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1CFE" w14:textId="77777777" w:rsidR="006A0C9E" w:rsidRPr="00BB2205" w:rsidRDefault="006A0C9E" w:rsidP="00AE265D">
      <w:pPr>
        <w:widowControl w:val="0"/>
        <w:autoSpaceDE w:val="0"/>
        <w:autoSpaceDN w:val="0"/>
        <w:adjustRightInd w:val="0"/>
        <w:spacing w:before="240"/>
        <w:jc w:val="center"/>
        <w:rPr>
          <w:color w:val="000000"/>
          <w:lang w:val="vi-VN"/>
        </w:rPr>
      </w:pPr>
      <w:bookmarkStart w:id="0" w:name="_Hlk34752608"/>
      <w:r w:rsidRPr="00BB2205">
        <w:rPr>
          <w:b/>
          <w:color w:val="000000"/>
          <w:lang w:val="vi-VN"/>
        </w:rPr>
        <w:t>CỘNG HÒA XÃ HỘI CHỦ NGHĨA VIỆT NAM</w:t>
      </w:r>
      <w:r w:rsidRPr="00BB2205">
        <w:rPr>
          <w:color w:val="000000"/>
          <w:lang w:val="vi-VN"/>
        </w:rPr>
        <w:br/>
      </w:r>
      <w:r w:rsidRPr="00BB2205">
        <w:rPr>
          <w:b/>
          <w:color w:val="000000"/>
          <w:lang w:val="vi-VN"/>
        </w:rPr>
        <w:t>Độc lập – Tự do – Hạnh phúc</w:t>
      </w:r>
      <w:r w:rsidRPr="00BB2205">
        <w:rPr>
          <w:b/>
          <w:color w:val="000000"/>
          <w:lang w:val="vi-VN"/>
        </w:rPr>
        <w:br/>
        <w:t>--------------------------</w:t>
      </w:r>
    </w:p>
    <w:p w14:paraId="2E1A273B" w14:textId="77777777" w:rsidR="00E04001" w:rsidRPr="00BB2205" w:rsidRDefault="00E04001" w:rsidP="00AE265D">
      <w:pPr>
        <w:widowControl w:val="0"/>
        <w:autoSpaceDE w:val="0"/>
        <w:autoSpaceDN w:val="0"/>
        <w:adjustRightInd w:val="0"/>
        <w:spacing w:before="240"/>
        <w:jc w:val="center"/>
        <w:rPr>
          <w:b/>
          <w:color w:val="000000"/>
        </w:rPr>
      </w:pPr>
    </w:p>
    <w:p w14:paraId="3C5FCCC3" w14:textId="363CAC02" w:rsidR="006A0C9E" w:rsidRPr="00BB2205" w:rsidRDefault="006A0C9E" w:rsidP="000E694A">
      <w:pPr>
        <w:widowControl w:val="0"/>
        <w:autoSpaceDE w:val="0"/>
        <w:autoSpaceDN w:val="0"/>
        <w:adjustRightInd w:val="0"/>
        <w:spacing w:before="240"/>
        <w:jc w:val="center"/>
        <w:rPr>
          <w:b/>
          <w:color w:val="000000"/>
          <w:sz w:val="32"/>
          <w:lang w:val="vi-VN"/>
        </w:rPr>
      </w:pPr>
      <w:r w:rsidRPr="00BB2205">
        <w:rPr>
          <w:b/>
          <w:color w:val="000000"/>
          <w:sz w:val="32"/>
          <w:lang w:val="vi-VN"/>
        </w:rPr>
        <w:t>HỢP ĐỒNG MUA BÁN CĂN HỘ CHUNG CƯ</w:t>
      </w:r>
      <w:r w:rsidR="00864CB5" w:rsidRPr="00BB2205">
        <w:rPr>
          <w:rStyle w:val="FootnoteReference"/>
          <w:b/>
          <w:color w:val="000000"/>
          <w:sz w:val="32"/>
          <w:lang w:val="vi-VN"/>
        </w:rPr>
        <w:footnoteReference w:id="2"/>
      </w:r>
    </w:p>
    <w:p w14:paraId="41895BC7" w14:textId="77777777" w:rsidR="006A0C9E" w:rsidRPr="00BB2205" w:rsidRDefault="00EB285C" w:rsidP="00AE265D">
      <w:pPr>
        <w:widowControl w:val="0"/>
        <w:autoSpaceDE w:val="0"/>
        <w:autoSpaceDN w:val="0"/>
        <w:adjustRightInd w:val="0"/>
        <w:spacing w:before="240"/>
        <w:jc w:val="center"/>
        <w:rPr>
          <w:strike/>
          <w:color w:val="000000"/>
          <w:lang w:val="vi-VN"/>
        </w:rPr>
      </w:pPr>
      <w:r w:rsidRPr="00BB2205">
        <w:rPr>
          <w:b/>
          <w:color w:val="000000"/>
          <w:lang w:val="vi-VN"/>
        </w:rPr>
        <w:t xml:space="preserve">Số: </w:t>
      </w:r>
      <w:r w:rsidR="00791C57" w:rsidRPr="00BB2205">
        <w:rPr>
          <w:b/>
          <w:color w:val="000000"/>
          <w:lang w:val="vi-VN"/>
        </w:rPr>
        <w:t>[●]</w:t>
      </w:r>
    </w:p>
    <w:p w14:paraId="13205EFF" w14:textId="2778964F" w:rsidR="006A0C9E" w:rsidRPr="00BB2205" w:rsidRDefault="006A0C9E" w:rsidP="000E694A">
      <w:pPr>
        <w:widowControl w:val="0"/>
        <w:autoSpaceDE w:val="0"/>
        <w:autoSpaceDN w:val="0"/>
        <w:adjustRightInd w:val="0"/>
        <w:spacing w:before="240"/>
        <w:jc w:val="center"/>
        <w:rPr>
          <w:b/>
          <w:bCs/>
          <w:color w:val="000000"/>
          <w:lang w:val="vi-VN"/>
        </w:rPr>
      </w:pPr>
      <w:r w:rsidRPr="00BB2205">
        <w:rPr>
          <w:b/>
          <w:bCs/>
          <w:color w:val="000000"/>
          <w:lang w:val="vi-VN"/>
        </w:rPr>
        <w:t>giữa</w:t>
      </w:r>
    </w:p>
    <w:p w14:paraId="1AC2302E" w14:textId="77777777" w:rsidR="006A0C9E" w:rsidRPr="00BB2205" w:rsidRDefault="006A0C9E" w:rsidP="000E694A">
      <w:pPr>
        <w:widowControl w:val="0"/>
        <w:autoSpaceDE w:val="0"/>
        <w:autoSpaceDN w:val="0"/>
        <w:adjustRightInd w:val="0"/>
        <w:spacing w:before="240"/>
        <w:jc w:val="center"/>
        <w:rPr>
          <w:b/>
          <w:bCs/>
          <w:color w:val="000000"/>
          <w:lang w:val="vi-VN"/>
        </w:rPr>
      </w:pPr>
    </w:p>
    <w:p w14:paraId="4D92AF25" w14:textId="77777777" w:rsidR="006A0C9E" w:rsidRPr="00BB2205" w:rsidRDefault="006A0C9E" w:rsidP="00AE265D">
      <w:pPr>
        <w:widowControl w:val="0"/>
        <w:autoSpaceDE w:val="0"/>
        <w:autoSpaceDN w:val="0"/>
        <w:adjustRightInd w:val="0"/>
        <w:spacing w:before="240"/>
        <w:jc w:val="center"/>
        <w:rPr>
          <w:b/>
          <w:bCs/>
          <w:color w:val="000000"/>
          <w:lang w:val="vi-VN"/>
        </w:rPr>
      </w:pPr>
    </w:p>
    <w:p w14:paraId="0F55EDB8" w14:textId="77777777" w:rsidR="006A0C9E" w:rsidRPr="00BB2205" w:rsidRDefault="006A0C9E" w:rsidP="00AE265D">
      <w:pPr>
        <w:widowControl w:val="0"/>
        <w:autoSpaceDE w:val="0"/>
        <w:autoSpaceDN w:val="0"/>
        <w:adjustRightInd w:val="0"/>
        <w:spacing w:before="240"/>
        <w:jc w:val="center"/>
        <w:rPr>
          <w:b/>
          <w:color w:val="000000"/>
          <w:lang w:val="vi-VN"/>
        </w:rPr>
      </w:pPr>
    </w:p>
    <w:p w14:paraId="6E8D660F" w14:textId="3D21D658" w:rsidR="006A0C9E" w:rsidRPr="00BB2205" w:rsidRDefault="00535D09" w:rsidP="00AE265D">
      <w:pPr>
        <w:widowControl w:val="0"/>
        <w:autoSpaceDE w:val="0"/>
        <w:autoSpaceDN w:val="0"/>
        <w:adjustRightInd w:val="0"/>
        <w:spacing w:before="240"/>
        <w:jc w:val="center"/>
        <w:rPr>
          <w:b/>
          <w:color w:val="000000"/>
        </w:rPr>
      </w:pPr>
      <w:r w:rsidRPr="00BB2205" w:rsidDel="00535D09">
        <w:rPr>
          <w:b/>
          <w:color w:val="000000"/>
          <w:lang w:val="vi-VN"/>
        </w:rPr>
        <w:t xml:space="preserve"> </w:t>
      </w:r>
      <w:r w:rsidR="00791C57" w:rsidRPr="00BB2205">
        <w:rPr>
          <w:b/>
          <w:color w:val="000000"/>
          <w:lang w:val="vi-VN"/>
        </w:rPr>
        <w:t>C</w:t>
      </w:r>
      <w:r w:rsidRPr="00BB2205">
        <w:rPr>
          <w:b/>
          <w:color w:val="000000"/>
        </w:rPr>
        <w:t xml:space="preserve">ÔNG TY </w:t>
      </w:r>
      <w:r w:rsidR="00F0431F" w:rsidRPr="00BB2205">
        <w:rPr>
          <w:b/>
          <w:color w:val="000000"/>
        </w:rPr>
        <w:t>TNHH</w:t>
      </w:r>
      <w:r w:rsidRPr="00BB2205">
        <w:rPr>
          <w:b/>
          <w:color w:val="000000"/>
        </w:rPr>
        <w:t xml:space="preserve"> MỘT THÀNH VIÊN KHU BẮC THỦ THIÊM</w:t>
      </w:r>
      <w:r w:rsidRPr="00BB2205" w:rsidDel="00535D09">
        <w:rPr>
          <w:b/>
          <w:color w:val="000000"/>
          <w:lang w:val="vi-VN"/>
        </w:rPr>
        <w:t xml:space="preserve"> </w:t>
      </w:r>
    </w:p>
    <w:p w14:paraId="23678C4D" w14:textId="77777777" w:rsidR="006A0C9E" w:rsidRPr="00BB2205" w:rsidRDefault="006A0C9E" w:rsidP="000E694A">
      <w:pPr>
        <w:widowControl w:val="0"/>
        <w:autoSpaceDE w:val="0"/>
        <w:autoSpaceDN w:val="0"/>
        <w:adjustRightInd w:val="0"/>
        <w:spacing w:before="240"/>
        <w:jc w:val="center"/>
        <w:rPr>
          <w:color w:val="000000"/>
          <w:lang w:val="vi-VN"/>
        </w:rPr>
      </w:pPr>
      <w:r w:rsidRPr="00BB2205">
        <w:rPr>
          <w:color w:val="000000"/>
          <w:lang w:val="vi-VN"/>
        </w:rPr>
        <w:t>với tư cách Bên Bán</w:t>
      </w:r>
    </w:p>
    <w:p w14:paraId="567E1C72" w14:textId="77777777" w:rsidR="006A0C9E" w:rsidRPr="00BB2205" w:rsidRDefault="006A0C9E" w:rsidP="000E694A">
      <w:pPr>
        <w:widowControl w:val="0"/>
        <w:autoSpaceDE w:val="0"/>
        <w:autoSpaceDN w:val="0"/>
        <w:adjustRightInd w:val="0"/>
        <w:spacing w:before="240"/>
        <w:jc w:val="center"/>
        <w:rPr>
          <w:color w:val="000000"/>
          <w:lang w:val="vi-VN"/>
        </w:rPr>
      </w:pPr>
    </w:p>
    <w:p w14:paraId="4E6DFACB" w14:textId="77777777" w:rsidR="006A0C9E" w:rsidRPr="00BB2205" w:rsidRDefault="006A0C9E" w:rsidP="000E694A">
      <w:pPr>
        <w:widowControl w:val="0"/>
        <w:autoSpaceDE w:val="0"/>
        <w:autoSpaceDN w:val="0"/>
        <w:adjustRightInd w:val="0"/>
        <w:spacing w:before="240"/>
        <w:jc w:val="center"/>
        <w:rPr>
          <w:b/>
          <w:bCs/>
          <w:color w:val="000000"/>
          <w:lang w:val="vi-VN"/>
        </w:rPr>
      </w:pPr>
      <w:r w:rsidRPr="00BB2205">
        <w:rPr>
          <w:b/>
          <w:bCs/>
          <w:color w:val="000000"/>
          <w:lang w:val="vi-VN"/>
        </w:rPr>
        <w:t>và</w:t>
      </w:r>
    </w:p>
    <w:p w14:paraId="6C3B1AF4" w14:textId="77777777" w:rsidR="006A0C9E" w:rsidRPr="00BB2205" w:rsidRDefault="006A0C9E" w:rsidP="000E694A">
      <w:pPr>
        <w:widowControl w:val="0"/>
        <w:autoSpaceDE w:val="0"/>
        <w:autoSpaceDN w:val="0"/>
        <w:adjustRightInd w:val="0"/>
        <w:spacing w:before="240"/>
        <w:jc w:val="center"/>
        <w:rPr>
          <w:b/>
          <w:color w:val="000000"/>
          <w:lang w:val="vi-VN"/>
        </w:rPr>
      </w:pPr>
    </w:p>
    <w:p w14:paraId="02D25A74" w14:textId="77777777" w:rsidR="00A50881" w:rsidRPr="00BB2205" w:rsidRDefault="001B3E6A" w:rsidP="00AE265D">
      <w:pPr>
        <w:widowControl w:val="0"/>
        <w:autoSpaceDE w:val="0"/>
        <w:autoSpaceDN w:val="0"/>
        <w:adjustRightInd w:val="0"/>
        <w:spacing w:before="240"/>
        <w:jc w:val="center"/>
        <w:rPr>
          <w:b/>
          <w:color w:val="000000"/>
          <w:lang w:val="vi-VN"/>
        </w:rPr>
      </w:pPr>
      <w:r w:rsidRPr="00BB2205">
        <w:rPr>
          <w:b/>
          <w:color w:val="000000"/>
          <w:lang w:val="vi-VN"/>
        </w:rPr>
        <w:t>Ông/ Bà:</w:t>
      </w:r>
      <w:r w:rsidR="003D301E" w:rsidRPr="00BB2205">
        <w:rPr>
          <w:b/>
          <w:color w:val="000000"/>
          <w:lang w:val="vi-VN"/>
        </w:rPr>
        <w:t xml:space="preserve"> </w:t>
      </w:r>
      <w:r w:rsidR="001F6FD8" w:rsidRPr="00BB2205">
        <w:rPr>
          <w:b/>
          <w:color w:val="000000"/>
        </w:rPr>
        <w:fldChar w:fldCharType="begin"/>
      </w:r>
      <w:r w:rsidR="001F6FD8" w:rsidRPr="00BB2205">
        <w:rPr>
          <w:b/>
          <w:color w:val="000000"/>
          <w:lang w:val="vi-VN"/>
        </w:rPr>
        <w:instrText xml:space="preserve"> MERGEFIELD "Tên_khách_HĐ" </w:instrText>
      </w:r>
      <w:r w:rsidR="001F6FD8" w:rsidRPr="00BB2205">
        <w:rPr>
          <w:b/>
          <w:color w:val="000000"/>
        </w:rPr>
        <w:fldChar w:fldCharType="separate"/>
      </w:r>
    </w:p>
    <w:p w14:paraId="2AD0DA87" w14:textId="30105618" w:rsidR="006A0C9E" w:rsidRPr="00BB2205" w:rsidRDefault="001F6FD8" w:rsidP="000E694A">
      <w:pPr>
        <w:widowControl w:val="0"/>
        <w:autoSpaceDE w:val="0"/>
        <w:autoSpaceDN w:val="0"/>
        <w:adjustRightInd w:val="0"/>
        <w:spacing w:before="240"/>
        <w:jc w:val="center"/>
        <w:rPr>
          <w:color w:val="000000"/>
          <w:lang w:val="vi-VN"/>
        </w:rPr>
      </w:pPr>
      <w:r w:rsidRPr="00BB2205">
        <w:rPr>
          <w:b/>
          <w:color w:val="000000"/>
        </w:rPr>
        <w:fldChar w:fldCharType="end"/>
      </w:r>
      <w:r w:rsidR="006A0C9E" w:rsidRPr="00BB2205">
        <w:rPr>
          <w:color w:val="000000"/>
          <w:lang w:val="vi-VN"/>
        </w:rPr>
        <w:t>với tư cách Bên Mua</w:t>
      </w:r>
    </w:p>
    <w:p w14:paraId="295C2FA8" w14:textId="5F8B1462" w:rsidR="006A0C9E" w:rsidRPr="00BB2205" w:rsidRDefault="006A0C9E" w:rsidP="000E694A">
      <w:pPr>
        <w:widowControl w:val="0"/>
        <w:autoSpaceDE w:val="0"/>
        <w:autoSpaceDN w:val="0"/>
        <w:adjustRightInd w:val="0"/>
        <w:spacing w:before="240"/>
        <w:jc w:val="center"/>
        <w:rPr>
          <w:color w:val="000000"/>
        </w:rPr>
      </w:pPr>
    </w:p>
    <w:p w14:paraId="7599D72E" w14:textId="77777777" w:rsidR="000E694A" w:rsidRPr="00BB2205" w:rsidRDefault="000E694A" w:rsidP="000E694A">
      <w:pPr>
        <w:widowControl w:val="0"/>
        <w:autoSpaceDE w:val="0"/>
        <w:autoSpaceDN w:val="0"/>
        <w:adjustRightInd w:val="0"/>
        <w:spacing w:before="240"/>
        <w:jc w:val="center"/>
        <w:rPr>
          <w:color w:val="000000"/>
        </w:rPr>
      </w:pPr>
    </w:p>
    <w:p w14:paraId="509D05DD" w14:textId="4FABABA5" w:rsidR="006A0C9E" w:rsidRPr="00BB2205" w:rsidRDefault="006A0C9E" w:rsidP="000E694A">
      <w:pPr>
        <w:widowControl w:val="0"/>
        <w:autoSpaceDE w:val="0"/>
        <w:autoSpaceDN w:val="0"/>
        <w:adjustRightInd w:val="0"/>
        <w:spacing w:before="240"/>
        <w:jc w:val="center"/>
        <w:rPr>
          <w:b/>
          <w:color w:val="000000"/>
        </w:rPr>
      </w:pPr>
      <w:r w:rsidRPr="00BB2205">
        <w:rPr>
          <w:b/>
          <w:color w:val="000000"/>
          <w:lang w:val="vi-VN"/>
        </w:rPr>
        <w:t>C</w:t>
      </w:r>
      <w:r w:rsidR="001B3E6A" w:rsidRPr="00BB2205">
        <w:rPr>
          <w:b/>
          <w:color w:val="000000"/>
          <w:lang w:val="vi-VN"/>
        </w:rPr>
        <w:t>ăn Hộ số</w:t>
      </w:r>
      <w:r w:rsidR="00441619" w:rsidRPr="00BB2205">
        <w:rPr>
          <w:b/>
          <w:color w:val="000000"/>
          <w:lang w:val="vi-VN"/>
        </w:rPr>
        <w:t>[●]</w:t>
      </w:r>
      <w:r w:rsidR="00535D09" w:rsidRPr="00BB2205">
        <w:rPr>
          <w:b/>
          <w:color w:val="000000"/>
          <w:lang w:val="vi-VN"/>
        </w:rPr>
        <w:t xml:space="preserve"> </w:t>
      </w:r>
    </w:p>
    <w:p w14:paraId="32F6D437" w14:textId="45480CB8" w:rsidR="006A0C9E" w:rsidRPr="00BB2205" w:rsidRDefault="00C306B9" w:rsidP="00441619">
      <w:pPr>
        <w:widowControl w:val="0"/>
        <w:autoSpaceDE w:val="0"/>
        <w:autoSpaceDN w:val="0"/>
        <w:adjustRightInd w:val="0"/>
        <w:spacing w:before="240"/>
        <w:jc w:val="center"/>
        <w:rPr>
          <w:b/>
          <w:color w:val="000000"/>
          <w:lang w:val="vi-VN"/>
        </w:rPr>
      </w:pPr>
      <w:r w:rsidRPr="00BB2205">
        <w:rPr>
          <w:b/>
          <w:color w:val="000000"/>
        </w:rPr>
        <w:t xml:space="preserve">Tháp: </w:t>
      </w:r>
      <w:r w:rsidR="00441619" w:rsidRPr="00BB2205">
        <w:rPr>
          <w:b/>
          <w:color w:val="000000"/>
          <w:lang w:val="vi-VN"/>
        </w:rPr>
        <w:t>[●</w:t>
      </w:r>
      <w:r w:rsidR="00535D09" w:rsidRPr="00BB2205">
        <w:rPr>
          <w:b/>
          <w:color w:val="000000"/>
        </w:rPr>
        <w:t>]</w:t>
      </w:r>
      <w:r w:rsidR="00535D09" w:rsidRPr="00BB2205">
        <w:rPr>
          <w:b/>
          <w:color w:val="000000"/>
          <w:lang w:val="vi-VN"/>
        </w:rPr>
        <w:t xml:space="preserve"> </w:t>
      </w:r>
    </w:p>
    <w:p w14:paraId="0ADF809A" w14:textId="77777777" w:rsidR="000E694A" w:rsidRPr="00BB2205" w:rsidRDefault="000E694A" w:rsidP="000E694A">
      <w:pPr>
        <w:widowControl w:val="0"/>
        <w:autoSpaceDE w:val="0"/>
        <w:autoSpaceDN w:val="0"/>
        <w:adjustRightInd w:val="0"/>
        <w:spacing w:before="240"/>
        <w:rPr>
          <w:color w:val="000000"/>
          <w:lang w:val="vi-VN"/>
        </w:rPr>
      </w:pPr>
    </w:p>
    <w:p w14:paraId="7BAA4ED0" w14:textId="400246FB" w:rsidR="006A0C9E" w:rsidRPr="00BB2205" w:rsidRDefault="006A0C9E" w:rsidP="000E694A">
      <w:pPr>
        <w:widowControl w:val="0"/>
        <w:autoSpaceDE w:val="0"/>
        <w:autoSpaceDN w:val="0"/>
        <w:adjustRightInd w:val="0"/>
        <w:spacing w:before="240"/>
        <w:jc w:val="center"/>
        <w:rPr>
          <w:b/>
          <w:color w:val="000000"/>
          <w:lang w:val="vi-VN"/>
        </w:rPr>
      </w:pPr>
    </w:p>
    <w:p w14:paraId="3269D9C9" w14:textId="1DF6FBE3" w:rsidR="000E694A" w:rsidRPr="00BB2205" w:rsidRDefault="000E694A" w:rsidP="000E694A">
      <w:pPr>
        <w:widowControl w:val="0"/>
        <w:autoSpaceDE w:val="0"/>
        <w:autoSpaceDN w:val="0"/>
        <w:adjustRightInd w:val="0"/>
        <w:spacing w:before="240"/>
        <w:jc w:val="center"/>
        <w:rPr>
          <w:b/>
          <w:color w:val="000000"/>
          <w:lang w:val="vi-VN"/>
        </w:rPr>
      </w:pPr>
    </w:p>
    <w:p w14:paraId="2729EC6A" w14:textId="77777777" w:rsidR="000E694A" w:rsidRPr="00BB2205" w:rsidRDefault="000E694A" w:rsidP="000E694A">
      <w:pPr>
        <w:widowControl w:val="0"/>
        <w:autoSpaceDE w:val="0"/>
        <w:autoSpaceDN w:val="0"/>
        <w:adjustRightInd w:val="0"/>
        <w:spacing w:before="240"/>
        <w:jc w:val="center"/>
        <w:rPr>
          <w:b/>
          <w:color w:val="000000"/>
          <w:lang w:val="vi-VN"/>
        </w:rPr>
      </w:pPr>
    </w:p>
    <w:p w14:paraId="4F9E873C" w14:textId="0DAB107B" w:rsidR="006A0C9E" w:rsidRPr="00BB2205" w:rsidRDefault="006A0C9E" w:rsidP="000E694A">
      <w:pPr>
        <w:widowControl w:val="0"/>
        <w:autoSpaceDE w:val="0"/>
        <w:autoSpaceDN w:val="0"/>
        <w:adjustRightInd w:val="0"/>
        <w:spacing w:before="240"/>
        <w:jc w:val="center"/>
        <w:rPr>
          <w:color w:val="000000"/>
          <w:u w:val="single"/>
        </w:rPr>
      </w:pPr>
    </w:p>
    <w:p w14:paraId="0FB6E470" w14:textId="1AB944E1" w:rsidR="00A52BF2" w:rsidRPr="00BB2205" w:rsidRDefault="00855944" w:rsidP="00AE265D">
      <w:pPr>
        <w:widowControl w:val="0"/>
        <w:autoSpaceDE w:val="0"/>
        <w:autoSpaceDN w:val="0"/>
        <w:adjustRightInd w:val="0"/>
        <w:spacing w:before="240"/>
        <w:jc w:val="center"/>
        <w:rPr>
          <w:b/>
          <w:color w:val="000000"/>
          <w:u w:val="single"/>
          <w:lang w:val="vi-VN"/>
        </w:rPr>
      </w:pPr>
      <w:r w:rsidRPr="00BB2205">
        <w:rPr>
          <w:b/>
          <w:color w:val="000000"/>
          <w:u w:val="single"/>
          <w:lang w:val="vi-VN"/>
        </w:rPr>
        <w:br w:type="page"/>
      </w:r>
    </w:p>
    <w:sdt>
      <w:sdtPr>
        <w:rPr>
          <w:rFonts w:ascii="Times New Roman" w:eastAsia="Times New Roman" w:hAnsi="Times New Roman" w:cs="Times New Roman"/>
          <w:color w:val="auto"/>
          <w:sz w:val="24"/>
          <w:szCs w:val="24"/>
        </w:rPr>
        <w:id w:val="979964995"/>
        <w:docPartObj>
          <w:docPartGallery w:val="Table of Contents"/>
          <w:docPartUnique/>
        </w:docPartObj>
      </w:sdtPr>
      <w:sdtEndPr>
        <w:rPr>
          <w:b/>
        </w:rPr>
      </w:sdtEndPr>
      <w:sdtContent>
        <w:p w14:paraId="460E6E7F" w14:textId="641AAFBB" w:rsidR="00720010" w:rsidRPr="00BB2205" w:rsidRDefault="00720010" w:rsidP="00AE265D">
          <w:pPr>
            <w:pStyle w:val="TOCHeading"/>
            <w:keepNext w:val="0"/>
            <w:keepLines w:val="0"/>
            <w:widowControl w:val="0"/>
            <w:spacing w:before="0" w:after="240" w:line="240" w:lineRule="auto"/>
            <w:jc w:val="center"/>
            <w:rPr>
              <w:rFonts w:ascii="Times New Roman" w:hAnsi="Times New Roman" w:cs="Times New Roman"/>
              <w:b/>
              <w:color w:val="0D0D0D" w:themeColor="text1" w:themeTint="F2"/>
              <w:sz w:val="24"/>
              <w:szCs w:val="24"/>
            </w:rPr>
          </w:pPr>
          <w:r w:rsidRPr="00BB2205">
            <w:rPr>
              <w:rFonts w:ascii="Times New Roman" w:hAnsi="Times New Roman" w:cs="Times New Roman"/>
              <w:b/>
              <w:color w:val="0D0D0D" w:themeColor="text1" w:themeTint="F2"/>
              <w:sz w:val="24"/>
              <w:szCs w:val="24"/>
            </w:rPr>
            <w:t>MỤC LỤC</w:t>
          </w:r>
        </w:p>
        <w:p w14:paraId="2E6FDE68" w14:textId="6B4770D6" w:rsidR="00462FBB" w:rsidRDefault="00720010">
          <w:pPr>
            <w:pStyle w:val="TOC1"/>
            <w:rPr>
              <w:rFonts w:asciiTheme="minorHAnsi" w:eastAsiaTheme="minorEastAsia" w:hAnsiTheme="minorHAnsi" w:cstheme="minorBidi"/>
              <w:b w:val="0"/>
              <w:bCs w:val="0"/>
              <w:lang w:val="en-US"/>
            </w:rPr>
          </w:pPr>
          <w:r w:rsidRPr="00BB2205">
            <w:rPr>
              <w:sz w:val="24"/>
              <w:szCs w:val="24"/>
            </w:rPr>
            <w:fldChar w:fldCharType="begin"/>
          </w:r>
          <w:r w:rsidRPr="00BB2205">
            <w:rPr>
              <w:sz w:val="24"/>
              <w:szCs w:val="24"/>
            </w:rPr>
            <w:instrText xml:space="preserve"> TOC \o "1-3" \h \z \u </w:instrText>
          </w:r>
          <w:r w:rsidRPr="00BB2205">
            <w:rPr>
              <w:sz w:val="24"/>
              <w:szCs w:val="24"/>
            </w:rPr>
            <w:fldChar w:fldCharType="separate"/>
          </w:r>
          <w:hyperlink w:anchor="_Toc34752492" w:history="1">
            <w:r w:rsidR="00462FBB" w:rsidRPr="00173240">
              <w:rPr>
                <w:rStyle w:val="Hyperlink"/>
                <w:rFonts w:eastAsiaTheme="majorEastAsia"/>
                <w:lang w:val="it-IT"/>
              </w:rPr>
              <w:t>ĐIỀU 1.</w:t>
            </w:r>
            <w:r w:rsidR="00462FBB">
              <w:rPr>
                <w:rFonts w:asciiTheme="minorHAnsi" w:eastAsiaTheme="minorEastAsia" w:hAnsiTheme="minorHAnsi" w:cstheme="minorBidi"/>
                <w:b w:val="0"/>
                <w:bCs w:val="0"/>
                <w:lang w:val="en-US"/>
              </w:rPr>
              <w:tab/>
            </w:r>
            <w:r w:rsidR="00462FBB" w:rsidRPr="00173240">
              <w:rPr>
                <w:rStyle w:val="Hyperlink"/>
                <w:lang w:val="it-IT"/>
              </w:rPr>
              <w:t>GIẢI THÍCH TỪ NGỮ</w:t>
            </w:r>
            <w:r w:rsidR="00462FBB">
              <w:rPr>
                <w:webHidden/>
              </w:rPr>
              <w:tab/>
            </w:r>
            <w:r w:rsidR="00462FBB">
              <w:rPr>
                <w:webHidden/>
              </w:rPr>
              <w:fldChar w:fldCharType="begin"/>
            </w:r>
            <w:r w:rsidR="00462FBB">
              <w:rPr>
                <w:webHidden/>
              </w:rPr>
              <w:instrText xml:space="preserve"> PAGEREF _Toc34752492 \h </w:instrText>
            </w:r>
            <w:r w:rsidR="00462FBB">
              <w:rPr>
                <w:webHidden/>
              </w:rPr>
            </w:r>
            <w:r w:rsidR="00462FBB">
              <w:rPr>
                <w:webHidden/>
              </w:rPr>
              <w:fldChar w:fldCharType="separate"/>
            </w:r>
            <w:r w:rsidR="00FE6751">
              <w:rPr>
                <w:webHidden/>
              </w:rPr>
              <w:t>6</w:t>
            </w:r>
            <w:r w:rsidR="00462FBB">
              <w:rPr>
                <w:webHidden/>
              </w:rPr>
              <w:fldChar w:fldCharType="end"/>
            </w:r>
          </w:hyperlink>
        </w:p>
        <w:p w14:paraId="14B3FB2C" w14:textId="338F9614" w:rsidR="00462FBB" w:rsidRDefault="00462FBB">
          <w:pPr>
            <w:pStyle w:val="TOC1"/>
            <w:rPr>
              <w:rFonts w:asciiTheme="minorHAnsi" w:eastAsiaTheme="minorEastAsia" w:hAnsiTheme="minorHAnsi" w:cstheme="minorBidi"/>
              <w:b w:val="0"/>
              <w:bCs w:val="0"/>
              <w:lang w:val="en-US"/>
            </w:rPr>
          </w:pPr>
          <w:hyperlink w:anchor="_Toc34752493" w:history="1">
            <w:r w:rsidRPr="00173240">
              <w:rPr>
                <w:rStyle w:val="Hyperlink"/>
                <w:rFonts w:eastAsiaTheme="majorEastAsia"/>
                <w:lang w:val="it-IT"/>
              </w:rPr>
              <w:t>ĐIỀU 2.</w:t>
            </w:r>
            <w:r>
              <w:rPr>
                <w:rFonts w:asciiTheme="minorHAnsi" w:eastAsiaTheme="minorEastAsia" w:hAnsiTheme="minorHAnsi" w:cstheme="minorBidi"/>
                <w:b w:val="0"/>
                <w:bCs w:val="0"/>
                <w:lang w:val="en-US"/>
              </w:rPr>
              <w:tab/>
            </w:r>
            <w:r w:rsidRPr="00173240">
              <w:rPr>
                <w:rStyle w:val="Hyperlink"/>
                <w:lang w:val="it-IT"/>
              </w:rPr>
              <w:t>ĐẶC ĐIỂM CỦA CĂN HỘ</w:t>
            </w:r>
            <w:r>
              <w:rPr>
                <w:webHidden/>
              </w:rPr>
              <w:tab/>
            </w:r>
            <w:r>
              <w:rPr>
                <w:webHidden/>
              </w:rPr>
              <w:fldChar w:fldCharType="begin"/>
            </w:r>
            <w:r>
              <w:rPr>
                <w:webHidden/>
              </w:rPr>
              <w:instrText xml:space="preserve"> PAGEREF _Toc34752493 \h </w:instrText>
            </w:r>
            <w:r>
              <w:rPr>
                <w:webHidden/>
              </w:rPr>
            </w:r>
            <w:r>
              <w:rPr>
                <w:webHidden/>
              </w:rPr>
              <w:fldChar w:fldCharType="separate"/>
            </w:r>
            <w:r w:rsidR="00FE6751">
              <w:rPr>
                <w:webHidden/>
              </w:rPr>
              <w:t>8</w:t>
            </w:r>
            <w:r>
              <w:rPr>
                <w:webHidden/>
              </w:rPr>
              <w:fldChar w:fldCharType="end"/>
            </w:r>
          </w:hyperlink>
        </w:p>
        <w:p w14:paraId="57B79416" w14:textId="30DF9FDA" w:rsidR="00462FBB" w:rsidRDefault="00462FBB">
          <w:pPr>
            <w:pStyle w:val="TOC1"/>
            <w:rPr>
              <w:rFonts w:asciiTheme="minorHAnsi" w:eastAsiaTheme="minorEastAsia" w:hAnsiTheme="minorHAnsi" w:cstheme="minorBidi"/>
              <w:b w:val="0"/>
              <w:bCs w:val="0"/>
              <w:lang w:val="en-US"/>
            </w:rPr>
          </w:pPr>
          <w:hyperlink w:anchor="_Toc34752494" w:history="1">
            <w:r w:rsidRPr="00173240">
              <w:rPr>
                <w:rStyle w:val="Hyperlink"/>
                <w:rFonts w:eastAsiaTheme="majorEastAsia"/>
                <w:lang w:val="it-IT"/>
              </w:rPr>
              <w:t>ĐIỀU 3.</w:t>
            </w:r>
            <w:r>
              <w:rPr>
                <w:rFonts w:asciiTheme="minorHAnsi" w:eastAsiaTheme="minorEastAsia" w:hAnsiTheme="minorHAnsi" w:cstheme="minorBidi"/>
                <w:b w:val="0"/>
                <w:bCs w:val="0"/>
                <w:lang w:val="en-US"/>
              </w:rPr>
              <w:tab/>
            </w:r>
            <w:r w:rsidRPr="00173240">
              <w:rPr>
                <w:rStyle w:val="Hyperlink"/>
                <w:lang w:val="it-IT"/>
              </w:rPr>
              <w:t>GIÁ BÁN CĂN HỘ, KINH PHÍ BẢO TRÌ, PHƯƠNG THỨC VÀ TIẾN ĐỘ THANH TOÁN</w:t>
            </w:r>
            <w:r>
              <w:rPr>
                <w:webHidden/>
              </w:rPr>
              <w:tab/>
            </w:r>
            <w:r>
              <w:rPr>
                <w:webHidden/>
              </w:rPr>
              <w:fldChar w:fldCharType="begin"/>
            </w:r>
            <w:r>
              <w:rPr>
                <w:webHidden/>
              </w:rPr>
              <w:instrText xml:space="preserve"> PAGEREF _Toc34752494 \h </w:instrText>
            </w:r>
            <w:r>
              <w:rPr>
                <w:webHidden/>
              </w:rPr>
            </w:r>
            <w:r>
              <w:rPr>
                <w:webHidden/>
              </w:rPr>
              <w:fldChar w:fldCharType="separate"/>
            </w:r>
            <w:r w:rsidR="00FE6751">
              <w:rPr>
                <w:webHidden/>
              </w:rPr>
              <w:t>8</w:t>
            </w:r>
            <w:r>
              <w:rPr>
                <w:webHidden/>
              </w:rPr>
              <w:fldChar w:fldCharType="end"/>
            </w:r>
          </w:hyperlink>
        </w:p>
        <w:p w14:paraId="38B8E64F" w14:textId="55F02B92" w:rsidR="00462FBB" w:rsidRDefault="00462FBB">
          <w:pPr>
            <w:pStyle w:val="TOC1"/>
            <w:rPr>
              <w:rFonts w:asciiTheme="minorHAnsi" w:eastAsiaTheme="minorEastAsia" w:hAnsiTheme="minorHAnsi" w:cstheme="minorBidi"/>
              <w:b w:val="0"/>
              <w:bCs w:val="0"/>
              <w:lang w:val="en-US"/>
            </w:rPr>
          </w:pPr>
          <w:hyperlink w:anchor="_Toc34752495" w:history="1">
            <w:r w:rsidRPr="00173240">
              <w:rPr>
                <w:rStyle w:val="Hyperlink"/>
                <w:rFonts w:eastAsiaTheme="majorEastAsia"/>
                <w:lang w:val="it-IT"/>
              </w:rPr>
              <w:t>ĐIỀU 4.</w:t>
            </w:r>
            <w:r>
              <w:rPr>
                <w:rFonts w:asciiTheme="minorHAnsi" w:eastAsiaTheme="minorEastAsia" w:hAnsiTheme="minorHAnsi" w:cstheme="minorBidi"/>
                <w:b w:val="0"/>
                <w:bCs w:val="0"/>
                <w:lang w:val="en-US"/>
              </w:rPr>
              <w:tab/>
            </w:r>
            <w:r w:rsidRPr="00173240">
              <w:rPr>
                <w:rStyle w:val="Hyperlink"/>
                <w:lang w:val="it-IT"/>
              </w:rPr>
              <w:t>TIẾN ĐỘ HOÀN TẤT XÂY DỰNG VÀ CHẤT LƯỢNG CÔNG TRÌNH</w:t>
            </w:r>
            <w:r>
              <w:rPr>
                <w:webHidden/>
              </w:rPr>
              <w:tab/>
            </w:r>
            <w:r>
              <w:rPr>
                <w:webHidden/>
              </w:rPr>
              <w:fldChar w:fldCharType="begin"/>
            </w:r>
            <w:r>
              <w:rPr>
                <w:webHidden/>
              </w:rPr>
              <w:instrText xml:space="preserve"> PAGEREF _Toc34752495 \h </w:instrText>
            </w:r>
            <w:r>
              <w:rPr>
                <w:webHidden/>
              </w:rPr>
            </w:r>
            <w:r>
              <w:rPr>
                <w:webHidden/>
              </w:rPr>
              <w:fldChar w:fldCharType="separate"/>
            </w:r>
            <w:r w:rsidR="00FE6751">
              <w:rPr>
                <w:webHidden/>
              </w:rPr>
              <w:t>10</w:t>
            </w:r>
            <w:r>
              <w:rPr>
                <w:webHidden/>
              </w:rPr>
              <w:fldChar w:fldCharType="end"/>
            </w:r>
          </w:hyperlink>
        </w:p>
        <w:p w14:paraId="28684821" w14:textId="7BF28755" w:rsidR="00462FBB" w:rsidRDefault="00462FBB">
          <w:pPr>
            <w:pStyle w:val="TOC1"/>
            <w:rPr>
              <w:rFonts w:asciiTheme="minorHAnsi" w:eastAsiaTheme="minorEastAsia" w:hAnsiTheme="minorHAnsi" w:cstheme="minorBidi"/>
              <w:b w:val="0"/>
              <w:bCs w:val="0"/>
              <w:lang w:val="en-US"/>
            </w:rPr>
          </w:pPr>
          <w:hyperlink w:anchor="_Toc34752496" w:history="1">
            <w:r w:rsidRPr="00173240">
              <w:rPr>
                <w:rStyle w:val="Hyperlink"/>
                <w:rFonts w:eastAsiaTheme="majorEastAsia"/>
                <w:lang w:val="it-IT"/>
              </w:rPr>
              <w:t>ĐIỀU 5.</w:t>
            </w:r>
            <w:r>
              <w:rPr>
                <w:rFonts w:asciiTheme="minorHAnsi" w:eastAsiaTheme="minorEastAsia" w:hAnsiTheme="minorHAnsi" w:cstheme="minorBidi"/>
                <w:b w:val="0"/>
                <w:bCs w:val="0"/>
                <w:lang w:val="en-US"/>
              </w:rPr>
              <w:tab/>
            </w:r>
            <w:r w:rsidRPr="00173240">
              <w:rPr>
                <w:rStyle w:val="Hyperlink"/>
                <w:lang w:val="it-IT"/>
              </w:rPr>
              <w:t>QUYỀN VÀ NGHĨA VỤ CỦA BÊN BÁN</w:t>
            </w:r>
            <w:r>
              <w:rPr>
                <w:webHidden/>
              </w:rPr>
              <w:tab/>
            </w:r>
            <w:r>
              <w:rPr>
                <w:webHidden/>
              </w:rPr>
              <w:fldChar w:fldCharType="begin"/>
            </w:r>
            <w:r>
              <w:rPr>
                <w:webHidden/>
              </w:rPr>
              <w:instrText xml:space="preserve"> PAGEREF _Toc34752496 \h </w:instrText>
            </w:r>
            <w:r>
              <w:rPr>
                <w:webHidden/>
              </w:rPr>
            </w:r>
            <w:r>
              <w:rPr>
                <w:webHidden/>
              </w:rPr>
              <w:fldChar w:fldCharType="separate"/>
            </w:r>
            <w:r w:rsidR="00FE6751">
              <w:rPr>
                <w:webHidden/>
              </w:rPr>
              <w:t>11</w:t>
            </w:r>
            <w:r>
              <w:rPr>
                <w:webHidden/>
              </w:rPr>
              <w:fldChar w:fldCharType="end"/>
            </w:r>
          </w:hyperlink>
        </w:p>
        <w:p w14:paraId="43A3F540" w14:textId="5A1F06F3" w:rsidR="00462FBB" w:rsidRDefault="00462FBB">
          <w:pPr>
            <w:pStyle w:val="TOC1"/>
            <w:rPr>
              <w:rFonts w:asciiTheme="minorHAnsi" w:eastAsiaTheme="minorEastAsia" w:hAnsiTheme="minorHAnsi" w:cstheme="minorBidi"/>
              <w:b w:val="0"/>
              <w:bCs w:val="0"/>
              <w:lang w:val="en-US"/>
            </w:rPr>
          </w:pPr>
          <w:hyperlink w:anchor="_Toc34752497" w:history="1">
            <w:r w:rsidRPr="00173240">
              <w:rPr>
                <w:rStyle w:val="Hyperlink"/>
                <w:rFonts w:eastAsiaTheme="majorEastAsia"/>
                <w:lang w:val="it-IT"/>
              </w:rPr>
              <w:t>ĐIỀU 6.</w:t>
            </w:r>
            <w:r>
              <w:rPr>
                <w:rFonts w:asciiTheme="minorHAnsi" w:eastAsiaTheme="minorEastAsia" w:hAnsiTheme="minorHAnsi" w:cstheme="minorBidi"/>
                <w:b w:val="0"/>
                <w:bCs w:val="0"/>
                <w:lang w:val="en-US"/>
              </w:rPr>
              <w:tab/>
            </w:r>
            <w:r w:rsidRPr="00173240">
              <w:rPr>
                <w:rStyle w:val="Hyperlink"/>
                <w:lang w:val="it-IT"/>
              </w:rPr>
              <w:t>QUYỀN VÀ NGHĨA VỤ CỦA BÊN MUA</w:t>
            </w:r>
            <w:r>
              <w:rPr>
                <w:webHidden/>
              </w:rPr>
              <w:tab/>
            </w:r>
            <w:r>
              <w:rPr>
                <w:webHidden/>
              </w:rPr>
              <w:fldChar w:fldCharType="begin"/>
            </w:r>
            <w:r>
              <w:rPr>
                <w:webHidden/>
              </w:rPr>
              <w:instrText xml:space="preserve"> PAGEREF _Toc34752497 \h </w:instrText>
            </w:r>
            <w:r>
              <w:rPr>
                <w:webHidden/>
              </w:rPr>
            </w:r>
            <w:r>
              <w:rPr>
                <w:webHidden/>
              </w:rPr>
              <w:fldChar w:fldCharType="separate"/>
            </w:r>
            <w:r w:rsidR="00FE6751">
              <w:rPr>
                <w:webHidden/>
              </w:rPr>
              <w:t>14</w:t>
            </w:r>
            <w:r>
              <w:rPr>
                <w:webHidden/>
              </w:rPr>
              <w:fldChar w:fldCharType="end"/>
            </w:r>
          </w:hyperlink>
        </w:p>
        <w:p w14:paraId="04047B3C" w14:textId="701517DA" w:rsidR="00462FBB" w:rsidRDefault="00462FBB">
          <w:pPr>
            <w:pStyle w:val="TOC1"/>
            <w:rPr>
              <w:rFonts w:asciiTheme="minorHAnsi" w:eastAsiaTheme="minorEastAsia" w:hAnsiTheme="minorHAnsi" w:cstheme="minorBidi"/>
              <w:b w:val="0"/>
              <w:bCs w:val="0"/>
              <w:lang w:val="en-US"/>
            </w:rPr>
          </w:pPr>
          <w:hyperlink w:anchor="_Toc34752498" w:history="1">
            <w:r w:rsidRPr="00173240">
              <w:rPr>
                <w:rStyle w:val="Hyperlink"/>
                <w:rFonts w:eastAsiaTheme="majorEastAsia"/>
                <w:lang w:val="it-IT"/>
              </w:rPr>
              <w:t>ĐIỀU 7.</w:t>
            </w:r>
            <w:r>
              <w:rPr>
                <w:rFonts w:asciiTheme="minorHAnsi" w:eastAsiaTheme="minorEastAsia" w:hAnsiTheme="minorHAnsi" w:cstheme="minorBidi"/>
                <w:b w:val="0"/>
                <w:bCs w:val="0"/>
                <w:lang w:val="en-US"/>
              </w:rPr>
              <w:tab/>
            </w:r>
            <w:r w:rsidRPr="00173240">
              <w:rPr>
                <w:rStyle w:val="Hyperlink"/>
                <w:lang w:val="it-IT"/>
              </w:rPr>
              <w:t>THUẾ VÀ CÁC KHOẢN PHÍ, LỆ PHÍ LIÊN QUAN</w:t>
            </w:r>
            <w:r>
              <w:rPr>
                <w:webHidden/>
              </w:rPr>
              <w:tab/>
            </w:r>
            <w:r>
              <w:rPr>
                <w:webHidden/>
              </w:rPr>
              <w:fldChar w:fldCharType="begin"/>
            </w:r>
            <w:r>
              <w:rPr>
                <w:webHidden/>
              </w:rPr>
              <w:instrText xml:space="preserve"> PAGEREF _Toc34752498 \h </w:instrText>
            </w:r>
            <w:r>
              <w:rPr>
                <w:webHidden/>
              </w:rPr>
            </w:r>
            <w:r>
              <w:rPr>
                <w:webHidden/>
              </w:rPr>
              <w:fldChar w:fldCharType="separate"/>
            </w:r>
            <w:r w:rsidR="00FE6751">
              <w:rPr>
                <w:webHidden/>
              </w:rPr>
              <w:t>17</w:t>
            </w:r>
            <w:r>
              <w:rPr>
                <w:webHidden/>
              </w:rPr>
              <w:fldChar w:fldCharType="end"/>
            </w:r>
          </w:hyperlink>
        </w:p>
        <w:p w14:paraId="3AF85E40" w14:textId="7C185A63" w:rsidR="00462FBB" w:rsidRDefault="00462FBB">
          <w:pPr>
            <w:pStyle w:val="TOC1"/>
            <w:rPr>
              <w:rFonts w:asciiTheme="minorHAnsi" w:eastAsiaTheme="minorEastAsia" w:hAnsiTheme="minorHAnsi" w:cstheme="minorBidi"/>
              <w:b w:val="0"/>
              <w:bCs w:val="0"/>
              <w:lang w:val="en-US"/>
            </w:rPr>
          </w:pPr>
          <w:hyperlink w:anchor="_Toc34752499" w:history="1">
            <w:r w:rsidRPr="00173240">
              <w:rPr>
                <w:rStyle w:val="Hyperlink"/>
                <w:rFonts w:eastAsiaTheme="majorEastAsia"/>
                <w:lang w:val="it-IT"/>
              </w:rPr>
              <w:t>ĐIỀU 8.</w:t>
            </w:r>
            <w:r>
              <w:rPr>
                <w:rFonts w:asciiTheme="minorHAnsi" w:eastAsiaTheme="minorEastAsia" w:hAnsiTheme="minorHAnsi" w:cstheme="minorBidi"/>
                <w:b w:val="0"/>
                <w:bCs w:val="0"/>
                <w:lang w:val="en-US"/>
              </w:rPr>
              <w:tab/>
            </w:r>
            <w:r w:rsidRPr="00173240">
              <w:rPr>
                <w:rStyle w:val="Hyperlink"/>
                <w:lang w:val="it-IT"/>
              </w:rPr>
              <w:t>GIAO NHẬN CĂN HỘ</w:t>
            </w:r>
            <w:r>
              <w:rPr>
                <w:webHidden/>
              </w:rPr>
              <w:tab/>
            </w:r>
            <w:r>
              <w:rPr>
                <w:webHidden/>
              </w:rPr>
              <w:fldChar w:fldCharType="begin"/>
            </w:r>
            <w:r>
              <w:rPr>
                <w:webHidden/>
              </w:rPr>
              <w:instrText xml:space="preserve"> PAGEREF _Toc34752499 \h </w:instrText>
            </w:r>
            <w:r>
              <w:rPr>
                <w:webHidden/>
              </w:rPr>
            </w:r>
            <w:r>
              <w:rPr>
                <w:webHidden/>
              </w:rPr>
              <w:fldChar w:fldCharType="separate"/>
            </w:r>
            <w:r w:rsidR="00FE6751">
              <w:rPr>
                <w:webHidden/>
              </w:rPr>
              <w:t>18</w:t>
            </w:r>
            <w:r>
              <w:rPr>
                <w:webHidden/>
              </w:rPr>
              <w:fldChar w:fldCharType="end"/>
            </w:r>
          </w:hyperlink>
        </w:p>
        <w:p w14:paraId="65449297" w14:textId="2442B9DB" w:rsidR="00462FBB" w:rsidRDefault="00462FBB">
          <w:pPr>
            <w:pStyle w:val="TOC1"/>
            <w:rPr>
              <w:rFonts w:asciiTheme="minorHAnsi" w:eastAsiaTheme="minorEastAsia" w:hAnsiTheme="minorHAnsi" w:cstheme="minorBidi"/>
              <w:b w:val="0"/>
              <w:bCs w:val="0"/>
              <w:lang w:val="en-US"/>
            </w:rPr>
          </w:pPr>
          <w:hyperlink w:anchor="_Toc34752500" w:history="1">
            <w:r w:rsidRPr="00173240">
              <w:rPr>
                <w:rStyle w:val="Hyperlink"/>
                <w:rFonts w:eastAsiaTheme="majorEastAsia"/>
                <w:lang w:val="it-IT"/>
              </w:rPr>
              <w:t>ĐIỀU 9.</w:t>
            </w:r>
            <w:r>
              <w:rPr>
                <w:rFonts w:asciiTheme="minorHAnsi" w:eastAsiaTheme="minorEastAsia" w:hAnsiTheme="minorHAnsi" w:cstheme="minorBidi"/>
                <w:b w:val="0"/>
                <w:bCs w:val="0"/>
                <w:lang w:val="en-US"/>
              </w:rPr>
              <w:tab/>
            </w:r>
            <w:r w:rsidRPr="00173240">
              <w:rPr>
                <w:rStyle w:val="Hyperlink"/>
                <w:lang w:val="it-IT"/>
              </w:rPr>
              <w:t>BẢO HÀNH NHÀ Ở</w:t>
            </w:r>
            <w:bookmarkStart w:id="1" w:name="_GoBack"/>
            <w:bookmarkEnd w:id="1"/>
            <w:r>
              <w:rPr>
                <w:webHidden/>
              </w:rPr>
              <w:tab/>
            </w:r>
            <w:r>
              <w:rPr>
                <w:webHidden/>
              </w:rPr>
              <w:fldChar w:fldCharType="begin"/>
            </w:r>
            <w:r>
              <w:rPr>
                <w:webHidden/>
              </w:rPr>
              <w:instrText xml:space="preserve"> PAGEREF _Toc34752500 \h </w:instrText>
            </w:r>
            <w:r>
              <w:rPr>
                <w:webHidden/>
              </w:rPr>
            </w:r>
            <w:r>
              <w:rPr>
                <w:webHidden/>
              </w:rPr>
              <w:fldChar w:fldCharType="separate"/>
            </w:r>
            <w:r w:rsidR="00FE6751">
              <w:rPr>
                <w:webHidden/>
              </w:rPr>
              <w:t>20</w:t>
            </w:r>
            <w:r>
              <w:rPr>
                <w:webHidden/>
              </w:rPr>
              <w:fldChar w:fldCharType="end"/>
            </w:r>
          </w:hyperlink>
        </w:p>
        <w:p w14:paraId="12B8A6CA" w14:textId="7F75CF9E" w:rsidR="00462FBB" w:rsidRDefault="00462FBB">
          <w:pPr>
            <w:pStyle w:val="TOC1"/>
            <w:rPr>
              <w:rFonts w:asciiTheme="minorHAnsi" w:eastAsiaTheme="minorEastAsia" w:hAnsiTheme="minorHAnsi" w:cstheme="minorBidi"/>
              <w:b w:val="0"/>
              <w:bCs w:val="0"/>
              <w:lang w:val="en-US"/>
            </w:rPr>
          </w:pPr>
          <w:hyperlink w:anchor="_Toc34752501" w:history="1">
            <w:r w:rsidRPr="00173240">
              <w:rPr>
                <w:rStyle w:val="Hyperlink"/>
                <w:rFonts w:eastAsiaTheme="majorEastAsia"/>
                <w:lang w:val="it-IT"/>
              </w:rPr>
              <w:t>ĐIỀU 10.</w:t>
            </w:r>
            <w:r>
              <w:rPr>
                <w:rFonts w:asciiTheme="minorHAnsi" w:eastAsiaTheme="minorEastAsia" w:hAnsiTheme="minorHAnsi" w:cstheme="minorBidi"/>
                <w:b w:val="0"/>
                <w:bCs w:val="0"/>
                <w:lang w:val="en-US"/>
              </w:rPr>
              <w:tab/>
            </w:r>
            <w:r w:rsidRPr="00173240">
              <w:rPr>
                <w:rStyle w:val="Hyperlink"/>
                <w:lang w:val="it-IT"/>
              </w:rPr>
              <w:t>CHUYỂN GIAO QUYỀN VÀ NGHĨA VỤ</w:t>
            </w:r>
            <w:r>
              <w:rPr>
                <w:webHidden/>
              </w:rPr>
              <w:tab/>
            </w:r>
            <w:r>
              <w:rPr>
                <w:webHidden/>
              </w:rPr>
              <w:fldChar w:fldCharType="begin"/>
            </w:r>
            <w:r>
              <w:rPr>
                <w:webHidden/>
              </w:rPr>
              <w:instrText xml:space="preserve"> PAGEREF _Toc34752501 \h </w:instrText>
            </w:r>
            <w:r>
              <w:rPr>
                <w:webHidden/>
              </w:rPr>
            </w:r>
            <w:r>
              <w:rPr>
                <w:webHidden/>
              </w:rPr>
              <w:fldChar w:fldCharType="separate"/>
            </w:r>
            <w:r w:rsidR="00FE6751">
              <w:rPr>
                <w:webHidden/>
              </w:rPr>
              <w:t>21</w:t>
            </w:r>
            <w:r>
              <w:rPr>
                <w:webHidden/>
              </w:rPr>
              <w:fldChar w:fldCharType="end"/>
            </w:r>
          </w:hyperlink>
        </w:p>
        <w:p w14:paraId="50E3577E" w14:textId="67072AA9" w:rsidR="00462FBB" w:rsidRDefault="00462FBB">
          <w:pPr>
            <w:pStyle w:val="TOC1"/>
            <w:rPr>
              <w:rFonts w:asciiTheme="minorHAnsi" w:eastAsiaTheme="minorEastAsia" w:hAnsiTheme="minorHAnsi" w:cstheme="minorBidi"/>
              <w:b w:val="0"/>
              <w:bCs w:val="0"/>
              <w:lang w:val="en-US"/>
            </w:rPr>
          </w:pPr>
          <w:hyperlink w:anchor="_Toc34752502" w:history="1">
            <w:r w:rsidRPr="00173240">
              <w:rPr>
                <w:rStyle w:val="Hyperlink"/>
                <w:rFonts w:eastAsiaTheme="majorEastAsia"/>
                <w:lang w:val="it-IT"/>
              </w:rPr>
              <w:t>ĐIỀU 11.</w:t>
            </w:r>
            <w:r>
              <w:rPr>
                <w:rFonts w:asciiTheme="minorHAnsi" w:eastAsiaTheme="minorEastAsia" w:hAnsiTheme="minorHAnsi" w:cstheme="minorBidi"/>
                <w:b w:val="0"/>
                <w:bCs w:val="0"/>
                <w:lang w:val="en-US"/>
              </w:rPr>
              <w:tab/>
            </w:r>
            <w:r w:rsidRPr="00173240">
              <w:rPr>
                <w:rStyle w:val="Hyperlink"/>
                <w:lang w:val="it-IT"/>
              </w:rPr>
              <w:t>PHẦN SỞ HỮU RIÊNG, PHẦN SỞ HỮU CHUNG VÀ VIỆC SỬ DỤNG CĂN HỘ TRONG NHÀ CHUNG CƯ</w:t>
            </w:r>
            <w:r>
              <w:rPr>
                <w:webHidden/>
              </w:rPr>
              <w:tab/>
            </w:r>
            <w:r>
              <w:rPr>
                <w:webHidden/>
              </w:rPr>
              <w:fldChar w:fldCharType="begin"/>
            </w:r>
            <w:r>
              <w:rPr>
                <w:webHidden/>
              </w:rPr>
              <w:instrText xml:space="preserve"> PAGEREF _Toc34752502 \h </w:instrText>
            </w:r>
            <w:r>
              <w:rPr>
                <w:webHidden/>
              </w:rPr>
            </w:r>
            <w:r>
              <w:rPr>
                <w:webHidden/>
              </w:rPr>
              <w:fldChar w:fldCharType="separate"/>
            </w:r>
            <w:r w:rsidR="00FE6751">
              <w:rPr>
                <w:webHidden/>
              </w:rPr>
              <w:t>22</w:t>
            </w:r>
            <w:r>
              <w:rPr>
                <w:webHidden/>
              </w:rPr>
              <w:fldChar w:fldCharType="end"/>
            </w:r>
          </w:hyperlink>
        </w:p>
        <w:p w14:paraId="3CA05AE2" w14:textId="2849B6B4" w:rsidR="00462FBB" w:rsidRDefault="00462FBB">
          <w:pPr>
            <w:pStyle w:val="TOC1"/>
            <w:rPr>
              <w:rFonts w:asciiTheme="minorHAnsi" w:eastAsiaTheme="minorEastAsia" w:hAnsiTheme="minorHAnsi" w:cstheme="minorBidi"/>
              <w:b w:val="0"/>
              <w:bCs w:val="0"/>
              <w:lang w:val="en-US"/>
            </w:rPr>
          </w:pPr>
          <w:hyperlink w:anchor="_Toc34752503" w:history="1">
            <w:r w:rsidRPr="00173240">
              <w:rPr>
                <w:rStyle w:val="Hyperlink"/>
                <w:rFonts w:eastAsiaTheme="majorEastAsia"/>
                <w:lang w:val="it-IT"/>
              </w:rPr>
              <w:t>ĐIỀU 12.</w:t>
            </w:r>
            <w:r>
              <w:rPr>
                <w:rFonts w:asciiTheme="minorHAnsi" w:eastAsiaTheme="minorEastAsia" w:hAnsiTheme="minorHAnsi" w:cstheme="minorBidi"/>
                <w:b w:val="0"/>
                <w:bCs w:val="0"/>
                <w:lang w:val="en-US"/>
              </w:rPr>
              <w:tab/>
            </w:r>
            <w:r w:rsidRPr="00173240">
              <w:rPr>
                <w:rStyle w:val="Hyperlink"/>
                <w:lang w:val="it-IT"/>
              </w:rPr>
              <w:t>TRÁCH NHIỆM CỦA CÁC BÊN VÀ VIỆC XỬ LÝ VI PHẠM HỢP ĐỒNG</w:t>
            </w:r>
            <w:r>
              <w:rPr>
                <w:webHidden/>
              </w:rPr>
              <w:tab/>
            </w:r>
            <w:r>
              <w:rPr>
                <w:webHidden/>
              </w:rPr>
              <w:fldChar w:fldCharType="begin"/>
            </w:r>
            <w:r>
              <w:rPr>
                <w:webHidden/>
              </w:rPr>
              <w:instrText xml:space="preserve"> PAGEREF _Toc34752503 \h </w:instrText>
            </w:r>
            <w:r>
              <w:rPr>
                <w:webHidden/>
              </w:rPr>
            </w:r>
            <w:r>
              <w:rPr>
                <w:webHidden/>
              </w:rPr>
              <w:fldChar w:fldCharType="separate"/>
            </w:r>
            <w:r w:rsidR="00FE6751">
              <w:rPr>
                <w:webHidden/>
              </w:rPr>
              <w:t>23</w:t>
            </w:r>
            <w:r>
              <w:rPr>
                <w:webHidden/>
              </w:rPr>
              <w:fldChar w:fldCharType="end"/>
            </w:r>
          </w:hyperlink>
        </w:p>
        <w:p w14:paraId="6ECB6F55" w14:textId="3496CA3A" w:rsidR="00462FBB" w:rsidRDefault="00462FBB">
          <w:pPr>
            <w:pStyle w:val="TOC1"/>
            <w:rPr>
              <w:rFonts w:asciiTheme="minorHAnsi" w:eastAsiaTheme="minorEastAsia" w:hAnsiTheme="minorHAnsi" w:cstheme="minorBidi"/>
              <w:b w:val="0"/>
              <w:bCs w:val="0"/>
              <w:lang w:val="en-US"/>
            </w:rPr>
          </w:pPr>
          <w:hyperlink w:anchor="_Toc34752504" w:history="1">
            <w:r w:rsidRPr="00173240">
              <w:rPr>
                <w:rStyle w:val="Hyperlink"/>
                <w:rFonts w:eastAsiaTheme="majorEastAsia"/>
                <w:lang w:val="it-IT"/>
              </w:rPr>
              <w:t>ĐIỀU 13.</w:t>
            </w:r>
            <w:r>
              <w:rPr>
                <w:rFonts w:asciiTheme="minorHAnsi" w:eastAsiaTheme="minorEastAsia" w:hAnsiTheme="minorHAnsi" w:cstheme="minorBidi"/>
                <w:b w:val="0"/>
                <w:bCs w:val="0"/>
                <w:lang w:val="en-US"/>
              </w:rPr>
              <w:tab/>
            </w:r>
            <w:r w:rsidRPr="00173240">
              <w:rPr>
                <w:rStyle w:val="Hyperlink"/>
                <w:lang w:val="it-IT"/>
              </w:rPr>
              <w:t>CAM KẾT CỦA CÁC BÊN</w:t>
            </w:r>
            <w:r>
              <w:rPr>
                <w:webHidden/>
              </w:rPr>
              <w:tab/>
            </w:r>
            <w:r>
              <w:rPr>
                <w:webHidden/>
              </w:rPr>
              <w:fldChar w:fldCharType="begin"/>
            </w:r>
            <w:r>
              <w:rPr>
                <w:webHidden/>
              </w:rPr>
              <w:instrText xml:space="preserve"> PAGEREF _Toc34752504 \h </w:instrText>
            </w:r>
            <w:r>
              <w:rPr>
                <w:webHidden/>
              </w:rPr>
            </w:r>
            <w:r>
              <w:rPr>
                <w:webHidden/>
              </w:rPr>
              <w:fldChar w:fldCharType="separate"/>
            </w:r>
            <w:r w:rsidR="00FE6751">
              <w:rPr>
                <w:webHidden/>
              </w:rPr>
              <w:t>25</w:t>
            </w:r>
            <w:r>
              <w:rPr>
                <w:webHidden/>
              </w:rPr>
              <w:fldChar w:fldCharType="end"/>
            </w:r>
          </w:hyperlink>
        </w:p>
        <w:p w14:paraId="0D7B0AEA" w14:textId="73E0C809" w:rsidR="00462FBB" w:rsidRDefault="00462FBB">
          <w:pPr>
            <w:pStyle w:val="TOC1"/>
            <w:rPr>
              <w:rFonts w:asciiTheme="minorHAnsi" w:eastAsiaTheme="minorEastAsia" w:hAnsiTheme="minorHAnsi" w:cstheme="minorBidi"/>
              <w:b w:val="0"/>
              <w:bCs w:val="0"/>
              <w:lang w:val="en-US"/>
            </w:rPr>
          </w:pPr>
          <w:hyperlink w:anchor="_Toc34752505" w:history="1">
            <w:r w:rsidRPr="00173240">
              <w:rPr>
                <w:rStyle w:val="Hyperlink"/>
                <w:rFonts w:eastAsiaTheme="majorEastAsia"/>
                <w:lang w:val="it-IT"/>
              </w:rPr>
              <w:t>ĐIỀU 14.</w:t>
            </w:r>
            <w:r>
              <w:rPr>
                <w:rFonts w:asciiTheme="minorHAnsi" w:eastAsiaTheme="minorEastAsia" w:hAnsiTheme="minorHAnsi" w:cstheme="minorBidi"/>
                <w:b w:val="0"/>
                <w:bCs w:val="0"/>
                <w:lang w:val="en-US"/>
              </w:rPr>
              <w:tab/>
            </w:r>
            <w:r w:rsidRPr="00173240">
              <w:rPr>
                <w:rStyle w:val="Hyperlink"/>
                <w:lang w:val="it-IT"/>
              </w:rPr>
              <w:t>SỰ KIỆN BẤT KHẢ KHÁNG</w:t>
            </w:r>
            <w:r>
              <w:rPr>
                <w:webHidden/>
              </w:rPr>
              <w:tab/>
            </w:r>
            <w:r>
              <w:rPr>
                <w:webHidden/>
              </w:rPr>
              <w:fldChar w:fldCharType="begin"/>
            </w:r>
            <w:r>
              <w:rPr>
                <w:webHidden/>
              </w:rPr>
              <w:instrText xml:space="preserve"> PAGEREF _Toc34752505 \h </w:instrText>
            </w:r>
            <w:r>
              <w:rPr>
                <w:webHidden/>
              </w:rPr>
            </w:r>
            <w:r>
              <w:rPr>
                <w:webHidden/>
              </w:rPr>
              <w:fldChar w:fldCharType="separate"/>
            </w:r>
            <w:r w:rsidR="00FE6751">
              <w:rPr>
                <w:webHidden/>
              </w:rPr>
              <w:t>26</w:t>
            </w:r>
            <w:r>
              <w:rPr>
                <w:webHidden/>
              </w:rPr>
              <w:fldChar w:fldCharType="end"/>
            </w:r>
          </w:hyperlink>
        </w:p>
        <w:p w14:paraId="445E7060" w14:textId="358B4955" w:rsidR="00462FBB" w:rsidRDefault="00462FBB">
          <w:pPr>
            <w:pStyle w:val="TOC1"/>
            <w:rPr>
              <w:rFonts w:asciiTheme="minorHAnsi" w:eastAsiaTheme="minorEastAsia" w:hAnsiTheme="minorHAnsi" w:cstheme="minorBidi"/>
              <w:b w:val="0"/>
              <w:bCs w:val="0"/>
              <w:lang w:val="en-US"/>
            </w:rPr>
          </w:pPr>
          <w:hyperlink w:anchor="_Toc34752506" w:history="1">
            <w:r w:rsidRPr="00173240">
              <w:rPr>
                <w:rStyle w:val="Hyperlink"/>
                <w:rFonts w:eastAsiaTheme="majorEastAsia"/>
                <w:lang w:val="it-IT"/>
              </w:rPr>
              <w:t>ĐIỀU 15.</w:t>
            </w:r>
            <w:r>
              <w:rPr>
                <w:rFonts w:asciiTheme="minorHAnsi" w:eastAsiaTheme="minorEastAsia" w:hAnsiTheme="minorHAnsi" w:cstheme="minorBidi"/>
                <w:b w:val="0"/>
                <w:bCs w:val="0"/>
                <w:lang w:val="en-US"/>
              </w:rPr>
              <w:tab/>
            </w:r>
            <w:r w:rsidRPr="00173240">
              <w:rPr>
                <w:rStyle w:val="Hyperlink"/>
                <w:lang w:val="it-IT"/>
              </w:rPr>
              <w:t>CHẤM DỨT HỢP ĐỒNG</w:t>
            </w:r>
            <w:r>
              <w:rPr>
                <w:webHidden/>
              </w:rPr>
              <w:tab/>
            </w:r>
            <w:r>
              <w:rPr>
                <w:webHidden/>
              </w:rPr>
              <w:fldChar w:fldCharType="begin"/>
            </w:r>
            <w:r>
              <w:rPr>
                <w:webHidden/>
              </w:rPr>
              <w:instrText xml:space="preserve"> PAGEREF _Toc34752506 \h </w:instrText>
            </w:r>
            <w:r>
              <w:rPr>
                <w:webHidden/>
              </w:rPr>
            </w:r>
            <w:r>
              <w:rPr>
                <w:webHidden/>
              </w:rPr>
              <w:fldChar w:fldCharType="separate"/>
            </w:r>
            <w:r w:rsidR="00FE6751">
              <w:rPr>
                <w:webHidden/>
              </w:rPr>
              <w:t>26</w:t>
            </w:r>
            <w:r>
              <w:rPr>
                <w:webHidden/>
              </w:rPr>
              <w:fldChar w:fldCharType="end"/>
            </w:r>
          </w:hyperlink>
        </w:p>
        <w:p w14:paraId="7609E3A5" w14:textId="1321F43D" w:rsidR="00462FBB" w:rsidRDefault="00462FBB">
          <w:pPr>
            <w:pStyle w:val="TOC1"/>
            <w:rPr>
              <w:rFonts w:asciiTheme="minorHAnsi" w:eastAsiaTheme="minorEastAsia" w:hAnsiTheme="minorHAnsi" w:cstheme="minorBidi"/>
              <w:b w:val="0"/>
              <w:bCs w:val="0"/>
              <w:lang w:val="en-US"/>
            </w:rPr>
          </w:pPr>
          <w:hyperlink w:anchor="_Toc34752507" w:history="1">
            <w:r w:rsidRPr="00173240">
              <w:rPr>
                <w:rStyle w:val="Hyperlink"/>
                <w:rFonts w:eastAsiaTheme="majorEastAsia"/>
                <w:lang w:val="it-IT"/>
              </w:rPr>
              <w:t>ĐIỀU 16.</w:t>
            </w:r>
            <w:r>
              <w:rPr>
                <w:rFonts w:asciiTheme="minorHAnsi" w:eastAsiaTheme="minorEastAsia" w:hAnsiTheme="minorHAnsi" w:cstheme="minorBidi"/>
                <w:b w:val="0"/>
                <w:bCs w:val="0"/>
                <w:lang w:val="en-US"/>
              </w:rPr>
              <w:tab/>
            </w:r>
            <w:r w:rsidRPr="00173240">
              <w:rPr>
                <w:rStyle w:val="Hyperlink"/>
                <w:lang w:val="it-IT"/>
              </w:rPr>
              <w:t>THÔNG BÁO</w:t>
            </w:r>
            <w:r>
              <w:rPr>
                <w:webHidden/>
              </w:rPr>
              <w:tab/>
            </w:r>
            <w:r>
              <w:rPr>
                <w:webHidden/>
              </w:rPr>
              <w:fldChar w:fldCharType="begin"/>
            </w:r>
            <w:r>
              <w:rPr>
                <w:webHidden/>
              </w:rPr>
              <w:instrText xml:space="preserve"> PAGEREF _Toc34752507 \h </w:instrText>
            </w:r>
            <w:r>
              <w:rPr>
                <w:webHidden/>
              </w:rPr>
            </w:r>
            <w:r>
              <w:rPr>
                <w:webHidden/>
              </w:rPr>
              <w:fldChar w:fldCharType="separate"/>
            </w:r>
            <w:r w:rsidR="00FE6751">
              <w:rPr>
                <w:webHidden/>
              </w:rPr>
              <w:t>27</w:t>
            </w:r>
            <w:r>
              <w:rPr>
                <w:webHidden/>
              </w:rPr>
              <w:fldChar w:fldCharType="end"/>
            </w:r>
          </w:hyperlink>
        </w:p>
        <w:p w14:paraId="746F29CC" w14:textId="53BF42E5" w:rsidR="00462FBB" w:rsidRDefault="00462FBB">
          <w:pPr>
            <w:pStyle w:val="TOC1"/>
            <w:rPr>
              <w:rFonts w:asciiTheme="minorHAnsi" w:eastAsiaTheme="minorEastAsia" w:hAnsiTheme="minorHAnsi" w:cstheme="minorBidi"/>
              <w:b w:val="0"/>
              <w:bCs w:val="0"/>
              <w:lang w:val="en-US"/>
            </w:rPr>
          </w:pPr>
          <w:hyperlink w:anchor="_Toc34752508" w:history="1">
            <w:r w:rsidRPr="00173240">
              <w:rPr>
                <w:rStyle w:val="Hyperlink"/>
                <w:rFonts w:eastAsiaTheme="majorEastAsia"/>
                <w:lang w:val="it-IT"/>
              </w:rPr>
              <w:t>ĐIỀU 17.</w:t>
            </w:r>
            <w:r>
              <w:rPr>
                <w:rFonts w:asciiTheme="minorHAnsi" w:eastAsiaTheme="minorEastAsia" w:hAnsiTheme="minorHAnsi" w:cstheme="minorBidi"/>
                <w:b w:val="0"/>
                <w:bCs w:val="0"/>
                <w:lang w:val="en-US"/>
              </w:rPr>
              <w:tab/>
            </w:r>
            <w:r w:rsidRPr="00173240">
              <w:rPr>
                <w:rStyle w:val="Hyperlink"/>
                <w:lang w:val="it-IT"/>
              </w:rPr>
              <w:t>GIẢI QUYẾT TRANH CHẤP</w:t>
            </w:r>
            <w:r>
              <w:rPr>
                <w:webHidden/>
              </w:rPr>
              <w:tab/>
            </w:r>
            <w:r>
              <w:rPr>
                <w:webHidden/>
              </w:rPr>
              <w:fldChar w:fldCharType="begin"/>
            </w:r>
            <w:r>
              <w:rPr>
                <w:webHidden/>
              </w:rPr>
              <w:instrText xml:space="preserve"> PAGEREF _Toc34752508 \h </w:instrText>
            </w:r>
            <w:r>
              <w:rPr>
                <w:webHidden/>
              </w:rPr>
            </w:r>
            <w:r>
              <w:rPr>
                <w:webHidden/>
              </w:rPr>
              <w:fldChar w:fldCharType="separate"/>
            </w:r>
            <w:r w:rsidR="00FE6751">
              <w:rPr>
                <w:webHidden/>
              </w:rPr>
              <w:t>27</w:t>
            </w:r>
            <w:r>
              <w:rPr>
                <w:webHidden/>
              </w:rPr>
              <w:fldChar w:fldCharType="end"/>
            </w:r>
          </w:hyperlink>
        </w:p>
        <w:p w14:paraId="67A376DC" w14:textId="2DA59F05" w:rsidR="00462FBB" w:rsidRDefault="00462FBB">
          <w:pPr>
            <w:pStyle w:val="TOC1"/>
            <w:rPr>
              <w:rFonts w:asciiTheme="minorHAnsi" w:eastAsiaTheme="minorEastAsia" w:hAnsiTheme="minorHAnsi" w:cstheme="minorBidi"/>
              <w:b w:val="0"/>
              <w:bCs w:val="0"/>
              <w:lang w:val="en-US"/>
            </w:rPr>
          </w:pPr>
          <w:hyperlink w:anchor="_Toc34752509" w:history="1">
            <w:r w:rsidRPr="00173240">
              <w:rPr>
                <w:rStyle w:val="Hyperlink"/>
                <w:rFonts w:eastAsiaTheme="majorEastAsia"/>
                <w:lang w:val="it-IT"/>
              </w:rPr>
              <w:t>ĐIỀU 18.</w:t>
            </w:r>
            <w:r>
              <w:rPr>
                <w:rFonts w:asciiTheme="minorHAnsi" w:eastAsiaTheme="minorEastAsia" w:hAnsiTheme="minorHAnsi" w:cstheme="minorBidi"/>
                <w:b w:val="0"/>
                <w:bCs w:val="0"/>
                <w:lang w:val="en-US"/>
              </w:rPr>
              <w:tab/>
            </w:r>
            <w:r w:rsidRPr="00173240">
              <w:rPr>
                <w:rStyle w:val="Hyperlink"/>
                <w:lang w:val="it-IT"/>
              </w:rPr>
              <w:t>CÁC THỎA THUẬN KHÁC</w:t>
            </w:r>
            <w:r>
              <w:rPr>
                <w:webHidden/>
              </w:rPr>
              <w:tab/>
            </w:r>
            <w:r>
              <w:rPr>
                <w:webHidden/>
              </w:rPr>
              <w:fldChar w:fldCharType="begin"/>
            </w:r>
            <w:r>
              <w:rPr>
                <w:webHidden/>
              </w:rPr>
              <w:instrText xml:space="preserve"> PAGEREF _Toc34752509 \h </w:instrText>
            </w:r>
            <w:r>
              <w:rPr>
                <w:webHidden/>
              </w:rPr>
            </w:r>
            <w:r>
              <w:rPr>
                <w:webHidden/>
              </w:rPr>
              <w:fldChar w:fldCharType="separate"/>
            </w:r>
            <w:r w:rsidR="00FE6751">
              <w:rPr>
                <w:webHidden/>
              </w:rPr>
              <w:t>27</w:t>
            </w:r>
            <w:r>
              <w:rPr>
                <w:webHidden/>
              </w:rPr>
              <w:fldChar w:fldCharType="end"/>
            </w:r>
          </w:hyperlink>
        </w:p>
        <w:p w14:paraId="0513CA97" w14:textId="314235D4" w:rsidR="00462FBB" w:rsidRDefault="00462FBB">
          <w:pPr>
            <w:pStyle w:val="TOC1"/>
            <w:rPr>
              <w:rFonts w:asciiTheme="minorHAnsi" w:eastAsiaTheme="minorEastAsia" w:hAnsiTheme="minorHAnsi" w:cstheme="minorBidi"/>
              <w:b w:val="0"/>
              <w:bCs w:val="0"/>
              <w:lang w:val="en-US"/>
            </w:rPr>
          </w:pPr>
          <w:hyperlink w:anchor="_Toc34752510" w:history="1">
            <w:r w:rsidRPr="00173240">
              <w:rPr>
                <w:rStyle w:val="Hyperlink"/>
                <w:rFonts w:eastAsiaTheme="majorEastAsia"/>
              </w:rPr>
              <w:t>PHỤ LỤC I</w:t>
            </w:r>
            <w:r>
              <w:rPr>
                <w:webHidden/>
              </w:rPr>
              <w:tab/>
            </w:r>
            <w:r>
              <w:rPr>
                <w:webHidden/>
              </w:rPr>
              <w:fldChar w:fldCharType="begin"/>
            </w:r>
            <w:r>
              <w:rPr>
                <w:webHidden/>
              </w:rPr>
              <w:instrText xml:space="preserve"> PAGEREF _Toc34752510 \h </w:instrText>
            </w:r>
            <w:r>
              <w:rPr>
                <w:webHidden/>
              </w:rPr>
            </w:r>
            <w:r>
              <w:rPr>
                <w:webHidden/>
              </w:rPr>
              <w:fldChar w:fldCharType="separate"/>
            </w:r>
            <w:r w:rsidR="00FE6751">
              <w:rPr>
                <w:webHidden/>
              </w:rPr>
              <w:t>30</w:t>
            </w:r>
            <w:r>
              <w:rPr>
                <w:webHidden/>
              </w:rPr>
              <w:fldChar w:fldCharType="end"/>
            </w:r>
          </w:hyperlink>
        </w:p>
        <w:p w14:paraId="634FAF36" w14:textId="2E815972" w:rsidR="00462FBB" w:rsidRDefault="00462FBB">
          <w:pPr>
            <w:pStyle w:val="TOC1"/>
            <w:rPr>
              <w:rFonts w:asciiTheme="minorHAnsi" w:eastAsiaTheme="minorEastAsia" w:hAnsiTheme="minorHAnsi" w:cstheme="minorBidi"/>
              <w:b w:val="0"/>
              <w:bCs w:val="0"/>
              <w:lang w:val="en-US"/>
            </w:rPr>
          </w:pPr>
          <w:hyperlink w:anchor="_Toc34752511" w:history="1">
            <w:r w:rsidRPr="00173240">
              <w:rPr>
                <w:rStyle w:val="Hyperlink"/>
              </w:rPr>
              <w:t>PHẦN MÔ TẢ CĂN HỘ</w:t>
            </w:r>
            <w:r>
              <w:rPr>
                <w:webHidden/>
              </w:rPr>
              <w:tab/>
            </w:r>
            <w:r>
              <w:rPr>
                <w:webHidden/>
              </w:rPr>
              <w:fldChar w:fldCharType="begin"/>
            </w:r>
            <w:r>
              <w:rPr>
                <w:webHidden/>
              </w:rPr>
              <w:instrText xml:space="preserve"> PAGEREF _Toc34752511 \h </w:instrText>
            </w:r>
            <w:r>
              <w:rPr>
                <w:webHidden/>
              </w:rPr>
            </w:r>
            <w:r>
              <w:rPr>
                <w:webHidden/>
              </w:rPr>
              <w:fldChar w:fldCharType="separate"/>
            </w:r>
            <w:r w:rsidR="00FE6751">
              <w:rPr>
                <w:webHidden/>
              </w:rPr>
              <w:t>30</w:t>
            </w:r>
            <w:r>
              <w:rPr>
                <w:webHidden/>
              </w:rPr>
              <w:fldChar w:fldCharType="end"/>
            </w:r>
          </w:hyperlink>
        </w:p>
        <w:p w14:paraId="030198D7" w14:textId="4CFCA295" w:rsidR="00462FBB" w:rsidRDefault="00462FBB">
          <w:pPr>
            <w:pStyle w:val="TOC2"/>
            <w:rPr>
              <w:rFonts w:asciiTheme="minorHAnsi" w:eastAsiaTheme="minorEastAsia" w:hAnsiTheme="minorHAnsi" w:cstheme="minorBidi"/>
              <w:noProof/>
              <w:sz w:val="22"/>
              <w:szCs w:val="22"/>
            </w:rPr>
          </w:pPr>
          <w:hyperlink w:anchor="_Toc34752512" w:history="1">
            <w:r w:rsidRPr="00173240">
              <w:rPr>
                <w:rStyle w:val="Hyperlink"/>
                <w:rFonts w:eastAsiaTheme="majorEastAsia"/>
                <w:b/>
                <w:noProof/>
                <w:lang w:val="nb-NO"/>
              </w:rPr>
              <w:t>PHỤ ĐÍNH 1</w:t>
            </w:r>
            <w:r>
              <w:rPr>
                <w:noProof/>
                <w:webHidden/>
              </w:rPr>
              <w:tab/>
            </w:r>
            <w:r>
              <w:rPr>
                <w:noProof/>
                <w:webHidden/>
              </w:rPr>
              <w:fldChar w:fldCharType="begin"/>
            </w:r>
            <w:r>
              <w:rPr>
                <w:noProof/>
                <w:webHidden/>
              </w:rPr>
              <w:instrText xml:space="preserve"> PAGEREF _Toc34752512 \h </w:instrText>
            </w:r>
            <w:r>
              <w:rPr>
                <w:noProof/>
                <w:webHidden/>
              </w:rPr>
            </w:r>
            <w:r>
              <w:rPr>
                <w:noProof/>
                <w:webHidden/>
              </w:rPr>
              <w:fldChar w:fldCharType="separate"/>
            </w:r>
            <w:r w:rsidR="00FE6751">
              <w:rPr>
                <w:noProof/>
                <w:webHidden/>
              </w:rPr>
              <w:t>31</w:t>
            </w:r>
            <w:r>
              <w:rPr>
                <w:noProof/>
                <w:webHidden/>
              </w:rPr>
              <w:fldChar w:fldCharType="end"/>
            </w:r>
          </w:hyperlink>
        </w:p>
        <w:p w14:paraId="6F512AFF" w14:textId="038587CE" w:rsidR="00462FBB" w:rsidRDefault="00462FBB">
          <w:pPr>
            <w:pStyle w:val="TOC2"/>
            <w:rPr>
              <w:rFonts w:asciiTheme="minorHAnsi" w:eastAsiaTheme="minorEastAsia" w:hAnsiTheme="minorHAnsi" w:cstheme="minorBidi"/>
              <w:noProof/>
              <w:sz w:val="22"/>
              <w:szCs w:val="22"/>
            </w:rPr>
          </w:pPr>
          <w:hyperlink w:anchor="_Toc34752513" w:history="1">
            <w:r w:rsidRPr="00173240">
              <w:rPr>
                <w:rStyle w:val="Hyperlink"/>
                <w:b/>
                <w:noProof/>
                <w:lang w:val="nb-NO"/>
              </w:rPr>
              <w:t xml:space="preserve">CÁC </w:t>
            </w:r>
            <w:r w:rsidRPr="00173240">
              <w:rPr>
                <w:rStyle w:val="Hyperlink"/>
                <w:b/>
                <w:noProof/>
                <w:lang w:val="it-IT"/>
              </w:rPr>
              <w:t>ĐẶC</w:t>
            </w:r>
            <w:r w:rsidRPr="00173240">
              <w:rPr>
                <w:rStyle w:val="Hyperlink"/>
                <w:b/>
                <w:noProof/>
                <w:lang w:val="nb-NO"/>
              </w:rPr>
              <w:t xml:space="preserve"> ĐIỂM CỦA CĂN HỘ</w:t>
            </w:r>
            <w:r>
              <w:rPr>
                <w:noProof/>
                <w:webHidden/>
              </w:rPr>
              <w:tab/>
            </w:r>
            <w:r>
              <w:rPr>
                <w:noProof/>
                <w:webHidden/>
              </w:rPr>
              <w:fldChar w:fldCharType="begin"/>
            </w:r>
            <w:r>
              <w:rPr>
                <w:noProof/>
                <w:webHidden/>
              </w:rPr>
              <w:instrText xml:space="preserve"> PAGEREF _Toc34752513 \h </w:instrText>
            </w:r>
            <w:r>
              <w:rPr>
                <w:noProof/>
                <w:webHidden/>
              </w:rPr>
            </w:r>
            <w:r>
              <w:rPr>
                <w:noProof/>
                <w:webHidden/>
              </w:rPr>
              <w:fldChar w:fldCharType="separate"/>
            </w:r>
            <w:r w:rsidR="00FE6751">
              <w:rPr>
                <w:noProof/>
                <w:webHidden/>
              </w:rPr>
              <w:t>31</w:t>
            </w:r>
            <w:r>
              <w:rPr>
                <w:noProof/>
                <w:webHidden/>
              </w:rPr>
              <w:fldChar w:fldCharType="end"/>
            </w:r>
          </w:hyperlink>
        </w:p>
        <w:p w14:paraId="17EB7001" w14:textId="023AA1D3" w:rsidR="00462FBB" w:rsidRDefault="00462FBB">
          <w:pPr>
            <w:pStyle w:val="TOC2"/>
            <w:rPr>
              <w:rFonts w:asciiTheme="minorHAnsi" w:eastAsiaTheme="minorEastAsia" w:hAnsiTheme="minorHAnsi" w:cstheme="minorBidi"/>
              <w:noProof/>
              <w:sz w:val="22"/>
              <w:szCs w:val="22"/>
            </w:rPr>
          </w:pPr>
          <w:hyperlink w:anchor="_Toc34752514" w:history="1">
            <w:r w:rsidRPr="00173240">
              <w:rPr>
                <w:rStyle w:val="Hyperlink"/>
                <w:rFonts w:eastAsiaTheme="majorEastAsia"/>
                <w:b/>
                <w:noProof/>
                <w:lang w:val="it-IT"/>
              </w:rPr>
              <w:t>PHỤ ĐÍNH 2</w:t>
            </w:r>
            <w:r>
              <w:rPr>
                <w:noProof/>
                <w:webHidden/>
              </w:rPr>
              <w:tab/>
            </w:r>
            <w:r>
              <w:rPr>
                <w:noProof/>
                <w:webHidden/>
              </w:rPr>
              <w:fldChar w:fldCharType="begin"/>
            </w:r>
            <w:r>
              <w:rPr>
                <w:noProof/>
                <w:webHidden/>
              </w:rPr>
              <w:instrText xml:space="preserve"> PAGEREF _Toc34752514 \h </w:instrText>
            </w:r>
            <w:r>
              <w:rPr>
                <w:noProof/>
                <w:webHidden/>
              </w:rPr>
            </w:r>
            <w:r>
              <w:rPr>
                <w:noProof/>
                <w:webHidden/>
              </w:rPr>
              <w:fldChar w:fldCharType="separate"/>
            </w:r>
            <w:r w:rsidR="00FE6751">
              <w:rPr>
                <w:noProof/>
                <w:webHidden/>
              </w:rPr>
              <w:t>32</w:t>
            </w:r>
            <w:r>
              <w:rPr>
                <w:noProof/>
                <w:webHidden/>
              </w:rPr>
              <w:fldChar w:fldCharType="end"/>
            </w:r>
          </w:hyperlink>
        </w:p>
        <w:p w14:paraId="3E34880B" w14:textId="38595E5A" w:rsidR="00462FBB" w:rsidRDefault="00462FBB">
          <w:pPr>
            <w:pStyle w:val="TOC2"/>
            <w:rPr>
              <w:rFonts w:asciiTheme="minorHAnsi" w:eastAsiaTheme="minorEastAsia" w:hAnsiTheme="minorHAnsi" w:cstheme="minorBidi"/>
              <w:noProof/>
              <w:sz w:val="22"/>
              <w:szCs w:val="22"/>
            </w:rPr>
          </w:pPr>
          <w:hyperlink w:anchor="_Toc34752515" w:history="1">
            <w:r w:rsidRPr="00173240">
              <w:rPr>
                <w:rStyle w:val="Hyperlink"/>
                <w:b/>
                <w:noProof/>
                <w:lang w:val="it-IT"/>
              </w:rPr>
              <w:t>CÁC BẢN VẼ</w:t>
            </w:r>
            <w:r>
              <w:rPr>
                <w:noProof/>
                <w:webHidden/>
              </w:rPr>
              <w:tab/>
            </w:r>
            <w:r>
              <w:rPr>
                <w:noProof/>
                <w:webHidden/>
              </w:rPr>
              <w:fldChar w:fldCharType="begin"/>
            </w:r>
            <w:r>
              <w:rPr>
                <w:noProof/>
                <w:webHidden/>
              </w:rPr>
              <w:instrText xml:space="preserve"> PAGEREF _Toc34752515 \h </w:instrText>
            </w:r>
            <w:r>
              <w:rPr>
                <w:noProof/>
                <w:webHidden/>
              </w:rPr>
            </w:r>
            <w:r>
              <w:rPr>
                <w:noProof/>
                <w:webHidden/>
              </w:rPr>
              <w:fldChar w:fldCharType="separate"/>
            </w:r>
            <w:r w:rsidR="00FE6751">
              <w:rPr>
                <w:noProof/>
                <w:webHidden/>
              </w:rPr>
              <w:t>32</w:t>
            </w:r>
            <w:r>
              <w:rPr>
                <w:noProof/>
                <w:webHidden/>
              </w:rPr>
              <w:fldChar w:fldCharType="end"/>
            </w:r>
          </w:hyperlink>
        </w:p>
        <w:p w14:paraId="0053D1E3" w14:textId="33896DAA" w:rsidR="00462FBB" w:rsidRDefault="00462FBB">
          <w:pPr>
            <w:pStyle w:val="TOC2"/>
            <w:rPr>
              <w:rFonts w:asciiTheme="minorHAnsi" w:eastAsiaTheme="minorEastAsia" w:hAnsiTheme="minorHAnsi" w:cstheme="minorBidi"/>
              <w:noProof/>
              <w:sz w:val="22"/>
              <w:szCs w:val="22"/>
            </w:rPr>
          </w:pPr>
          <w:hyperlink w:anchor="_Toc34752516" w:history="1">
            <w:r w:rsidRPr="00173240">
              <w:rPr>
                <w:rStyle w:val="Hyperlink"/>
                <w:rFonts w:eastAsiaTheme="majorEastAsia"/>
                <w:b/>
                <w:noProof/>
                <w:lang w:val="it-IT"/>
              </w:rPr>
              <w:t>PHỤ ĐÍNH 3</w:t>
            </w:r>
            <w:r>
              <w:rPr>
                <w:noProof/>
                <w:webHidden/>
              </w:rPr>
              <w:tab/>
            </w:r>
            <w:r>
              <w:rPr>
                <w:noProof/>
                <w:webHidden/>
              </w:rPr>
              <w:fldChar w:fldCharType="begin"/>
            </w:r>
            <w:r>
              <w:rPr>
                <w:noProof/>
                <w:webHidden/>
              </w:rPr>
              <w:instrText xml:space="preserve"> PAGEREF _Toc34752516 \h </w:instrText>
            </w:r>
            <w:r>
              <w:rPr>
                <w:noProof/>
                <w:webHidden/>
              </w:rPr>
            </w:r>
            <w:r>
              <w:rPr>
                <w:noProof/>
                <w:webHidden/>
              </w:rPr>
              <w:fldChar w:fldCharType="separate"/>
            </w:r>
            <w:r w:rsidR="00FE6751">
              <w:rPr>
                <w:noProof/>
                <w:webHidden/>
              </w:rPr>
              <w:t>33</w:t>
            </w:r>
            <w:r>
              <w:rPr>
                <w:noProof/>
                <w:webHidden/>
              </w:rPr>
              <w:fldChar w:fldCharType="end"/>
            </w:r>
          </w:hyperlink>
        </w:p>
        <w:p w14:paraId="2AA7944F" w14:textId="64494337" w:rsidR="00462FBB" w:rsidRDefault="00462FBB">
          <w:pPr>
            <w:pStyle w:val="TOC2"/>
            <w:tabs>
              <w:tab w:val="left" w:pos="1080"/>
            </w:tabs>
            <w:rPr>
              <w:rFonts w:asciiTheme="minorHAnsi" w:eastAsiaTheme="minorEastAsia" w:hAnsiTheme="minorHAnsi" w:cstheme="minorBidi"/>
              <w:noProof/>
              <w:sz w:val="22"/>
              <w:szCs w:val="22"/>
            </w:rPr>
          </w:pPr>
          <w:hyperlink w:anchor="_Toc34752517" w:history="1">
            <w:r w:rsidRPr="00173240">
              <w:rPr>
                <w:rStyle w:val="Hyperlink"/>
                <w:b/>
                <w:noProof/>
                <w:lang w:val="it-IT"/>
              </w:rPr>
              <w:t>A.</w:t>
            </w:r>
            <w:r>
              <w:rPr>
                <w:rFonts w:asciiTheme="minorHAnsi" w:eastAsiaTheme="minorEastAsia" w:hAnsiTheme="minorHAnsi" w:cstheme="minorBidi"/>
                <w:noProof/>
                <w:sz w:val="22"/>
                <w:szCs w:val="22"/>
              </w:rPr>
              <w:tab/>
            </w:r>
            <w:r w:rsidRPr="00173240">
              <w:rPr>
                <w:rStyle w:val="Hyperlink"/>
                <w:b/>
                <w:noProof/>
                <w:lang w:val="it-IT"/>
              </w:rPr>
              <w:t>DANH MỤC CÁC VẬT LIỆU HOÀN THIỆN BÊN NGOÀI CĂN HỘ</w:t>
            </w:r>
            <w:r>
              <w:rPr>
                <w:noProof/>
                <w:webHidden/>
              </w:rPr>
              <w:tab/>
            </w:r>
            <w:r>
              <w:rPr>
                <w:noProof/>
                <w:webHidden/>
              </w:rPr>
              <w:fldChar w:fldCharType="begin"/>
            </w:r>
            <w:r>
              <w:rPr>
                <w:noProof/>
                <w:webHidden/>
              </w:rPr>
              <w:instrText xml:space="preserve"> PAGEREF _Toc34752517 \h </w:instrText>
            </w:r>
            <w:r>
              <w:rPr>
                <w:noProof/>
                <w:webHidden/>
              </w:rPr>
            </w:r>
            <w:r>
              <w:rPr>
                <w:noProof/>
                <w:webHidden/>
              </w:rPr>
              <w:fldChar w:fldCharType="separate"/>
            </w:r>
            <w:r w:rsidR="00FE6751">
              <w:rPr>
                <w:noProof/>
                <w:webHidden/>
              </w:rPr>
              <w:t>33</w:t>
            </w:r>
            <w:r>
              <w:rPr>
                <w:noProof/>
                <w:webHidden/>
              </w:rPr>
              <w:fldChar w:fldCharType="end"/>
            </w:r>
          </w:hyperlink>
        </w:p>
        <w:p w14:paraId="79F15FEE" w14:textId="654793EF" w:rsidR="00462FBB" w:rsidRDefault="00462FBB">
          <w:pPr>
            <w:pStyle w:val="TOC2"/>
            <w:tabs>
              <w:tab w:val="left" w:pos="1080"/>
            </w:tabs>
            <w:rPr>
              <w:rFonts w:asciiTheme="minorHAnsi" w:eastAsiaTheme="minorEastAsia" w:hAnsiTheme="minorHAnsi" w:cstheme="minorBidi"/>
              <w:noProof/>
              <w:sz w:val="22"/>
              <w:szCs w:val="22"/>
            </w:rPr>
          </w:pPr>
          <w:hyperlink w:anchor="_Toc34752518" w:history="1">
            <w:r w:rsidRPr="00173240">
              <w:rPr>
                <w:rStyle w:val="Hyperlink"/>
                <w:b/>
                <w:noProof/>
                <w:lang w:val="it-IT"/>
              </w:rPr>
              <w:t>B.</w:t>
            </w:r>
            <w:r>
              <w:rPr>
                <w:rFonts w:asciiTheme="minorHAnsi" w:eastAsiaTheme="minorEastAsia" w:hAnsiTheme="minorHAnsi" w:cstheme="minorBidi"/>
                <w:noProof/>
                <w:sz w:val="22"/>
                <w:szCs w:val="22"/>
              </w:rPr>
              <w:tab/>
            </w:r>
            <w:r w:rsidRPr="00173240">
              <w:rPr>
                <w:rStyle w:val="Hyperlink"/>
                <w:b/>
                <w:noProof/>
                <w:lang w:val="it-IT"/>
              </w:rPr>
              <w:t>DANH MỤC CÁC VẬT LIỆU HOÀN THIỆN BÊN TRONG CĂN HỘ</w:t>
            </w:r>
            <w:r>
              <w:rPr>
                <w:noProof/>
                <w:webHidden/>
              </w:rPr>
              <w:tab/>
            </w:r>
            <w:r>
              <w:rPr>
                <w:noProof/>
                <w:webHidden/>
              </w:rPr>
              <w:fldChar w:fldCharType="begin"/>
            </w:r>
            <w:r>
              <w:rPr>
                <w:noProof/>
                <w:webHidden/>
              </w:rPr>
              <w:instrText xml:space="preserve"> PAGEREF _Toc34752518 \h </w:instrText>
            </w:r>
            <w:r>
              <w:rPr>
                <w:noProof/>
                <w:webHidden/>
              </w:rPr>
            </w:r>
            <w:r>
              <w:rPr>
                <w:noProof/>
                <w:webHidden/>
              </w:rPr>
              <w:fldChar w:fldCharType="separate"/>
            </w:r>
            <w:r w:rsidR="00FE6751">
              <w:rPr>
                <w:noProof/>
                <w:webHidden/>
              </w:rPr>
              <w:t>33</w:t>
            </w:r>
            <w:r>
              <w:rPr>
                <w:noProof/>
                <w:webHidden/>
              </w:rPr>
              <w:fldChar w:fldCharType="end"/>
            </w:r>
          </w:hyperlink>
        </w:p>
        <w:p w14:paraId="3BFA35C2" w14:textId="3EC6988F" w:rsidR="00462FBB" w:rsidRDefault="00462FBB">
          <w:pPr>
            <w:pStyle w:val="TOC1"/>
            <w:rPr>
              <w:rFonts w:asciiTheme="minorHAnsi" w:eastAsiaTheme="minorEastAsia" w:hAnsiTheme="minorHAnsi" w:cstheme="minorBidi"/>
              <w:b w:val="0"/>
              <w:bCs w:val="0"/>
              <w:lang w:val="en-US"/>
            </w:rPr>
          </w:pPr>
          <w:hyperlink w:anchor="_Toc34752519" w:history="1">
            <w:r w:rsidRPr="00173240">
              <w:rPr>
                <w:rStyle w:val="Hyperlink"/>
                <w:rFonts w:eastAsiaTheme="majorEastAsia"/>
                <w:lang w:val="it-IT"/>
              </w:rPr>
              <w:t>PHỤ LỤC II</w:t>
            </w:r>
            <w:r>
              <w:rPr>
                <w:webHidden/>
              </w:rPr>
              <w:tab/>
            </w:r>
            <w:r>
              <w:rPr>
                <w:webHidden/>
              </w:rPr>
              <w:fldChar w:fldCharType="begin"/>
            </w:r>
            <w:r>
              <w:rPr>
                <w:webHidden/>
              </w:rPr>
              <w:instrText xml:space="preserve"> PAGEREF _Toc34752519 \h </w:instrText>
            </w:r>
            <w:r>
              <w:rPr>
                <w:webHidden/>
              </w:rPr>
            </w:r>
            <w:r>
              <w:rPr>
                <w:webHidden/>
              </w:rPr>
              <w:fldChar w:fldCharType="separate"/>
            </w:r>
            <w:r w:rsidR="00FE6751">
              <w:rPr>
                <w:webHidden/>
              </w:rPr>
              <w:t>34</w:t>
            </w:r>
            <w:r>
              <w:rPr>
                <w:webHidden/>
              </w:rPr>
              <w:fldChar w:fldCharType="end"/>
            </w:r>
          </w:hyperlink>
        </w:p>
        <w:p w14:paraId="08ED168B" w14:textId="5DDB13B7" w:rsidR="00462FBB" w:rsidRDefault="00462FBB">
          <w:pPr>
            <w:pStyle w:val="TOC1"/>
            <w:rPr>
              <w:rFonts w:asciiTheme="minorHAnsi" w:eastAsiaTheme="minorEastAsia" w:hAnsiTheme="minorHAnsi" w:cstheme="minorBidi"/>
              <w:b w:val="0"/>
              <w:bCs w:val="0"/>
              <w:lang w:val="en-US"/>
            </w:rPr>
          </w:pPr>
          <w:hyperlink w:anchor="_Toc34752520" w:history="1">
            <w:r w:rsidRPr="00173240">
              <w:rPr>
                <w:rStyle w:val="Hyperlink"/>
                <w:lang w:val="it-IT"/>
              </w:rPr>
              <w:t>GIÁ BÁN CĂN HỘ, KINH PHÍ BẢO TRÌ VÀ CÁC ĐIỀU KHOẢN THANH TOÁN</w:t>
            </w:r>
            <w:r>
              <w:rPr>
                <w:webHidden/>
              </w:rPr>
              <w:tab/>
            </w:r>
            <w:r>
              <w:rPr>
                <w:webHidden/>
              </w:rPr>
              <w:fldChar w:fldCharType="begin"/>
            </w:r>
            <w:r>
              <w:rPr>
                <w:webHidden/>
              </w:rPr>
              <w:instrText xml:space="preserve"> PAGEREF _Toc34752520 \h </w:instrText>
            </w:r>
            <w:r>
              <w:rPr>
                <w:webHidden/>
              </w:rPr>
            </w:r>
            <w:r>
              <w:rPr>
                <w:webHidden/>
              </w:rPr>
              <w:fldChar w:fldCharType="separate"/>
            </w:r>
            <w:r w:rsidR="00FE6751">
              <w:rPr>
                <w:webHidden/>
              </w:rPr>
              <w:t>34</w:t>
            </w:r>
            <w:r>
              <w:rPr>
                <w:webHidden/>
              </w:rPr>
              <w:fldChar w:fldCharType="end"/>
            </w:r>
          </w:hyperlink>
        </w:p>
        <w:p w14:paraId="0A86756B" w14:textId="1251E47C" w:rsidR="00462FBB" w:rsidRDefault="00462FBB">
          <w:pPr>
            <w:pStyle w:val="TOC1"/>
            <w:rPr>
              <w:rFonts w:asciiTheme="minorHAnsi" w:eastAsiaTheme="minorEastAsia" w:hAnsiTheme="minorHAnsi" w:cstheme="minorBidi"/>
              <w:b w:val="0"/>
              <w:bCs w:val="0"/>
              <w:lang w:val="en-US"/>
            </w:rPr>
          </w:pPr>
          <w:hyperlink w:anchor="_Toc34752521" w:history="1">
            <w:r w:rsidRPr="00173240">
              <w:rPr>
                <w:rStyle w:val="Hyperlink"/>
                <w:rFonts w:eastAsiaTheme="majorEastAsia"/>
              </w:rPr>
              <w:t>PHỤ LỤC III</w:t>
            </w:r>
            <w:r>
              <w:rPr>
                <w:webHidden/>
              </w:rPr>
              <w:tab/>
            </w:r>
            <w:r>
              <w:rPr>
                <w:webHidden/>
              </w:rPr>
              <w:fldChar w:fldCharType="begin"/>
            </w:r>
            <w:r>
              <w:rPr>
                <w:webHidden/>
              </w:rPr>
              <w:instrText xml:space="preserve"> PAGEREF _Toc34752521 \h </w:instrText>
            </w:r>
            <w:r>
              <w:rPr>
                <w:webHidden/>
              </w:rPr>
            </w:r>
            <w:r>
              <w:rPr>
                <w:webHidden/>
              </w:rPr>
              <w:fldChar w:fldCharType="separate"/>
            </w:r>
            <w:r w:rsidR="00FE6751">
              <w:rPr>
                <w:webHidden/>
              </w:rPr>
              <w:t>36</w:t>
            </w:r>
            <w:r>
              <w:rPr>
                <w:webHidden/>
              </w:rPr>
              <w:fldChar w:fldCharType="end"/>
            </w:r>
          </w:hyperlink>
        </w:p>
        <w:p w14:paraId="63532FB5" w14:textId="0E94696E" w:rsidR="00462FBB" w:rsidRDefault="00462FBB">
          <w:pPr>
            <w:pStyle w:val="TOC1"/>
            <w:rPr>
              <w:rFonts w:asciiTheme="minorHAnsi" w:eastAsiaTheme="minorEastAsia" w:hAnsiTheme="minorHAnsi" w:cstheme="minorBidi"/>
              <w:b w:val="0"/>
              <w:bCs w:val="0"/>
              <w:lang w:val="en-US"/>
            </w:rPr>
          </w:pPr>
          <w:hyperlink w:anchor="_Toc34752522" w:history="1">
            <w:r w:rsidRPr="00173240">
              <w:rPr>
                <w:rStyle w:val="Hyperlink"/>
              </w:rPr>
              <w:t>KẾ HOẠCH, TIẾN ĐỘ XÂY DỰNG</w:t>
            </w:r>
            <w:r>
              <w:rPr>
                <w:webHidden/>
              </w:rPr>
              <w:tab/>
            </w:r>
            <w:r>
              <w:rPr>
                <w:webHidden/>
              </w:rPr>
              <w:fldChar w:fldCharType="begin"/>
            </w:r>
            <w:r>
              <w:rPr>
                <w:webHidden/>
              </w:rPr>
              <w:instrText xml:space="preserve"> PAGEREF _Toc34752522 \h </w:instrText>
            </w:r>
            <w:r>
              <w:rPr>
                <w:webHidden/>
              </w:rPr>
            </w:r>
            <w:r>
              <w:rPr>
                <w:webHidden/>
              </w:rPr>
              <w:fldChar w:fldCharType="separate"/>
            </w:r>
            <w:r w:rsidR="00FE6751">
              <w:rPr>
                <w:webHidden/>
              </w:rPr>
              <w:t>36</w:t>
            </w:r>
            <w:r>
              <w:rPr>
                <w:webHidden/>
              </w:rPr>
              <w:fldChar w:fldCharType="end"/>
            </w:r>
          </w:hyperlink>
        </w:p>
        <w:p w14:paraId="095A288B" w14:textId="280D1836" w:rsidR="00462FBB" w:rsidRDefault="00462FBB">
          <w:pPr>
            <w:pStyle w:val="TOC1"/>
            <w:rPr>
              <w:rFonts w:asciiTheme="minorHAnsi" w:eastAsiaTheme="minorEastAsia" w:hAnsiTheme="minorHAnsi" w:cstheme="minorBidi"/>
              <w:b w:val="0"/>
              <w:bCs w:val="0"/>
              <w:lang w:val="en-US"/>
            </w:rPr>
          </w:pPr>
          <w:hyperlink w:anchor="_Toc34752523" w:history="1">
            <w:r w:rsidRPr="00173240">
              <w:rPr>
                <w:rStyle w:val="Hyperlink"/>
                <w:rFonts w:eastAsiaTheme="majorEastAsia"/>
              </w:rPr>
              <w:t>PHỤ LỤC IV</w:t>
            </w:r>
            <w:r>
              <w:rPr>
                <w:webHidden/>
              </w:rPr>
              <w:tab/>
            </w:r>
            <w:r>
              <w:rPr>
                <w:webHidden/>
              </w:rPr>
              <w:fldChar w:fldCharType="begin"/>
            </w:r>
            <w:r>
              <w:rPr>
                <w:webHidden/>
              </w:rPr>
              <w:instrText xml:space="preserve"> PAGEREF _Toc34752523 \h </w:instrText>
            </w:r>
            <w:r>
              <w:rPr>
                <w:webHidden/>
              </w:rPr>
            </w:r>
            <w:r>
              <w:rPr>
                <w:webHidden/>
              </w:rPr>
              <w:fldChar w:fldCharType="separate"/>
            </w:r>
            <w:r w:rsidR="00FE6751">
              <w:rPr>
                <w:webHidden/>
              </w:rPr>
              <w:t>37</w:t>
            </w:r>
            <w:r>
              <w:rPr>
                <w:webHidden/>
              </w:rPr>
              <w:fldChar w:fldCharType="end"/>
            </w:r>
          </w:hyperlink>
        </w:p>
        <w:p w14:paraId="62D224A6" w14:textId="0E7AAD7A" w:rsidR="00462FBB" w:rsidRDefault="00462FBB">
          <w:pPr>
            <w:pStyle w:val="TOC1"/>
            <w:rPr>
              <w:rFonts w:asciiTheme="minorHAnsi" w:eastAsiaTheme="minorEastAsia" w:hAnsiTheme="minorHAnsi" w:cstheme="minorBidi"/>
              <w:b w:val="0"/>
              <w:bCs w:val="0"/>
              <w:lang w:val="en-US"/>
            </w:rPr>
          </w:pPr>
          <w:hyperlink w:anchor="_Toc34752524" w:history="1">
            <w:r w:rsidRPr="00173240">
              <w:rPr>
                <w:rStyle w:val="Hyperlink"/>
              </w:rPr>
              <w:t>PHẦN SỞ HỮU RIÊNG CỦA BÊN BÁN</w:t>
            </w:r>
            <w:r>
              <w:rPr>
                <w:webHidden/>
              </w:rPr>
              <w:tab/>
            </w:r>
            <w:r>
              <w:rPr>
                <w:webHidden/>
              </w:rPr>
              <w:fldChar w:fldCharType="begin"/>
            </w:r>
            <w:r>
              <w:rPr>
                <w:webHidden/>
              </w:rPr>
              <w:instrText xml:space="preserve"> PAGEREF _Toc34752524 \h </w:instrText>
            </w:r>
            <w:r>
              <w:rPr>
                <w:webHidden/>
              </w:rPr>
            </w:r>
            <w:r>
              <w:rPr>
                <w:webHidden/>
              </w:rPr>
              <w:fldChar w:fldCharType="separate"/>
            </w:r>
            <w:r w:rsidR="00FE6751">
              <w:rPr>
                <w:webHidden/>
              </w:rPr>
              <w:t>37</w:t>
            </w:r>
            <w:r>
              <w:rPr>
                <w:webHidden/>
              </w:rPr>
              <w:fldChar w:fldCharType="end"/>
            </w:r>
          </w:hyperlink>
        </w:p>
        <w:p w14:paraId="32D4F170" w14:textId="1448CA4C" w:rsidR="00462FBB" w:rsidRDefault="00462FBB">
          <w:pPr>
            <w:pStyle w:val="TOC1"/>
            <w:rPr>
              <w:rFonts w:asciiTheme="minorHAnsi" w:eastAsiaTheme="minorEastAsia" w:hAnsiTheme="minorHAnsi" w:cstheme="minorBidi"/>
              <w:b w:val="0"/>
              <w:bCs w:val="0"/>
              <w:lang w:val="en-US"/>
            </w:rPr>
          </w:pPr>
          <w:hyperlink w:anchor="_Toc34752525" w:history="1">
            <w:r w:rsidRPr="00173240">
              <w:rPr>
                <w:rStyle w:val="Hyperlink"/>
                <w:rFonts w:eastAsiaTheme="majorEastAsia"/>
              </w:rPr>
              <w:t>PHỤ LỤC V</w:t>
            </w:r>
            <w:r>
              <w:rPr>
                <w:webHidden/>
              </w:rPr>
              <w:tab/>
            </w:r>
            <w:r>
              <w:rPr>
                <w:webHidden/>
              </w:rPr>
              <w:fldChar w:fldCharType="begin"/>
            </w:r>
            <w:r>
              <w:rPr>
                <w:webHidden/>
              </w:rPr>
              <w:instrText xml:space="preserve"> PAGEREF _Toc34752525 \h </w:instrText>
            </w:r>
            <w:r>
              <w:rPr>
                <w:webHidden/>
              </w:rPr>
            </w:r>
            <w:r>
              <w:rPr>
                <w:webHidden/>
              </w:rPr>
              <w:fldChar w:fldCharType="separate"/>
            </w:r>
            <w:r w:rsidR="00FE6751">
              <w:rPr>
                <w:webHidden/>
              </w:rPr>
              <w:t>38</w:t>
            </w:r>
            <w:r>
              <w:rPr>
                <w:webHidden/>
              </w:rPr>
              <w:fldChar w:fldCharType="end"/>
            </w:r>
          </w:hyperlink>
        </w:p>
        <w:p w14:paraId="2E3F1634" w14:textId="695D31D0" w:rsidR="00462FBB" w:rsidRDefault="00462FBB">
          <w:pPr>
            <w:pStyle w:val="TOC1"/>
            <w:rPr>
              <w:rFonts w:asciiTheme="minorHAnsi" w:eastAsiaTheme="minorEastAsia" w:hAnsiTheme="minorHAnsi" w:cstheme="minorBidi"/>
              <w:b w:val="0"/>
              <w:bCs w:val="0"/>
              <w:lang w:val="en-US"/>
            </w:rPr>
          </w:pPr>
          <w:hyperlink w:anchor="_Toc34752526" w:history="1">
            <w:r w:rsidRPr="00173240">
              <w:rPr>
                <w:rStyle w:val="Hyperlink"/>
              </w:rPr>
              <w:t>PHẦN SỞ HỮU CHUNG</w:t>
            </w:r>
            <w:r>
              <w:rPr>
                <w:webHidden/>
              </w:rPr>
              <w:tab/>
            </w:r>
            <w:r>
              <w:rPr>
                <w:webHidden/>
              </w:rPr>
              <w:fldChar w:fldCharType="begin"/>
            </w:r>
            <w:r>
              <w:rPr>
                <w:webHidden/>
              </w:rPr>
              <w:instrText xml:space="preserve"> PAGEREF _Toc34752526 \h </w:instrText>
            </w:r>
            <w:r>
              <w:rPr>
                <w:webHidden/>
              </w:rPr>
            </w:r>
            <w:r>
              <w:rPr>
                <w:webHidden/>
              </w:rPr>
              <w:fldChar w:fldCharType="separate"/>
            </w:r>
            <w:r w:rsidR="00FE6751">
              <w:rPr>
                <w:webHidden/>
              </w:rPr>
              <w:t>38</w:t>
            </w:r>
            <w:r>
              <w:rPr>
                <w:webHidden/>
              </w:rPr>
              <w:fldChar w:fldCharType="end"/>
            </w:r>
          </w:hyperlink>
        </w:p>
        <w:p w14:paraId="45438B6D" w14:textId="1D3B5C89" w:rsidR="00462FBB" w:rsidRDefault="00462FBB">
          <w:pPr>
            <w:pStyle w:val="TOC1"/>
            <w:rPr>
              <w:rFonts w:asciiTheme="minorHAnsi" w:eastAsiaTheme="minorEastAsia" w:hAnsiTheme="minorHAnsi" w:cstheme="minorBidi"/>
              <w:b w:val="0"/>
              <w:bCs w:val="0"/>
              <w:lang w:val="en-US"/>
            </w:rPr>
          </w:pPr>
          <w:hyperlink w:anchor="_Toc34752527" w:history="1">
            <w:r w:rsidRPr="00173240">
              <w:rPr>
                <w:rStyle w:val="Hyperlink"/>
                <w:rFonts w:eastAsiaTheme="majorEastAsia"/>
              </w:rPr>
              <w:t>PHỤ LỤC VI</w:t>
            </w:r>
            <w:r>
              <w:rPr>
                <w:webHidden/>
              </w:rPr>
              <w:tab/>
            </w:r>
            <w:r>
              <w:rPr>
                <w:webHidden/>
              </w:rPr>
              <w:fldChar w:fldCharType="begin"/>
            </w:r>
            <w:r>
              <w:rPr>
                <w:webHidden/>
              </w:rPr>
              <w:instrText xml:space="preserve"> PAGEREF _Toc34752527 \h </w:instrText>
            </w:r>
            <w:r>
              <w:rPr>
                <w:webHidden/>
              </w:rPr>
            </w:r>
            <w:r>
              <w:rPr>
                <w:webHidden/>
              </w:rPr>
              <w:fldChar w:fldCharType="separate"/>
            </w:r>
            <w:r w:rsidR="00FE6751">
              <w:rPr>
                <w:webHidden/>
              </w:rPr>
              <w:t>39</w:t>
            </w:r>
            <w:r>
              <w:rPr>
                <w:webHidden/>
              </w:rPr>
              <w:fldChar w:fldCharType="end"/>
            </w:r>
          </w:hyperlink>
        </w:p>
        <w:p w14:paraId="4B48B9D3" w14:textId="5143989B" w:rsidR="00462FBB" w:rsidRDefault="00462FBB">
          <w:pPr>
            <w:pStyle w:val="TOC1"/>
            <w:rPr>
              <w:rFonts w:asciiTheme="minorHAnsi" w:eastAsiaTheme="minorEastAsia" w:hAnsiTheme="minorHAnsi" w:cstheme="minorBidi"/>
              <w:b w:val="0"/>
              <w:bCs w:val="0"/>
              <w:lang w:val="en-US"/>
            </w:rPr>
          </w:pPr>
          <w:hyperlink w:anchor="_Toc34752528" w:history="1">
            <w:r w:rsidRPr="00173240">
              <w:rPr>
                <w:rStyle w:val="Hyperlink"/>
              </w:rPr>
              <w:t>NỘI QUY QUẢN LÝ VÀ SỬ DỤNG NHÀ CHUNG CƯ</w:t>
            </w:r>
            <w:r>
              <w:rPr>
                <w:webHidden/>
              </w:rPr>
              <w:tab/>
            </w:r>
            <w:r>
              <w:rPr>
                <w:webHidden/>
              </w:rPr>
              <w:fldChar w:fldCharType="begin"/>
            </w:r>
            <w:r>
              <w:rPr>
                <w:webHidden/>
              </w:rPr>
              <w:instrText xml:space="preserve"> PAGEREF _Toc34752528 \h </w:instrText>
            </w:r>
            <w:r>
              <w:rPr>
                <w:webHidden/>
              </w:rPr>
            </w:r>
            <w:r>
              <w:rPr>
                <w:webHidden/>
              </w:rPr>
              <w:fldChar w:fldCharType="separate"/>
            </w:r>
            <w:r w:rsidR="00FE6751">
              <w:rPr>
                <w:webHidden/>
              </w:rPr>
              <w:t>39</w:t>
            </w:r>
            <w:r>
              <w:rPr>
                <w:webHidden/>
              </w:rPr>
              <w:fldChar w:fldCharType="end"/>
            </w:r>
          </w:hyperlink>
        </w:p>
        <w:p w14:paraId="400DBCB4" w14:textId="72CE78AD" w:rsidR="00462FBB" w:rsidRDefault="00462FBB">
          <w:pPr>
            <w:pStyle w:val="TOC1"/>
            <w:rPr>
              <w:rFonts w:asciiTheme="minorHAnsi" w:eastAsiaTheme="minorEastAsia" w:hAnsiTheme="minorHAnsi" w:cstheme="minorBidi"/>
              <w:b w:val="0"/>
              <w:bCs w:val="0"/>
              <w:lang w:val="en-US"/>
            </w:rPr>
          </w:pPr>
          <w:hyperlink w:anchor="_Toc34752529" w:history="1">
            <w:r w:rsidRPr="00173240">
              <w:rPr>
                <w:rStyle w:val="Hyperlink"/>
                <w:rFonts w:eastAsiaTheme="majorEastAsia"/>
              </w:rPr>
              <w:t>PHỤ LỤC VII</w:t>
            </w:r>
            <w:r>
              <w:rPr>
                <w:webHidden/>
              </w:rPr>
              <w:tab/>
            </w:r>
            <w:r>
              <w:rPr>
                <w:webHidden/>
              </w:rPr>
              <w:fldChar w:fldCharType="begin"/>
            </w:r>
            <w:r>
              <w:rPr>
                <w:webHidden/>
              </w:rPr>
              <w:instrText xml:space="preserve"> PAGEREF _Toc34752529 \h </w:instrText>
            </w:r>
            <w:r>
              <w:rPr>
                <w:webHidden/>
              </w:rPr>
            </w:r>
            <w:r>
              <w:rPr>
                <w:webHidden/>
              </w:rPr>
              <w:fldChar w:fldCharType="separate"/>
            </w:r>
            <w:r w:rsidR="00FE6751">
              <w:rPr>
                <w:webHidden/>
              </w:rPr>
              <w:t>47</w:t>
            </w:r>
            <w:r>
              <w:rPr>
                <w:webHidden/>
              </w:rPr>
              <w:fldChar w:fldCharType="end"/>
            </w:r>
          </w:hyperlink>
        </w:p>
        <w:p w14:paraId="6A0D1231" w14:textId="58B6653F" w:rsidR="00462FBB" w:rsidRDefault="00462FBB">
          <w:pPr>
            <w:pStyle w:val="TOC1"/>
            <w:rPr>
              <w:rFonts w:asciiTheme="minorHAnsi" w:eastAsiaTheme="minorEastAsia" w:hAnsiTheme="minorHAnsi" w:cstheme="minorBidi"/>
              <w:b w:val="0"/>
              <w:bCs w:val="0"/>
              <w:lang w:val="en-US"/>
            </w:rPr>
          </w:pPr>
          <w:hyperlink w:anchor="_Toc34752530" w:history="1">
            <w:r w:rsidRPr="00173240">
              <w:rPr>
                <w:rStyle w:val="Hyperlink"/>
              </w:rPr>
              <w:t>MỘT SỐ VĂN BẢN PHÁP LÝ CỦA DỰ ÁN</w:t>
            </w:r>
            <w:r>
              <w:rPr>
                <w:webHidden/>
              </w:rPr>
              <w:tab/>
            </w:r>
            <w:r>
              <w:rPr>
                <w:webHidden/>
              </w:rPr>
              <w:fldChar w:fldCharType="begin"/>
            </w:r>
            <w:r>
              <w:rPr>
                <w:webHidden/>
              </w:rPr>
              <w:instrText xml:space="preserve"> PAGEREF _Toc34752530 \h </w:instrText>
            </w:r>
            <w:r>
              <w:rPr>
                <w:webHidden/>
              </w:rPr>
            </w:r>
            <w:r>
              <w:rPr>
                <w:webHidden/>
              </w:rPr>
              <w:fldChar w:fldCharType="separate"/>
            </w:r>
            <w:r w:rsidR="00FE6751">
              <w:rPr>
                <w:webHidden/>
              </w:rPr>
              <w:t>47</w:t>
            </w:r>
            <w:r>
              <w:rPr>
                <w:webHidden/>
              </w:rPr>
              <w:fldChar w:fldCharType="end"/>
            </w:r>
          </w:hyperlink>
        </w:p>
        <w:p w14:paraId="4BC64080" w14:textId="127FC29C" w:rsidR="003C5471" w:rsidRPr="00BB2205" w:rsidRDefault="00720010" w:rsidP="00AE265D">
          <w:pPr>
            <w:widowControl w:val="0"/>
            <w:tabs>
              <w:tab w:val="right" w:leader="dot" w:pos="9540"/>
            </w:tabs>
            <w:rPr>
              <w:b/>
            </w:rPr>
          </w:pPr>
          <w:r w:rsidRPr="00BB2205">
            <w:rPr>
              <w:b/>
            </w:rPr>
            <w:fldChar w:fldCharType="end"/>
          </w:r>
        </w:p>
      </w:sdtContent>
    </w:sdt>
    <w:p w14:paraId="2018F8A9" w14:textId="77777777" w:rsidR="00041D28" w:rsidRPr="00BB2205" w:rsidRDefault="00041D28" w:rsidP="00AE265D">
      <w:pPr>
        <w:widowControl w:val="0"/>
        <w:rPr>
          <w:b/>
          <w:color w:val="000000"/>
          <w:lang w:val="vi-VN"/>
        </w:rPr>
      </w:pPr>
      <w:r w:rsidRPr="00BB2205">
        <w:rPr>
          <w:b/>
          <w:color w:val="000000"/>
          <w:lang w:val="vi-VN"/>
        </w:rPr>
        <w:br w:type="page"/>
      </w:r>
    </w:p>
    <w:p w14:paraId="766655C8" w14:textId="7C5A994C" w:rsidR="00816362" w:rsidRPr="00BB2205" w:rsidRDefault="006A0C9E" w:rsidP="004C3F44">
      <w:pPr>
        <w:widowControl w:val="0"/>
        <w:spacing w:after="240"/>
      </w:pPr>
      <w:r w:rsidRPr="00BB2205">
        <w:rPr>
          <w:b/>
          <w:color w:val="000000"/>
          <w:u w:val="single"/>
          <w:lang w:val="vi-VN"/>
        </w:rPr>
        <w:lastRenderedPageBreak/>
        <w:t xml:space="preserve">Căn </w:t>
      </w:r>
      <w:r w:rsidR="000B5882" w:rsidRPr="00BB2205">
        <w:rPr>
          <w:b/>
          <w:color w:val="000000"/>
          <w:u w:val="single"/>
          <w:lang w:val="vi-VN"/>
        </w:rPr>
        <w:t>Cứ</w:t>
      </w:r>
      <w:r w:rsidRPr="00BB2205">
        <w:rPr>
          <w:b/>
          <w:color w:val="000000"/>
          <w:lang w:val="vi-VN"/>
        </w:rPr>
        <w:t>:</w:t>
      </w:r>
    </w:p>
    <w:p w14:paraId="2B16A403" w14:textId="571EA5A1" w:rsidR="009C06D1" w:rsidRPr="00BB2205" w:rsidRDefault="009C06D1" w:rsidP="004C3F44">
      <w:pPr>
        <w:widowControl w:val="0"/>
        <w:numPr>
          <w:ilvl w:val="0"/>
          <w:numId w:val="2"/>
        </w:numPr>
        <w:spacing w:after="240"/>
        <w:ind w:hanging="720"/>
        <w:jc w:val="both"/>
        <w:rPr>
          <w:i/>
          <w:lang w:val="nl-NL" w:eastAsia="ko-KR"/>
        </w:rPr>
      </w:pPr>
      <w:r w:rsidRPr="00BB2205">
        <w:rPr>
          <w:i/>
          <w:lang w:val="vi-VN" w:eastAsia="ko-KR"/>
        </w:rPr>
        <w:t xml:space="preserve">Bộ </w:t>
      </w:r>
      <w:r w:rsidR="007726B7" w:rsidRPr="00BB2205">
        <w:rPr>
          <w:i/>
          <w:lang w:val="vi-VN" w:eastAsia="ko-KR"/>
        </w:rPr>
        <w:t xml:space="preserve">Luật </w:t>
      </w:r>
      <w:r w:rsidRPr="00BB2205">
        <w:rPr>
          <w:i/>
          <w:lang w:val="vi-VN" w:eastAsia="ko-KR"/>
        </w:rPr>
        <w:t xml:space="preserve">Dân </w:t>
      </w:r>
      <w:r w:rsidR="007726B7" w:rsidRPr="00BB2205">
        <w:rPr>
          <w:i/>
          <w:lang w:val="vi-VN" w:eastAsia="ko-KR"/>
        </w:rPr>
        <w:t xml:space="preserve">Sự </w:t>
      </w:r>
      <w:r w:rsidRPr="00BB2205">
        <w:rPr>
          <w:i/>
          <w:lang w:val="vi-VN" w:eastAsia="ko-KR"/>
        </w:rPr>
        <w:t xml:space="preserve">số </w:t>
      </w:r>
      <w:r w:rsidRPr="00BB2205">
        <w:rPr>
          <w:i/>
          <w:lang w:val="nl-NL"/>
        </w:rPr>
        <w:t>91/2015/QH13</w:t>
      </w:r>
      <w:r w:rsidRPr="00BB2205">
        <w:rPr>
          <w:i/>
          <w:lang w:val="vi-VN"/>
        </w:rPr>
        <w:t xml:space="preserve"> được Quốc hội nước CHXHCN</w:t>
      </w:r>
      <w:r w:rsidR="00627D5F" w:rsidRPr="00BB2205">
        <w:rPr>
          <w:i/>
          <w:lang w:val="vi-VN"/>
        </w:rPr>
        <w:t xml:space="preserve"> </w:t>
      </w:r>
      <w:r w:rsidRPr="00BB2205">
        <w:rPr>
          <w:i/>
          <w:lang w:val="vi-VN"/>
        </w:rPr>
        <w:t xml:space="preserve">Việt Nam thông qua ngày </w:t>
      </w:r>
      <w:r w:rsidRPr="00BB2205">
        <w:rPr>
          <w:i/>
          <w:iCs/>
          <w:lang w:val="nl-NL"/>
        </w:rPr>
        <w:t xml:space="preserve">24 </w:t>
      </w:r>
      <w:r w:rsidRPr="00BB2205">
        <w:rPr>
          <w:i/>
          <w:iCs/>
          <w:lang w:val="vi-VN"/>
        </w:rPr>
        <w:t xml:space="preserve">tháng </w:t>
      </w:r>
      <w:r w:rsidRPr="00BB2205">
        <w:rPr>
          <w:i/>
          <w:iCs/>
          <w:lang w:val="nl-NL"/>
        </w:rPr>
        <w:t>11</w:t>
      </w:r>
      <w:r w:rsidRPr="00BB2205">
        <w:rPr>
          <w:i/>
          <w:iCs/>
          <w:lang w:val="vi-VN"/>
        </w:rPr>
        <w:t xml:space="preserve"> năm </w:t>
      </w:r>
      <w:r w:rsidRPr="00BB2205">
        <w:rPr>
          <w:i/>
          <w:iCs/>
          <w:lang w:val="nl-NL"/>
        </w:rPr>
        <w:t>2015</w:t>
      </w:r>
      <w:r w:rsidR="009D5D3D" w:rsidRPr="00BB2205">
        <w:rPr>
          <w:i/>
          <w:iCs/>
          <w:lang w:val="nl-NL"/>
        </w:rPr>
        <w:t xml:space="preserve"> và các văn bản hướng dẫn thi hành, sửa đổi, bổ sung</w:t>
      </w:r>
      <w:r w:rsidRPr="00BB2205">
        <w:rPr>
          <w:i/>
          <w:iCs/>
          <w:lang w:val="nl-NL"/>
        </w:rPr>
        <w:t>;</w:t>
      </w:r>
    </w:p>
    <w:p w14:paraId="1E9ED671" w14:textId="38AAEDCA" w:rsidR="009C06D1" w:rsidRPr="00BB2205" w:rsidRDefault="009C06D1" w:rsidP="004C3F44">
      <w:pPr>
        <w:widowControl w:val="0"/>
        <w:numPr>
          <w:ilvl w:val="0"/>
          <w:numId w:val="2"/>
        </w:numPr>
        <w:tabs>
          <w:tab w:val="left" w:pos="709"/>
        </w:tabs>
        <w:spacing w:after="240"/>
        <w:ind w:hanging="720"/>
        <w:jc w:val="both"/>
        <w:rPr>
          <w:i/>
          <w:lang w:val="nl-NL" w:eastAsia="ko-KR"/>
        </w:rPr>
      </w:pPr>
      <w:r w:rsidRPr="00BB2205">
        <w:rPr>
          <w:i/>
          <w:lang w:val="nl-NL"/>
        </w:rPr>
        <w:t xml:space="preserve">Luật Bảo </w:t>
      </w:r>
      <w:r w:rsidR="00840936" w:rsidRPr="00BB2205">
        <w:rPr>
          <w:i/>
          <w:lang w:val="nl-NL"/>
        </w:rPr>
        <w:t>Vệ Quyền Lợi Người Tiêu Dùng</w:t>
      </w:r>
      <w:r w:rsidRPr="00BB2205">
        <w:rPr>
          <w:i/>
          <w:lang w:val="nl-NL"/>
        </w:rPr>
        <w:t xml:space="preserve"> số 59/2010/QH12 </w:t>
      </w:r>
      <w:r w:rsidRPr="00BB2205">
        <w:rPr>
          <w:i/>
          <w:lang w:val="vi-VN"/>
        </w:rPr>
        <w:t>được Quốc hội nước CHXHCN</w:t>
      </w:r>
      <w:r w:rsidR="004260C0" w:rsidRPr="00BB2205">
        <w:rPr>
          <w:i/>
          <w:lang w:val="vi-VN"/>
        </w:rPr>
        <w:t xml:space="preserve"> Việt Nam</w:t>
      </w:r>
      <w:r w:rsidRPr="00BB2205">
        <w:rPr>
          <w:i/>
          <w:lang w:val="vi-VN"/>
        </w:rPr>
        <w:t xml:space="preserve"> thông qua ngày</w:t>
      </w:r>
      <w:r w:rsidRPr="00BB2205">
        <w:rPr>
          <w:i/>
          <w:lang w:val="nl-NL"/>
        </w:rPr>
        <w:t xml:space="preserve"> 17 tháng 11 năm 2010 và</w:t>
      </w:r>
      <w:r w:rsidR="009D5D3D" w:rsidRPr="00BB2205">
        <w:rPr>
          <w:i/>
          <w:iCs/>
          <w:lang w:val="nl-NL"/>
        </w:rPr>
        <w:t xml:space="preserve"> các văn bản hướng dẫn thi hành, sửa đổi, bổ sung</w:t>
      </w:r>
      <w:r w:rsidRPr="00BB2205">
        <w:rPr>
          <w:i/>
          <w:lang w:val="nl-NL"/>
        </w:rPr>
        <w:t>;</w:t>
      </w:r>
    </w:p>
    <w:p w14:paraId="4E956E3D" w14:textId="0F6D839C" w:rsidR="009C06D1" w:rsidRPr="00BB2205" w:rsidRDefault="009C06D1" w:rsidP="004C3F44">
      <w:pPr>
        <w:widowControl w:val="0"/>
        <w:numPr>
          <w:ilvl w:val="0"/>
          <w:numId w:val="2"/>
        </w:numPr>
        <w:spacing w:after="240"/>
        <w:ind w:hanging="720"/>
        <w:jc w:val="both"/>
        <w:rPr>
          <w:i/>
          <w:lang w:val="nl-NL" w:eastAsia="ko-KR"/>
        </w:rPr>
      </w:pPr>
      <w:r w:rsidRPr="00BB2205">
        <w:rPr>
          <w:i/>
          <w:lang w:val="nl-NL" w:eastAsia="ko-KR"/>
        </w:rPr>
        <w:t xml:space="preserve">Luật Nhà </w:t>
      </w:r>
      <w:r w:rsidR="00170559" w:rsidRPr="00BB2205">
        <w:rPr>
          <w:i/>
          <w:lang w:val="nl-NL" w:eastAsia="ko-KR"/>
        </w:rPr>
        <w:t xml:space="preserve">Ở </w:t>
      </w:r>
      <w:r w:rsidRPr="00BB2205">
        <w:rPr>
          <w:i/>
          <w:lang w:val="nl-NL" w:eastAsia="ko-KR"/>
        </w:rPr>
        <w:t>số 65/2014/QH13 được Quốc hội nước CHXHCN</w:t>
      </w:r>
      <w:r w:rsidR="00170559" w:rsidRPr="00BB2205">
        <w:rPr>
          <w:i/>
          <w:lang w:val="vi-VN"/>
        </w:rPr>
        <w:t xml:space="preserve"> Việt Nam</w:t>
      </w:r>
      <w:r w:rsidRPr="00BB2205">
        <w:rPr>
          <w:i/>
          <w:lang w:val="nl-NL" w:eastAsia="ko-KR"/>
        </w:rPr>
        <w:t xml:space="preserve"> thông qua ngày 25</w:t>
      </w:r>
      <w:r w:rsidR="00170559" w:rsidRPr="00BB2205">
        <w:rPr>
          <w:i/>
          <w:lang w:val="nl-NL" w:eastAsia="ko-KR"/>
        </w:rPr>
        <w:t xml:space="preserve"> tháng </w:t>
      </w:r>
      <w:r w:rsidRPr="00BB2205">
        <w:rPr>
          <w:i/>
          <w:lang w:val="nl-NL" w:eastAsia="ko-KR"/>
        </w:rPr>
        <w:t>11</w:t>
      </w:r>
      <w:r w:rsidR="00170559" w:rsidRPr="00BB2205">
        <w:rPr>
          <w:i/>
          <w:lang w:val="nl-NL" w:eastAsia="ko-KR"/>
        </w:rPr>
        <w:t xml:space="preserve"> năm </w:t>
      </w:r>
      <w:r w:rsidRPr="00BB2205">
        <w:rPr>
          <w:i/>
          <w:lang w:val="nl-NL" w:eastAsia="ko-KR"/>
        </w:rPr>
        <w:t xml:space="preserve">2014 </w:t>
      </w:r>
      <w:r w:rsidR="009D5D3D" w:rsidRPr="00BB2205">
        <w:rPr>
          <w:i/>
          <w:iCs/>
          <w:lang w:val="nl-NL"/>
        </w:rPr>
        <w:t>và các văn bản hướng dẫn thi hành, sửa đổi, bổ sung</w:t>
      </w:r>
      <w:r w:rsidRPr="00BB2205">
        <w:rPr>
          <w:i/>
          <w:lang w:val="nl-NL" w:eastAsia="ko-KR"/>
        </w:rPr>
        <w:t>;</w:t>
      </w:r>
    </w:p>
    <w:p w14:paraId="55B2F50C" w14:textId="59285877" w:rsidR="009C06D1" w:rsidRPr="00BB2205" w:rsidRDefault="009C06D1" w:rsidP="004C3F44">
      <w:pPr>
        <w:widowControl w:val="0"/>
        <w:numPr>
          <w:ilvl w:val="0"/>
          <w:numId w:val="2"/>
        </w:numPr>
        <w:spacing w:after="240"/>
        <w:ind w:hanging="720"/>
        <w:jc w:val="both"/>
        <w:rPr>
          <w:i/>
          <w:lang w:val="nl-NL" w:eastAsia="ko-KR"/>
        </w:rPr>
      </w:pPr>
      <w:r w:rsidRPr="00BB2205">
        <w:rPr>
          <w:i/>
          <w:lang w:val="nl-NL" w:eastAsia="ko-KR"/>
        </w:rPr>
        <w:t xml:space="preserve">Luật Kinh </w:t>
      </w:r>
      <w:r w:rsidR="009A0773" w:rsidRPr="00BB2205">
        <w:rPr>
          <w:i/>
          <w:lang w:val="nl-NL" w:eastAsia="ko-KR"/>
        </w:rPr>
        <w:t>Doanh Bất Động Sản</w:t>
      </w:r>
      <w:r w:rsidRPr="00BB2205">
        <w:rPr>
          <w:i/>
          <w:lang w:val="nl-NL" w:eastAsia="ko-KR"/>
        </w:rPr>
        <w:t xml:space="preserve"> số 66/2014/QH13 được Quốc hội nước CHXHCN</w:t>
      </w:r>
      <w:r w:rsidR="00165BE5" w:rsidRPr="00BB2205">
        <w:rPr>
          <w:i/>
          <w:lang w:val="vi-VN"/>
        </w:rPr>
        <w:t xml:space="preserve"> Việt Nam</w:t>
      </w:r>
      <w:r w:rsidRPr="00BB2205">
        <w:rPr>
          <w:i/>
          <w:lang w:val="nl-NL" w:eastAsia="ko-KR"/>
        </w:rPr>
        <w:t xml:space="preserve"> thông qua ngày 25</w:t>
      </w:r>
      <w:r w:rsidR="003E4421" w:rsidRPr="00BB2205">
        <w:rPr>
          <w:i/>
          <w:lang w:val="nl-NL" w:eastAsia="ko-KR"/>
        </w:rPr>
        <w:t xml:space="preserve"> tháng </w:t>
      </w:r>
      <w:r w:rsidRPr="00BB2205">
        <w:rPr>
          <w:i/>
          <w:lang w:val="nl-NL" w:eastAsia="ko-KR"/>
        </w:rPr>
        <w:t>11</w:t>
      </w:r>
      <w:r w:rsidR="003E4421" w:rsidRPr="00BB2205">
        <w:rPr>
          <w:i/>
          <w:lang w:val="nl-NL" w:eastAsia="ko-KR"/>
        </w:rPr>
        <w:t xml:space="preserve"> năm </w:t>
      </w:r>
      <w:r w:rsidRPr="00BB2205">
        <w:rPr>
          <w:i/>
          <w:lang w:val="nl-NL" w:eastAsia="ko-KR"/>
        </w:rPr>
        <w:t xml:space="preserve">2014 </w:t>
      </w:r>
      <w:r w:rsidR="009D5D3D" w:rsidRPr="00BB2205">
        <w:rPr>
          <w:i/>
          <w:iCs/>
          <w:lang w:val="nl-NL"/>
        </w:rPr>
        <w:t>và các văn bản hướng dẫn thi hành, sửa đổi, bổ sung</w:t>
      </w:r>
      <w:r w:rsidRPr="00BB2205">
        <w:rPr>
          <w:i/>
          <w:lang w:val="nl-NL" w:eastAsia="ko-KR"/>
        </w:rPr>
        <w:t>;</w:t>
      </w:r>
    </w:p>
    <w:p w14:paraId="7CE1D55D" w14:textId="7BD6BD65" w:rsidR="009A2992" w:rsidRPr="00BB2205" w:rsidRDefault="009A2992" w:rsidP="004C3F44">
      <w:pPr>
        <w:widowControl w:val="0"/>
        <w:numPr>
          <w:ilvl w:val="0"/>
          <w:numId w:val="2"/>
        </w:numPr>
        <w:autoSpaceDE w:val="0"/>
        <w:autoSpaceDN w:val="0"/>
        <w:adjustRightInd w:val="0"/>
        <w:spacing w:after="240"/>
        <w:ind w:hanging="720"/>
        <w:jc w:val="both"/>
        <w:rPr>
          <w:i/>
          <w:color w:val="000000"/>
        </w:rPr>
      </w:pPr>
      <w:r w:rsidRPr="00BB2205">
        <w:rPr>
          <w:i/>
          <w:color w:val="000000"/>
        </w:rPr>
        <w:t>Các quy định khác của pháp luật Việt Nam;</w:t>
      </w:r>
    </w:p>
    <w:p w14:paraId="4BD0CE1E" w14:textId="16AC992A" w:rsidR="009A2992" w:rsidRPr="00BB2205" w:rsidRDefault="009A2992" w:rsidP="008B53B4">
      <w:pPr>
        <w:widowControl w:val="0"/>
        <w:numPr>
          <w:ilvl w:val="0"/>
          <w:numId w:val="2"/>
        </w:numPr>
        <w:autoSpaceDE w:val="0"/>
        <w:autoSpaceDN w:val="0"/>
        <w:adjustRightInd w:val="0"/>
        <w:spacing w:after="240"/>
        <w:ind w:hanging="720"/>
        <w:jc w:val="both"/>
        <w:rPr>
          <w:i/>
          <w:color w:val="000000"/>
          <w:lang w:val="vi-VN"/>
        </w:rPr>
      </w:pPr>
      <w:r w:rsidRPr="00BB2205">
        <w:rPr>
          <w:i/>
          <w:color w:val="000000"/>
        </w:rPr>
        <w:t xml:space="preserve">Các văn bản pháp lý của Dự Án được </w:t>
      </w:r>
      <w:r w:rsidR="0098196E" w:rsidRPr="00BB2205">
        <w:rPr>
          <w:i/>
          <w:color w:val="000000"/>
        </w:rPr>
        <w:t>liệt kê</w:t>
      </w:r>
      <w:r w:rsidRPr="00BB2205">
        <w:rPr>
          <w:i/>
          <w:color w:val="000000"/>
        </w:rPr>
        <w:t xml:space="preserve"> tại Phụ Lục VII của Hợp Đồng này; và</w:t>
      </w:r>
    </w:p>
    <w:p w14:paraId="74DE4A24" w14:textId="493B4919" w:rsidR="009A2992" w:rsidRPr="00BB2205" w:rsidRDefault="009A2992" w:rsidP="004C3F44">
      <w:pPr>
        <w:widowControl w:val="0"/>
        <w:numPr>
          <w:ilvl w:val="0"/>
          <w:numId w:val="2"/>
        </w:numPr>
        <w:autoSpaceDE w:val="0"/>
        <w:autoSpaceDN w:val="0"/>
        <w:adjustRightInd w:val="0"/>
        <w:spacing w:after="240"/>
        <w:ind w:hanging="720"/>
        <w:jc w:val="both"/>
        <w:rPr>
          <w:i/>
          <w:color w:val="000000"/>
          <w:lang w:val="vi-VN"/>
        </w:rPr>
      </w:pPr>
      <w:r w:rsidRPr="00BB2205">
        <w:rPr>
          <w:i/>
          <w:color w:val="000000"/>
        </w:rPr>
        <w:t>Thỏa thuận giữa Các Bên.</w:t>
      </w:r>
    </w:p>
    <w:p w14:paraId="06E18469" w14:textId="3D7313C2" w:rsidR="006A0C9E" w:rsidRPr="00BB2205" w:rsidRDefault="00D55B7E" w:rsidP="00AE265D">
      <w:pPr>
        <w:widowControl w:val="0"/>
        <w:spacing w:after="240"/>
        <w:jc w:val="both"/>
        <w:rPr>
          <w:iCs/>
          <w:color w:val="000000"/>
          <w:lang w:val="vi-VN"/>
        </w:rPr>
      </w:pPr>
      <w:r w:rsidRPr="00BB2205">
        <w:rPr>
          <w:color w:val="000000"/>
          <w:lang w:val="vi-VN"/>
        </w:rPr>
        <w:t xml:space="preserve"> </w:t>
      </w:r>
      <w:r w:rsidR="0083474E" w:rsidRPr="00BB2205">
        <w:rPr>
          <w:color w:val="000000"/>
          <w:lang w:val="vi-VN"/>
        </w:rPr>
        <w:br w:type="page"/>
      </w:r>
      <w:r w:rsidR="00546018" w:rsidRPr="00BB2205">
        <w:rPr>
          <w:b/>
          <w:iCs/>
          <w:color w:val="000000"/>
          <w:lang w:val="vi-VN"/>
        </w:rPr>
        <w:lastRenderedPageBreak/>
        <w:t>HỢP ĐỒNG MUA BÁN CĂN HỘ</w:t>
      </w:r>
      <w:r w:rsidR="006A0C9E" w:rsidRPr="00BB2205">
        <w:rPr>
          <w:iCs/>
          <w:color w:val="000000"/>
          <w:lang w:val="vi-VN"/>
        </w:rPr>
        <w:t xml:space="preserve"> này (“</w:t>
      </w:r>
      <w:r w:rsidR="006A0C9E" w:rsidRPr="00BB2205">
        <w:rPr>
          <w:b/>
          <w:iCs/>
          <w:color w:val="000000"/>
          <w:lang w:val="vi-VN"/>
        </w:rPr>
        <w:t>Hợp Đồng</w:t>
      </w:r>
      <w:r w:rsidR="00054A2C" w:rsidRPr="00BB2205">
        <w:rPr>
          <w:iCs/>
          <w:color w:val="000000"/>
          <w:lang w:val="vi-VN"/>
        </w:rPr>
        <w:t>”) được ký kết vào ngày</w:t>
      </w:r>
      <w:r w:rsidR="00C354EC" w:rsidRPr="00BB2205">
        <w:rPr>
          <w:iCs/>
          <w:color w:val="000000"/>
        </w:rPr>
        <w:t xml:space="preserve"> </w:t>
      </w:r>
      <w:r w:rsidR="0083474E" w:rsidRPr="00BB2205">
        <w:rPr>
          <w:iCs/>
          <w:color w:val="000000"/>
        </w:rPr>
        <w:t>……</w:t>
      </w:r>
      <w:r w:rsidR="003D301E" w:rsidRPr="00BB2205">
        <w:rPr>
          <w:iCs/>
          <w:color w:val="000000"/>
          <w:lang w:val="vi-VN"/>
        </w:rPr>
        <w:t xml:space="preserve"> </w:t>
      </w:r>
      <w:r w:rsidR="00054A2C" w:rsidRPr="00BB2205">
        <w:rPr>
          <w:iCs/>
          <w:color w:val="000000"/>
          <w:lang w:val="vi-VN"/>
        </w:rPr>
        <w:t>tháng</w:t>
      </w:r>
      <w:r w:rsidR="00C354EC" w:rsidRPr="00BB2205">
        <w:rPr>
          <w:iCs/>
          <w:color w:val="000000"/>
        </w:rPr>
        <w:t xml:space="preserve"> </w:t>
      </w:r>
      <w:r w:rsidR="0083474E" w:rsidRPr="00BB2205">
        <w:rPr>
          <w:iCs/>
          <w:color w:val="000000"/>
        </w:rPr>
        <w:t>…</w:t>
      </w:r>
      <w:r w:rsidR="00C354EC" w:rsidRPr="00BB2205">
        <w:rPr>
          <w:iCs/>
          <w:color w:val="000000"/>
        </w:rPr>
        <w:t>…</w:t>
      </w:r>
      <w:r w:rsidR="001B3812" w:rsidRPr="00BB2205">
        <w:rPr>
          <w:iCs/>
          <w:color w:val="000000"/>
        </w:rPr>
        <w:t xml:space="preserve"> </w:t>
      </w:r>
      <w:r w:rsidR="006A0C9E" w:rsidRPr="00BB2205">
        <w:rPr>
          <w:iCs/>
          <w:color w:val="000000"/>
          <w:lang w:val="vi-VN"/>
        </w:rPr>
        <w:t>năm</w:t>
      </w:r>
      <w:r w:rsidR="00C354EC" w:rsidRPr="00BB2205">
        <w:rPr>
          <w:iCs/>
          <w:color w:val="000000"/>
        </w:rPr>
        <w:t xml:space="preserve"> </w:t>
      </w:r>
      <w:r w:rsidR="0083474E" w:rsidRPr="00BB2205">
        <w:rPr>
          <w:iCs/>
          <w:color w:val="000000"/>
        </w:rPr>
        <w:t>……</w:t>
      </w:r>
      <w:r w:rsidR="00C354EC" w:rsidRPr="00BB2205">
        <w:rPr>
          <w:iCs/>
          <w:color w:val="000000"/>
        </w:rPr>
        <w:t>…</w:t>
      </w:r>
      <w:r w:rsidR="001B3812" w:rsidRPr="00BB2205">
        <w:rPr>
          <w:iCs/>
          <w:color w:val="000000"/>
        </w:rPr>
        <w:t xml:space="preserve"> </w:t>
      </w:r>
      <w:r w:rsidR="006A0C9E" w:rsidRPr="00BB2205">
        <w:rPr>
          <w:iCs/>
          <w:color w:val="000000"/>
          <w:lang w:val="vi-VN"/>
        </w:rPr>
        <w:t>bởi và giữa:</w:t>
      </w:r>
    </w:p>
    <w:p w14:paraId="14A173A8" w14:textId="1EA19E7E" w:rsidR="006A0C9E" w:rsidRPr="00BB2205" w:rsidRDefault="006A0C9E" w:rsidP="00AE265D">
      <w:pPr>
        <w:widowControl w:val="0"/>
        <w:autoSpaceDE w:val="0"/>
        <w:autoSpaceDN w:val="0"/>
        <w:adjustRightInd w:val="0"/>
        <w:spacing w:after="240"/>
        <w:jc w:val="both"/>
        <w:rPr>
          <w:b/>
          <w:bCs/>
          <w:color w:val="000000"/>
          <w:lang w:val="vi-VN"/>
        </w:rPr>
      </w:pPr>
      <w:r w:rsidRPr="00BB2205">
        <w:rPr>
          <w:b/>
          <w:color w:val="000000"/>
          <w:lang w:val="vi-VN"/>
        </w:rPr>
        <w:t xml:space="preserve">BÊN A: BÊN BÁN CĂN HỘ </w:t>
      </w:r>
      <w:r w:rsidRPr="00BB2205">
        <w:rPr>
          <w:color w:val="000000"/>
          <w:lang w:val="vi-VN"/>
        </w:rPr>
        <w:t xml:space="preserve">(sau đây gọi tắt là </w:t>
      </w:r>
      <w:r w:rsidR="002A1173" w:rsidRPr="00BB2205">
        <w:rPr>
          <w:color w:val="000000"/>
          <w:lang w:val="vi-VN"/>
        </w:rPr>
        <w:t>“</w:t>
      </w:r>
      <w:r w:rsidRPr="00BB2205">
        <w:rPr>
          <w:b/>
          <w:color w:val="000000"/>
          <w:lang w:val="vi-VN"/>
        </w:rPr>
        <w:t>Bên Bán</w:t>
      </w:r>
      <w:r w:rsidR="00AD4B9E" w:rsidRPr="00BB2205">
        <w:rPr>
          <w:color w:val="000000"/>
          <w:lang w:val="vi-VN"/>
        </w:rPr>
        <w:t>”</w:t>
      </w:r>
      <w:r w:rsidR="00B246CE" w:rsidRPr="00BB2205">
        <w:rPr>
          <w:color w:val="000000"/>
        </w:rPr>
        <w:t xml:space="preserve"> hoặc “</w:t>
      </w:r>
      <w:r w:rsidR="00B246CE" w:rsidRPr="00BB2205">
        <w:rPr>
          <w:b/>
          <w:color w:val="000000"/>
        </w:rPr>
        <w:t>Chủ Đầu Tư</w:t>
      </w:r>
      <w:r w:rsidR="00B246CE" w:rsidRPr="00BB2205">
        <w:rPr>
          <w:color w:val="000000"/>
        </w:rPr>
        <w:t>”</w:t>
      </w:r>
      <w:r w:rsidRPr="00BB2205">
        <w:rPr>
          <w:color w:val="000000"/>
          <w:lang w:val="vi-VN"/>
        </w:rPr>
        <w:t>)</w:t>
      </w:r>
      <w:r w:rsidRPr="00BB2205">
        <w:rPr>
          <w:bCs/>
          <w:color w:val="000000"/>
          <w:lang w:val="vi-VN"/>
        </w:rPr>
        <w:t>:</w:t>
      </w:r>
    </w:p>
    <w:tbl>
      <w:tblPr>
        <w:tblW w:w="9720" w:type="dxa"/>
        <w:tblInd w:w="-108" w:type="dxa"/>
        <w:tblLook w:val="04A0" w:firstRow="1" w:lastRow="0" w:firstColumn="1" w:lastColumn="0" w:noHBand="0" w:noVBand="1"/>
      </w:tblPr>
      <w:tblGrid>
        <w:gridCol w:w="4044"/>
        <w:gridCol w:w="285"/>
        <w:gridCol w:w="45"/>
        <w:gridCol w:w="5346"/>
      </w:tblGrid>
      <w:tr w:rsidR="006A0C9E" w:rsidRPr="00BB2205" w14:paraId="4C95AC51" w14:textId="77777777" w:rsidTr="00433CF1">
        <w:tc>
          <w:tcPr>
            <w:tcW w:w="9720" w:type="dxa"/>
            <w:gridSpan w:val="4"/>
            <w:shd w:val="clear" w:color="auto" w:fill="auto"/>
          </w:tcPr>
          <w:p w14:paraId="10DEC0C3" w14:textId="5C52A22C" w:rsidR="006A0C9E" w:rsidRPr="00BB2205" w:rsidRDefault="00791C57" w:rsidP="00AE265D">
            <w:pPr>
              <w:widowControl w:val="0"/>
              <w:autoSpaceDE w:val="0"/>
              <w:autoSpaceDN w:val="0"/>
              <w:adjustRightInd w:val="0"/>
              <w:spacing w:after="240"/>
              <w:jc w:val="both"/>
              <w:rPr>
                <w:b/>
                <w:color w:val="000000"/>
              </w:rPr>
            </w:pPr>
            <w:r w:rsidRPr="00BB2205">
              <w:rPr>
                <w:b/>
                <w:color w:val="000000"/>
              </w:rPr>
              <w:t>C</w:t>
            </w:r>
            <w:r w:rsidR="00535D09" w:rsidRPr="00BB2205">
              <w:rPr>
                <w:b/>
                <w:color w:val="000000"/>
              </w:rPr>
              <w:t xml:space="preserve">ÔNG TY </w:t>
            </w:r>
            <w:r w:rsidR="00F0431F" w:rsidRPr="00BB2205">
              <w:rPr>
                <w:b/>
                <w:color w:val="000000"/>
              </w:rPr>
              <w:t>TNHH</w:t>
            </w:r>
            <w:r w:rsidR="00535D09" w:rsidRPr="00BB2205">
              <w:rPr>
                <w:b/>
                <w:color w:val="000000"/>
              </w:rPr>
              <w:t xml:space="preserve"> MỘT THÀNH VIÊN KHU BẮC THỦ THIÊM </w:t>
            </w:r>
          </w:p>
        </w:tc>
      </w:tr>
      <w:tr w:rsidR="006A0C9E" w:rsidRPr="00BB2205" w14:paraId="297A93D4" w14:textId="77777777" w:rsidTr="00462FBB">
        <w:tc>
          <w:tcPr>
            <w:tcW w:w="4044" w:type="dxa"/>
            <w:shd w:val="clear" w:color="auto" w:fill="auto"/>
          </w:tcPr>
          <w:p w14:paraId="25007119" w14:textId="77777777" w:rsidR="006A0C9E" w:rsidRPr="00BB2205" w:rsidRDefault="006A0C9E" w:rsidP="00AE265D">
            <w:pPr>
              <w:widowControl w:val="0"/>
              <w:autoSpaceDE w:val="0"/>
              <w:autoSpaceDN w:val="0"/>
              <w:adjustRightInd w:val="0"/>
              <w:spacing w:after="240"/>
              <w:rPr>
                <w:color w:val="000000"/>
              </w:rPr>
            </w:pPr>
            <w:r w:rsidRPr="00BB2205">
              <w:rPr>
                <w:color w:val="000000"/>
              </w:rPr>
              <w:t>Địa chỉ</w:t>
            </w:r>
          </w:p>
        </w:tc>
        <w:tc>
          <w:tcPr>
            <w:tcW w:w="330" w:type="dxa"/>
            <w:gridSpan w:val="2"/>
            <w:shd w:val="clear" w:color="auto" w:fill="auto"/>
          </w:tcPr>
          <w:p w14:paraId="1CFFA579"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46" w:type="dxa"/>
            <w:shd w:val="clear" w:color="auto" w:fill="auto"/>
          </w:tcPr>
          <w:p w14:paraId="167BE12F" w14:textId="4A19986C" w:rsidR="006A0C9E" w:rsidRPr="00BB2205" w:rsidRDefault="006A0C9E" w:rsidP="00AE265D">
            <w:pPr>
              <w:widowControl w:val="0"/>
              <w:autoSpaceDE w:val="0"/>
              <w:autoSpaceDN w:val="0"/>
              <w:adjustRightInd w:val="0"/>
              <w:spacing w:after="240"/>
              <w:jc w:val="both"/>
              <w:rPr>
                <w:iCs/>
                <w:color w:val="000000"/>
              </w:rPr>
            </w:pPr>
          </w:p>
        </w:tc>
      </w:tr>
      <w:tr w:rsidR="006A0C9E" w:rsidRPr="00BB2205" w14:paraId="18B97B5E" w14:textId="77777777" w:rsidTr="00462FBB">
        <w:tc>
          <w:tcPr>
            <w:tcW w:w="4044" w:type="dxa"/>
            <w:shd w:val="clear" w:color="auto" w:fill="auto"/>
          </w:tcPr>
          <w:p w14:paraId="5E85F7FE" w14:textId="4F575E4B" w:rsidR="006A0C9E" w:rsidRPr="00BB2205" w:rsidRDefault="006A0C9E" w:rsidP="00AE265D">
            <w:pPr>
              <w:widowControl w:val="0"/>
              <w:autoSpaceDE w:val="0"/>
              <w:autoSpaceDN w:val="0"/>
              <w:adjustRightInd w:val="0"/>
              <w:spacing w:after="240"/>
              <w:rPr>
                <w:color w:val="000000"/>
              </w:rPr>
            </w:pPr>
            <w:r w:rsidRPr="00BB2205">
              <w:rPr>
                <w:color w:val="000000"/>
              </w:rPr>
              <w:t xml:space="preserve">Giấy </w:t>
            </w:r>
            <w:r w:rsidR="00F0093B" w:rsidRPr="00BB2205">
              <w:rPr>
                <w:color w:val="000000"/>
              </w:rPr>
              <w:t>chứng nhận đăng ký kinh doanh</w:t>
            </w:r>
          </w:p>
        </w:tc>
        <w:tc>
          <w:tcPr>
            <w:tcW w:w="330" w:type="dxa"/>
            <w:gridSpan w:val="2"/>
            <w:shd w:val="clear" w:color="auto" w:fill="auto"/>
          </w:tcPr>
          <w:p w14:paraId="5487AC28"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46" w:type="dxa"/>
            <w:shd w:val="clear" w:color="auto" w:fill="auto"/>
          </w:tcPr>
          <w:p w14:paraId="73E44F0C" w14:textId="347C29DB" w:rsidR="006A0C9E" w:rsidRPr="00BB2205" w:rsidRDefault="00DE5F24" w:rsidP="00AE265D">
            <w:pPr>
              <w:widowControl w:val="0"/>
              <w:autoSpaceDE w:val="0"/>
              <w:autoSpaceDN w:val="0"/>
              <w:adjustRightInd w:val="0"/>
              <w:spacing w:after="240"/>
              <w:jc w:val="both"/>
              <w:rPr>
                <w:iCs/>
                <w:color w:val="000000"/>
              </w:rPr>
            </w:pPr>
            <w:r w:rsidRPr="00BB2205">
              <w:rPr>
                <w:iCs/>
                <w:color w:val="000000"/>
              </w:rPr>
              <w:t>số 0313596380 do Sở Kế Hoạch và Đầu Tư Thành Phố Hồ Chí Minh cấp lần đầu ngày 31 tháng 12 năm 2015</w:t>
            </w:r>
          </w:p>
        </w:tc>
      </w:tr>
      <w:tr w:rsidR="006A0C9E" w:rsidRPr="00BB2205" w14:paraId="3E28A5F9" w14:textId="77777777" w:rsidTr="00462FBB">
        <w:tc>
          <w:tcPr>
            <w:tcW w:w="4044" w:type="dxa"/>
            <w:shd w:val="clear" w:color="auto" w:fill="auto"/>
          </w:tcPr>
          <w:p w14:paraId="6EE701EC" w14:textId="72423D4B" w:rsidR="006A0C9E" w:rsidRPr="00BB2205" w:rsidRDefault="006A0C9E" w:rsidP="00AE265D">
            <w:pPr>
              <w:widowControl w:val="0"/>
              <w:autoSpaceDE w:val="0"/>
              <w:autoSpaceDN w:val="0"/>
              <w:adjustRightInd w:val="0"/>
              <w:spacing w:after="240"/>
              <w:rPr>
                <w:color w:val="000000"/>
                <w:lang w:val="vi-VN"/>
              </w:rPr>
            </w:pPr>
            <w:r w:rsidRPr="00BB2205">
              <w:rPr>
                <w:color w:val="000000"/>
              </w:rPr>
              <w:t xml:space="preserve">Đại </w:t>
            </w:r>
            <w:r w:rsidR="002154B2" w:rsidRPr="00BB2205">
              <w:rPr>
                <w:color w:val="000000"/>
              </w:rPr>
              <w:t>diện bởi</w:t>
            </w:r>
          </w:p>
        </w:tc>
        <w:tc>
          <w:tcPr>
            <w:tcW w:w="330" w:type="dxa"/>
            <w:gridSpan w:val="2"/>
            <w:shd w:val="clear" w:color="auto" w:fill="auto"/>
          </w:tcPr>
          <w:p w14:paraId="2F41B791"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46" w:type="dxa"/>
            <w:shd w:val="clear" w:color="auto" w:fill="auto"/>
          </w:tcPr>
          <w:p w14:paraId="072C00D5" w14:textId="77777777" w:rsidR="006A0C9E" w:rsidRPr="00BB2205" w:rsidRDefault="006A0C9E" w:rsidP="00AE265D">
            <w:pPr>
              <w:widowControl w:val="0"/>
              <w:autoSpaceDE w:val="0"/>
              <w:autoSpaceDN w:val="0"/>
              <w:adjustRightInd w:val="0"/>
              <w:spacing w:after="240"/>
              <w:jc w:val="both"/>
              <w:rPr>
                <w:b/>
                <w:color w:val="000000"/>
              </w:rPr>
            </w:pPr>
          </w:p>
        </w:tc>
      </w:tr>
      <w:tr w:rsidR="006A0C9E" w:rsidRPr="00BB2205" w14:paraId="7DF8088B" w14:textId="77777777" w:rsidTr="00462FBB">
        <w:tc>
          <w:tcPr>
            <w:tcW w:w="4044" w:type="dxa"/>
            <w:shd w:val="clear" w:color="auto" w:fill="auto"/>
          </w:tcPr>
          <w:p w14:paraId="38741CF2" w14:textId="72365E47" w:rsidR="006A0C9E" w:rsidRPr="00BB2205" w:rsidRDefault="002154B2" w:rsidP="00AE265D">
            <w:pPr>
              <w:widowControl w:val="0"/>
              <w:autoSpaceDE w:val="0"/>
              <w:autoSpaceDN w:val="0"/>
              <w:adjustRightInd w:val="0"/>
              <w:spacing w:after="240"/>
              <w:rPr>
                <w:color w:val="000000"/>
              </w:rPr>
            </w:pPr>
            <w:r w:rsidRPr="00BB2205">
              <w:rPr>
                <w:color w:val="000000"/>
              </w:rPr>
              <w:t>Chức vụ</w:t>
            </w:r>
          </w:p>
        </w:tc>
        <w:tc>
          <w:tcPr>
            <w:tcW w:w="330" w:type="dxa"/>
            <w:gridSpan w:val="2"/>
            <w:shd w:val="clear" w:color="auto" w:fill="auto"/>
          </w:tcPr>
          <w:p w14:paraId="5987416F"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46" w:type="dxa"/>
            <w:shd w:val="clear" w:color="auto" w:fill="auto"/>
          </w:tcPr>
          <w:p w14:paraId="34E63124" w14:textId="77777777" w:rsidR="006A0C9E" w:rsidRPr="00BB2205" w:rsidRDefault="006A0C9E" w:rsidP="00AE265D">
            <w:pPr>
              <w:widowControl w:val="0"/>
              <w:autoSpaceDE w:val="0"/>
              <w:autoSpaceDN w:val="0"/>
              <w:adjustRightInd w:val="0"/>
              <w:spacing w:after="240"/>
              <w:jc w:val="both"/>
              <w:rPr>
                <w:iCs/>
                <w:color w:val="000000"/>
                <w:lang w:val="vi-VN"/>
              </w:rPr>
            </w:pPr>
          </w:p>
        </w:tc>
      </w:tr>
      <w:tr w:rsidR="006A0C9E" w:rsidRPr="00BB2205" w14:paraId="3781BA0E" w14:textId="77777777" w:rsidTr="00462FBB">
        <w:tc>
          <w:tcPr>
            <w:tcW w:w="4044" w:type="dxa"/>
            <w:shd w:val="clear" w:color="auto" w:fill="auto"/>
          </w:tcPr>
          <w:p w14:paraId="07D66766" w14:textId="77777777" w:rsidR="006A0C9E" w:rsidRPr="00BB2205" w:rsidRDefault="006A0C9E" w:rsidP="00AE265D">
            <w:pPr>
              <w:widowControl w:val="0"/>
              <w:autoSpaceDE w:val="0"/>
              <w:autoSpaceDN w:val="0"/>
              <w:adjustRightInd w:val="0"/>
              <w:spacing w:after="240"/>
              <w:rPr>
                <w:color w:val="000000"/>
                <w:lang w:val="vi-VN"/>
              </w:rPr>
            </w:pPr>
            <w:r w:rsidRPr="00BB2205">
              <w:rPr>
                <w:color w:val="000000"/>
              </w:rPr>
              <w:t xml:space="preserve">Điện </w:t>
            </w:r>
            <w:r w:rsidR="002154B2" w:rsidRPr="00BB2205">
              <w:rPr>
                <w:color w:val="000000"/>
              </w:rPr>
              <w:t>thoại</w:t>
            </w:r>
          </w:p>
        </w:tc>
        <w:tc>
          <w:tcPr>
            <w:tcW w:w="285" w:type="dxa"/>
            <w:shd w:val="clear" w:color="auto" w:fill="auto"/>
          </w:tcPr>
          <w:p w14:paraId="4749577F"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91" w:type="dxa"/>
            <w:gridSpan w:val="2"/>
            <w:shd w:val="clear" w:color="auto" w:fill="auto"/>
          </w:tcPr>
          <w:p w14:paraId="63AE79C1" w14:textId="77777777" w:rsidR="006A0C9E" w:rsidRPr="00BB2205" w:rsidRDefault="006A0C9E" w:rsidP="00462FBB">
            <w:pPr>
              <w:widowControl w:val="0"/>
              <w:autoSpaceDE w:val="0"/>
              <w:autoSpaceDN w:val="0"/>
              <w:adjustRightInd w:val="0"/>
              <w:spacing w:after="240"/>
              <w:ind w:hanging="249"/>
              <w:jc w:val="both"/>
              <w:rPr>
                <w:color w:val="000000"/>
              </w:rPr>
            </w:pPr>
          </w:p>
        </w:tc>
      </w:tr>
      <w:tr w:rsidR="006A0C9E" w:rsidRPr="00BB2205" w14:paraId="0C6C037A" w14:textId="77777777" w:rsidTr="00462FBB">
        <w:tc>
          <w:tcPr>
            <w:tcW w:w="4044" w:type="dxa"/>
            <w:shd w:val="clear" w:color="auto" w:fill="auto"/>
          </w:tcPr>
          <w:p w14:paraId="06CB75DE" w14:textId="77777777" w:rsidR="006A0C9E" w:rsidRPr="00BB2205" w:rsidRDefault="006A0C9E" w:rsidP="00AE265D">
            <w:pPr>
              <w:widowControl w:val="0"/>
              <w:autoSpaceDE w:val="0"/>
              <w:autoSpaceDN w:val="0"/>
              <w:adjustRightInd w:val="0"/>
              <w:spacing w:after="240"/>
              <w:rPr>
                <w:color w:val="000000"/>
                <w:lang w:val="vi-VN"/>
              </w:rPr>
            </w:pPr>
            <w:r w:rsidRPr="00BB2205">
              <w:rPr>
                <w:color w:val="000000"/>
              </w:rPr>
              <w:t>Fax</w:t>
            </w:r>
          </w:p>
        </w:tc>
        <w:tc>
          <w:tcPr>
            <w:tcW w:w="285" w:type="dxa"/>
            <w:shd w:val="clear" w:color="auto" w:fill="auto"/>
          </w:tcPr>
          <w:p w14:paraId="467583C4"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91" w:type="dxa"/>
            <w:gridSpan w:val="2"/>
            <w:shd w:val="clear" w:color="auto" w:fill="auto"/>
          </w:tcPr>
          <w:p w14:paraId="254CBFEF" w14:textId="77777777" w:rsidR="006A0C9E" w:rsidRPr="00BB2205" w:rsidRDefault="006A0C9E" w:rsidP="00AE265D">
            <w:pPr>
              <w:widowControl w:val="0"/>
              <w:autoSpaceDE w:val="0"/>
              <w:autoSpaceDN w:val="0"/>
              <w:adjustRightInd w:val="0"/>
              <w:spacing w:after="240"/>
              <w:jc w:val="both"/>
              <w:rPr>
                <w:color w:val="000000"/>
              </w:rPr>
            </w:pPr>
          </w:p>
        </w:tc>
      </w:tr>
      <w:tr w:rsidR="006A0C9E" w:rsidRPr="00BB2205" w14:paraId="32D8724E" w14:textId="77777777" w:rsidTr="00462FBB">
        <w:tc>
          <w:tcPr>
            <w:tcW w:w="4044" w:type="dxa"/>
            <w:shd w:val="clear" w:color="auto" w:fill="auto"/>
          </w:tcPr>
          <w:p w14:paraId="26CE1605" w14:textId="77777777" w:rsidR="006A0C9E" w:rsidRPr="00BB2205" w:rsidRDefault="006A0C9E" w:rsidP="00AE265D">
            <w:pPr>
              <w:widowControl w:val="0"/>
              <w:autoSpaceDE w:val="0"/>
              <w:autoSpaceDN w:val="0"/>
              <w:adjustRightInd w:val="0"/>
              <w:spacing w:after="240"/>
              <w:rPr>
                <w:color w:val="000000"/>
              </w:rPr>
            </w:pPr>
            <w:r w:rsidRPr="00BB2205">
              <w:rPr>
                <w:color w:val="000000"/>
              </w:rPr>
              <w:t xml:space="preserve">Số </w:t>
            </w:r>
            <w:r w:rsidR="00F0093B" w:rsidRPr="00BB2205">
              <w:rPr>
                <w:color w:val="000000"/>
              </w:rPr>
              <w:t>tài khoản</w:t>
            </w:r>
          </w:p>
        </w:tc>
        <w:tc>
          <w:tcPr>
            <w:tcW w:w="285" w:type="dxa"/>
            <w:shd w:val="clear" w:color="auto" w:fill="auto"/>
          </w:tcPr>
          <w:p w14:paraId="4B2F8838"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91" w:type="dxa"/>
            <w:gridSpan w:val="2"/>
            <w:shd w:val="clear" w:color="auto" w:fill="auto"/>
          </w:tcPr>
          <w:p w14:paraId="7989B457" w14:textId="77777777" w:rsidR="006A0C9E" w:rsidRPr="00BB2205" w:rsidRDefault="006A0C9E" w:rsidP="00AE265D">
            <w:pPr>
              <w:widowControl w:val="0"/>
              <w:autoSpaceDE w:val="0"/>
              <w:autoSpaceDN w:val="0"/>
              <w:adjustRightInd w:val="0"/>
              <w:spacing w:after="240"/>
              <w:jc w:val="both"/>
              <w:rPr>
                <w:iCs/>
                <w:color w:val="000000"/>
                <w:lang w:val="vi-VN"/>
              </w:rPr>
            </w:pPr>
          </w:p>
        </w:tc>
      </w:tr>
      <w:tr w:rsidR="006A0C9E" w:rsidRPr="00BB2205" w14:paraId="51930809" w14:textId="77777777" w:rsidTr="00462FBB">
        <w:trPr>
          <w:trHeight w:val="63"/>
        </w:trPr>
        <w:tc>
          <w:tcPr>
            <w:tcW w:w="4044" w:type="dxa"/>
            <w:shd w:val="clear" w:color="auto" w:fill="auto"/>
          </w:tcPr>
          <w:p w14:paraId="34A5E830" w14:textId="77777777" w:rsidR="006A0C9E" w:rsidRPr="00BB2205" w:rsidRDefault="006A0C9E" w:rsidP="00AE265D">
            <w:pPr>
              <w:widowControl w:val="0"/>
              <w:autoSpaceDE w:val="0"/>
              <w:autoSpaceDN w:val="0"/>
              <w:adjustRightInd w:val="0"/>
              <w:spacing w:after="240"/>
              <w:rPr>
                <w:color w:val="000000"/>
              </w:rPr>
            </w:pPr>
            <w:r w:rsidRPr="00BB2205">
              <w:rPr>
                <w:color w:val="000000"/>
              </w:rPr>
              <w:t xml:space="preserve">Mã </w:t>
            </w:r>
            <w:r w:rsidR="00F0093B" w:rsidRPr="00BB2205">
              <w:rPr>
                <w:color w:val="000000"/>
              </w:rPr>
              <w:t>số thuế</w:t>
            </w:r>
          </w:p>
        </w:tc>
        <w:tc>
          <w:tcPr>
            <w:tcW w:w="285" w:type="dxa"/>
            <w:shd w:val="clear" w:color="auto" w:fill="auto"/>
          </w:tcPr>
          <w:p w14:paraId="5BC948B6" w14:textId="77777777" w:rsidR="006A0C9E" w:rsidRPr="00BB2205" w:rsidRDefault="006A0C9E" w:rsidP="00AE265D">
            <w:pPr>
              <w:widowControl w:val="0"/>
              <w:autoSpaceDE w:val="0"/>
              <w:autoSpaceDN w:val="0"/>
              <w:adjustRightInd w:val="0"/>
              <w:spacing w:after="240"/>
              <w:jc w:val="both"/>
              <w:rPr>
                <w:color w:val="000000"/>
              </w:rPr>
            </w:pPr>
            <w:r w:rsidRPr="00BB2205">
              <w:rPr>
                <w:color w:val="000000"/>
              </w:rPr>
              <w:t>:</w:t>
            </w:r>
          </w:p>
        </w:tc>
        <w:tc>
          <w:tcPr>
            <w:tcW w:w="5391" w:type="dxa"/>
            <w:gridSpan w:val="2"/>
            <w:shd w:val="clear" w:color="auto" w:fill="auto"/>
          </w:tcPr>
          <w:p w14:paraId="53F74EB3" w14:textId="4B1376C8" w:rsidR="006A0C9E" w:rsidRPr="00BB2205" w:rsidRDefault="00DE5F24" w:rsidP="00AE265D">
            <w:pPr>
              <w:widowControl w:val="0"/>
              <w:autoSpaceDE w:val="0"/>
              <w:autoSpaceDN w:val="0"/>
              <w:adjustRightInd w:val="0"/>
              <w:spacing w:after="240"/>
              <w:jc w:val="both"/>
              <w:rPr>
                <w:color w:val="000000"/>
              </w:rPr>
            </w:pPr>
            <w:r w:rsidRPr="00BB2205">
              <w:rPr>
                <w:iCs/>
                <w:color w:val="000000"/>
              </w:rPr>
              <w:t>0313596380</w:t>
            </w:r>
          </w:p>
        </w:tc>
      </w:tr>
    </w:tbl>
    <w:p w14:paraId="1EEC6D94" w14:textId="5EE3CF7A" w:rsidR="00AD282C" w:rsidRPr="00BB2205" w:rsidRDefault="006A0C9E" w:rsidP="00AE265D">
      <w:pPr>
        <w:widowControl w:val="0"/>
        <w:autoSpaceDE w:val="0"/>
        <w:autoSpaceDN w:val="0"/>
        <w:adjustRightInd w:val="0"/>
        <w:spacing w:after="240"/>
        <w:jc w:val="both"/>
        <w:rPr>
          <w:b/>
          <w:bCs/>
          <w:color w:val="000000"/>
        </w:rPr>
      </w:pPr>
      <w:r w:rsidRPr="00BB2205">
        <w:rPr>
          <w:b/>
          <w:color w:val="000000"/>
        </w:rPr>
        <w:t xml:space="preserve">BÊN B: BÊN MUA </w:t>
      </w:r>
      <w:r w:rsidRPr="00BB2205">
        <w:rPr>
          <w:b/>
          <w:color w:val="000000"/>
          <w:lang w:val="vi-VN"/>
        </w:rPr>
        <w:t>CĂN HỘ</w:t>
      </w:r>
      <w:r w:rsidR="00791C57" w:rsidRPr="00BB2205">
        <w:rPr>
          <w:b/>
          <w:color w:val="000000"/>
        </w:rPr>
        <w:t xml:space="preserve"> </w:t>
      </w:r>
      <w:r w:rsidRPr="00BB2205">
        <w:rPr>
          <w:color w:val="000000"/>
        </w:rPr>
        <w:t xml:space="preserve">(sau đây gọi tắt là </w:t>
      </w:r>
      <w:r w:rsidR="002A1173" w:rsidRPr="00BB2205">
        <w:rPr>
          <w:color w:val="000000"/>
        </w:rPr>
        <w:t>“</w:t>
      </w:r>
      <w:r w:rsidRPr="00BB2205">
        <w:rPr>
          <w:b/>
          <w:color w:val="000000"/>
        </w:rPr>
        <w:t>Bên Mua</w:t>
      </w:r>
      <w:r w:rsidR="00AD4B9E" w:rsidRPr="00BB2205">
        <w:rPr>
          <w:color w:val="000000"/>
        </w:rPr>
        <w:t>”</w:t>
      </w:r>
      <w:r w:rsidRPr="00BB2205">
        <w:rPr>
          <w:bCs/>
          <w:color w:val="000000"/>
        </w:rPr>
        <w:t>):</w:t>
      </w:r>
    </w:p>
    <w:tbl>
      <w:tblPr>
        <w:tblW w:w="9720" w:type="dxa"/>
        <w:tblInd w:w="-108" w:type="dxa"/>
        <w:tblLook w:val="04A0" w:firstRow="1" w:lastRow="0" w:firstColumn="1" w:lastColumn="0" w:noHBand="0" w:noVBand="1"/>
      </w:tblPr>
      <w:tblGrid>
        <w:gridCol w:w="6"/>
        <w:gridCol w:w="1350"/>
        <w:gridCol w:w="283"/>
        <w:gridCol w:w="1293"/>
        <w:gridCol w:w="3239"/>
        <w:gridCol w:w="1619"/>
        <w:gridCol w:w="1619"/>
        <w:gridCol w:w="311"/>
      </w:tblGrid>
      <w:tr w:rsidR="00537A63" w:rsidRPr="00BB2205" w14:paraId="541C0A98" w14:textId="2F0B5741" w:rsidTr="00433CF1">
        <w:trPr>
          <w:gridBefore w:val="1"/>
          <w:gridAfter w:val="1"/>
          <w:wAfter w:w="109" w:type="dxa"/>
        </w:trPr>
        <w:tc>
          <w:tcPr>
            <w:tcW w:w="9720" w:type="dxa"/>
            <w:gridSpan w:val="3"/>
            <w:shd w:val="clear" w:color="auto" w:fill="auto"/>
          </w:tcPr>
          <w:p w14:paraId="7D7A33A4" w14:textId="02C9DE69" w:rsidR="00537A63" w:rsidRPr="00BB2205" w:rsidRDefault="006A0C9E" w:rsidP="005061A9">
            <w:pPr>
              <w:widowControl w:val="0"/>
              <w:autoSpaceDE w:val="0"/>
              <w:autoSpaceDN w:val="0"/>
              <w:adjustRightInd w:val="0"/>
              <w:spacing w:after="240"/>
              <w:jc w:val="both"/>
              <w:rPr>
                <w:b/>
                <w:color w:val="000000"/>
              </w:rPr>
            </w:pPr>
            <w:r w:rsidRPr="00BB2205">
              <w:rPr>
                <w:color w:val="000000"/>
              </w:rPr>
              <w:t>Ông (Bà)</w:t>
            </w:r>
          </w:p>
        </w:tc>
        <w:tc>
          <w:tcPr>
            <w:tcW w:w="1666" w:type="pct"/>
            <w:tcBorders>
              <w:top w:val="nil"/>
              <w:left w:val="nil"/>
              <w:bottom w:val="nil"/>
              <w:right w:val="nil"/>
            </w:tcBorders>
          </w:tcPr>
          <w:p w14:paraId="2BF335CA" w14:textId="5AD07673" w:rsidR="006A0C9E" w:rsidRPr="00BB2205" w:rsidRDefault="006A0C9E" w:rsidP="00AE265D">
            <w:pPr>
              <w:framePr w:hSpace="180" w:wrap="around" w:vAnchor="text" w:hAnchor="text" w:x="-90" w:y="1"/>
              <w:widowControl w:val="0"/>
              <w:autoSpaceDE w:val="0"/>
              <w:autoSpaceDN w:val="0"/>
              <w:adjustRightInd w:val="0"/>
              <w:spacing w:after="240"/>
              <w:suppressOverlap/>
              <w:jc w:val="both"/>
              <w:rPr>
                <w:color w:val="000000"/>
              </w:rPr>
            </w:pPr>
            <w:r w:rsidRPr="00BB2205">
              <w:rPr>
                <w:color w:val="000000"/>
              </w:rPr>
              <w:t>:</w:t>
            </w:r>
          </w:p>
        </w:tc>
        <w:tc>
          <w:tcPr>
            <w:tcW w:w="1666" w:type="pct"/>
            <w:gridSpan w:val="2"/>
            <w:tcBorders>
              <w:top w:val="nil"/>
              <w:left w:val="nil"/>
              <w:bottom w:val="nil"/>
              <w:right w:val="nil"/>
            </w:tcBorders>
          </w:tcPr>
          <w:p w14:paraId="2C63422D" w14:textId="0A5D0EBE" w:rsidR="006A0C9E" w:rsidRPr="00BB2205" w:rsidRDefault="006A0C9E" w:rsidP="00AE265D">
            <w:pPr>
              <w:framePr w:hSpace="180" w:wrap="around" w:vAnchor="text" w:hAnchor="text" w:x="-90" w:y="1"/>
              <w:widowControl w:val="0"/>
              <w:autoSpaceDE w:val="0"/>
              <w:autoSpaceDN w:val="0"/>
              <w:adjustRightInd w:val="0"/>
              <w:spacing w:after="240"/>
              <w:suppressOverlap/>
              <w:jc w:val="both"/>
              <w:rPr>
                <w:b/>
                <w:color w:val="000000"/>
                <w:lang w:val="vi-VN"/>
              </w:rPr>
            </w:pPr>
          </w:p>
        </w:tc>
      </w:tr>
      <w:tr w:rsidR="009D0789" w:rsidRPr="00BB2205" w14:paraId="02A33C8F" w14:textId="77777777" w:rsidTr="00433CF1">
        <w:trPr>
          <w:gridBefore w:val="1"/>
        </w:trPr>
        <w:tc>
          <w:tcPr>
            <w:tcW w:w="4050" w:type="dxa"/>
            <w:gridSpan w:val="3"/>
            <w:shd w:val="clear" w:color="auto" w:fill="auto"/>
          </w:tcPr>
          <w:p w14:paraId="52CF5856" w14:textId="6E0CC6E7" w:rsidR="00537A63" w:rsidRPr="00BB2205" w:rsidRDefault="00106B89" w:rsidP="005061A9">
            <w:pPr>
              <w:widowControl w:val="0"/>
              <w:autoSpaceDE w:val="0"/>
              <w:autoSpaceDN w:val="0"/>
              <w:adjustRightInd w:val="0"/>
              <w:spacing w:after="240"/>
              <w:rPr>
                <w:color w:val="000000"/>
              </w:rPr>
            </w:pPr>
            <w:r w:rsidRPr="00BB2205">
              <w:rPr>
                <w:color w:val="000000"/>
              </w:rPr>
              <w:t>Số CMND/Hộ chiếu/</w:t>
            </w:r>
            <w:r w:rsidRPr="00BB2205">
              <w:rPr>
                <w:color w:val="000000"/>
              </w:rPr>
              <w:br/>
              <w:t>Giấy ĐKKD</w:t>
            </w:r>
          </w:p>
        </w:tc>
        <w:tc>
          <w:tcPr>
            <w:tcW w:w="270" w:type="dxa"/>
            <w:shd w:val="clear" w:color="auto" w:fill="auto"/>
          </w:tcPr>
          <w:p w14:paraId="777CC364" w14:textId="77777777" w:rsidR="00537A63" w:rsidRPr="00BB2205" w:rsidRDefault="00537A63" w:rsidP="005061A9">
            <w:pPr>
              <w:widowControl w:val="0"/>
              <w:autoSpaceDE w:val="0"/>
              <w:autoSpaceDN w:val="0"/>
              <w:adjustRightInd w:val="0"/>
              <w:spacing w:after="240"/>
              <w:jc w:val="both"/>
              <w:rPr>
                <w:color w:val="000000"/>
              </w:rPr>
            </w:pPr>
            <w:r w:rsidRPr="00BB2205">
              <w:rPr>
                <w:color w:val="000000"/>
              </w:rPr>
              <w:t>:</w:t>
            </w:r>
          </w:p>
        </w:tc>
        <w:tc>
          <w:tcPr>
            <w:tcW w:w="5491" w:type="dxa"/>
            <w:gridSpan w:val="3"/>
            <w:shd w:val="clear" w:color="auto" w:fill="auto"/>
          </w:tcPr>
          <w:p w14:paraId="0860BF9A" w14:textId="7B378200" w:rsidR="00537A63" w:rsidRPr="00BB2205" w:rsidRDefault="00B03F6A" w:rsidP="005061A9">
            <w:pPr>
              <w:widowControl w:val="0"/>
              <w:autoSpaceDE w:val="0"/>
              <w:autoSpaceDN w:val="0"/>
              <w:adjustRightInd w:val="0"/>
              <w:spacing w:after="240"/>
              <w:jc w:val="both"/>
              <w:rPr>
                <w:iCs/>
                <w:color w:val="000000"/>
                <w:lang w:val="vi-VN"/>
              </w:rPr>
            </w:pPr>
            <w:r w:rsidRPr="00BB2205">
              <w:rPr>
                <w:iCs/>
                <w:color w:val="000000"/>
              </w:rPr>
              <w:fldChar w:fldCharType="begin"/>
            </w:r>
            <w:r w:rsidRPr="00BB2205">
              <w:rPr>
                <w:iCs/>
                <w:color w:val="000000"/>
              </w:rPr>
              <w:instrText xml:space="preserve"> MERGEFIELD "Giấy_ĐKKD" </w:instrText>
            </w:r>
            <w:r w:rsidRPr="00BB2205">
              <w:rPr>
                <w:iCs/>
                <w:color w:val="000000"/>
              </w:rPr>
              <w:fldChar w:fldCharType="end"/>
            </w:r>
          </w:p>
        </w:tc>
      </w:tr>
      <w:tr w:rsidR="009D0789" w:rsidRPr="00BB2205" w14:paraId="58997476" w14:textId="77777777" w:rsidTr="00433CF1">
        <w:trPr>
          <w:gridBefore w:val="1"/>
        </w:trPr>
        <w:tc>
          <w:tcPr>
            <w:tcW w:w="4050" w:type="dxa"/>
            <w:gridSpan w:val="3"/>
            <w:shd w:val="clear" w:color="auto" w:fill="auto"/>
          </w:tcPr>
          <w:p w14:paraId="4B56E39C" w14:textId="1B834465" w:rsidR="00537A63" w:rsidRPr="00BB2205" w:rsidRDefault="00106B89" w:rsidP="005061A9">
            <w:pPr>
              <w:widowControl w:val="0"/>
              <w:autoSpaceDE w:val="0"/>
              <w:autoSpaceDN w:val="0"/>
              <w:adjustRightInd w:val="0"/>
              <w:spacing w:after="240"/>
              <w:rPr>
                <w:color w:val="000000"/>
              </w:rPr>
            </w:pPr>
            <w:r w:rsidRPr="00BB2205">
              <w:rPr>
                <w:color w:val="000000"/>
              </w:rPr>
              <w:t>HKTT/</w:t>
            </w:r>
            <w:r w:rsidR="00537A63" w:rsidRPr="00BB2205">
              <w:rPr>
                <w:color w:val="000000"/>
              </w:rPr>
              <w:t>Địa chỉ</w:t>
            </w:r>
          </w:p>
        </w:tc>
        <w:tc>
          <w:tcPr>
            <w:tcW w:w="270" w:type="dxa"/>
            <w:shd w:val="clear" w:color="auto" w:fill="auto"/>
          </w:tcPr>
          <w:p w14:paraId="5F66B136" w14:textId="77777777" w:rsidR="00537A63" w:rsidRPr="00BB2205" w:rsidRDefault="00537A63" w:rsidP="005061A9">
            <w:pPr>
              <w:widowControl w:val="0"/>
              <w:autoSpaceDE w:val="0"/>
              <w:autoSpaceDN w:val="0"/>
              <w:adjustRightInd w:val="0"/>
              <w:spacing w:after="240"/>
              <w:jc w:val="both"/>
              <w:rPr>
                <w:color w:val="000000"/>
              </w:rPr>
            </w:pPr>
            <w:r w:rsidRPr="00BB2205">
              <w:rPr>
                <w:color w:val="000000"/>
              </w:rPr>
              <w:t>:</w:t>
            </w:r>
          </w:p>
        </w:tc>
        <w:tc>
          <w:tcPr>
            <w:tcW w:w="5491" w:type="dxa"/>
            <w:gridSpan w:val="3"/>
            <w:shd w:val="clear" w:color="auto" w:fill="auto"/>
          </w:tcPr>
          <w:p w14:paraId="01A957C9" w14:textId="3931C04C" w:rsidR="00537A63" w:rsidRPr="00BB2205" w:rsidRDefault="00537A63" w:rsidP="005061A9">
            <w:pPr>
              <w:widowControl w:val="0"/>
              <w:autoSpaceDE w:val="0"/>
              <w:autoSpaceDN w:val="0"/>
              <w:adjustRightInd w:val="0"/>
              <w:spacing w:after="240"/>
              <w:jc w:val="both"/>
              <w:rPr>
                <w:iCs/>
                <w:color w:val="000000"/>
              </w:rPr>
            </w:pPr>
          </w:p>
        </w:tc>
      </w:tr>
      <w:tr w:rsidR="009D0789" w:rsidRPr="00BB2205" w14:paraId="588852F8" w14:textId="77777777" w:rsidTr="00433CF1">
        <w:trPr>
          <w:gridAfter w:val="2"/>
          <w:wAfter w:w="1548" w:type="dxa"/>
        </w:trPr>
        <w:tc>
          <w:tcPr>
            <w:tcW w:w="4050" w:type="dxa"/>
            <w:gridSpan w:val="2"/>
            <w:shd w:val="clear" w:color="auto" w:fill="auto"/>
          </w:tcPr>
          <w:p w14:paraId="1215C6C9" w14:textId="44AAFA4D" w:rsidR="00537A63" w:rsidRPr="00BB2205" w:rsidRDefault="00FD2B9A" w:rsidP="005061A9">
            <w:pPr>
              <w:widowControl w:val="0"/>
              <w:autoSpaceDE w:val="0"/>
              <w:autoSpaceDN w:val="0"/>
              <w:adjustRightInd w:val="0"/>
              <w:spacing w:after="240"/>
              <w:rPr>
                <w:color w:val="000000"/>
                <w:lang w:val="vi-VN"/>
              </w:rPr>
            </w:pPr>
            <w:r w:rsidRPr="00BB2205">
              <w:rPr>
                <w:color w:val="000000"/>
              </w:rPr>
              <w:t xml:space="preserve">Địa </w:t>
            </w:r>
            <w:r w:rsidR="00B62499" w:rsidRPr="00BB2205">
              <w:rPr>
                <w:color w:val="000000"/>
              </w:rPr>
              <w:t>chỉ liên hệ</w:t>
            </w:r>
          </w:p>
        </w:tc>
        <w:tc>
          <w:tcPr>
            <w:tcW w:w="270" w:type="dxa"/>
            <w:shd w:val="clear" w:color="auto" w:fill="auto"/>
          </w:tcPr>
          <w:p w14:paraId="6877CBE2" w14:textId="77777777" w:rsidR="00537A63" w:rsidRPr="00BB2205" w:rsidRDefault="00537A63" w:rsidP="005061A9">
            <w:pPr>
              <w:widowControl w:val="0"/>
              <w:autoSpaceDE w:val="0"/>
              <w:autoSpaceDN w:val="0"/>
              <w:adjustRightInd w:val="0"/>
              <w:spacing w:after="240"/>
              <w:jc w:val="both"/>
              <w:rPr>
                <w:color w:val="000000"/>
              </w:rPr>
            </w:pPr>
            <w:r w:rsidRPr="00BB2205">
              <w:rPr>
                <w:color w:val="000000"/>
              </w:rPr>
              <w:t>:</w:t>
            </w:r>
          </w:p>
        </w:tc>
        <w:tc>
          <w:tcPr>
            <w:tcW w:w="5491" w:type="dxa"/>
            <w:gridSpan w:val="3"/>
            <w:shd w:val="clear" w:color="auto" w:fill="auto"/>
          </w:tcPr>
          <w:p w14:paraId="56D58626" w14:textId="77777777" w:rsidR="00537A63" w:rsidRPr="00BB2205" w:rsidRDefault="00537A63" w:rsidP="005061A9">
            <w:pPr>
              <w:widowControl w:val="0"/>
              <w:autoSpaceDE w:val="0"/>
              <w:autoSpaceDN w:val="0"/>
              <w:adjustRightInd w:val="0"/>
              <w:spacing w:after="240"/>
              <w:jc w:val="both"/>
              <w:rPr>
                <w:b/>
                <w:color w:val="000000"/>
              </w:rPr>
            </w:pPr>
          </w:p>
        </w:tc>
      </w:tr>
      <w:tr w:rsidR="009D0789" w:rsidRPr="00BB2205" w14:paraId="76392796" w14:textId="77777777" w:rsidTr="00433CF1">
        <w:trPr>
          <w:gridAfter w:val="2"/>
          <w:wAfter w:w="1548" w:type="dxa"/>
        </w:trPr>
        <w:tc>
          <w:tcPr>
            <w:tcW w:w="4050" w:type="dxa"/>
            <w:gridSpan w:val="2"/>
            <w:shd w:val="clear" w:color="auto" w:fill="auto"/>
          </w:tcPr>
          <w:p w14:paraId="00E3D4E8" w14:textId="6E513BE1" w:rsidR="00537A63" w:rsidRPr="00BB2205" w:rsidRDefault="00FD2B9A" w:rsidP="005061A9">
            <w:pPr>
              <w:widowControl w:val="0"/>
              <w:autoSpaceDE w:val="0"/>
              <w:autoSpaceDN w:val="0"/>
              <w:adjustRightInd w:val="0"/>
              <w:spacing w:after="240"/>
              <w:rPr>
                <w:color w:val="000000"/>
              </w:rPr>
            </w:pPr>
            <w:r w:rsidRPr="00BB2205">
              <w:rPr>
                <w:color w:val="000000"/>
              </w:rPr>
              <w:t xml:space="preserve">Số </w:t>
            </w:r>
            <w:r w:rsidR="00C74D88" w:rsidRPr="00BB2205">
              <w:rPr>
                <w:color w:val="000000"/>
              </w:rPr>
              <w:t xml:space="preserve">tài khoản </w:t>
            </w:r>
            <w:r w:rsidRPr="00BB2205">
              <w:rPr>
                <w:color w:val="000000"/>
              </w:rPr>
              <w:t>(nếu có)</w:t>
            </w:r>
          </w:p>
        </w:tc>
        <w:tc>
          <w:tcPr>
            <w:tcW w:w="270" w:type="dxa"/>
            <w:shd w:val="clear" w:color="auto" w:fill="auto"/>
          </w:tcPr>
          <w:p w14:paraId="3F6B6F78" w14:textId="77777777" w:rsidR="00537A63" w:rsidRPr="00BB2205" w:rsidRDefault="00537A63" w:rsidP="005061A9">
            <w:pPr>
              <w:widowControl w:val="0"/>
              <w:autoSpaceDE w:val="0"/>
              <w:autoSpaceDN w:val="0"/>
              <w:adjustRightInd w:val="0"/>
              <w:spacing w:after="240"/>
              <w:jc w:val="both"/>
              <w:rPr>
                <w:color w:val="000000"/>
              </w:rPr>
            </w:pPr>
            <w:r w:rsidRPr="00BB2205">
              <w:rPr>
                <w:color w:val="000000"/>
              </w:rPr>
              <w:t>:</w:t>
            </w:r>
          </w:p>
        </w:tc>
        <w:tc>
          <w:tcPr>
            <w:tcW w:w="5491" w:type="dxa"/>
            <w:gridSpan w:val="3"/>
            <w:shd w:val="clear" w:color="auto" w:fill="auto"/>
          </w:tcPr>
          <w:p w14:paraId="17A0285D" w14:textId="1859172E" w:rsidR="00537A63" w:rsidRPr="00BB2205" w:rsidRDefault="00FD2B9A" w:rsidP="005061A9">
            <w:pPr>
              <w:widowControl w:val="0"/>
              <w:autoSpaceDE w:val="0"/>
              <w:autoSpaceDN w:val="0"/>
              <w:adjustRightInd w:val="0"/>
              <w:spacing w:after="240"/>
              <w:jc w:val="both"/>
              <w:rPr>
                <w:iCs/>
                <w:color w:val="000000"/>
                <w:lang w:val="vi-VN"/>
              </w:rPr>
            </w:pPr>
            <w:r w:rsidRPr="00BB2205">
              <w:rPr>
                <w:color w:val="000000"/>
              </w:rPr>
              <w:t>tại Ngân hàng</w:t>
            </w:r>
          </w:p>
        </w:tc>
      </w:tr>
    </w:tbl>
    <w:p w14:paraId="160E362F" w14:textId="270E73E8" w:rsidR="006A0C9E" w:rsidRPr="00BB2205" w:rsidRDefault="006A0C9E" w:rsidP="00AE265D">
      <w:pPr>
        <w:widowControl w:val="0"/>
        <w:autoSpaceDE w:val="0"/>
        <w:autoSpaceDN w:val="0"/>
        <w:adjustRightInd w:val="0"/>
        <w:spacing w:after="240"/>
        <w:jc w:val="both"/>
        <w:rPr>
          <w:iCs/>
          <w:color w:val="000000"/>
          <w:lang w:val="vi-VN"/>
        </w:rPr>
      </w:pPr>
      <w:r w:rsidRPr="00BB2205">
        <w:rPr>
          <w:iCs/>
          <w:color w:val="000000"/>
          <w:lang w:val="vi-VN"/>
        </w:rPr>
        <w:t>Bên Bán và Bên Mua sau đây được gọi chung là “</w:t>
      </w:r>
      <w:r w:rsidR="005C48A1" w:rsidRPr="00BB2205">
        <w:rPr>
          <w:b/>
          <w:color w:val="000000"/>
          <w:lang w:val="vi-VN"/>
        </w:rPr>
        <w:t>C</w:t>
      </w:r>
      <w:r w:rsidRPr="00BB2205">
        <w:rPr>
          <w:b/>
          <w:iCs/>
          <w:color w:val="000000"/>
          <w:lang w:val="vi-VN"/>
        </w:rPr>
        <w:t>ác Bên</w:t>
      </w:r>
      <w:r w:rsidRPr="00BB2205">
        <w:rPr>
          <w:iCs/>
          <w:color w:val="000000"/>
          <w:lang w:val="vi-VN"/>
        </w:rPr>
        <w:t>”</w:t>
      </w:r>
      <w:r w:rsidR="009D5D3D" w:rsidRPr="00BB2205">
        <w:rPr>
          <w:iCs/>
          <w:color w:val="000000"/>
        </w:rPr>
        <w:t xml:space="preserve"> và được gọi riêng là “</w:t>
      </w:r>
      <w:r w:rsidR="009D5D3D" w:rsidRPr="00BB2205">
        <w:rPr>
          <w:b/>
          <w:bCs/>
          <w:iCs/>
          <w:color w:val="000000"/>
        </w:rPr>
        <w:t>Bên</w:t>
      </w:r>
      <w:r w:rsidR="009D5D3D" w:rsidRPr="00BB2205">
        <w:rPr>
          <w:iCs/>
          <w:color w:val="000000"/>
        </w:rPr>
        <w:t>”.</w:t>
      </w:r>
    </w:p>
    <w:p w14:paraId="3A4164A5" w14:textId="6DD3F9EE" w:rsidR="006A0C9E" w:rsidRPr="00BB2205" w:rsidRDefault="006A0C9E" w:rsidP="00AE265D">
      <w:pPr>
        <w:widowControl w:val="0"/>
        <w:autoSpaceDE w:val="0"/>
        <w:autoSpaceDN w:val="0"/>
        <w:adjustRightInd w:val="0"/>
        <w:spacing w:after="240"/>
        <w:jc w:val="both"/>
        <w:rPr>
          <w:iCs/>
          <w:color w:val="000000"/>
          <w:lang w:val="vi-VN"/>
        </w:rPr>
      </w:pPr>
      <w:r w:rsidRPr="00BB2205">
        <w:rPr>
          <w:i/>
          <w:color w:val="000000"/>
          <w:lang w:val="vi-VN"/>
        </w:rPr>
        <w:t xml:space="preserve">(Trường hợp </w:t>
      </w:r>
      <w:r w:rsidR="00111B57" w:rsidRPr="00BB2205">
        <w:rPr>
          <w:i/>
          <w:color w:val="000000"/>
          <w:lang w:val="vi-VN"/>
        </w:rPr>
        <w:t>Bên Mua</w:t>
      </w:r>
      <w:r w:rsidRPr="00BB2205">
        <w:rPr>
          <w:i/>
          <w:color w:val="000000"/>
          <w:lang w:val="vi-VN"/>
        </w:rPr>
        <w:t xml:space="preserve"> có từ 02 (hai) người trở lên, mọi dẫn chiếu đến </w:t>
      </w:r>
      <w:r w:rsidR="005C48A1" w:rsidRPr="00BB2205">
        <w:rPr>
          <w:i/>
          <w:color w:val="000000"/>
          <w:lang w:val="vi-VN"/>
        </w:rPr>
        <w:t>Bên Mua</w:t>
      </w:r>
      <w:r w:rsidRPr="00BB2205">
        <w:rPr>
          <w:i/>
          <w:color w:val="000000"/>
          <w:lang w:val="vi-VN"/>
        </w:rPr>
        <w:t xml:space="preserve"> trong Hợp Đồng này có nghĩa là dẫn chiếu đến từng người của </w:t>
      </w:r>
      <w:r w:rsidR="005C48A1" w:rsidRPr="00BB2205">
        <w:rPr>
          <w:i/>
          <w:color w:val="000000"/>
          <w:lang w:val="vi-VN"/>
        </w:rPr>
        <w:t>Bên Mua</w:t>
      </w:r>
      <w:r w:rsidRPr="00BB2205">
        <w:rPr>
          <w:i/>
          <w:color w:val="000000"/>
          <w:lang w:val="vi-VN"/>
        </w:rPr>
        <w:t xml:space="preserve">. Toàn bộ nghĩa vụ, trách nhiệm của </w:t>
      </w:r>
      <w:r w:rsidR="005C48A1" w:rsidRPr="00BB2205">
        <w:rPr>
          <w:i/>
          <w:color w:val="000000"/>
          <w:lang w:val="vi-VN"/>
        </w:rPr>
        <w:t>Bên Mua</w:t>
      </w:r>
      <w:r w:rsidRPr="00BB2205">
        <w:rPr>
          <w:i/>
          <w:color w:val="000000"/>
          <w:lang w:val="vi-VN"/>
        </w:rPr>
        <w:t xml:space="preserve"> trong Hợp Đồng này là nghĩa vụ, trách nhiệm liên đới theo quy định pháp luật, do đó, </w:t>
      </w:r>
      <w:r w:rsidR="005C48A1" w:rsidRPr="00BB2205">
        <w:rPr>
          <w:i/>
          <w:color w:val="000000"/>
          <w:lang w:val="vi-VN"/>
        </w:rPr>
        <w:t>Bên Bán</w:t>
      </w:r>
      <w:r w:rsidRPr="00BB2205">
        <w:rPr>
          <w:i/>
          <w:color w:val="000000"/>
          <w:lang w:val="vi-VN"/>
        </w:rPr>
        <w:t xml:space="preserve"> không buộc phải xác định nghĩa vụ cá nhân của từng người thuộc </w:t>
      </w:r>
      <w:r w:rsidR="005C48A1" w:rsidRPr="00BB2205">
        <w:rPr>
          <w:i/>
          <w:color w:val="000000"/>
          <w:lang w:val="vi-VN"/>
        </w:rPr>
        <w:t>Bên Mua</w:t>
      </w:r>
      <w:r w:rsidRPr="00BB2205">
        <w:rPr>
          <w:i/>
          <w:color w:val="000000"/>
          <w:lang w:val="vi-VN"/>
        </w:rPr>
        <w:t xml:space="preserve"> nhưng </w:t>
      </w:r>
      <w:r w:rsidR="005C48A1" w:rsidRPr="00BB2205">
        <w:rPr>
          <w:i/>
          <w:color w:val="000000"/>
          <w:lang w:val="vi-VN"/>
        </w:rPr>
        <w:t>Bên Bán</w:t>
      </w:r>
      <w:r w:rsidRPr="00BB2205">
        <w:rPr>
          <w:i/>
          <w:color w:val="000000"/>
          <w:lang w:val="vi-VN"/>
        </w:rPr>
        <w:t xml:space="preserve"> có quyền yêu cầu bất kỳ người nào trong </w:t>
      </w:r>
      <w:r w:rsidR="005C48A1" w:rsidRPr="00BB2205">
        <w:rPr>
          <w:i/>
          <w:color w:val="000000"/>
          <w:lang w:val="vi-VN"/>
        </w:rPr>
        <w:t>Bên Mua</w:t>
      </w:r>
      <w:r w:rsidRPr="00BB2205">
        <w:rPr>
          <w:i/>
          <w:color w:val="000000"/>
          <w:lang w:val="vi-VN"/>
        </w:rPr>
        <w:t xml:space="preserve"> thực hiện toàn bộ nghĩa vụ, trách nhiệm của </w:t>
      </w:r>
      <w:r w:rsidR="005C48A1" w:rsidRPr="00BB2205">
        <w:rPr>
          <w:i/>
          <w:color w:val="000000"/>
          <w:lang w:val="vi-VN"/>
        </w:rPr>
        <w:t>Bên Mua</w:t>
      </w:r>
      <w:r w:rsidRPr="00BB2205">
        <w:rPr>
          <w:i/>
          <w:color w:val="000000"/>
          <w:lang w:val="vi-VN"/>
        </w:rPr>
        <w:t xml:space="preserve"> theo Hợp Đồng</w:t>
      </w:r>
      <w:r w:rsidR="00257E78" w:rsidRPr="00BB2205">
        <w:rPr>
          <w:i/>
          <w:color w:val="000000"/>
        </w:rPr>
        <w:t xml:space="preserve"> này</w:t>
      </w:r>
      <w:r w:rsidRPr="00BB2205">
        <w:rPr>
          <w:i/>
          <w:color w:val="000000"/>
          <w:lang w:val="vi-VN"/>
        </w:rPr>
        <w:t xml:space="preserve">. Để thuận tiện, những người thuộc </w:t>
      </w:r>
      <w:r w:rsidR="005C48A1" w:rsidRPr="00BB2205">
        <w:rPr>
          <w:i/>
          <w:color w:val="000000"/>
          <w:lang w:val="vi-VN"/>
        </w:rPr>
        <w:t>Bên Mua</w:t>
      </w:r>
      <w:r w:rsidRPr="00BB2205">
        <w:rPr>
          <w:i/>
          <w:color w:val="000000"/>
          <w:lang w:val="vi-VN"/>
        </w:rPr>
        <w:t xml:space="preserve"> tại đây đồng ý ủy quyền cho người được nêu tên đầu tiên thuộc </w:t>
      </w:r>
      <w:r w:rsidR="005C48A1" w:rsidRPr="00BB2205">
        <w:rPr>
          <w:i/>
          <w:color w:val="000000"/>
          <w:lang w:val="vi-VN"/>
        </w:rPr>
        <w:t>Bên Mua</w:t>
      </w:r>
      <w:r w:rsidRPr="00BB2205">
        <w:rPr>
          <w:i/>
          <w:color w:val="000000"/>
          <w:lang w:val="vi-VN"/>
        </w:rPr>
        <w:t xml:space="preserve"> là người đại diện theo ủy quyền (sau đây gọi tắt là “</w:t>
      </w:r>
      <w:r w:rsidRPr="00BB2205">
        <w:rPr>
          <w:b/>
          <w:i/>
          <w:color w:val="000000"/>
          <w:lang w:val="vi-VN"/>
        </w:rPr>
        <w:t>Người Được Ủy Quyền</w:t>
      </w:r>
      <w:r w:rsidRPr="00BB2205">
        <w:rPr>
          <w:i/>
          <w:color w:val="000000"/>
          <w:lang w:val="vi-VN"/>
        </w:rPr>
        <w:t xml:space="preserve">”) để thực hiện các giao dịch với </w:t>
      </w:r>
      <w:r w:rsidR="005C48A1" w:rsidRPr="00BB2205">
        <w:rPr>
          <w:i/>
          <w:color w:val="000000"/>
          <w:lang w:val="vi-VN"/>
        </w:rPr>
        <w:t>Bên Bán</w:t>
      </w:r>
      <w:r w:rsidRPr="00BB2205">
        <w:rPr>
          <w:i/>
          <w:color w:val="000000"/>
          <w:lang w:val="vi-VN"/>
        </w:rPr>
        <w:t xml:space="preserve"> liên quan đến Hợp Đồng này. Mọi hành động của Người Được Ủy Quyền sẽ ràng buộc tất cả những người thuộc </w:t>
      </w:r>
      <w:r w:rsidR="005C48A1" w:rsidRPr="00BB2205">
        <w:rPr>
          <w:i/>
          <w:color w:val="000000"/>
          <w:lang w:val="vi-VN"/>
        </w:rPr>
        <w:t>Bên Mua</w:t>
      </w:r>
      <w:r w:rsidRPr="00BB2205">
        <w:rPr>
          <w:i/>
          <w:color w:val="000000"/>
          <w:lang w:val="vi-VN"/>
        </w:rPr>
        <w:t xml:space="preserve"> mà không cần có sự chấp thuận riêng rẽ của những người đó. Tuy nhiên, không ảnh hưởng đến việc ủy quyền trên đây, mọi văn bản giấy tờ cần phải có chữ ký của những người thuộc </w:t>
      </w:r>
      <w:r w:rsidR="005C48A1" w:rsidRPr="00BB2205">
        <w:rPr>
          <w:i/>
          <w:color w:val="000000"/>
          <w:lang w:val="vi-VN"/>
        </w:rPr>
        <w:t>Bên Mua</w:t>
      </w:r>
      <w:r w:rsidRPr="00BB2205">
        <w:rPr>
          <w:i/>
          <w:color w:val="000000"/>
          <w:lang w:val="vi-VN"/>
        </w:rPr>
        <w:t xml:space="preserve"> thì văn bản đó đều phải được từng người ký đầy đủ).</w:t>
      </w:r>
    </w:p>
    <w:p w14:paraId="01ACB87D" w14:textId="5E026C4F" w:rsidR="00A468A4" w:rsidRPr="00BB2205" w:rsidRDefault="006A0C9E" w:rsidP="007759F3">
      <w:pPr>
        <w:widowControl w:val="0"/>
        <w:spacing w:after="240"/>
        <w:jc w:val="both"/>
        <w:rPr>
          <w:i/>
          <w:color w:val="000000"/>
          <w:lang w:val="vi-VN"/>
        </w:rPr>
      </w:pPr>
      <w:r w:rsidRPr="00BB2205">
        <w:rPr>
          <w:iCs/>
          <w:color w:val="000000"/>
          <w:lang w:val="vi-VN"/>
        </w:rPr>
        <w:lastRenderedPageBreak/>
        <w:t xml:space="preserve">Các Bên </w:t>
      </w:r>
      <w:r w:rsidRPr="00BB2205">
        <w:rPr>
          <w:color w:val="000000"/>
          <w:lang w:val="vi-VN"/>
        </w:rPr>
        <w:t xml:space="preserve">đồng </w:t>
      </w:r>
      <w:r w:rsidRPr="00BB2205">
        <w:rPr>
          <w:iCs/>
          <w:color w:val="000000"/>
          <w:lang w:val="vi-VN"/>
        </w:rPr>
        <w:t>ý ký kết Hợp Đồng</w:t>
      </w:r>
      <w:r w:rsidRPr="00BB2205">
        <w:rPr>
          <w:color w:val="000000"/>
          <w:lang w:val="vi-VN"/>
        </w:rPr>
        <w:t xml:space="preserve"> này với các điều khoản </w:t>
      </w:r>
      <w:r w:rsidRPr="00BB2205">
        <w:rPr>
          <w:iCs/>
          <w:color w:val="000000"/>
          <w:lang w:val="vi-VN"/>
        </w:rPr>
        <w:t xml:space="preserve">và điều kiện được quy định </w:t>
      </w:r>
      <w:r w:rsidRPr="00BB2205">
        <w:rPr>
          <w:color w:val="000000"/>
          <w:lang w:val="vi-VN"/>
        </w:rPr>
        <w:t>sau đây:</w:t>
      </w:r>
      <w:bookmarkStart w:id="2" w:name="_Toc26001531"/>
      <w:bookmarkStart w:id="3" w:name="_Toc26760121"/>
    </w:p>
    <w:p w14:paraId="2861FCC6" w14:textId="2FE86663" w:rsidR="006A0C9E" w:rsidRPr="00BB2205" w:rsidRDefault="006A0C9E" w:rsidP="004C3F44">
      <w:pPr>
        <w:pStyle w:val="ListParagraph"/>
        <w:keepNext/>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4" w:name="_Toc34752492"/>
      <w:r w:rsidRPr="00BB2205">
        <w:rPr>
          <w:b/>
          <w:color w:val="000000"/>
          <w:lang w:val="it-IT"/>
        </w:rPr>
        <w:t>GIẢI THÍCH TỪ NGỮ</w:t>
      </w:r>
      <w:bookmarkEnd w:id="2"/>
      <w:bookmarkEnd w:id="3"/>
      <w:bookmarkEnd w:id="4"/>
      <w:r w:rsidRPr="00BB2205">
        <w:rPr>
          <w:b/>
          <w:color w:val="000000"/>
          <w:lang w:val="it-IT"/>
        </w:rPr>
        <w:t xml:space="preserve"> </w:t>
      </w:r>
    </w:p>
    <w:p w14:paraId="522B0854" w14:textId="65537CC9" w:rsidR="006A0C9E" w:rsidRPr="00BB2205" w:rsidRDefault="006A0C9E" w:rsidP="004C3F44">
      <w:pPr>
        <w:keepNext/>
        <w:widowControl w:val="0"/>
        <w:autoSpaceDE w:val="0"/>
        <w:autoSpaceDN w:val="0"/>
        <w:adjustRightInd w:val="0"/>
        <w:spacing w:after="240"/>
        <w:jc w:val="both"/>
        <w:rPr>
          <w:color w:val="000000"/>
          <w:lang w:val="vi-VN" w:eastAsia="ko-KR"/>
        </w:rPr>
      </w:pPr>
      <w:r w:rsidRPr="00BB2205">
        <w:rPr>
          <w:color w:val="000000"/>
          <w:lang w:val="vi-VN"/>
        </w:rPr>
        <w:t xml:space="preserve">Trong </w:t>
      </w:r>
      <w:r w:rsidRPr="00BB2205">
        <w:rPr>
          <w:iCs/>
          <w:color w:val="000000"/>
          <w:lang w:val="vi-VN"/>
        </w:rPr>
        <w:t>H</w:t>
      </w:r>
      <w:r w:rsidRPr="00BB2205">
        <w:rPr>
          <w:color w:val="000000"/>
          <w:lang w:val="vi-VN"/>
        </w:rPr>
        <w:t xml:space="preserve">ợp </w:t>
      </w:r>
      <w:r w:rsidRPr="00BB2205">
        <w:rPr>
          <w:iCs/>
          <w:color w:val="000000"/>
          <w:lang w:val="vi-VN"/>
        </w:rPr>
        <w:t>Đ</w:t>
      </w:r>
      <w:r w:rsidRPr="00BB2205">
        <w:rPr>
          <w:color w:val="000000"/>
          <w:lang w:val="vi-VN"/>
        </w:rPr>
        <w:t>ồng này (bao gồm cả phần căn cứ và các phụ lục, tài liệu liên quan)</w:t>
      </w:r>
      <w:r w:rsidR="002D1FD1" w:rsidRPr="00BB2205">
        <w:rPr>
          <w:color w:val="000000"/>
        </w:rPr>
        <w:t>,</w:t>
      </w:r>
      <w:r w:rsidRPr="00BB2205">
        <w:rPr>
          <w:color w:val="000000"/>
          <w:lang w:val="vi-VN"/>
        </w:rPr>
        <w:t xml:space="preserve"> các từ và cụm từ dưới đây được hiểu như sau:</w:t>
      </w:r>
    </w:p>
    <w:p w14:paraId="4335E138" w14:textId="6C1C5F6B" w:rsidR="009E5736" w:rsidRPr="00BB2205" w:rsidRDefault="009E5736" w:rsidP="00462FBB">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Bản Nội Quy Nhà Chung Cư</w:t>
      </w:r>
      <w:r w:rsidRPr="00BB2205">
        <w:rPr>
          <w:color w:val="000000"/>
          <w:lang w:val="vi-VN"/>
        </w:rPr>
        <w:t xml:space="preserve">” </w:t>
      </w:r>
      <w:r w:rsidRPr="00BB2205">
        <w:rPr>
          <w:color w:val="000000"/>
        </w:rPr>
        <w:t xml:space="preserve">có nghĩa </w:t>
      </w:r>
      <w:r w:rsidRPr="00BB2205">
        <w:rPr>
          <w:color w:val="000000"/>
          <w:lang w:val="vi-VN"/>
        </w:rPr>
        <w:t>là bản nội quy quản lý, sử dụng Nhà Chung Cư được đính kèm theo Phụ Lục V</w:t>
      </w:r>
      <w:r w:rsidRPr="00BB2205">
        <w:rPr>
          <w:color w:val="000000"/>
        </w:rPr>
        <w:t>I</w:t>
      </w:r>
      <w:r w:rsidRPr="00BB2205">
        <w:rPr>
          <w:color w:val="000000"/>
          <w:lang w:val="vi-VN"/>
        </w:rPr>
        <w:t xml:space="preserve"> </w:t>
      </w:r>
      <w:r w:rsidRPr="00BB2205">
        <w:rPr>
          <w:color w:val="000000"/>
        </w:rPr>
        <w:t xml:space="preserve">của Hợp Đồng này </w:t>
      </w:r>
      <w:r w:rsidRPr="00BB2205">
        <w:rPr>
          <w:color w:val="000000"/>
          <w:lang w:val="vi-VN"/>
        </w:rPr>
        <w:t xml:space="preserve">và tất cả các sửa đổi, bổ sung được </w:t>
      </w:r>
      <w:r w:rsidR="00B53C01" w:rsidRPr="00BB2205">
        <w:rPr>
          <w:color w:val="000000"/>
          <w:lang w:val="vi-VN"/>
        </w:rPr>
        <w:t xml:space="preserve">Hội </w:t>
      </w:r>
      <w:r w:rsidR="00B53C01" w:rsidRPr="00BB2205">
        <w:rPr>
          <w:color w:val="000000"/>
        </w:rPr>
        <w:t>N</w:t>
      </w:r>
      <w:r w:rsidR="00B53C01" w:rsidRPr="00BB2205">
        <w:rPr>
          <w:color w:val="000000"/>
          <w:lang w:val="vi-VN"/>
        </w:rPr>
        <w:t xml:space="preserve">ghị </w:t>
      </w:r>
      <w:r w:rsidR="00B53C01" w:rsidRPr="00BB2205">
        <w:rPr>
          <w:color w:val="000000"/>
        </w:rPr>
        <w:t>N</w:t>
      </w:r>
      <w:r w:rsidR="00B53C01" w:rsidRPr="00BB2205">
        <w:rPr>
          <w:color w:val="000000"/>
          <w:lang w:val="vi-VN"/>
        </w:rPr>
        <w:t xml:space="preserve">hà </w:t>
      </w:r>
      <w:r w:rsidR="00B53C01" w:rsidRPr="00BB2205">
        <w:rPr>
          <w:color w:val="000000"/>
        </w:rPr>
        <w:t>C</w:t>
      </w:r>
      <w:r w:rsidR="00B53C01" w:rsidRPr="00BB2205">
        <w:rPr>
          <w:color w:val="000000"/>
          <w:lang w:val="vi-VN"/>
        </w:rPr>
        <w:t xml:space="preserve">hung </w:t>
      </w:r>
      <w:r w:rsidR="00B53C01" w:rsidRPr="00BB2205">
        <w:rPr>
          <w:color w:val="000000"/>
        </w:rPr>
        <w:t>C</w:t>
      </w:r>
      <w:r w:rsidR="00B53C01" w:rsidRPr="00BB2205">
        <w:rPr>
          <w:color w:val="000000"/>
          <w:lang w:val="vi-VN"/>
        </w:rPr>
        <w:t xml:space="preserve">ư </w:t>
      </w:r>
      <w:r w:rsidRPr="00BB2205">
        <w:rPr>
          <w:color w:val="000000"/>
          <w:lang w:val="vi-VN"/>
        </w:rPr>
        <w:t>thông qua trong quá trình quản lý, sử dụng Nhà Chung Cư.</w:t>
      </w:r>
    </w:p>
    <w:p w14:paraId="050E0C1F" w14:textId="77777777" w:rsidR="009E5736" w:rsidRPr="00BB2205" w:rsidRDefault="009E5736" w:rsidP="00AE265D">
      <w:pPr>
        <w:widowControl w:val="0"/>
        <w:numPr>
          <w:ilvl w:val="1"/>
          <w:numId w:val="12"/>
        </w:numPr>
        <w:autoSpaceDE w:val="0"/>
        <w:autoSpaceDN w:val="0"/>
        <w:adjustRightInd w:val="0"/>
        <w:spacing w:after="240"/>
        <w:ind w:hanging="720"/>
        <w:jc w:val="both"/>
        <w:rPr>
          <w:color w:val="000000"/>
          <w:lang w:val="vi-VN"/>
        </w:rPr>
      </w:pPr>
      <w:r w:rsidRPr="00BB2205">
        <w:rPr>
          <w:color w:val="000000"/>
          <w:lang w:val="vi-VN"/>
        </w:rPr>
        <w:t>“</w:t>
      </w:r>
      <w:r w:rsidRPr="00BB2205">
        <w:rPr>
          <w:b/>
          <w:color w:val="000000"/>
          <w:lang w:val="vi-VN"/>
        </w:rPr>
        <w:t>Ban Quản Trị</w:t>
      </w:r>
      <w:r w:rsidRPr="00BB2205">
        <w:rPr>
          <w:color w:val="000000"/>
          <w:lang w:val="vi-VN"/>
        </w:rPr>
        <w:t>”</w:t>
      </w:r>
      <w:r w:rsidRPr="00BB2205">
        <w:rPr>
          <w:color w:val="000000"/>
        </w:rPr>
        <w:t xml:space="preserve"> có nghĩa</w:t>
      </w:r>
      <w:r w:rsidRPr="00BB2205">
        <w:rPr>
          <w:color w:val="000000"/>
          <w:lang w:val="vi-VN"/>
        </w:rPr>
        <w:t xml:space="preserve"> là Ban quản trị Nhà Chung Cư được Hội Nghị Nhà Chung Cư bầu ra để thay mặt cho các chủ sở hữu, người đang sử dụng để thực hiện các quyền và trách nhiệm liên quan đến việc quản lý, sử dụng Nhà Chung Cư nhằm bảo vệ quyền và lợi ích hợp pháp của các chủ sở hữu và những người sử dụng trong quá trình sử dụng Nhà Chung Cư.</w:t>
      </w:r>
    </w:p>
    <w:p w14:paraId="06F3AE86"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Bảo Hành Căn Hộ</w:t>
      </w:r>
      <w:r w:rsidRPr="00BB2205">
        <w:rPr>
          <w:color w:val="000000"/>
          <w:lang w:val="vi-VN"/>
        </w:rPr>
        <w:t xml:space="preserve">” </w:t>
      </w:r>
      <w:r w:rsidRPr="00BB2205">
        <w:rPr>
          <w:color w:val="000000"/>
        </w:rPr>
        <w:t xml:space="preserve">có nghĩa </w:t>
      </w:r>
      <w:r w:rsidRPr="00BB2205">
        <w:rPr>
          <w:color w:val="000000"/>
          <w:lang w:val="vi-VN"/>
        </w:rPr>
        <w:t>là việc khắc phục, sửa chữa, thay thế các hạng mục được liệt kê cụ thể tại Điều 9 của Hợp Đồng này khi các hạng mục đó bị hư hỏng, khiếm khuyết hoặc không thể sử dụng trong các điều kiện bình thường mà không phải do lỗi của người sử dụng Căn Hộ gây ra trong khoảng thời gian theo quy định của pháp luật</w:t>
      </w:r>
      <w:r w:rsidRPr="00BB2205">
        <w:rPr>
          <w:color w:val="000000"/>
        </w:rPr>
        <w:t xml:space="preserve"> về</w:t>
      </w:r>
      <w:r w:rsidRPr="00BB2205">
        <w:rPr>
          <w:color w:val="000000"/>
          <w:lang w:val="vi-VN"/>
        </w:rPr>
        <w:t xml:space="preserve"> nhà ở và theo thỏa thuận trong Hợp Đồng này.</w:t>
      </w:r>
    </w:p>
    <w:p w14:paraId="3B7C6C85" w14:textId="319CB875" w:rsidR="00EC6751" w:rsidRPr="00BB2205" w:rsidRDefault="00EC6751" w:rsidP="00B631C0">
      <w:pPr>
        <w:widowControl w:val="0"/>
        <w:numPr>
          <w:ilvl w:val="1"/>
          <w:numId w:val="12"/>
        </w:numPr>
        <w:spacing w:after="240"/>
        <w:ind w:hanging="720"/>
        <w:jc w:val="both"/>
        <w:rPr>
          <w:color w:val="000000"/>
          <w:lang w:val="vi-VN"/>
        </w:rPr>
      </w:pPr>
      <w:r w:rsidRPr="00B631C0">
        <w:rPr>
          <w:b/>
          <w:color w:val="000000"/>
          <w:lang w:val="vi-VN"/>
        </w:rPr>
        <w:t xml:space="preserve">“Bảo </w:t>
      </w:r>
      <w:r w:rsidRPr="00B631C0">
        <w:rPr>
          <w:b/>
          <w:color w:val="000000"/>
        </w:rPr>
        <w:t>T</w:t>
      </w:r>
      <w:r w:rsidRPr="00B631C0">
        <w:rPr>
          <w:b/>
          <w:color w:val="000000"/>
          <w:lang w:val="vi-VN"/>
        </w:rPr>
        <w:t xml:space="preserve">rì </w:t>
      </w:r>
      <w:r w:rsidRPr="00B631C0">
        <w:rPr>
          <w:b/>
          <w:color w:val="000000"/>
        </w:rPr>
        <w:t>N</w:t>
      </w:r>
      <w:r w:rsidRPr="00B631C0">
        <w:rPr>
          <w:b/>
          <w:color w:val="000000"/>
          <w:lang w:val="vi-VN"/>
        </w:rPr>
        <w:t xml:space="preserve">hà </w:t>
      </w:r>
      <w:r w:rsidRPr="00B631C0">
        <w:rPr>
          <w:b/>
          <w:color w:val="000000"/>
        </w:rPr>
        <w:t>C</w:t>
      </w:r>
      <w:r w:rsidRPr="00B631C0">
        <w:rPr>
          <w:b/>
          <w:color w:val="000000"/>
          <w:lang w:val="vi-VN"/>
        </w:rPr>
        <w:t xml:space="preserve">hung </w:t>
      </w:r>
      <w:r w:rsidRPr="00B631C0">
        <w:rPr>
          <w:b/>
          <w:color w:val="000000"/>
        </w:rPr>
        <w:t>C</w:t>
      </w:r>
      <w:r w:rsidRPr="00B631C0">
        <w:rPr>
          <w:b/>
          <w:color w:val="000000"/>
          <w:lang w:val="vi-VN"/>
        </w:rPr>
        <w:t>ư”</w:t>
      </w:r>
      <w:r w:rsidRPr="00BB2205">
        <w:rPr>
          <w:color w:val="000000"/>
          <w:lang w:val="vi-VN"/>
        </w:rPr>
        <w:t xml:space="preserve"> </w:t>
      </w:r>
      <w:r w:rsidRPr="00BB2205">
        <w:rPr>
          <w:color w:val="000000"/>
        </w:rPr>
        <w:t>có nghĩa là</w:t>
      </w:r>
      <w:r w:rsidRPr="00BB2205">
        <w:rPr>
          <w:color w:val="000000"/>
          <w:lang w:val="vi-VN"/>
        </w:rPr>
        <w:t xml:space="preserve"> việc duy tu, bảo dưỡng thường xuyên, sửa chữa định kỳ, sửa chữa đột xuất nhà ở và thiết bị xây dựng công nghệ gắn với </w:t>
      </w:r>
      <w:r w:rsidRPr="00BB2205">
        <w:rPr>
          <w:color w:val="000000"/>
        </w:rPr>
        <w:t>N</w:t>
      </w:r>
      <w:r w:rsidRPr="00BB2205">
        <w:rPr>
          <w:color w:val="000000"/>
          <w:lang w:val="vi-VN"/>
        </w:rPr>
        <w:t xml:space="preserve">hà </w:t>
      </w:r>
      <w:r w:rsidRPr="00BB2205">
        <w:rPr>
          <w:color w:val="000000"/>
        </w:rPr>
        <w:t>C</w:t>
      </w:r>
      <w:r w:rsidRPr="00BB2205">
        <w:rPr>
          <w:color w:val="000000"/>
          <w:lang w:val="vi-VN"/>
        </w:rPr>
        <w:t xml:space="preserve">hung </w:t>
      </w:r>
      <w:r w:rsidRPr="00BB2205">
        <w:rPr>
          <w:color w:val="000000"/>
        </w:rPr>
        <w:t>C</w:t>
      </w:r>
      <w:r w:rsidRPr="00BB2205">
        <w:rPr>
          <w:color w:val="000000"/>
          <w:lang w:val="vi-VN"/>
        </w:rPr>
        <w:t xml:space="preserve">ư đó nhằm duy trì chất lượng </w:t>
      </w:r>
      <w:r w:rsidR="0008123C" w:rsidRPr="00BB2205">
        <w:rPr>
          <w:color w:val="000000"/>
        </w:rPr>
        <w:t>N</w:t>
      </w:r>
      <w:r w:rsidRPr="00BB2205">
        <w:rPr>
          <w:color w:val="000000"/>
          <w:lang w:val="vi-VN"/>
        </w:rPr>
        <w:t xml:space="preserve">hà </w:t>
      </w:r>
      <w:r w:rsidR="0008123C" w:rsidRPr="00BB2205">
        <w:rPr>
          <w:color w:val="000000"/>
        </w:rPr>
        <w:t>C</w:t>
      </w:r>
      <w:r w:rsidRPr="00BB2205">
        <w:rPr>
          <w:color w:val="000000"/>
          <w:lang w:val="vi-VN"/>
        </w:rPr>
        <w:t xml:space="preserve">hung </w:t>
      </w:r>
      <w:r w:rsidR="0008123C" w:rsidRPr="00BB2205">
        <w:rPr>
          <w:color w:val="000000"/>
        </w:rPr>
        <w:t>C</w:t>
      </w:r>
      <w:r w:rsidRPr="00BB2205">
        <w:rPr>
          <w:color w:val="000000"/>
          <w:lang w:val="vi-VN"/>
        </w:rPr>
        <w:t>ư;</w:t>
      </w:r>
    </w:p>
    <w:p w14:paraId="4D7AF311"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rPr>
        <w:t>“</w:t>
      </w:r>
      <w:r w:rsidRPr="00BB2205">
        <w:rPr>
          <w:b/>
          <w:color w:val="000000"/>
        </w:rPr>
        <w:t>Biên Bản Bàn Giao Căn Hộ</w:t>
      </w:r>
      <w:r w:rsidRPr="00BB2205">
        <w:rPr>
          <w:color w:val="000000"/>
        </w:rPr>
        <w:t>” có nghĩa như được quy định tại Điều 8 của Hợp Đồng này.</w:t>
      </w:r>
    </w:p>
    <w:p w14:paraId="00CBA959"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Căn Hộ</w:t>
      </w:r>
      <w:r w:rsidRPr="00BB2205">
        <w:rPr>
          <w:color w:val="000000"/>
          <w:lang w:val="vi-VN"/>
        </w:rPr>
        <w:t xml:space="preserve">” </w:t>
      </w:r>
      <w:r w:rsidRPr="00BB2205">
        <w:rPr>
          <w:color w:val="000000"/>
        </w:rPr>
        <w:t xml:space="preserve">có nghĩa </w:t>
      </w:r>
      <w:r w:rsidRPr="00BB2205">
        <w:rPr>
          <w:color w:val="000000"/>
          <w:lang w:val="vi-VN"/>
        </w:rPr>
        <w:t xml:space="preserve">là một căn hộ được xây dựng theo cấu trúc kiểu khép kín theo thiết kế đã được phê duyệt thuộc Nhà Chung Cư với các đặc điểm được mô tả tại Điều 2 </w:t>
      </w:r>
      <w:r w:rsidRPr="00BB2205">
        <w:rPr>
          <w:color w:val="000000"/>
        </w:rPr>
        <w:t xml:space="preserve">và Phụ Lục I </w:t>
      </w:r>
      <w:r w:rsidRPr="00BB2205">
        <w:rPr>
          <w:color w:val="000000"/>
          <w:lang w:val="vi-VN"/>
        </w:rPr>
        <w:t>của Hợp Đồng này.</w:t>
      </w:r>
    </w:p>
    <w:p w14:paraId="202C6A77" w14:textId="20FFA2B8" w:rsidR="009E5736" w:rsidRPr="00BB2205" w:rsidRDefault="009E5736" w:rsidP="00AE265D">
      <w:pPr>
        <w:widowControl w:val="0"/>
        <w:numPr>
          <w:ilvl w:val="1"/>
          <w:numId w:val="12"/>
        </w:numPr>
        <w:spacing w:after="240"/>
        <w:ind w:hanging="720"/>
        <w:jc w:val="both"/>
        <w:rPr>
          <w:color w:val="000000"/>
          <w:lang w:val="vi-VN"/>
        </w:rPr>
      </w:pPr>
      <w:r w:rsidRPr="00BB2205">
        <w:rPr>
          <w:color w:val="000000"/>
        </w:rPr>
        <w:t>“</w:t>
      </w:r>
      <w:r w:rsidRPr="00BB2205">
        <w:rPr>
          <w:b/>
          <w:color w:val="000000"/>
        </w:rPr>
        <w:t>Cơ Quan Có Thẩm Quyền</w:t>
      </w:r>
      <w:r w:rsidRPr="00BB2205">
        <w:rPr>
          <w:color w:val="000000"/>
        </w:rPr>
        <w:t xml:space="preserve">” </w:t>
      </w:r>
      <w:r w:rsidRPr="00BB2205">
        <w:rPr>
          <w:color w:val="000000" w:themeColor="text1"/>
        </w:rPr>
        <w:t xml:space="preserve">có nghĩa là </w:t>
      </w:r>
      <w:r w:rsidR="0093524E" w:rsidRPr="00BB2205">
        <w:rPr>
          <w:color w:val="000000" w:themeColor="text1"/>
        </w:rPr>
        <w:t>cơ quan quản lý</w:t>
      </w:r>
      <w:r w:rsidR="00F0431F" w:rsidRPr="00BB2205">
        <w:rPr>
          <w:color w:val="000000" w:themeColor="text1"/>
        </w:rPr>
        <w:t xml:space="preserve"> Nhà Nước </w:t>
      </w:r>
      <w:r w:rsidR="0093524E" w:rsidRPr="00BB2205">
        <w:rPr>
          <w:color w:val="000000" w:themeColor="text1"/>
        </w:rPr>
        <w:t>có thẩm quyền quyết định</w:t>
      </w:r>
      <w:r w:rsidR="00F0431F" w:rsidRPr="00BB2205">
        <w:rPr>
          <w:color w:val="000000" w:themeColor="text1"/>
        </w:rPr>
        <w:t xml:space="preserve"> đối với</w:t>
      </w:r>
      <w:r w:rsidR="00156A11" w:rsidRPr="00BB2205">
        <w:rPr>
          <w:color w:val="000000" w:themeColor="text1"/>
        </w:rPr>
        <w:t xml:space="preserve"> vấn đề được nhắc tới tại từng điều khoản cụ thể</w:t>
      </w:r>
      <w:r w:rsidRPr="00BB2205">
        <w:rPr>
          <w:color w:val="000000" w:themeColor="text1"/>
        </w:rPr>
        <w:t xml:space="preserve"> vào từng thời điểm ở Việt Nam</w:t>
      </w:r>
      <w:r w:rsidR="0093059D" w:rsidRPr="00BB2205">
        <w:rPr>
          <w:color w:val="000000" w:themeColor="text1"/>
        </w:rPr>
        <w:t xml:space="preserve"> theo quy định pháp luật</w:t>
      </w:r>
      <w:r w:rsidRPr="00BB2205">
        <w:rPr>
          <w:color w:val="000000" w:themeColor="text1"/>
        </w:rPr>
        <w:t>.</w:t>
      </w:r>
    </w:p>
    <w:p w14:paraId="62FD145F"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Danh Mục Vật Liệu Xây Dựng</w:t>
      </w:r>
      <w:r w:rsidRPr="00BB2205">
        <w:rPr>
          <w:color w:val="000000"/>
          <w:lang w:val="vi-VN"/>
        </w:rPr>
        <w:t xml:space="preserve">” </w:t>
      </w:r>
      <w:r w:rsidRPr="00BB2205">
        <w:rPr>
          <w:color w:val="000000"/>
        </w:rPr>
        <w:t>có nghĩa</w:t>
      </w:r>
      <w:r w:rsidRPr="00BB2205">
        <w:rPr>
          <w:color w:val="000000"/>
          <w:lang w:val="vi-VN"/>
        </w:rPr>
        <w:t xml:space="preserve"> là Danh Mục </w:t>
      </w:r>
      <w:r w:rsidRPr="00BB2205">
        <w:rPr>
          <w:color w:val="000000"/>
        </w:rPr>
        <w:t xml:space="preserve">Các Vật Liệu Hoàn Thiện Bên Trong và Bên Ngoài </w:t>
      </w:r>
      <w:r w:rsidRPr="00BB2205">
        <w:rPr>
          <w:color w:val="000000"/>
          <w:lang w:val="vi-VN"/>
        </w:rPr>
        <w:t xml:space="preserve">Căn Hộ được </w:t>
      </w:r>
      <w:r w:rsidRPr="00BB2205">
        <w:rPr>
          <w:color w:val="000000"/>
        </w:rPr>
        <w:t>đính kèm</w:t>
      </w:r>
      <w:r w:rsidRPr="00BB2205">
        <w:rPr>
          <w:color w:val="000000"/>
          <w:lang w:val="vi-VN"/>
        </w:rPr>
        <w:t xml:space="preserve"> tại </w:t>
      </w:r>
      <w:r w:rsidRPr="00BB2205">
        <w:rPr>
          <w:color w:val="000000"/>
        </w:rPr>
        <w:t xml:space="preserve">Phụ Đính 3, </w:t>
      </w:r>
      <w:r w:rsidRPr="00BB2205">
        <w:rPr>
          <w:color w:val="000000"/>
          <w:lang w:val="vi-VN"/>
        </w:rPr>
        <w:t xml:space="preserve">Phụ </w:t>
      </w:r>
      <w:r w:rsidRPr="00BB2205">
        <w:rPr>
          <w:color w:val="000000"/>
        </w:rPr>
        <w:t>Lục I</w:t>
      </w:r>
      <w:r w:rsidRPr="00BB2205">
        <w:rPr>
          <w:color w:val="000000"/>
          <w:lang w:val="vi-VN"/>
        </w:rPr>
        <w:t xml:space="preserve"> </w:t>
      </w:r>
      <w:r w:rsidRPr="00BB2205">
        <w:rPr>
          <w:color w:val="000000"/>
        </w:rPr>
        <w:t>của</w:t>
      </w:r>
      <w:r w:rsidRPr="00BB2205">
        <w:rPr>
          <w:color w:val="000000"/>
          <w:lang w:val="vi-VN"/>
        </w:rPr>
        <w:t xml:space="preserve"> Hợp Đồng</w:t>
      </w:r>
      <w:r w:rsidRPr="00BB2205">
        <w:rPr>
          <w:color w:val="000000"/>
        </w:rPr>
        <w:t xml:space="preserve"> này</w:t>
      </w:r>
      <w:r w:rsidRPr="00BB2205">
        <w:rPr>
          <w:color w:val="000000"/>
          <w:lang w:val="vi-VN"/>
        </w:rPr>
        <w:t>.</w:t>
      </w:r>
    </w:p>
    <w:p w14:paraId="22036E3F"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Diện Tích Sàn Xây Dựng Căn Hộ</w:t>
      </w:r>
      <w:r w:rsidRPr="00BB2205">
        <w:rPr>
          <w:color w:val="000000"/>
          <w:lang w:val="vi-VN"/>
        </w:rPr>
        <w:t xml:space="preserve">” </w:t>
      </w:r>
      <w:r w:rsidRPr="00BB2205">
        <w:rPr>
          <w:color w:val="000000"/>
        </w:rPr>
        <w:t xml:space="preserve">có nghĩa </w:t>
      </w:r>
      <w:r w:rsidRPr="00BB2205">
        <w:rPr>
          <w:color w:val="000000"/>
          <w:lang w:val="vi-VN"/>
        </w:rPr>
        <w:t>là diện tích</w:t>
      </w:r>
      <w:r w:rsidRPr="00BB2205">
        <w:rPr>
          <w:lang w:val="nb-NO"/>
        </w:rPr>
        <w:t xml:space="preserve"> được tính theo kích thước tính từ tim tường chung và tim tường bao ngoài Căn Hộ (trong đó tường chung là tường ngăn chia giữa hai Căn Hộ, tường bao ngoài là tường giữa Căn Hộ và hành lang, lối đi hoặc mặt ngoài của Căn Hộ), bao gồm cả diện tích</w:t>
      </w:r>
      <w:r w:rsidRPr="00BB2205">
        <w:rPr>
          <w:color w:val="000000"/>
          <w:lang w:val="vi-VN"/>
        </w:rPr>
        <w:t xml:space="preserve"> sàn có</w:t>
      </w:r>
      <w:r w:rsidRPr="00BB2205">
        <w:rPr>
          <w:lang w:val="nb-NO"/>
        </w:rPr>
        <w:t xml:space="preserve"> cột, hộp kỹ thuật nằm bên trong </w:t>
      </w:r>
      <w:r w:rsidRPr="00BB2205">
        <w:rPr>
          <w:color w:val="000000"/>
          <w:lang w:val="vi-VN"/>
        </w:rPr>
        <w:t>Căn Hộ.</w:t>
      </w:r>
    </w:p>
    <w:p w14:paraId="78A92E11" w14:textId="25CE339C" w:rsidR="009E5736" w:rsidRPr="00BB2205" w:rsidRDefault="009E5736" w:rsidP="00B631C0">
      <w:pPr>
        <w:widowControl w:val="0"/>
        <w:numPr>
          <w:ilvl w:val="1"/>
          <w:numId w:val="12"/>
        </w:numPr>
        <w:spacing w:after="240"/>
        <w:ind w:hanging="720"/>
        <w:jc w:val="both"/>
      </w:pPr>
      <w:r w:rsidRPr="00BB2205">
        <w:rPr>
          <w:lang w:val="vi-VN"/>
        </w:rPr>
        <w:t>“</w:t>
      </w:r>
      <w:r w:rsidRPr="00BB2205">
        <w:rPr>
          <w:b/>
          <w:lang w:val="vi-VN"/>
        </w:rPr>
        <w:t>Diện Tích Sử Dụng Căn Hộ</w:t>
      </w:r>
      <w:r w:rsidRPr="00BB2205">
        <w:rPr>
          <w:lang w:val="vi-VN"/>
        </w:rPr>
        <w:t xml:space="preserve">” </w:t>
      </w:r>
      <w:r w:rsidRPr="00BB2205">
        <w:t xml:space="preserve">có nghĩa </w:t>
      </w:r>
      <w:r w:rsidRPr="00BB2205">
        <w:rPr>
          <w:lang w:val="vi-VN"/>
        </w:rPr>
        <w:t>là diện tích</w:t>
      </w:r>
      <w:r w:rsidR="001070F3" w:rsidRPr="00BB2205">
        <w:t xml:space="preserve"> sử dụng riêng của Căn Hộ</w:t>
      </w:r>
      <w:r w:rsidRPr="00BB2205">
        <w:rPr>
          <w:lang w:val="vi-VN"/>
        </w:rPr>
        <w:t xml:space="preserve"> được tính theo kích thước thông thủy của Căn Hộ, bao gồm cả phần diện tích tường ngăn bên trong</w:t>
      </w:r>
      <w:r w:rsidRPr="00BB2205">
        <w:t xml:space="preserve"> Căn Hộ</w:t>
      </w:r>
      <w:r w:rsidRPr="00BB2205">
        <w:rPr>
          <w:lang w:val="vi-VN"/>
        </w:rPr>
        <w:t>, và diện tích ban công, lô gia (nếu có) gắn liền với Căn Hộ đó;</w:t>
      </w:r>
      <w:r w:rsidRPr="00BB2205">
        <w:t xml:space="preserve"> </w:t>
      </w:r>
      <w:r w:rsidRPr="00BB2205">
        <w:rPr>
          <w:lang w:val="vi-VN"/>
        </w:rPr>
        <w:t xml:space="preserve">nhưng không bao gồm diện tích tường bao ngoài, tường chung phân chia Căn Hộ với các </w:t>
      </w:r>
      <w:r w:rsidR="008F6DFA" w:rsidRPr="00BB2205">
        <w:t>diện tích</w:t>
      </w:r>
      <w:r w:rsidRPr="00BB2205">
        <w:rPr>
          <w:lang w:val="vi-VN"/>
        </w:rPr>
        <w:t xml:space="preserve"> khác liền kề, diện tích </w:t>
      </w:r>
      <w:r w:rsidRPr="00BB2205">
        <w:t xml:space="preserve">sàn có </w:t>
      </w:r>
      <w:r w:rsidRPr="00BB2205">
        <w:rPr>
          <w:lang w:val="vi-VN"/>
        </w:rPr>
        <w:t xml:space="preserve">cột, hộp kỹ thuật nằm bên trong Căn Hộ. </w:t>
      </w:r>
      <w:r w:rsidR="00CC0F2B" w:rsidRPr="00BB2205">
        <w:rPr>
          <w:lang w:val="vi-VN"/>
        </w:rPr>
        <w:t>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r w:rsidR="00CC0F2B" w:rsidRPr="00BB2205">
        <w:t>.</w:t>
      </w:r>
    </w:p>
    <w:p w14:paraId="6B4C4997" w14:textId="495F2C27" w:rsidR="002D68C3" w:rsidRPr="00BB2205" w:rsidRDefault="009E5736" w:rsidP="00B631C0">
      <w:pPr>
        <w:widowControl w:val="0"/>
        <w:numPr>
          <w:ilvl w:val="1"/>
          <w:numId w:val="12"/>
        </w:numPr>
        <w:spacing w:after="240"/>
        <w:ind w:hanging="720"/>
        <w:jc w:val="both"/>
        <w:rPr>
          <w:color w:val="000000"/>
          <w:lang w:val="vi-VN"/>
        </w:rPr>
      </w:pPr>
      <w:r w:rsidRPr="00BB2205">
        <w:rPr>
          <w:lang w:val="vi-VN"/>
        </w:rPr>
        <w:lastRenderedPageBreak/>
        <w:t>“</w:t>
      </w:r>
      <w:r w:rsidRPr="00BB2205">
        <w:rPr>
          <w:b/>
          <w:lang w:val="vi-VN"/>
        </w:rPr>
        <w:t>Doanh Nghiệp Quản Lý Vận Hành</w:t>
      </w:r>
      <w:r w:rsidRPr="00BB2205">
        <w:rPr>
          <w:lang w:val="vi-VN"/>
        </w:rPr>
        <w:t xml:space="preserve">” </w:t>
      </w:r>
      <w:r w:rsidRPr="00BB2205">
        <w:t xml:space="preserve">có nghĩa </w:t>
      </w:r>
      <w:r w:rsidRPr="00BB2205">
        <w:rPr>
          <w:lang w:val="vi-VN"/>
        </w:rPr>
        <w:t xml:space="preserve">là cá nhân </w:t>
      </w:r>
      <w:r w:rsidRPr="00BB2205">
        <w:rPr>
          <w:color w:val="000000"/>
          <w:lang w:val="vi-VN"/>
        </w:rPr>
        <w:t>hoặc tổ chức có kỹ năng quản lý chuyên nghiệp</w:t>
      </w:r>
      <w:r w:rsidRPr="00BB2205">
        <w:rPr>
          <w:color w:val="000000"/>
        </w:rPr>
        <w:t>,</w:t>
      </w:r>
      <w:r w:rsidRPr="00BB2205">
        <w:rPr>
          <w:color w:val="000000"/>
          <w:lang w:val="vi-VN"/>
        </w:rPr>
        <w:t xml:space="preserve"> </w:t>
      </w:r>
      <w:r w:rsidRPr="00BB2205">
        <w:rPr>
          <w:lang w:val="vi-VN"/>
        </w:rPr>
        <w:t xml:space="preserve">có đủ điều kiện về chức năng, năng lực theo quy định </w:t>
      </w:r>
      <w:r w:rsidRPr="00BB2205">
        <w:t xml:space="preserve">của pháp luật về nhà ở, </w:t>
      </w:r>
      <w:r w:rsidRPr="00BB2205">
        <w:rPr>
          <w:color w:val="000000"/>
          <w:lang w:val="vi-VN"/>
        </w:rPr>
        <w:t xml:space="preserve">được lựa chọn bởi (i) Bên Bán trong thời gian Ban Quản Trị chưa được thành lập hoặc (ii) </w:t>
      </w:r>
      <w:r w:rsidR="008C79B1" w:rsidRPr="00BB2205">
        <w:rPr>
          <w:color w:val="000000"/>
        </w:rPr>
        <w:t>Hội Nghị Nhà Chung Cư</w:t>
      </w:r>
      <w:r w:rsidRPr="00BB2205">
        <w:rPr>
          <w:color w:val="000000"/>
          <w:lang w:val="vi-VN"/>
        </w:rPr>
        <w:t xml:space="preserve"> sau khi</w:t>
      </w:r>
      <w:r w:rsidR="00FA0ACA" w:rsidRPr="00BB2205">
        <w:rPr>
          <w:color w:val="000000"/>
        </w:rPr>
        <w:t xml:space="preserve"> đã tổ chức được Hội Nghị Nhà Chung Cư và</w:t>
      </w:r>
      <w:r w:rsidRPr="00BB2205">
        <w:rPr>
          <w:color w:val="000000"/>
          <w:lang w:val="vi-VN"/>
        </w:rPr>
        <w:t xml:space="preserve"> Ban Quản Trị </w:t>
      </w:r>
      <w:r w:rsidR="00F0431F" w:rsidRPr="00BB2205">
        <w:rPr>
          <w:color w:val="000000"/>
        </w:rPr>
        <w:t xml:space="preserve">sau khi </w:t>
      </w:r>
      <w:r w:rsidRPr="00BB2205">
        <w:rPr>
          <w:color w:val="000000"/>
          <w:lang w:val="vi-VN"/>
        </w:rPr>
        <w:t xml:space="preserve">được thành lập để ký kết hợp đồng để quản lý, vận hành Nhà Chung Cư sau khi Nhà Chung Cư được xây dựng xong và </w:t>
      </w:r>
      <w:r w:rsidRPr="00BB2205">
        <w:rPr>
          <w:color w:val="000000"/>
        </w:rPr>
        <w:t xml:space="preserve">nghiệm thu </w:t>
      </w:r>
      <w:r w:rsidRPr="00BB2205">
        <w:rPr>
          <w:color w:val="000000"/>
          <w:lang w:val="vi-VN"/>
        </w:rPr>
        <w:t>đưa vào sử dụng.</w:t>
      </w:r>
    </w:p>
    <w:p w14:paraId="31CAB237" w14:textId="77777777" w:rsidR="009E5736" w:rsidRPr="00BB2205" w:rsidRDefault="009E5736" w:rsidP="009653C9">
      <w:pPr>
        <w:keepNext/>
        <w:keepLines/>
        <w:widowControl w:val="0"/>
        <w:numPr>
          <w:ilvl w:val="1"/>
          <w:numId w:val="12"/>
        </w:numPr>
        <w:spacing w:after="240"/>
        <w:ind w:hanging="720"/>
        <w:jc w:val="both"/>
        <w:rPr>
          <w:color w:val="000000"/>
          <w:lang w:val="vi-VN"/>
        </w:rPr>
      </w:pPr>
      <w:r w:rsidRPr="00BB2205">
        <w:rPr>
          <w:color w:val="000000"/>
        </w:rPr>
        <w:t>“</w:t>
      </w:r>
      <w:r w:rsidRPr="00BB2205">
        <w:rPr>
          <w:b/>
          <w:bCs/>
          <w:color w:val="000000"/>
        </w:rPr>
        <w:t>Dự Án</w:t>
      </w:r>
      <w:r w:rsidRPr="00BB2205">
        <w:rPr>
          <w:color w:val="000000"/>
        </w:rPr>
        <w:t>” có nghĩa là dự án Khu nhà ở chung cư tại Lô 3.15 thuộc Khu Chức Năng số 3 trong Khu Đô Thị Mới Thủ Thiêm, Phường An Khánh, Quận 2, Thành Phố Hồ Chí Minh thuộc dự án được phê duyệt theo Quyết Định số 3645/QĐ-UBND của Ủy Ban Nhân Dân Thành Phố Hồ Chí Minh ngày 27 tháng 8 năm 2018.</w:t>
      </w:r>
    </w:p>
    <w:p w14:paraId="4823AC9D"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Giá Bán Căn Hộ</w:t>
      </w:r>
      <w:r w:rsidRPr="00BB2205">
        <w:rPr>
          <w:color w:val="000000"/>
          <w:lang w:val="vi-VN"/>
        </w:rPr>
        <w:t xml:space="preserve">” </w:t>
      </w:r>
      <w:r w:rsidRPr="00BB2205">
        <w:rPr>
          <w:color w:val="000000"/>
        </w:rPr>
        <w:t xml:space="preserve">có nghĩa </w:t>
      </w:r>
      <w:r w:rsidRPr="00BB2205">
        <w:rPr>
          <w:color w:val="000000"/>
          <w:lang w:val="vi-VN"/>
        </w:rPr>
        <w:t xml:space="preserve">là tổng số tiền bán Căn Hộ được </w:t>
      </w:r>
      <w:r w:rsidRPr="00BB2205">
        <w:rPr>
          <w:color w:val="000000"/>
        </w:rPr>
        <w:t>quy định</w:t>
      </w:r>
      <w:r w:rsidRPr="00BB2205">
        <w:rPr>
          <w:color w:val="000000"/>
          <w:lang w:val="vi-VN"/>
        </w:rPr>
        <w:t xml:space="preserve"> tại Điều 3</w:t>
      </w:r>
      <w:r w:rsidRPr="00BB2205">
        <w:rPr>
          <w:color w:val="000000"/>
        </w:rPr>
        <w:t xml:space="preserve"> và Phụ Lục II </w:t>
      </w:r>
      <w:r w:rsidRPr="00BB2205">
        <w:rPr>
          <w:color w:val="000000"/>
          <w:lang w:val="vi-VN"/>
        </w:rPr>
        <w:t>của Hợp Đồng này.</w:t>
      </w:r>
    </w:p>
    <w:p w14:paraId="1BA1EB90" w14:textId="77777777" w:rsidR="009E5736" w:rsidRPr="00BB2205" w:rsidRDefault="009E5736" w:rsidP="00AE265D">
      <w:pPr>
        <w:widowControl w:val="0"/>
        <w:numPr>
          <w:ilvl w:val="1"/>
          <w:numId w:val="12"/>
        </w:numPr>
        <w:spacing w:after="240"/>
        <w:ind w:hanging="720"/>
        <w:jc w:val="both"/>
        <w:rPr>
          <w:b/>
          <w:color w:val="000000"/>
          <w:lang w:val="vi-VN"/>
        </w:rPr>
      </w:pPr>
      <w:r w:rsidRPr="00BB2205">
        <w:rPr>
          <w:color w:val="000000"/>
          <w:lang w:val="vi-VN"/>
        </w:rPr>
        <w:t>“</w:t>
      </w:r>
      <w:r w:rsidRPr="00BB2205">
        <w:rPr>
          <w:b/>
          <w:color w:val="000000"/>
          <w:lang w:val="vi-VN"/>
        </w:rPr>
        <w:t>Giấy Chứng Nhận</w:t>
      </w:r>
      <w:r w:rsidRPr="00BB2205">
        <w:rPr>
          <w:color w:val="000000"/>
          <w:lang w:val="vi-VN"/>
        </w:rPr>
        <w:t xml:space="preserve">” </w:t>
      </w:r>
      <w:r w:rsidRPr="00BB2205">
        <w:rPr>
          <w:color w:val="000000"/>
        </w:rPr>
        <w:t xml:space="preserve">có nghĩa </w:t>
      </w:r>
      <w:r w:rsidRPr="00BB2205">
        <w:rPr>
          <w:color w:val="000000"/>
          <w:lang w:val="vi-VN"/>
        </w:rPr>
        <w:t>là giấy chứng nhận quyền sử dụng đất, quyền sở hữu nhà ở và tài sản khác gắn liền với đất do Cơ Quan Có Thẩm Quyền cấp cho Bên Mua</w:t>
      </w:r>
      <w:r w:rsidRPr="00BB2205">
        <w:rPr>
          <w:color w:val="000000"/>
        </w:rPr>
        <w:t xml:space="preserve"> liên quan đến Căn Hộ </w:t>
      </w:r>
      <w:r w:rsidRPr="00BB2205">
        <w:rPr>
          <w:color w:val="000000"/>
          <w:lang w:val="vi-VN"/>
        </w:rPr>
        <w:t xml:space="preserve">theo quy định của pháp luật. </w:t>
      </w:r>
    </w:p>
    <w:p w14:paraId="2DD6B5B3" w14:textId="48A57DEB" w:rsidR="009E5736" w:rsidRPr="00BB2205" w:rsidRDefault="009E5736" w:rsidP="00B631C0">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Hội Nghị Nhà Chung Cư</w:t>
      </w:r>
      <w:r w:rsidRPr="00BB2205">
        <w:rPr>
          <w:color w:val="000000"/>
          <w:lang w:val="vi-VN"/>
        </w:rPr>
        <w:t xml:space="preserve">” có nghĩa là cuộc họp </w:t>
      </w:r>
      <w:r w:rsidR="009C43C5" w:rsidRPr="00BB2205">
        <w:rPr>
          <w:color w:val="000000"/>
        </w:rPr>
        <w:t>của</w:t>
      </w:r>
      <w:r w:rsidRPr="00BB2205">
        <w:rPr>
          <w:color w:val="000000"/>
          <w:lang w:val="vi-VN"/>
        </w:rPr>
        <w:t xml:space="preserve"> các chủ sở hữu/người thuê hoặc người cư trú của các căn hộ của Nhà Chung Cư </w:t>
      </w:r>
      <w:r w:rsidR="009C43C5" w:rsidRPr="00BB2205">
        <w:rPr>
          <w:color w:val="000000"/>
          <w:lang w:val="vi-VN"/>
        </w:rPr>
        <w:t xml:space="preserve">nếu chủ sở hữu nhà chung cư không tham dự </w:t>
      </w:r>
      <w:r w:rsidRPr="00BB2205">
        <w:rPr>
          <w:color w:val="000000"/>
          <w:lang w:val="vi-VN"/>
        </w:rPr>
        <w:t>để thành lập Ban Quản Trị</w:t>
      </w:r>
      <w:r w:rsidR="00973C68" w:rsidRPr="00BB2205">
        <w:rPr>
          <w:color w:val="000000"/>
        </w:rPr>
        <w:t>;</w:t>
      </w:r>
      <w:r w:rsidRPr="00BB2205">
        <w:rPr>
          <w:color w:val="000000"/>
          <w:lang w:val="vi-VN"/>
        </w:rPr>
        <w:t xml:space="preserve"> ban hành mới hoặc sửa đổi, bổ sung và thực hiện Bản Nội Quy Nhà Chung Cư </w:t>
      </w:r>
      <w:r w:rsidR="00973C68" w:rsidRPr="00BB2205">
        <w:rPr>
          <w:color w:val="000000"/>
        </w:rPr>
        <w:t xml:space="preserve">và </w:t>
      </w:r>
      <w:r w:rsidR="00893956" w:rsidRPr="00BB2205">
        <w:rPr>
          <w:color w:val="000000"/>
        </w:rPr>
        <w:t xml:space="preserve">quyết định </w:t>
      </w:r>
      <w:r w:rsidR="00973C68" w:rsidRPr="00BB2205">
        <w:rPr>
          <w:color w:val="000000"/>
        </w:rPr>
        <w:t xml:space="preserve">các nội dung khác </w:t>
      </w:r>
      <w:r w:rsidR="00683273" w:rsidRPr="00BB2205">
        <w:rPr>
          <w:color w:val="000000"/>
        </w:rPr>
        <w:t>thuộc</w:t>
      </w:r>
      <w:r w:rsidR="00893956" w:rsidRPr="00BB2205">
        <w:rPr>
          <w:color w:val="000000"/>
        </w:rPr>
        <w:t xml:space="preserve"> thẩ</w:t>
      </w:r>
      <w:r w:rsidR="00683273" w:rsidRPr="00BB2205">
        <w:rPr>
          <w:color w:val="000000"/>
        </w:rPr>
        <w:t>m quyền theo quy định pháp luật</w:t>
      </w:r>
      <w:r w:rsidRPr="00BB2205">
        <w:rPr>
          <w:color w:val="000000"/>
          <w:lang w:val="vi-VN"/>
        </w:rPr>
        <w:t>.</w:t>
      </w:r>
    </w:p>
    <w:p w14:paraId="21056B52"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Hợp Đồng</w:t>
      </w:r>
      <w:r w:rsidRPr="00BB2205">
        <w:rPr>
          <w:color w:val="000000"/>
          <w:lang w:val="vi-VN"/>
        </w:rPr>
        <w:t xml:space="preserve">” </w:t>
      </w:r>
      <w:r w:rsidRPr="00BB2205">
        <w:rPr>
          <w:color w:val="000000"/>
        </w:rPr>
        <w:t xml:space="preserve">có nghĩa </w:t>
      </w:r>
      <w:r w:rsidRPr="00BB2205">
        <w:rPr>
          <w:color w:val="000000"/>
          <w:lang w:val="vi-VN"/>
        </w:rPr>
        <w:t>là hợp đồng mua bán Căn Hộ này và toàn bộ các Phụ Lục đính kèm cũng như mọi sửa đổi, bổ sung bằng văn bản đối với Hợp Đồng này do Các Bên lập và ký kết trong quá trình thực hiện Hợp Đồng này, nếu có.</w:t>
      </w:r>
    </w:p>
    <w:p w14:paraId="67F2F3B7" w14:textId="58E08F5D"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Kinh Phí Bảo Trì</w:t>
      </w:r>
      <w:r w:rsidRPr="00BB2205">
        <w:rPr>
          <w:color w:val="000000"/>
          <w:lang w:val="vi-VN"/>
        </w:rPr>
        <w:t xml:space="preserve">” </w:t>
      </w:r>
      <w:r w:rsidRPr="00BB2205">
        <w:rPr>
          <w:color w:val="000000"/>
        </w:rPr>
        <w:t>có nghĩa là k</w:t>
      </w:r>
      <w:r w:rsidRPr="00BB2205">
        <w:rPr>
          <w:color w:val="000000"/>
          <w:lang w:val="vi-VN"/>
        </w:rPr>
        <w:t>hoản tiền 2%</w:t>
      </w:r>
      <w:r w:rsidRPr="00BB2205">
        <w:rPr>
          <w:color w:val="000000"/>
        </w:rPr>
        <w:t xml:space="preserve"> (hai phần trăm)</w:t>
      </w:r>
      <w:r w:rsidR="000F73B1" w:rsidRPr="00BB2205">
        <w:rPr>
          <w:color w:val="000000"/>
        </w:rPr>
        <w:t xml:space="preserve"> tính</w:t>
      </w:r>
      <w:r w:rsidR="00CD61C3" w:rsidRPr="00BB2205">
        <w:rPr>
          <w:color w:val="000000"/>
        </w:rPr>
        <w:t xml:space="preserve"> theo quy định của pháp luật</w:t>
      </w:r>
      <w:r w:rsidR="00291D95" w:rsidRPr="00BB2205">
        <w:rPr>
          <w:color w:val="000000"/>
        </w:rPr>
        <w:t xml:space="preserve"> </w:t>
      </w:r>
      <w:r w:rsidRPr="00BB2205">
        <w:rPr>
          <w:color w:val="000000"/>
          <w:lang w:val="vi-VN"/>
        </w:rPr>
        <w:t>mà</w:t>
      </w:r>
      <w:r w:rsidR="00526D02" w:rsidRPr="00BB2205">
        <w:rPr>
          <w:color w:val="000000"/>
        </w:rPr>
        <w:t xml:space="preserve"> Các</w:t>
      </w:r>
      <w:r w:rsidRPr="00BB2205">
        <w:rPr>
          <w:color w:val="000000"/>
          <w:lang w:val="vi-VN"/>
        </w:rPr>
        <w:t xml:space="preserve"> Bên </w:t>
      </w:r>
      <w:r w:rsidR="00157860" w:rsidRPr="00BB2205">
        <w:rPr>
          <w:color w:val="000000"/>
        </w:rPr>
        <w:t xml:space="preserve">có nghĩa vụ </w:t>
      </w:r>
      <w:r w:rsidRPr="00BB2205">
        <w:rPr>
          <w:color w:val="000000"/>
          <w:lang w:val="vi-VN"/>
        </w:rPr>
        <w:t>phải đóng góp để phục vụ cho việc bảo trì Phần Sở Hữu Chung</w:t>
      </w:r>
      <w:r w:rsidR="00CD61C3" w:rsidRPr="00BB2205">
        <w:rPr>
          <w:color w:val="000000"/>
        </w:rPr>
        <w:t xml:space="preserve"> </w:t>
      </w:r>
      <w:r w:rsidRPr="00BB2205">
        <w:rPr>
          <w:color w:val="000000"/>
          <w:lang w:val="vi-VN"/>
        </w:rPr>
        <w:t>.</w:t>
      </w:r>
    </w:p>
    <w:p w14:paraId="6E7CA5E5" w14:textId="329E8085"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bCs/>
          <w:color w:val="000000"/>
          <w:lang w:val="vi-VN"/>
        </w:rPr>
        <w:t>Kinh Phí Quản Lý Vận Hành Hàng Tháng</w:t>
      </w:r>
      <w:r w:rsidRPr="00BB2205">
        <w:rPr>
          <w:color w:val="000000"/>
          <w:lang w:val="vi-VN"/>
        </w:rPr>
        <w:t xml:space="preserve">” </w:t>
      </w:r>
      <w:r w:rsidRPr="00BB2205">
        <w:rPr>
          <w:color w:val="000000"/>
        </w:rPr>
        <w:t xml:space="preserve">có </w:t>
      </w:r>
      <w:r w:rsidRPr="00BB2205">
        <w:rPr>
          <w:color w:val="000000"/>
          <w:lang w:val="vi-VN"/>
        </w:rPr>
        <w:t xml:space="preserve">nghĩa là khoản tiền </w:t>
      </w:r>
      <w:r w:rsidR="00F0431F" w:rsidRPr="00BB2205">
        <w:rPr>
          <w:color w:val="000000"/>
        </w:rPr>
        <w:t xml:space="preserve">mỗi </w:t>
      </w:r>
      <w:r w:rsidRPr="00BB2205">
        <w:rPr>
          <w:color w:val="000000"/>
          <w:lang w:val="vi-VN"/>
        </w:rPr>
        <w:t>Bên phải thanh toán mỗi tháng</w:t>
      </w:r>
      <w:r w:rsidR="00E80ED6" w:rsidRPr="00BB2205">
        <w:rPr>
          <w:color w:val="000000"/>
          <w:lang w:val="vi-VN"/>
        </w:rPr>
        <w:t xml:space="preserve"> đối với </w:t>
      </w:r>
      <w:r w:rsidR="00E80ED6" w:rsidRPr="00BB2205">
        <w:rPr>
          <w:color w:val="000000"/>
        </w:rPr>
        <w:t>phần diện tích thuộc sở hữu riêng của mình</w:t>
      </w:r>
      <w:r w:rsidRPr="00BB2205">
        <w:rPr>
          <w:color w:val="000000"/>
          <w:lang w:val="vi-VN"/>
        </w:rPr>
        <w:t xml:space="preserve"> để đóng góp vào việc quản lý và vận hành Nhà Chung Cư.</w:t>
      </w:r>
    </w:p>
    <w:p w14:paraId="3EF52A0B" w14:textId="149E4F3A" w:rsidR="009E5736" w:rsidRPr="00BB2205" w:rsidRDefault="009E5736" w:rsidP="00AE265D">
      <w:pPr>
        <w:widowControl w:val="0"/>
        <w:numPr>
          <w:ilvl w:val="1"/>
          <w:numId w:val="12"/>
        </w:numPr>
        <w:spacing w:after="240"/>
        <w:ind w:hanging="720"/>
        <w:jc w:val="both"/>
        <w:rPr>
          <w:color w:val="000000"/>
          <w:lang w:val="vi-VN"/>
        </w:rPr>
      </w:pPr>
      <w:r w:rsidRPr="00BB2205">
        <w:rPr>
          <w:color w:val="000000"/>
        </w:rPr>
        <w:t>“</w:t>
      </w:r>
      <w:r w:rsidRPr="00BB2205">
        <w:rPr>
          <w:b/>
          <w:bCs/>
        </w:rPr>
        <w:t>Lô 3.15</w:t>
      </w:r>
      <w:r w:rsidRPr="00BB2205">
        <w:t xml:space="preserve">” có nghĩa là lô đất có số hiệu lô 3.15 thuộc Khu </w:t>
      </w:r>
      <w:r w:rsidR="00BE4E59" w:rsidRPr="00BB2205">
        <w:t>c</w:t>
      </w:r>
      <w:r w:rsidRPr="00BB2205">
        <w:t xml:space="preserve">hức </w:t>
      </w:r>
      <w:r w:rsidR="00BE4E59" w:rsidRPr="00BB2205">
        <w:t>n</w:t>
      </w:r>
      <w:r w:rsidRPr="00BB2205">
        <w:t xml:space="preserve">ăng số 3 trong Khu Đô Thị Mới Thủ Thiêm, Phường An Khánh, Quận 2, Thành Phố Hồ Chí Minh, Việt Nam đã được Ủy Ban Nhân Dân Thành Phố Hồ Chí Minh giao cho </w:t>
      </w:r>
      <w:r w:rsidR="00A60195" w:rsidRPr="00BB2205">
        <w:t xml:space="preserve">Bên Bán làm </w:t>
      </w:r>
      <w:r w:rsidRPr="00BB2205">
        <w:t xml:space="preserve">Chủ </w:t>
      </w:r>
      <w:r w:rsidR="00A60195" w:rsidRPr="00BB2205">
        <w:t>đ</w:t>
      </w:r>
      <w:r w:rsidRPr="00BB2205">
        <w:t xml:space="preserve">ầu </w:t>
      </w:r>
      <w:r w:rsidR="00A60195" w:rsidRPr="00BB2205">
        <w:t>t</w:t>
      </w:r>
      <w:r w:rsidRPr="00BB2205">
        <w:t>ư để thực hiện Dự Án theo Quyết Định số 3645/QĐ-UBND ngày 27 tháng 8 năm 2018 và Giấy Chứng Nhận Quyền Sử Dụng Đất Lô 3.15.</w:t>
      </w:r>
    </w:p>
    <w:p w14:paraId="5E5AB88B"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Ngày Bàn Giao Căn Hộ</w:t>
      </w:r>
      <w:r w:rsidRPr="00BB2205">
        <w:rPr>
          <w:color w:val="000000"/>
          <w:lang w:val="vi-VN"/>
        </w:rPr>
        <w:t xml:space="preserve">” có nghĩa là </w:t>
      </w:r>
      <w:r w:rsidRPr="00BB2205">
        <w:rPr>
          <w:color w:val="000000"/>
        </w:rPr>
        <w:t xml:space="preserve">(i) </w:t>
      </w:r>
      <w:r w:rsidRPr="00BB2205">
        <w:rPr>
          <w:color w:val="000000"/>
          <w:lang w:val="vi-VN"/>
        </w:rPr>
        <w:t xml:space="preserve">ngày ký Biên Bản Bàn Giao Căn Hộ hoặc </w:t>
      </w:r>
      <w:r w:rsidRPr="00BB2205">
        <w:rPr>
          <w:color w:val="000000"/>
        </w:rPr>
        <w:t xml:space="preserve">(ii) </w:t>
      </w:r>
      <w:r w:rsidRPr="00BB2205">
        <w:rPr>
          <w:color w:val="000000"/>
          <w:lang w:val="vi-VN"/>
        </w:rPr>
        <w:t>ngày</w:t>
      </w:r>
      <w:r w:rsidRPr="00BB2205">
        <w:rPr>
          <w:color w:val="000000"/>
        </w:rPr>
        <w:t xml:space="preserve"> mà</w:t>
      </w:r>
      <w:r w:rsidRPr="00BB2205">
        <w:rPr>
          <w:color w:val="000000"/>
          <w:lang w:val="vi-VN"/>
        </w:rPr>
        <w:t xml:space="preserve"> Bên Mua được xem là đã nhận bàn giao Căn Hộ theo quy định tại Điều 8.4</w:t>
      </w:r>
      <w:r w:rsidRPr="00BB2205">
        <w:rPr>
          <w:color w:val="000000"/>
        </w:rPr>
        <w:t xml:space="preserve"> của Hợp Đồng này</w:t>
      </w:r>
      <w:r w:rsidRPr="00BB2205">
        <w:rPr>
          <w:color w:val="000000"/>
          <w:lang w:val="vi-VN"/>
        </w:rPr>
        <w:t>.</w:t>
      </w:r>
    </w:p>
    <w:p w14:paraId="59669073"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Nhà Chung Cư</w:t>
      </w:r>
      <w:r w:rsidRPr="00BB2205">
        <w:rPr>
          <w:color w:val="000000"/>
          <w:lang w:val="vi-VN"/>
        </w:rPr>
        <w:t xml:space="preserve">” </w:t>
      </w:r>
      <w:r w:rsidRPr="00BB2205">
        <w:rPr>
          <w:color w:val="000000"/>
        </w:rPr>
        <w:t xml:space="preserve">có nghĩa </w:t>
      </w:r>
      <w:r w:rsidRPr="00BB2205">
        <w:rPr>
          <w:color w:val="000000"/>
          <w:lang w:val="vi-VN"/>
        </w:rPr>
        <w:t xml:space="preserve">là toàn bộ nhà chung cư có Căn Hộ do Bên Bán làm chủ đầu tư, bao gồm (i) các căn hộ, (ii) diện tích kinh doanh thương mại, (iii) các công trình tiện ích chung của Nhà Chung Cư, và (iv) phần khuôn viên và hồ bơi, được xây dựng tại Lô </w:t>
      </w:r>
      <w:r w:rsidRPr="00BB2205">
        <w:rPr>
          <w:color w:val="000000"/>
        </w:rPr>
        <w:t>3.15</w:t>
      </w:r>
      <w:r w:rsidRPr="00BB2205">
        <w:rPr>
          <w:color w:val="000000"/>
          <w:lang w:val="vi-VN"/>
        </w:rPr>
        <w:t>.</w:t>
      </w:r>
    </w:p>
    <w:p w14:paraId="4EC07174"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Phần Sở Hữu Chung</w:t>
      </w:r>
      <w:r w:rsidRPr="00BB2205">
        <w:rPr>
          <w:color w:val="000000"/>
          <w:lang w:val="vi-VN"/>
        </w:rPr>
        <w:t xml:space="preserve">” </w:t>
      </w:r>
      <w:r w:rsidRPr="00BB2205">
        <w:rPr>
          <w:color w:val="000000"/>
        </w:rPr>
        <w:t xml:space="preserve">có nghĩa </w:t>
      </w:r>
      <w:r w:rsidRPr="00BB2205">
        <w:rPr>
          <w:color w:val="000000"/>
          <w:lang w:val="vi-VN"/>
        </w:rPr>
        <w:t>là phần diện tích và các thiết bị thuộc sở hữu, sử dụng chung trong Nhà Chung Cư và được Các Bên thỏa thuận cụ thể tại Điều 11.3 và Phụ Lục V của Hợp Đồng này phù hợp với quy định của pháp luật.</w:t>
      </w:r>
    </w:p>
    <w:p w14:paraId="47CD5BA3"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lastRenderedPageBreak/>
        <w:t>“</w:t>
      </w:r>
      <w:r w:rsidRPr="00BB2205">
        <w:rPr>
          <w:b/>
          <w:color w:val="000000"/>
          <w:lang w:val="vi-VN"/>
        </w:rPr>
        <w:t>Phần Sở Hữu Riêng Của Bên Bán</w:t>
      </w:r>
      <w:r w:rsidRPr="00BB2205">
        <w:rPr>
          <w:color w:val="000000"/>
          <w:lang w:val="vi-VN"/>
        </w:rPr>
        <w:t xml:space="preserve">” </w:t>
      </w:r>
      <w:r w:rsidRPr="00BB2205">
        <w:rPr>
          <w:color w:val="000000"/>
        </w:rPr>
        <w:t xml:space="preserve">có nghĩa </w:t>
      </w:r>
      <w:r w:rsidRPr="00BB2205">
        <w:rPr>
          <w:color w:val="000000"/>
          <w:lang w:val="vi-VN"/>
        </w:rPr>
        <w:t xml:space="preserve">là </w:t>
      </w:r>
      <w:r w:rsidRPr="00BB2205">
        <w:rPr>
          <w:bCs/>
          <w:color w:val="000000"/>
          <w:lang w:val="vi-VN"/>
        </w:rPr>
        <w:t>những căn hộ</w:t>
      </w:r>
      <w:r w:rsidRPr="00BB2205">
        <w:rPr>
          <w:bCs/>
          <w:color w:val="000000"/>
        </w:rPr>
        <w:t>,</w:t>
      </w:r>
      <w:r w:rsidRPr="00BB2205">
        <w:rPr>
          <w:bCs/>
          <w:color w:val="000000"/>
          <w:lang w:val="vi-VN"/>
        </w:rPr>
        <w:t xml:space="preserve"> tiện ích</w:t>
      </w:r>
      <w:r w:rsidRPr="00BB2205">
        <w:rPr>
          <w:bCs/>
          <w:color w:val="000000"/>
        </w:rPr>
        <w:t>, diện tích kinh doanh thương mại</w:t>
      </w:r>
      <w:r w:rsidRPr="00BB2205">
        <w:rPr>
          <w:bCs/>
          <w:color w:val="000000"/>
          <w:lang w:val="vi-VN"/>
        </w:rPr>
        <w:t xml:space="preserve"> hay </w:t>
      </w:r>
      <w:r w:rsidRPr="00BB2205">
        <w:rPr>
          <w:color w:val="000000"/>
          <w:lang w:val="vi-VN"/>
        </w:rPr>
        <w:t>phần diện tích</w:t>
      </w:r>
      <w:r w:rsidRPr="00BB2205">
        <w:rPr>
          <w:color w:val="000000"/>
        </w:rPr>
        <w:t xml:space="preserve"> khác</w:t>
      </w:r>
      <w:r w:rsidRPr="00BB2205">
        <w:rPr>
          <w:color w:val="000000"/>
          <w:lang w:val="vi-VN"/>
        </w:rPr>
        <w:t xml:space="preserve"> trong </w:t>
      </w:r>
      <w:r w:rsidRPr="00BB2205">
        <w:rPr>
          <w:bCs/>
          <w:color w:val="000000"/>
          <w:lang w:val="vi-VN"/>
        </w:rPr>
        <w:t>Nhà Chung Cư, như được liệt kê tại Phụ Lục I</w:t>
      </w:r>
      <w:r w:rsidRPr="00BB2205">
        <w:rPr>
          <w:bCs/>
          <w:color w:val="000000"/>
        </w:rPr>
        <w:t>V của Hợp Đồng này</w:t>
      </w:r>
      <w:r w:rsidRPr="00BB2205">
        <w:rPr>
          <w:bCs/>
          <w:color w:val="000000"/>
          <w:lang w:val="vi-VN"/>
        </w:rPr>
        <w:t>,</w:t>
      </w:r>
      <w:r w:rsidRPr="00BB2205">
        <w:rPr>
          <w:color w:val="000000"/>
          <w:lang w:val="vi-VN"/>
        </w:rPr>
        <w:t xml:space="preserve"> nhưng Bên Bán không bán mà giữ lại để sử dụng hoặc kinh doanh</w:t>
      </w:r>
      <w:r w:rsidRPr="00BB2205">
        <w:rPr>
          <w:bCs/>
          <w:color w:val="000000"/>
          <w:lang w:val="vi-VN"/>
        </w:rPr>
        <w:t>, hoặc Bên Bán chưa bán hoặc chưa khai thác,</w:t>
      </w:r>
      <w:r w:rsidRPr="00BB2205">
        <w:rPr>
          <w:color w:val="000000"/>
          <w:lang w:val="vi-VN"/>
        </w:rPr>
        <w:t xml:space="preserve"> và Bên Bán cũng không phân bổ giá trị phần diện tích thuộc sở hữu riêng này vào Giá Bán Căn Hộ.</w:t>
      </w:r>
    </w:p>
    <w:p w14:paraId="2C4156A8" w14:textId="77777777" w:rsidR="009E5736" w:rsidRPr="00BB2205" w:rsidRDefault="009E5736" w:rsidP="00FE7266">
      <w:pPr>
        <w:keepLines/>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Phần Sở Hữu Riêng Của Bên Mua</w:t>
      </w:r>
      <w:r w:rsidRPr="00BB2205">
        <w:rPr>
          <w:color w:val="000000"/>
          <w:lang w:val="vi-VN"/>
        </w:rPr>
        <w:t xml:space="preserve">” </w:t>
      </w:r>
      <w:r w:rsidRPr="00BB2205">
        <w:rPr>
          <w:color w:val="000000"/>
        </w:rPr>
        <w:t xml:space="preserve">có nghĩa </w:t>
      </w:r>
      <w:r w:rsidRPr="00BB2205">
        <w:rPr>
          <w:color w:val="000000"/>
          <w:lang w:val="vi-VN"/>
        </w:rPr>
        <w:t xml:space="preserve">là phần Diện Tích Sử Dụng Căn Hộ được quy định tại Điều 2 và Điều 11.1 </w:t>
      </w:r>
      <w:r w:rsidRPr="00BB2205">
        <w:rPr>
          <w:color w:val="000000"/>
        </w:rPr>
        <w:t xml:space="preserve">của Hợp Đồng này </w:t>
      </w:r>
      <w:r w:rsidRPr="00BB2205">
        <w:rPr>
          <w:color w:val="000000"/>
          <w:lang w:val="vi-VN"/>
        </w:rPr>
        <w:t>và các trang thiết bị kỹ thuật sử dụng riêng gắn liền với Căn Hộ này (nếu có).</w:t>
      </w:r>
    </w:p>
    <w:p w14:paraId="61A627B9" w14:textId="7C28290A"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Phí Quản Lý Vận Hành Nhà Chung Cư</w:t>
      </w:r>
      <w:r w:rsidRPr="00BB2205">
        <w:rPr>
          <w:color w:val="000000"/>
          <w:lang w:val="vi-VN"/>
        </w:rPr>
        <w:t xml:space="preserve">” </w:t>
      </w:r>
      <w:r w:rsidRPr="00BB2205">
        <w:rPr>
          <w:color w:val="000000"/>
        </w:rPr>
        <w:t xml:space="preserve">có nghĩa </w:t>
      </w:r>
      <w:r w:rsidRPr="00BB2205">
        <w:rPr>
          <w:color w:val="000000"/>
          <w:lang w:val="vi-VN"/>
        </w:rPr>
        <w:t>là khoản phí được thu</w:t>
      </w:r>
      <w:r w:rsidRPr="00BB2205">
        <w:rPr>
          <w:color w:val="000000"/>
        </w:rPr>
        <w:t xml:space="preserve"> và</w:t>
      </w:r>
      <w:r w:rsidRPr="00BB2205">
        <w:rPr>
          <w:color w:val="000000"/>
          <w:lang w:val="vi-VN"/>
        </w:rPr>
        <w:t xml:space="preserve"> dùng để quản lý và vận hành Nhà Chung Cư như được quy định cụ thể tại Điều 11.4 của Hợp Đồng này.</w:t>
      </w:r>
    </w:p>
    <w:p w14:paraId="3E4EC2FE" w14:textId="77777777" w:rsidR="009E5736" w:rsidRPr="00BB2205" w:rsidRDefault="009E5736" w:rsidP="00AE265D">
      <w:pPr>
        <w:widowControl w:val="0"/>
        <w:numPr>
          <w:ilvl w:val="1"/>
          <w:numId w:val="12"/>
        </w:numPr>
        <w:spacing w:after="240"/>
        <w:ind w:hanging="720"/>
        <w:jc w:val="both"/>
        <w:rPr>
          <w:color w:val="000000"/>
          <w:lang w:val="vi-VN"/>
        </w:rPr>
      </w:pPr>
      <w:r w:rsidRPr="00BB2205">
        <w:rPr>
          <w:color w:val="000000"/>
          <w:lang w:val="vi-VN"/>
        </w:rPr>
        <w:t>“</w:t>
      </w:r>
      <w:r w:rsidRPr="00BB2205">
        <w:rPr>
          <w:b/>
          <w:color w:val="000000"/>
          <w:lang w:val="vi-VN"/>
        </w:rPr>
        <w:t>Sự Kiện Bất Khả Kháng</w:t>
      </w:r>
      <w:r w:rsidRPr="00BB2205">
        <w:rPr>
          <w:color w:val="000000"/>
          <w:lang w:val="vi-VN"/>
        </w:rPr>
        <w:t xml:space="preserve">” </w:t>
      </w:r>
      <w:r w:rsidRPr="00BB2205">
        <w:rPr>
          <w:color w:val="000000"/>
        </w:rPr>
        <w:t xml:space="preserve">có nghĩa </w:t>
      </w:r>
      <w:r w:rsidRPr="00BB2205">
        <w:rPr>
          <w:color w:val="000000"/>
          <w:lang w:val="vi-VN"/>
        </w:rPr>
        <w:t>là sự kiện xảy ra một cách khách quan mà mỗi Bên</w:t>
      </w:r>
      <w:r w:rsidRPr="00BB2205">
        <w:rPr>
          <w:color w:val="000000"/>
        </w:rPr>
        <w:t xml:space="preserve"> </w:t>
      </w:r>
      <w:r w:rsidRPr="00BB2205">
        <w:rPr>
          <w:color w:val="000000"/>
          <w:lang w:val="vi-VN"/>
        </w:rPr>
        <w:t>hoặc</w:t>
      </w:r>
      <w:r w:rsidRPr="00BB2205">
        <w:rPr>
          <w:color w:val="000000"/>
        </w:rPr>
        <w:t xml:space="preserve"> </w:t>
      </w:r>
      <w:r w:rsidRPr="00BB2205">
        <w:rPr>
          <w:color w:val="000000"/>
          <w:lang w:val="vi-VN"/>
        </w:rPr>
        <w:t>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4C47039B" w14:textId="37F338DD"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5" w:name="_Toc26001532"/>
      <w:bookmarkStart w:id="6" w:name="_Toc26760122"/>
      <w:bookmarkStart w:id="7" w:name="_Toc34752493"/>
      <w:r w:rsidRPr="00BB2205">
        <w:rPr>
          <w:b/>
          <w:color w:val="000000"/>
          <w:lang w:val="it-IT"/>
        </w:rPr>
        <w:t>ĐẶC ĐIỂM CỦA CĂN HỘ</w:t>
      </w:r>
      <w:bookmarkEnd w:id="5"/>
      <w:bookmarkEnd w:id="6"/>
      <w:bookmarkEnd w:id="7"/>
    </w:p>
    <w:p w14:paraId="5D217AD3" w14:textId="6CA32451" w:rsidR="009B1B81" w:rsidRPr="00BB2205" w:rsidRDefault="006A0C9E" w:rsidP="00AE265D">
      <w:pPr>
        <w:widowControl w:val="0"/>
        <w:autoSpaceDE w:val="0"/>
        <w:autoSpaceDN w:val="0"/>
        <w:adjustRightInd w:val="0"/>
        <w:spacing w:after="240"/>
        <w:jc w:val="both"/>
        <w:rPr>
          <w:color w:val="000000"/>
          <w:lang w:val="vi-VN"/>
        </w:rPr>
      </w:pPr>
      <w:r w:rsidRPr="00BB2205">
        <w:rPr>
          <w:color w:val="000000"/>
          <w:lang w:val="vi-VN"/>
        </w:rPr>
        <w:t xml:space="preserve">Tùy thuộc vào các điều khoản và điều kiện của Hợp Đồng này, Bên Bán đồng ý bán Căn Hộ và Bên Mua đồng ý mua Căn Hộ trong Nhà Chung Cư với các đặc điểm và chi tiết kỹ thuật được </w:t>
      </w:r>
      <w:r w:rsidR="00BE1E7E" w:rsidRPr="00BB2205">
        <w:rPr>
          <w:color w:val="000000"/>
        </w:rPr>
        <w:t>quy định cụ thể</w:t>
      </w:r>
      <w:r w:rsidRPr="00BB2205">
        <w:rPr>
          <w:color w:val="000000"/>
          <w:lang w:val="vi-VN"/>
        </w:rPr>
        <w:t xml:space="preserve"> tại Phụ Lục I của Hợp Đồng này</w:t>
      </w:r>
      <w:r w:rsidR="009B1B81" w:rsidRPr="00BB2205">
        <w:rPr>
          <w:color w:val="000000"/>
          <w:lang w:val="vi-VN"/>
        </w:rPr>
        <w:t>.</w:t>
      </w:r>
    </w:p>
    <w:p w14:paraId="5E669140" w14:textId="49B51A2E"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8" w:name="_Toc25998764"/>
      <w:bookmarkStart w:id="9" w:name="_Toc25998946"/>
      <w:bookmarkStart w:id="10" w:name="_Toc25999176"/>
      <w:bookmarkStart w:id="11" w:name="_Toc25998765"/>
      <w:bookmarkStart w:id="12" w:name="_Toc25998947"/>
      <w:bookmarkStart w:id="13" w:name="_Toc25999177"/>
      <w:bookmarkStart w:id="14" w:name="_Toc25998766"/>
      <w:bookmarkStart w:id="15" w:name="_Toc25998948"/>
      <w:bookmarkStart w:id="16" w:name="_Toc25999178"/>
      <w:bookmarkStart w:id="17" w:name="_Toc25998795"/>
      <w:bookmarkStart w:id="18" w:name="_Toc25998977"/>
      <w:bookmarkStart w:id="19" w:name="_Toc25999207"/>
      <w:bookmarkStart w:id="20" w:name="_Toc25998796"/>
      <w:bookmarkStart w:id="21" w:name="_Toc25998978"/>
      <w:bookmarkStart w:id="22" w:name="_Toc25999208"/>
      <w:bookmarkStart w:id="23" w:name="_Toc25998797"/>
      <w:bookmarkStart w:id="24" w:name="_Toc25998979"/>
      <w:bookmarkStart w:id="25" w:name="_Toc25999209"/>
      <w:bookmarkStart w:id="26" w:name="_Toc25998798"/>
      <w:bookmarkStart w:id="27" w:name="_Toc25998980"/>
      <w:bookmarkStart w:id="28" w:name="_Toc25999210"/>
      <w:bookmarkStart w:id="29" w:name="_Toc25998799"/>
      <w:bookmarkStart w:id="30" w:name="_Toc25998981"/>
      <w:bookmarkStart w:id="31" w:name="_Toc25999211"/>
      <w:bookmarkStart w:id="32" w:name="_Toc25998800"/>
      <w:bookmarkStart w:id="33" w:name="_Toc25998982"/>
      <w:bookmarkStart w:id="34" w:name="_Toc25999212"/>
      <w:bookmarkStart w:id="35" w:name="_Toc25998801"/>
      <w:bookmarkStart w:id="36" w:name="_Toc25998983"/>
      <w:bookmarkStart w:id="37" w:name="_Toc25999213"/>
      <w:bookmarkStart w:id="38" w:name="_Toc25998802"/>
      <w:bookmarkStart w:id="39" w:name="_Toc25998984"/>
      <w:bookmarkStart w:id="40" w:name="_Toc25999214"/>
      <w:bookmarkStart w:id="41" w:name="_Toc25998803"/>
      <w:bookmarkStart w:id="42" w:name="_Toc25998985"/>
      <w:bookmarkStart w:id="43" w:name="_Toc25999215"/>
      <w:bookmarkStart w:id="44" w:name="_Toc25998804"/>
      <w:bookmarkStart w:id="45" w:name="_Toc25998986"/>
      <w:bookmarkStart w:id="46" w:name="_Toc25999216"/>
      <w:bookmarkStart w:id="47" w:name="_Toc25998805"/>
      <w:bookmarkStart w:id="48" w:name="_Toc25998987"/>
      <w:bookmarkStart w:id="49" w:name="_Toc25999217"/>
      <w:bookmarkStart w:id="50" w:name="_Toc25998806"/>
      <w:bookmarkStart w:id="51" w:name="_Toc25998988"/>
      <w:bookmarkStart w:id="52" w:name="_Toc25999218"/>
      <w:bookmarkStart w:id="53" w:name="_Toc25998807"/>
      <w:bookmarkStart w:id="54" w:name="_Toc25998989"/>
      <w:bookmarkStart w:id="55" w:name="_Toc25999219"/>
      <w:bookmarkStart w:id="56" w:name="_Toc25998808"/>
      <w:bookmarkStart w:id="57" w:name="_Toc25998990"/>
      <w:bookmarkStart w:id="58" w:name="_Toc25999220"/>
      <w:bookmarkStart w:id="59" w:name="_Toc25998809"/>
      <w:bookmarkStart w:id="60" w:name="_Toc25998991"/>
      <w:bookmarkStart w:id="61" w:name="_Toc25999221"/>
      <w:bookmarkStart w:id="62" w:name="_Toc25998810"/>
      <w:bookmarkStart w:id="63" w:name="_Toc25998992"/>
      <w:bookmarkStart w:id="64" w:name="_Toc25999222"/>
      <w:bookmarkStart w:id="65" w:name="_Toc25998811"/>
      <w:bookmarkStart w:id="66" w:name="_Toc25998993"/>
      <w:bookmarkStart w:id="67" w:name="_Toc25999223"/>
      <w:bookmarkStart w:id="68" w:name="_Toc25998812"/>
      <w:bookmarkStart w:id="69" w:name="_Toc25998994"/>
      <w:bookmarkStart w:id="70" w:name="_Toc25999224"/>
      <w:bookmarkStart w:id="71" w:name="_Toc410132273"/>
      <w:bookmarkStart w:id="72" w:name="_Toc410912591"/>
      <w:bookmarkStart w:id="73" w:name="_Toc447897030"/>
      <w:bookmarkStart w:id="74" w:name="_Toc26001533"/>
      <w:bookmarkStart w:id="75" w:name="_Toc26760123"/>
      <w:bookmarkStart w:id="76" w:name="_Toc347524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B2205">
        <w:rPr>
          <w:b/>
          <w:color w:val="000000"/>
          <w:lang w:val="it-IT"/>
        </w:rPr>
        <w:t xml:space="preserve">GIÁ BÁN CĂN HỘ, </w:t>
      </w:r>
      <w:r w:rsidR="005C48A1" w:rsidRPr="00BB2205">
        <w:rPr>
          <w:b/>
          <w:color w:val="000000"/>
          <w:lang w:val="it-IT"/>
        </w:rPr>
        <w:t xml:space="preserve">KINH </w:t>
      </w:r>
      <w:r w:rsidRPr="00BB2205">
        <w:rPr>
          <w:b/>
          <w:color w:val="000000"/>
          <w:lang w:val="it-IT"/>
        </w:rPr>
        <w:t xml:space="preserve">PHÍ BẢO TRÌ, PHƯƠNG THỨC VÀ </w:t>
      </w:r>
      <w:r w:rsidR="00C10C19" w:rsidRPr="00BB2205">
        <w:rPr>
          <w:b/>
          <w:color w:val="000000"/>
          <w:lang w:val="it-IT"/>
        </w:rPr>
        <w:t>TIẾN ĐỘ</w:t>
      </w:r>
      <w:r w:rsidRPr="00BB2205">
        <w:rPr>
          <w:b/>
          <w:color w:val="000000"/>
          <w:lang w:val="it-IT"/>
        </w:rPr>
        <w:t xml:space="preserve"> THANH TOÁN</w:t>
      </w:r>
      <w:bookmarkEnd w:id="71"/>
      <w:bookmarkEnd w:id="72"/>
      <w:bookmarkEnd w:id="73"/>
      <w:bookmarkEnd w:id="74"/>
      <w:bookmarkEnd w:id="75"/>
      <w:bookmarkEnd w:id="76"/>
    </w:p>
    <w:p w14:paraId="246D019D" w14:textId="26945604" w:rsidR="000B01E4" w:rsidRPr="00BB2205" w:rsidRDefault="007463FF" w:rsidP="00AE265D">
      <w:pPr>
        <w:widowControl w:val="0"/>
        <w:numPr>
          <w:ilvl w:val="1"/>
          <w:numId w:val="13"/>
        </w:numPr>
        <w:autoSpaceDE w:val="0"/>
        <w:autoSpaceDN w:val="0"/>
        <w:adjustRightInd w:val="0"/>
        <w:spacing w:after="240"/>
        <w:ind w:left="720" w:hanging="720"/>
        <w:jc w:val="both"/>
        <w:rPr>
          <w:b/>
          <w:color w:val="000000"/>
          <w:lang w:val="it-IT"/>
        </w:rPr>
      </w:pPr>
      <w:r w:rsidRPr="00BB2205">
        <w:rPr>
          <w:color w:val="000000"/>
          <w:lang w:val="it-IT"/>
        </w:rPr>
        <w:t xml:space="preserve">Giá Bán Căn Hộ, Kinh Phí Bảo Trì và </w:t>
      </w:r>
      <w:r w:rsidR="00D649FF" w:rsidRPr="00BB2205">
        <w:rPr>
          <w:color w:val="000000"/>
          <w:lang w:val="it-IT"/>
        </w:rPr>
        <w:t>tiến độ thanh toán</w:t>
      </w:r>
      <w:r w:rsidRPr="00BB2205">
        <w:rPr>
          <w:color w:val="000000"/>
          <w:lang w:val="it-IT"/>
        </w:rPr>
        <w:t xml:space="preserve"> </w:t>
      </w:r>
      <w:r w:rsidR="00AD52B1" w:rsidRPr="00BB2205">
        <w:rPr>
          <w:color w:val="000000"/>
          <w:lang w:val="it-IT"/>
        </w:rPr>
        <w:t xml:space="preserve">đối với Căn Hộ </w:t>
      </w:r>
      <w:r w:rsidRPr="00BB2205">
        <w:rPr>
          <w:color w:val="000000"/>
          <w:lang w:val="it-IT"/>
        </w:rPr>
        <w:t xml:space="preserve">được </w:t>
      </w:r>
      <w:r w:rsidR="00D649FF" w:rsidRPr="00BB2205">
        <w:rPr>
          <w:color w:val="000000"/>
          <w:lang w:val="it-IT"/>
        </w:rPr>
        <w:t xml:space="preserve">quy định cụ thể </w:t>
      </w:r>
      <w:r w:rsidRPr="00BB2205">
        <w:rPr>
          <w:color w:val="000000"/>
          <w:lang w:val="it-IT"/>
        </w:rPr>
        <w:t>tại Phụ lục II của Hợp Đồng này</w:t>
      </w:r>
      <w:r w:rsidR="00C34C1B" w:rsidRPr="00BB2205">
        <w:rPr>
          <w:color w:val="000000"/>
          <w:lang w:val="it-IT"/>
        </w:rPr>
        <w:t xml:space="preserve">. </w:t>
      </w:r>
      <w:r w:rsidR="000B01E4" w:rsidRPr="00BB2205">
        <w:rPr>
          <w:color w:val="000000"/>
          <w:lang w:val="it-IT"/>
        </w:rPr>
        <w:t>Giá Bán Căn Hộ</w:t>
      </w:r>
      <w:r w:rsidR="00C34C1B" w:rsidRPr="00BB2205">
        <w:rPr>
          <w:color w:val="000000"/>
          <w:lang w:val="it-IT"/>
        </w:rPr>
        <w:t xml:space="preserve"> này</w:t>
      </w:r>
      <w:r w:rsidR="008F4698" w:rsidRPr="00BB2205">
        <w:rPr>
          <w:color w:val="000000"/>
          <w:lang w:val="it-IT"/>
        </w:rPr>
        <w:t xml:space="preserve"> </w:t>
      </w:r>
      <w:r w:rsidR="000B01E4" w:rsidRPr="00BB2205">
        <w:rPr>
          <w:color w:val="000000"/>
          <w:lang w:val="it-IT"/>
        </w:rPr>
        <w:t>đã bao gồm giá trị quyền sử dụng đất, nhưng chưa bao gồm các khoản tiền sau:</w:t>
      </w:r>
    </w:p>
    <w:p w14:paraId="185CFCC3" w14:textId="40D4E049" w:rsidR="00F00604" w:rsidRPr="00BB2205" w:rsidRDefault="006647FB"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Thuế giá trị gia tăng (</w:t>
      </w:r>
      <w:r w:rsidR="00F00604" w:rsidRPr="00BB2205">
        <w:rPr>
          <w:color w:val="000000"/>
          <w:lang w:val="it-IT"/>
        </w:rPr>
        <w:t>GTGT</w:t>
      </w:r>
      <w:r w:rsidRPr="00BB2205">
        <w:rPr>
          <w:color w:val="000000"/>
          <w:lang w:val="it-IT"/>
        </w:rPr>
        <w:t>)</w:t>
      </w:r>
      <w:r w:rsidR="00F00604" w:rsidRPr="00BB2205">
        <w:rPr>
          <w:color w:val="000000"/>
          <w:lang w:val="it-IT"/>
        </w:rPr>
        <w:t>;</w:t>
      </w:r>
    </w:p>
    <w:p w14:paraId="4259861A" w14:textId="25FEDFF7"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Kinh Phí Bảo Trì;</w:t>
      </w:r>
    </w:p>
    <w:p w14:paraId="7F7A754C" w14:textId="12B9B547"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 xml:space="preserve">Các khoản lệ phí trước bạ, phí và chi phí </w:t>
      </w:r>
      <w:r w:rsidR="00EC4D02" w:rsidRPr="00BB2205">
        <w:rPr>
          <w:color w:val="000000"/>
          <w:lang w:val="it-IT"/>
        </w:rPr>
        <w:t xml:space="preserve">thuộc trách nhiệm của Bên Mua </w:t>
      </w:r>
      <w:r w:rsidRPr="00BB2205">
        <w:rPr>
          <w:color w:val="000000"/>
          <w:lang w:val="it-IT"/>
        </w:rPr>
        <w:t>theo quy định của pháp luật liên quan đến việc thực hiện các thủ tục xin cấp Giấy Chứng Nhận cho Bên Mua. Các khoản lệ phí, phí và chi phí này do Bên Mua chịu trách nhiệm thanh toán;</w:t>
      </w:r>
    </w:p>
    <w:p w14:paraId="17F2ED5B" w14:textId="77777777"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 xml:space="preserve">Chi phí kết nối, lắp đặt các thiết bị và sử dụng các dịch vụ cho Căn Hộ, bao gồm: dịch vụ cung cấp gas, dịch vụ bưu chính, viễn thông, internet, truyền hình và các dịch vụ khác mà Bên Mua sử dụng cho riêng Căn Hộ. Các chi phí này Bên Mua thanh toán trực tiếp cho đơn vị cung ứng dịch vụ; </w:t>
      </w:r>
    </w:p>
    <w:p w14:paraId="5D888291" w14:textId="23B49605"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Thuế sử dụng đất phi nông nghiệp (thuế nhà đất hàng năm) và các khoản thuế, phí, lệ phí phát sinh trong quá trình sở hữu, sử dụng, định đoạt Căn Hộ;</w:t>
      </w:r>
    </w:p>
    <w:p w14:paraId="5905CB97" w14:textId="61EC0AFE"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Phí bảo hiểm cháy nổ bắt buộc theo quy định của pháp luật;</w:t>
      </w:r>
    </w:p>
    <w:p w14:paraId="4E6054AB" w14:textId="27864043"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Chi phí gửi xe;</w:t>
      </w:r>
    </w:p>
    <w:p w14:paraId="609D04C7" w14:textId="577806EC"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lastRenderedPageBreak/>
        <w:t>Chi phí sử dụng các tiện ích theo nhu cầu cá nhân trên thực tế mà Nhà Chung Cư có như phòng tập thể hình, sử dụng hồ bơi, v.v.;</w:t>
      </w:r>
      <w:r w:rsidR="00C34C1B" w:rsidRPr="00BB2205">
        <w:rPr>
          <w:color w:val="000000"/>
          <w:lang w:val="it-IT"/>
        </w:rPr>
        <w:t xml:space="preserve"> và</w:t>
      </w:r>
    </w:p>
    <w:p w14:paraId="02CD2C46" w14:textId="645BFF9D" w:rsidR="00F00604" w:rsidRPr="00BB2205" w:rsidRDefault="00F00604" w:rsidP="00AE265D">
      <w:pPr>
        <w:widowControl w:val="0"/>
        <w:numPr>
          <w:ilvl w:val="0"/>
          <w:numId w:val="59"/>
        </w:numPr>
        <w:autoSpaceDE w:val="0"/>
        <w:autoSpaceDN w:val="0"/>
        <w:adjustRightInd w:val="0"/>
        <w:spacing w:after="240"/>
        <w:ind w:left="1440" w:hanging="720"/>
        <w:jc w:val="both"/>
        <w:rPr>
          <w:color w:val="000000"/>
          <w:lang w:val="it-IT"/>
        </w:rPr>
      </w:pPr>
      <w:r w:rsidRPr="00BB2205">
        <w:rPr>
          <w:color w:val="000000"/>
          <w:lang w:val="it-IT"/>
        </w:rPr>
        <w:t xml:space="preserve">Phí Quản Lý Vận Hành Nhà Chung Cư hàng tháng được tính theo Diện Tích Sử Dụng Căn Hộ thực tế. Kể từ Ngày Bàn Giao Căn Hộ cho Bên Mua theo </w:t>
      </w:r>
      <w:r w:rsidR="006A0C9E" w:rsidRPr="00BB2205">
        <w:rPr>
          <w:color w:val="000000"/>
          <w:lang w:val="it-IT"/>
        </w:rPr>
        <w:t>thỏa thuận tại Điều 8</w:t>
      </w:r>
      <w:r w:rsidRPr="00BB2205">
        <w:rPr>
          <w:color w:val="000000"/>
          <w:lang w:val="it-IT"/>
        </w:rPr>
        <w:t xml:space="preserve"> của Hợp Đồng này, Bên Mua có trách nhiệm thanh toán Phí Quản Lý Vận Hành Nhà Chung Cư theo thỏa thuận tại Điều 11.4 của Hợp Đồng này.</w:t>
      </w:r>
    </w:p>
    <w:p w14:paraId="1D6149AD" w14:textId="386A097F" w:rsidR="006A0C9E" w:rsidRPr="00BB2205" w:rsidRDefault="008A2967" w:rsidP="00AE265D">
      <w:pPr>
        <w:widowControl w:val="0"/>
        <w:numPr>
          <w:ilvl w:val="1"/>
          <w:numId w:val="13"/>
        </w:numPr>
        <w:autoSpaceDE w:val="0"/>
        <w:autoSpaceDN w:val="0"/>
        <w:adjustRightInd w:val="0"/>
        <w:spacing w:after="240"/>
        <w:ind w:left="720" w:hanging="720"/>
        <w:jc w:val="both"/>
        <w:rPr>
          <w:color w:val="000000"/>
          <w:lang w:val="it-IT"/>
        </w:rPr>
      </w:pPr>
      <w:r w:rsidRPr="00BB2205">
        <w:rPr>
          <w:color w:val="000000"/>
          <w:lang w:val="it-IT"/>
        </w:rPr>
        <w:t>Phương thức thanh toán</w:t>
      </w:r>
      <w:r w:rsidR="003E0A38" w:rsidRPr="00BB2205">
        <w:rPr>
          <w:color w:val="000000"/>
          <w:lang w:val="it-IT"/>
        </w:rPr>
        <w:t xml:space="preserve">: </w:t>
      </w:r>
      <w:r w:rsidR="006A0C9E" w:rsidRPr="00BB2205">
        <w:rPr>
          <w:color w:val="000000"/>
          <w:lang w:val="it-IT"/>
        </w:rPr>
        <w:t>Mọi khoản thanh toán cho Bên Bán theo quy định tại Hợp Đồng này sẽ được thanh toán bằng tiền Việt Nam b</w:t>
      </w:r>
      <w:r w:rsidR="00004298" w:rsidRPr="00BB2205">
        <w:rPr>
          <w:color w:val="000000"/>
          <w:lang w:val="it-IT"/>
        </w:rPr>
        <w:t>ằ</w:t>
      </w:r>
      <w:r w:rsidR="006A0C9E" w:rsidRPr="00BB2205">
        <w:rPr>
          <w:color w:val="000000"/>
          <w:lang w:val="it-IT"/>
        </w:rPr>
        <w:t>ng hình thức chuyển khoản qua ngân hàng theo thông tin sau:</w:t>
      </w:r>
    </w:p>
    <w:p w14:paraId="135AB66C" w14:textId="6AF7DB2D" w:rsidR="00F63941" w:rsidRPr="00BB2205" w:rsidRDefault="00F63941" w:rsidP="00AE265D">
      <w:pPr>
        <w:widowControl w:val="0"/>
        <w:tabs>
          <w:tab w:val="left" w:pos="3240"/>
          <w:tab w:val="left" w:pos="3780"/>
        </w:tabs>
        <w:spacing w:after="240"/>
        <w:ind w:left="3780" w:hanging="3060"/>
        <w:jc w:val="both"/>
        <w:rPr>
          <w:lang w:val="nb-NO"/>
        </w:rPr>
      </w:pPr>
      <w:r w:rsidRPr="00BB2205">
        <w:rPr>
          <w:lang w:val="nb-NO"/>
        </w:rPr>
        <w:t>Chủ tài khoản</w:t>
      </w:r>
      <w:r w:rsidRPr="00BB2205">
        <w:rPr>
          <w:lang w:val="nb-NO"/>
        </w:rPr>
        <w:tab/>
        <w:t>:</w:t>
      </w:r>
      <w:r w:rsidR="008F163C" w:rsidRPr="00BB2205">
        <w:rPr>
          <w:lang w:val="nb-NO"/>
        </w:rPr>
        <w:tab/>
      </w:r>
    </w:p>
    <w:p w14:paraId="41A04D8D" w14:textId="77777777" w:rsidR="00F8357C" w:rsidRPr="00BB2205" w:rsidRDefault="00F8357C" w:rsidP="00AE265D">
      <w:pPr>
        <w:widowControl w:val="0"/>
        <w:tabs>
          <w:tab w:val="left" w:pos="3240"/>
          <w:tab w:val="left" w:pos="3780"/>
        </w:tabs>
        <w:spacing w:after="240"/>
        <w:ind w:left="3780" w:hanging="3060"/>
        <w:jc w:val="both"/>
        <w:rPr>
          <w:lang w:val="nb-NO"/>
        </w:rPr>
      </w:pPr>
    </w:p>
    <w:p w14:paraId="3739EA08" w14:textId="62C384FB" w:rsidR="00F63941" w:rsidRPr="00BB2205" w:rsidRDefault="00F63941" w:rsidP="00AE265D">
      <w:pPr>
        <w:widowControl w:val="0"/>
        <w:tabs>
          <w:tab w:val="left" w:pos="3240"/>
          <w:tab w:val="left" w:pos="3780"/>
        </w:tabs>
        <w:spacing w:after="240"/>
        <w:ind w:left="3780" w:hanging="3060"/>
        <w:jc w:val="both"/>
        <w:rPr>
          <w:lang w:val="nb-NO"/>
        </w:rPr>
      </w:pPr>
      <w:r w:rsidRPr="00BB2205">
        <w:rPr>
          <w:lang w:val="nb-NO"/>
        </w:rPr>
        <w:t>Ngân hàng</w:t>
      </w:r>
      <w:r w:rsidRPr="00BB2205">
        <w:rPr>
          <w:lang w:val="nb-NO"/>
        </w:rPr>
        <w:tab/>
        <w:t>:</w:t>
      </w:r>
    </w:p>
    <w:p w14:paraId="01D172BF" w14:textId="77777777" w:rsidR="00F8357C" w:rsidRPr="00BB2205" w:rsidRDefault="00F8357C" w:rsidP="00AE265D">
      <w:pPr>
        <w:widowControl w:val="0"/>
        <w:tabs>
          <w:tab w:val="left" w:pos="3240"/>
          <w:tab w:val="left" w:pos="3780"/>
        </w:tabs>
        <w:spacing w:after="240"/>
        <w:ind w:left="3780" w:hanging="3060"/>
        <w:jc w:val="both"/>
        <w:rPr>
          <w:lang w:val="nb-NO"/>
        </w:rPr>
      </w:pPr>
    </w:p>
    <w:p w14:paraId="43D411E4" w14:textId="65063C6C" w:rsidR="00F63941" w:rsidRPr="00BB2205" w:rsidRDefault="00F63941" w:rsidP="00AE265D">
      <w:pPr>
        <w:widowControl w:val="0"/>
        <w:tabs>
          <w:tab w:val="left" w:pos="3240"/>
          <w:tab w:val="left" w:pos="3780"/>
        </w:tabs>
        <w:spacing w:after="240"/>
        <w:ind w:left="3780" w:hanging="3060"/>
        <w:jc w:val="both"/>
        <w:rPr>
          <w:lang w:val="nb-NO"/>
        </w:rPr>
      </w:pPr>
      <w:r w:rsidRPr="00BB2205">
        <w:rPr>
          <w:lang w:val="nb-NO"/>
        </w:rPr>
        <w:t>Địa chỉ của ngân hàng</w:t>
      </w:r>
      <w:r w:rsidR="00237862" w:rsidRPr="00BB2205">
        <w:rPr>
          <w:lang w:val="nb-NO"/>
        </w:rPr>
        <w:tab/>
      </w:r>
      <w:r w:rsidRPr="00BB2205">
        <w:rPr>
          <w:lang w:val="nb-NO"/>
        </w:rPr>
        <w:t>:</w:t>
      </w:r>
    </w:p>
    <w:p w14:paraId="3B48D7C5" w14:textId="77777777" w:rsidR="00F8357C" w:rsidRPr="00BB2205" w:rsidRDefault="00F8357C" w:rsidP="00AE265D">
      <w:pPr>
        <w:widowControl w:val="0"/>
        <w:tabs>
          <w:tab w:val="left" w:pos="3240"/>
          <w:tab w:val="left" w:pos="3780"/>
        </w:tabs>
        <w:spacing w:after="240"/>
        <w:ind w:left="3780" w:hanging="3060"/>
        <w:jc w:val="both"/>
        <w:rPr>
          <w:lang w:val="nb-NO"/>
        </w:rPr>
      </w:pPr>
    </w:p>
    <w:p w14:paraId="39BF41A1" w14:textId="7E67FDAC" w:rsidR="00F63941" w:rsidRPr="00BB2205" w:rsidRDefault="00F63941" w:rsidP="00AE265D">
      <w:pPr>
        <w:widowControl w:val="0"/>
        <w:tabs>
          <w:tab w:val="left" w:pos="3240"/>
          <w:tab w:val="left" w:pos="3780"/>
        </w:tabs>
        <w:spacing w:after="240"/>
        <w:ind w:left="3780" w:hanging="3060"/>
        <w:jc w:val="both"/>
        <w:rPr>
          <w:lang w:val="nb-NO"/>
        </w:rPr>
      </w:pPr>
      <w:r w:rsidRPr="00BB2205">
        <w:rPr>
          <w:lang w:val="nb-NO"/>
        </w:rPr>
        <w:t>Số tài khoản VND</w:t>
      </w:r>
      <w:r w:rsidRPr="00BB2205">
        <w:rPr>
          <w:lang w:val="nb-NO"/>
        </w:rPr>
        <w:tab/>
        <w:t>:</w:t>
      </w:r>
    </w:p>
    <w:p w14:paraId="767BA186" w14:textId="77777777" w:rsidR="00F8357C" w:rsidRPr="00BB2205" w:rsidRDefault="00F8357C" w:rsidP="00AE265D">
      <w:pPr>
        <w:widowControl w:val="0"/>
        <w:tabs>
          <w:tab w:val="left" w:pos="3240"/>
          <w:tab w:val="left" w:pos="3780"/>
        </w:tabs>
        <w:spacing w:after="240"/>
        <w:ind w:left="3780" w:hanging="3060"/>
        <w:jc w:val="both"/>
        <w:rPr>
          <w:lang w:val="nb-NO"/>
        </w:rPr>
      </w:pPr>
    </w:p>
    <w:p w14:paraId="16D3BD25" w14:textId="4E52983C" w:rsidR="00F63941" w:rsidRPr="00BB2205" w:rsidRDefault="00F63941" w:rsidP="00AE265D">
      <w:pPr>
        <w:widowControl w:val="0"/>
        <w:tabs>
          <w:tab w:val="left" w:pos="3240"/>
          <w:tab w:val="left" w:pos="3780"/>
        </w:tabs>
        <w:spacing w:after="240"/>
        <w:ind w:left="3780" w:hanging="3060"/>
        <w:jc w:val="both"/>
        <w:rPr>
          <w:color w:val="000000"/>
          <w:lang w:val="it-IT"/>
        </w:rPr>
      </w:pPr>
      <w:r w:rsidRPr="00BB2205">
        <w:rPr>
          <w:lang w:val="nb-NO"/>
        </w:rPr>
        <w:t>Mã SWIFT</w:t>
      </w:r>
      <w:r w:rsidRPr="00BB2205">
        <w:rPr>
          <w:lang w:val="nb-NO"/>
        </w:rPr>
        <w:tab/>
        <w:t>:</w:t>
      </w:r>
      <w:r w:rsidRPr="00BB2205">
        <w:rPr>
          <w:color w:val="000000"/>
          <w:lang w:val="it-IT"/>
        </w:rPr>
        <w:t xml:space="preserve"> </w:t>
      </w:r>
    </w:p>
    <w:p w14:paraId="2FEA1F8E" w14:textId="016ABE6A" w:rsidR="006A0C9E" w:rsidRPr="00BB2205" w:rsidRDefault="006A0C9E" w:rsidP="00AE265D">
      <w:pPr>
        <w:widowControl w:val="0"/>
        <w:autoSpaceDE w:val="0"/>
        <w:autoSpaceDN w:val="0"/>
        <w:adjustRightInd w:val="0"/>
        <w:spacing w:after="240"/>
        <w:ind w:left="720"/>
        <w:jc w:val="both"/>
        <w:rPr>
          <w:color w:val="000000"/>
          <w:lang w:val="nb-NO"/>
        </w:rPr>
      </w:pPr>
      <w:r w:rsidRPr="00BB2205">
        <w:rPr>
          <w:color w:val="000000"/>
          <w:lang w:val="nb-NO"/>
        </w:rPr>
        <w:t>Bất kỳ các khoản phí liên quan đến việc chuyển khoản ngân hàng sẽ do Bên Mua chịu.</w:t>
      </w:r>
      <w:r w:rsidR="00F93025" w:rsidRPr="00BB2205">
        <w:rPr>
          <w:color w:val="000000"/>
          <w:lang w:val="nb-NO"/>
        </w:rPr>
        <w:t xml:space="preserve"> </w:t>
      </w:r>
      <w:r w:rsidRPr="00BB2205">
        <w:rPr>
          <w:color w:val="000000"/>
          <w:lang w:val="nb-NO"/>
        </w:rPr>
        <w:t>Thời điểm xác định Bên Mua đã thanh toán tiền là thời điểm số tiền chuyển khoản đã ghi có vào tài khoản của Bên Bán.</w:t>
      </w:r>
    </w:p>
    <w:p w14:paraId="3D724021" w14:textId="2CE7C63E" w:rsidR="00D22800" w:rsidRPr="00462FBB" w:rsidRDefault="006771A1" w:rsidP="00462FBB">
      <w:pPr>
        <w:widowControl w:val="0"/>
        <w:numPr>
          <w:ilvl w:val="1"/>
          <w:numId w:val="13"/>
        </w:numPr>
        <w:autoSpaceDE w:val="0"/>
        <w:autoSpaceDN w:val="0"/>
        <w:adjustRightInd w:val="0"/>
        <w:spacing w:after="240"/>
        <w:ind w:left="709" w:hanging="709"/>
        <w:jc w:val="both"/>
        <w:rPr>
          <w:color w:val="000000"/>
          <w:lang w:val="it-IT"/>
        </w:rPr>
      </w:pPr>
      <w:r w:rsidRPr="00BB2205">
        <w:t>T</w:t>
      </w:r>
      <w:r w:rsidR="00F97B56" w:rsidRPr="00BB2205">
        <w:t xml:space="preserve">rước Ngày Bàn Giao Căn Hộ, </w:t>
      </w:r>
      <w:r w:rsidR="00F97B56" w:rsidRPr="00462FBB">
        <w:rPr>
          <w:lang w:val="it-IT"/>
        </w:rPr>
        <w:t>Bên Bán sẽ chỉ định một</w:t>
      </w:r>
      <w:r w:rsidR="008411D8" w:rsidRPr="00462FBB">
        <w:rPr>
          <w:lang w:val="it-IT"/>
        </w:rPr>
        <w:t xml:space="preserve"> đơn vị </w:t>
      </w:r>
      <w:r w:rsidR="00F97B56" w:rsidRPr="00462FBB">
        <w:rPr>
          <w:lang w:val="it-IT"/>
        </w:rPr>
        <w:t xml:space="preserve">có chức năng </w:t>
      </w:r>
      <w:r w:rsidR="004B5689" w:rsidRPr="00462FBB">
        <w:rPr>
          <w:lang w:val="it-IT"/>
        </w:rPr>
        <w:t xml:space="preserve">theo quy định pháp luật </w:t>
      </w:r>
      <w:r w:rsidR="00F97B56" w:rsidRPr="00462FBB">
        <w:rPr>
          <w:lang w:val="it-IT"/>
        </w:rPr>
        <w:t>để thực hiện công việc đo đạc</w:t>
      </w:r>
      <w:r w:rsidR="00FE758A" w:rsidRPr="00462FBB">
        <w:rPr>
          <w:lang w:val="it-IT"/>
        </w:rPr>
        <w:t xml:space="preserve"> </w:t>
      </w:r>
      <w:r w:rsidR="00D22800" w:rsidRPr="00462FBB">
        <w:rPr>
          <w:lang w:val="it-IT"/>
        </w:rPr>
        <w:t>Diện Tích Sử Dụng Căn Hộ</w:t>
      </w:r>
      <w:r w:rsidR="00F97B56" w:rsidRPr="00462FBB">
        <w:rPr>
          <w:lang w:val="it-IT"/>
        </w:rPr>
        <w:t xml:space="preserve"> </w:t>
      </w:r>
      <w:r w:rsidR="00FE758A" w:rsidRPr="00462FBB">
        <w:rPr>
          <w:lang w:val="it-IT"/>
        </w:rPr>
        <w:t>thực tế  (“</w:t>
      </w:r>
      <w:r w:rsidR="00FE758A" w:rsidRPr="00462FBB">
        <w:rPr>
          <w:b/>
          <w:bCs/>
          <w:lang w:val="it-IT"/>
        </w:rPr>
        <w:t>Diện Tích Đo Đạc</w:t>
      </w:r>
      <w:r w:rsidR="00FE758A" w:rsidRPr="00462FBB">
        <w:rPr>
          <w:lang w:val="it-IT"/>
        </w:rPr>
        <w:t xml:space="preserve">”) để </w:t>
      </w:r>
      <w:r w:rsidR="00F97B56" w:rsidRPr="00462FBB">
        <w:rPr>
          <w:lang w:val="it-IT"/>
        </w:rPr>
        <w:t xml:space="preserve">làm cơ sở bàn giao Căn Hộ. </w:t>
      </w:r>
      <w:r w:rsidRPr="00462FBB">
        <w:rPr>
          <w:lang w:val="it-IT"/>
        </w:rPr>
        <w:t>Khi thực hiện việc bàn giao</w:t>
      </w:r>
      <w:r w:rsidR="00FE758A" w:rsidRPr="00462FBB">
        <w:rPr>
          <w:lang w:val="it-IT"/>
        </w:rPr>
        <w:t xml:space="preserve">, </w:t>
      </w:r>
      <w:r w:rsidRPr="00462FBB">
        <w:rPr>
          <w:lang w:val="it-IT"/>
        </w:rPr>
        <w:t>nếu</w:t>
      </w:r>
      <w:r w:rsidR="00F97B56" w:rsidRPr="00462FBB">
        <w:rPr>
          <w:lang w:val="it-IT"/>
        </w:rPr>
        <w:t xml:space="preserve"> Bên Mua không đồng ý với Diện Tích Đo Đạc</w:t>
      </w:r>
      <w:r w:rsidR="00D22800" w:rsidRPr="00462FBB">
        <w:rPr>
          <w:lang w:val="it-IT"/>
        </w:rPr>
        <w:t>, Các Bên sẽ cùng thống nhất chỉ định một đơn vị khác</w:t>
      </w:r>
      <w:r w:rsidR="00284918" w:rsidRPr="00462FBB">
        <w:rPr>
          <w:lang w:val="it-IT"/>
        </w:rPr>
        <w:t xml:space="preserve"> (“</w:t>
      </w:r>
      <w:r w:rsidR="00284918" w:rsidRPr="00462FBB">
        <w:rPr>
          <w:b/>
          <w:bCs/>
          <w:lang w:val="it-IT"/>
        </w:rPr>
        <w:t>Đơn Vị Đo Đạc</w:t>
      </w:r>
      <w:r w:rsidR="00284918" w:rsidRPr="00462FBB">
        <w:rPr>
          <w:lang w:val="it-IT"/>
        </w:rPr>
        <w:t>”)</w:t>
      </w:r>
      <w:r w:rsidR="00D22800" w:rsidRPr="00462FBB">
        <w:rPr>
          <w:lang w:val="it-IT"/>
        </w:rPr>
        <w:t xml:space="preserve"> có chức năng</w:t>
      </w:r>
      <w:r w:rsidR="00F0431F" w:rsidRPr="00462FBB">
        <w:rPr>
          <w:lang w:val="it-IT"/>
        </w:rPr>
        <w:t xml:space="preserve"> theo quy định của pháp luật</w:t>
      </w:r>
      <w:r w:rsidR="00D22800" w:rsidRPr="00462FBB">
        <w:rPr>
          <w:lang w:val="it-IT"/>
        </w:rPr>
        <w:t xml:space="preserve"> để đo đạc lại (với chi phí do </w:t>
      </w:r>
      <w:r w:rsidR="00D460CE" w:rsidRPr="00462FBB">
        <w:rPr>
          <w:lang w:val="it-IT"/>
        </w:rPr>
        <w:t>B</w:t>
      </w:r>
      <w:r w:rsidR="00D22800" w:rsidRPr="00462FBB">
        <w:rPr>
          <w:lang w:val="it-IT"/>
        </w:rPr>
        <w:t xml:space="preserve">ên </w:t>
      </w:r>
      <w:r w:rsidR="00D460CE" w:rsidRPr="00462FBB">
        <w:rPr>
          <w:lang w:val="it-IT"/>
        </w:rPr>
        <w:t>Bán chịu nếu kết quả đo đạc của đơn vị do Bên Bán chỉ định không chính xác và ngược lại</w:t>
      </w:r>
      <w:r w:rsidR="00D22800" w:rsidRPr="00462FBB">
        <w:rPr>
          <w:lang w:val="it-IT"/>
        </w:rPr>
        <w:t>)</w:t>
      </w:r>
      <w:r w:rsidR="00662788" w:rsidRPr="00462FBB">
        <w:rPr>
          <w:lang w:val="it-IT"/>
        </w:rPr>
        <w:t xml:space="preserve">, kết quả đo đạc </w:t>
      </w:r>
      <w:r w:rsidR="00284918" w:rsidRPr="00462FBB">
        <w:rPr>
          <w:lang w:val="it-IT"/>
        </w:rPr>
        <w:t xml:space="preserve">được xác định bởi Đơn Vị Đo Đạc </w:t>
      </w:r>
      <w:r w:rsidR="00F0431F" w:rsidRPr="00462FBB">
        <w:rPr>
          <w:lang w:val="it-IT"/>
        </w:rPr>
        <w:t>sẽ</w:t>
      </w:r>
      <w:r w:rsidR="00662788" w:rsidRPr="00462FBB">
        <w:rPr>
          <w:lang w:val="it-IT"/>
        </w:rPr>
        <w:t xml:space="preserve"> là kết quả cuối cùng</w:t>
      </w:r>
      <w:r w:rsidR="007533B0" w:rsidRPr="00462FBB">
        <w:rPr>
          <w:lang w:val="it-IT"/>
        </w:rPr>
        <w:t xml:space="preserve"> và có giá trị ràng buộc đối với Các Bên</w:t>
      </w:r>
      <w:r w:rsidR="00662788" w:rsidRPr="00462FBB">
        <w:rPr>
          <w:lang w:val="it-IT"/>
        </w:rPr>
        <w:t>.</w:t>
      </w:r>
      <w:r w:rsidR="00FE758A" w:rsidRPr="00462FBB">
        <w:rPr>
          <w:lang w:val="it-IT"/>
        </w:rPr>
        <w:t xml:space="preserve"> Diện Tích Sử Dụng Căn Hộ được ghi </w:t>
      </w:r>
      <w:r w:rsidR="00F0431F" w:rsidRPr="00462FBB">
        <w:rPr>
          <w:lang w:val="it-IT"/>
        </w:rPr>
        <w:t xml:space="preserve">nhận </w:t>
      </w:r>
      <w:r w:rsidR="00FE758A" w:rsidRPr="00462FBB">
        <w:rPr>
          <w:lang w:val="it-IT"/>
        </w:rPr>
        <w:t xml:space="preserve">tại </w:t>
      </w:r>
      <w:r w:rsidR="00A82F8D" w:rsidRPr="00462FBB">
        <w:rPr>
          <w:lang w:val="it-IT"/>
        </w:rPr>
        <w:t xml:space="preserve">(i) </w:t>
      </w:r>
      <w:r w:rsidR="00FE758A" w:rsidRPr="00462FBB">
        <w:rPr>
          <w:lang w:val="it-IT"/>
        </w:rPr>
        <w:t xml:space="preserve">Biên Bản Bàn Giao Căn Hộ </w:t>
      </w:r>
      <w:r w:rsidR="00A82F8D" w:rsidRPr="00462FBB">
        <w:rPr>
          <w:lang w:val="it-IT"/>
        </w:rPr>
        <w:t xml:space="preserve">hoặc </w:t>
      </w:r>
      <w:r w:rsidR="00105D25" w:rsidRPr="00462FBB">
        <w:rPr>
          <w:lang w:val="it-IT"/>
        </w:rPr>
        <w:t xml:space="preserve">Thông Báo Bàn Giao </w:t>
      </w:r>
      <w:r w:rsidR="00226A24" w:rsidRPr="00462FBB">
        <w:rPr>
          <w:lang w:val="it-IT"/>
        </w:rPr>
        <w:t xml:space="preserve">đối với </w:t>
      </w:r>
      <w:r w:rsidR="00105D25" w:rsidRPr="00462FBB">
        <w:rPr>
          <w:lang w:val="it-IT"/>
        </w:rPr>
        <w:t xml:space="preserve">trường hợp </w:t>
      </w:r>
      <w:r w:rsidR="009350EA" w:rsidRPr="00462FBB">
        <w:rPr>
          <w:lang w:val="it-IT"/>
        </w:rPr>
        <w:t>Bên Mua được xem là đồng ý và chính thức nhận bàn giao Căn Hộ đề cập tại Điều 8.4 Hợp Đồng</w:t>
      </w:r>
      <w:r w:rsidR="00A82F8D" w:rsidRPr="00462FBB">
        <w:rPr>
          <w:lang w:val="it-IT"/>
        </w:rPr>
        <w:t xml:space="preserve"> </w:t>
      </w:r>
      <w:r w:rsidR="00FE758A" w:rsidRPr="00462FBB">
        <w:rPr>
          <w:lang w:val="it-IT"/>
        </w:rPr>
        <w:t>hoặc</w:t>
      </w:r>
      <w:r w:rsidR="00A82F8D" w:rsidRPr="00462FBB">
        <w:rPr>
          <w:lang w:val="it-IT"/>
        </w:rPr>
        <w:t xml:space="preserve"> (ii)</w:t>
      </w:r>
      <w:r w:rsidR="00FE758A" w:rsidRPr="00462FBB">
        <w:rPr>
          <w:lang w:val="it-IT"/>
        </w:rPr>
        <w:t xml:space="preserve"> được xác định bởi </w:t>
      </w:r>
      <w:r w:rsidR="0030409D" w:rsidRPr="00462FBB">
        <w:rPr>
          <w:lang w:val="it-IT"/>
        </w:rPr>
        <w:t>Đơn Vị Đo Đạc</w:t>
      </w:r>
      <w:r w:rsidR="00070740" w:rsidRPr="00462FBB">
        <w:rPr>
          <w:lang w:val="it-IT"/>
        </w:rPr>
        <w:t xml:space="preserve"> </w:t>
      </w:r>
      <w:r w:rsidR="00FE758A" w:rsidRPr="00462FBB">
        <w:rPr>
          <w:lang w:val="it-IT"/>
        </w:rPr>
        <w:t xml:space="preserve">theo </w:t>
      </w:r>
      <w:r w:rsidR="00F0431F" w:rsidRPr="00462FBB">
        <w:rPr>
          <w:lang w:val="it-IT"/>
        </w:rPr>
        <w:t>Điều 3.3</w:t>
      </w:r>
      <w:r w:rsidR="00284918" w:rsidRPr="00462FBB">
        <w:rPr>
          <w:lang w:val="it-IT"/>
        </w:rPr>
        <w:t xml:space="preserve"> này sẽ là diện tích sử dụng thực tế của Căn Hộ (“</w:t>
      </w:r>
      <w:r w:rsidR="00284918" w:rsidRPr="00462FBB">
        <w:rPr>
          <w:b/>
          <w:bCs/>
          <w:lang w:val="it-IT"/>
        </w:rPr>
        <w:t>Diện Tích Đo Đạc Thực Tế</w:t>
      </w:r>
      <w:r w:rsidR="00284918" w:rsidRPr="00462FBB">
        <w:rPr>
          <w:lang w:val="it-IT"/>
        </w:rPr>
        <w:t>”) và là diện tích được ghi trong Giấy Chứng Nhận cấp cho Bên Mua.</w:t>
      </w:r>
    </w:p>
    <w:p w14:paraId="2C5D78D1" w14:textId="2266CD2C" w:rsidR="00075A1E" w:rsidRPr="00BB2205" w:rsidRDefault="00075A1E" w:rsidP="00462FBB">
      <w:pPr>
        <w:widowControl w:val="0"/>
        <w:autoSpaceDE w:val="0"/>
        <w:autoSpaceDN w:val="0"/>
        <w:adjustRightInd w:val="0"/>
        <w:spacing w:after="240"/>
        <w:ind w:left="709"/>
        <w:jc w:val="both"/>
        <w:rPr>
          <w:b/>
          <w:color w:val="000000"/>
        </w:rPr>
      </w:pPr>
      <w:r w:rsidRPr="00BB2205">
        <w:rPr>
          <w:color w:val="000000"/>
          <w:lang w:val="it-IT"/>
        </w:rPr>
        <w:t xml:space="preserve">Nếu </w:t>
      </w:r>
      <w:r w:rsidR="001E0642" w:rsidRPr="00BB2205">
        <w:rPr>
          <w:color w:val="000000"/>
          <w:lang w:val="it-IT"/>
        </w:rPr>
        <w:t xml:space="preserve">phạm vi chênh lệch giữa </w:t>
      </w:r>
      <w:r w:rsidRPr="00BB2205">
        <w:rPr>
          <w:color w:val="000000"/>
          <w:lang w:val="it-IT"/>
        </w:rPr>
        <w:t xml:space="preserve">Diện Tích Đo Đạc Thực Tế so với Diện Tích Sử Dụng Căn Hộ quy định tại </w:t>
      </w:r>
      <w:r w:rsidR="00185BD0" w:rsidRPr="00BB2205">
        <w:rPr>
          <w:color w:val="000000"/>
          <w:lang w:val="it-IT"/>
        </w:rPr>
        <w:t>Phụ Đính 1, Phụ Lục I</w:t>
      </w:r>
      <w:r w:rsidRPr="00BB2205">
        <w:rPr>
          <w:color w:val="000000"/>
          <w:lang w:val="it-IT"/>
        </w:rPr>
        <w:t xml:space="preserve"> của Hợp Đồng này:</w:t>
      </w:r>
    </w:p>
    <w:p w14:paraId="02C6FCAB" w14:textId="06926DF3" w:rsidR="00E670A0" w:rsidRPr="00BB2205" w:rsidRDefault="00075A1E" w:rsidP="00462FBB">
      <w:pPr>
        <w:widowControl w:val="0"/>
        <w:numPr>
          <w:ilvl w:val="0"/>
          <w:numId w:val="60"/>
        </w:numPr>
        <w:spacing w:after="240"/>
        <w:ind w:left="1440" w:hanging="720"/>
        <w:jc w:val="both"/>
      </w:pPr>
      <w:r w:rsidRPr="00B631C0">
        <w:rPr>
          <w:lang w:val="it-IT"/>
        </w:rPr>
        <w:t xml:space="preserve">từ 2% </w:t>
      </w:r>
      <w:r w:rsidR="004801C8" w:rsidRPr="00B631C0">
        <w:rPr>
          <w:lang w:val="it-IT"/>
        </w:rPr>
        <w:t xml:space="preserve">(hai phần trăm) </w:t>
      </w:r>
      <w:r w:rsidRPr="00B631C0">
        <w:rPr>
          <w:lang w:val="it-IT"/>
        </w:rPr>
        <w:t>trở xuống, Giá Bán Căn Hộ sẽ vẫn giữ nguyên không thay đổi; hoặc</w:t>
      </w:r>
      <w:r w:rsidR="00E670A0" w:rsidRPr="00BB2205">
        <w:br w:type="page"/>
      </w:r>
    </w:p>
    <w:p w14:paraId="65991EA2" w14:textId="7C2DC40C" w:rsidR="00075A1E" w:rsidRPr="00BB2205" w:rsidRDefault="00075A1E" w:rsidP="00AE265D">
      <w:pPr>
        <w:widowControl w:val="0"/>
        <w:numPr>
          <w:ilvl w:val="0"/>
          <w:numId w:val="60"/>
        </w:numPr>
        <w:spacing w:after="240"/>
        <w:ind w:left="1440" w:hanging="720"/>
        <w:jc w:val="both"/>
      </w:pPr>
      <w:r w:rsidRPr="00BB2205">
        <w:lastRenderedPageBreak/>
        <w:t>trên 2%</w:t>
      </w:r>
      <w:r w:rsidR="004801C8" w:rsidRPr="00BB2205">
        <w:t xml:space="preserve"> (hai phần trăm)</w:t>
      </w:r>
      <w:r w:rsidRPr="00BB2205">
        <w:t>, thì:</w:t>
      </w:r>
      <w:r w:rsidRPr="00BB2205" w:rsidDel="00A41822">
        <w:t xml:space="preserve"> </w:t>
      </w:r>
    </w:p>
    <w:p w14:paraId="3E392902" w14:textId="3268A8BD" w:rsidR="00075A1E" w:rsidRPr="00BB2205" w:rsidRDefault="00075A1E" w:rsidP="00535D09">
      <w:pPr>
        <w:keepNext/>
        <w:numPr>
          <w:ilvl w:val="0"/>
          <w:numId w:val="36"/>
        </w:numPr>
        <w:spacing w:after="240"/>
        <w:ind w:left="2160" w:hanging="720"/>
        <w:jc w:val="both"/>
      </w:pPr>
      <w:r w:rsidRPr="00BB2205">
        <w:t xml:space="preserve">Giá Bán Căn Hộ sẽ được tăng lên (nếu Diện Tích Đo Đạc Thực Tế lớn hơn Diện Tích Sử Dụng Căn Hộ </w:t>
      </w:r>
      <w:r w:rsidR="00F0431F" w:rsidRPr="00BB2205">
        <w:t>quy định tại Phụ Đính 1, Phụ Lục I của Hợp Đồng này</w:t>
      </w:r>
      <w:r w:rsidRPr="00BB2205">
        <w:t xml:space="preserve">) </w:t>
      </w:r>
      <w:r w:rsidR="00575202" w:rsidRPr="00BB2205">
        <w:t>và Bên Mua phải thanh toán thêm cho Bên Bán giá trị tính theo công thức bằng</w:t>
      </w:r>
      <w:r w:rsidRPr="00BB2205">
        <w:t>:</w:t>
      </w:r>
      <w:r w:rsidR="008B6650" w:rsidRPr="00BB2205">
        <w:t xml:space="preserve"> </w:t>
      </w:r>
      <w:r w:rsidR="001E0642" w:rsidRPr="00BB2205">
        <w:t xml:space="preserve">Đơn giá 01 mét vuông quy định tại </w:t>
      </w:r>
      <w:r w:rsidR="00506997" w:rsidRPr="00BB2205">
        <w:t>Điều 3</w:t>
      </w:r>
      <w:r w:rsidR="001E0642" w:rsidRPr="00BB2205">
        <w:t xml:space="preserve"> Hợp Đồng này nhân với phần diện tích tăng thêm khi bàn giao so với Diện Tích Sử Dụng Căn Hộ </w:t>
      </w:r>
      <w:r w:rsidR="00F0431F" w:rsidRPr="00BB2205">
        <w:t>quy định tại Phụ Đính 1, Phụ Lục I</w:t>
      </w:r>
      <w:r w:rsidR="001E0642" w:rsidRPr="00BB2205">
        <w:t xml:space="preserve"> của Hợp Đồng này.</w:t>
      </w:r>
    </w:p>
    <w:p w14:paraId="73F40704" w14:textId="07730C05" w:rsidR="00506997" w:rsidRPr="00BB2205" w:rsidRDefault="00075A1E" w:rsidP="000433DC">
      <w:pPr>
        <w:keepNext/>
        <w:numPr>
          <w:ilvl w:val="0"/>
          <w:numId w:val="36"/>
        </w:numPr>
        <w:spacing w:after="240"/>
        <w:ind w:left="2160" w:hanging="720"/>
        <w:jc w:val="both"/>
      </w:pPr>
      <w:r w:rsidRPr="00BB2205">
        <w:t xml:space="preserve">Giá Bán Căn Hộ sẽ được giảm xuống (nếu Diện Tích Đo Đạc Thực Tế nhỏ hơn Diện Tích Sử Dụng Căn Hộ </w:t>
      </w:r>
      <w:r w:rsidR="00F0431F" w:rsidRPr="00BB2205">
        <w:t>quy định tại Phụ Đính 1, Phụ Lục I của</w:t>
      </w:r>
      <w:r w:rsidR="00857C04" w:rsidRPr="00BB2205">
        <w:t xml:space="preserve"> </w:t>
      </w:r>
      <w:r w:rsidR="00F034BB" w:rsidRPr="00BB2205">
        <w:rPr>
          <w:color w:val="000000"/>
          <w:lang w:val="it-IT"/>
        </w:rPr>
        <w:t>Hợp Đồng này</w:t>
      </w:r>
      <w:r w:rsidRPr="00BB2205">
        <w:t xml:space="preserve">) </w:t>
      </w:r>
      <w:r w:rsidR="00506997" w:rsidRPr="00BB2205">
        <w:t xml:space="preserve">và Bên Bán phải hoàn lại cho Bên Mua giá trị tính theo công thức bằng: Đơn giá 01 mét vuông quy định tại Điều 3 Hợp Đồng này nhân với phần diện tích thiếu hụt khi bàn giao so với Diện Tích Sử Dụng Căn Hộ </w:t>
      </w:r>
      <w:r w:rsidR="00F0431F" w:rsidRPr="00BB2205">
        <w:t xml:space="preserve">quy định tại Phụ Đính 1, Phụ Lục I của </w:t>
      </w:r>
      <w:r w:rsidR="00506997" w:rsidRPr="00BB2205">
        <w:t xml:space="preserve"> Hợp Đồng này;</w:t>
      </w:r>
    </w:p>
    <w:p w14:paraId="12D53226" w14:textId="1152346D" w:rsidR="00075A1E" w:rsidRPr="00BB2205" w:rsidRDefault="00075A1E" w:rsidP="00AE265D">
      <w:pPr>
        <w:widowControl w:val="0"/>
        <w:autoSpaceDE w:val="0"/>
        <w:autoSpaceDN w:val="0"/>
        <w:adjustRightInd w:val="0"/>
        <w:spacing w:after="240"/>
        <w:ind w:left="720"/>
        <w:jc w:val="both"/>
        <w:rPr>
          <w:color w:val="000000"/>
        </w:rPr>
      </w:pPr>
      <w:r w:rsidRPr="00BB2205">
        <w:rPr>
          <w:color w:val="000000"/>
        </w:rPr>
        <w:t xml:space="preserve">Số tiền điều chỉnh Giá Bán Căn Hộ do chênh lệch về Diện Tích Sử Dụng Căn Hộ sẽ được </w:t>
      </w:r>
      <w:r w:rsidR="00F4228A" w:rsidRPr="00BB2205">
        <w:rPr>
          <w:color w:val="000000"/>
        </w:rPr>
        <w:t xml:space="preserve">Bên Bán hoàn trả cho Bên Mua trong trường hợp diện tích Căn Hộ giảm đi hoặc Bên Mua thanh toán cho Bên Bán trong trường hợp diện tích Căn Hộ tăng lên trong vòng </w:t>
      </w:r>
      <w:r w:rsidR="002F0FAE" w:rsidRPr="00BB2205">
        <w:rPr>
          <w:color w:val="000000"/>
        </w:rPr>
        <w:t>30</w:t>
      </w:r>
      <w:r w:rsidR="00F4228A" w:rsidRPr="00BB2205">
        <w:rPr>
          <w:color w:val="000000"/>
        </w:rPr>
        <w:t xml:space="preserve"> (</w:t>
      </w:r>
      <w:r w:rsidR="002F0FAE" w:rsidRPr="00BB2205">
        <w:rPr>
          <w:color w:val="000000"/>
        </w:rPr>
        <w:t>ba mươi</w:t>
      </w:r>
      <w:r w:rsidR="00F4228A" w:rsidRPr="00BB2205">
        <w:rPr>
          <w:color w:val="000000"/>
        </w:rPr>
        <w:t>) ngày kể từ ngày</w:t>
      </w:r>
      <w:r w:rsidR="00A82F8D">
        <w:rPr>
          <w:color w:val="000000"/>
        </w:rPr>
        <w:t xml:space="preserve"> (i)</w:t>
      </w:r>
      <w:r w:rsidR="00F0431F" w:rsidRPr="00BB2205">
        <w:rPr>
          <w:color w:val="000000"/>
        </w:rPr>
        <w:t xml:space="preserve"> Các Bên</w:t>
      </w:r>
      <w:r w:rsidR="00F4228A" w:rsidRPr="00BB2205">
        <w:rPr>
          <w:color w:val="000000"/>
        </w:rPr>
        <w:t xml:space="preserve"> ký Biên Bản Bàn Giao Căn Hộ</w:t>
      </w:r>
      <w:r w:rsidR="00F0431F" w:rsidRPr="00BB2205">
        <w:rPr>
          <w:color w:val="000000"/>
        </w:rPr>
        <w:t xml:space="preserve"> </w:t>
      </w:r>
      <w:r w:rsidR="00A82F8D">
        <w:rPr>
          <w:lang w:val="it-IT"/>
        </w:rPr>
        <w:t xml:space="preserve">hoặc </w:t>
      </w:r>
      <w:r w:rsidR="00595C8D">
        <w:rPr>
          <w:lang w:val="it-IT"/>
        </w:rPr>
        <w:t>Thông Báo Bàn Giao đối với trường hợp Bên Mua được xem là đồng ý và chính thức nhận bàn giao Căn Hộ đề cập tại Điều 8.4 Hợp Đồng</w:t>
      </w:r>
      <w:r w:rsidR="00A82F8D" w:rsidRPr="00BB2205">
        <w:rPr>
          <w:color w:val="000000"/>
        </w:rPr>
        <w:t xml:space="preserve"> </w:t>
      </w:r>
      <w:r w:rsidR="00F0431F" w:rsidRPr="00BB2205">
        <w:rPr>
          <w:color w:val="000000"/>
        </w:rPr>
        <w:t>hoặc</w:t>
      </w:r>
      <w:r w:rsidR="00A82F8D">
        <w:rPr>
          <w:color w:val="000000"/>
        </w:rPr>
        <w:t xml:space="preserve"> (ii)</w:t>
      </w:r>
      <w:r w:rsidR="00F0431F" w:rsidRPr="00BB2205">
        <w:rPr>
          <w:color w:val="000000"/>
        </w:rPr>
        <w:t xml:space="preserve"> kể từ ngày có kết quả đo đạc Diện Tích Sử Dụng Căn Hộ thực tế được xác định bởi </w:t>
      </w:r>
      <w:r w:rsidR="0030409D">
        <w:rPr>
          <w:color w:val="000000"/>
        </w:rPr>
        <w:t>Đ</w:t>
      </w:r>
      <w:r w:rsidR="0030409D" w:rsidRPr="00BB2205">
        <w:rPr>
          <w:color w:val="000000"/>
        </w:rPr>
        <w:t xml:space="preserve">ơn </w:t>
      </w:r>
      <w:r w:rsidR="0030409D">
        <w:rPr>
          <w:color w:val="000000"/>
        </w:rPr>
        <w:t>V</w:t>
      </w:r>
      <w:r w:rsidR="0030409D" w:rsidRPr="00BB2205">
        <w:rPr>
          <w:color w:val="000000"/>
        </w:rPr>
        <w:t xml:space="preserve">ị </w:t>
      </w:r>
      <w:r w:rsidR="0030409D">
        <w:rPr>
          <w:color w:val="000000"/>
        </w:rPr>
        <w:t>Đ</w:t>
      </w:r>
      <w:r w:rsidR="0030409D" w:rsidRPr="00BB2205">
        <w:rPr>
          <w:color w:val="000000"/>
        </w:rPr>
        <w:t xml:space="preserve">o </w:t>
      </w:r>
      <w:r w:rsidR="0030409D">
        <w:rPr>
          <w:color w:val="000000"/>
        </w:rPr>
        <w:t>Đ</w:t>
      </w:r>
      <w:r w:rsidR="0030409D" w:rsidRPr="00BB2205">
        <w:rPr>
          <w:color w:val="000000"/>
        </w:rPr>
        <w:t>ạc</w:t>
      </w:r>
      <w:r w:rsidR="00395CEA" w:rsidRPr="00BB2205">
        <w:rPr>
          <w:lang w:val="it-IT"/>
        </w:rPr>
        <w:t xml:space="preserve"> </w:t>
      </w:r>
      <w:r w:rsidR="00F0431F" w:rsidRPr="00BB2205">
        <w:rPr>
          <w:color w:val="000000"/>
        </w:rPr>
        <w:t>theo Điều 3.3 này</w:t>
      </w:r>
      <w:r w:rsidR="00395CEA" w:rsidRPr="00BB2205">
        <w:rPr>
          <w:color w:val="000000"/>
        </w:rPr>
        <w:t>, tùy thời điểm nào đến trước</w:t>
      </w:r>
      <w:r w:rsidR="00F4228A" w:rsidRPr="00BB2205">
        <w:rPr>
          <w:color w:val="000000"/>
        </w:rPr>
        <w:t>.</w:t>
      </w:r>
    </w:p>
    <w:p w14:paraId="7641F7E4" w14:textId="7E92E280" w:rsidR="00BE2B5A" w:rsidRPr="00BB2205" w:rsidRDefault="00075A1E" w:rsidP="00AE265D">
      <w:pPr>
        <w:widowControl w:val="0"/>
        <w:autoSpaceDE w:val="0"/>
        <w:autoSpaceDN w:val="0"/>
        <w:adjustRightInd w:val="0"/>
        <w:spacing w:after="240"/>
        <w:ind w:left="720"/>
        <w:jc w:val="both"/>
        <w:rPr>
          <w:color w:val="000000"/>
        </w:rPr>
      </w:pPr>
      <w:r w:rsidRPr="00BB2205">
        <w:rPr>
          <w:color w:val="000000"/>
        </w:rPr>
        <w:t xml:space="preserve">Tất cả các khoản đặt cọc, khoản công nợ (nếu có) giữa Bên Bán và Bên Mua sẽ được trừ vào </w:t>
      </w:r>
      <w:r w:rsidR="0047331A" w:rsidRPr="00BB2205">
        <w:rPr>
          <w:color w:val="000000"/>
        </w:rPr>
        <w:t xml:space="preserve">các </w:t>
      </w:r>
      <w:r w:rsidRPr="00BB2205">
        <w:rPr>
          <w:color w:val="000000"/>
        </w:rPr>
        <w:t>đợt thanh toán đầu tiên của Giá Bán Căn Hộ. Trong trường hợp ngày đến hạn thanh toán trùng vào ngày nghỉ làm việc hoặc ngày lễ theo quy định của pháp luật thì ngày thanh toán là ngày làm việc kế tiếp ngày nghỉ đó.</w:t>
      </w:r>
      <w:bookmarkStart w:id="77" w:name="_Toc25998814"/>
      <w:bookmarkStart w:id="78" w:name="_Toc25998996"/>
      <w:bookmarkStart w:id="79" w:name="_Toc25999226"/>
      <w:bookmarkStart w:id="80" w:name="_Toc25998815"/>
      <w:bookmarkStart w:id="81" w:name="_Toc25998997"/>
      <w:bookmarkStart w:id="82" w:name="_Toc25999227"/>
      <w:bookmarkEnd w:id="77"/>
      <w:bookmarkEnd w:id="78"/>
      <w:bookmarkEnd w:id="79"/>
      <w:bookmarkEnd w:id="80"/>
      <w:bookmarkEnd w:id="81"/>
      <w:bookmarkEnd w:id="82"/>
    </w:p>
    <w:p w14:paraId="18E553B7" w14:textId="279E4071"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83" w:name="_Toc447897031"/>
      <w:bookmarkStart w:id="84" w:name="_Toc26001534"/>
      <w:bookmarkStart w:id="85" w:name="_Toc26760124"/>
      <w:bookmarkStart w:id="86" w:name="_Toc34752495"/>
      <w:r w:rsidRPr="00BB2205">
        <w:rPr>
          <w:b/>
          <w:color w:val="000000"/>
          <w:lang w:val="it-IT"/>
        </w:rPr>
        <w:t>TIẾN ĐỘ HOÀN TẤT XÂY DỰNG VÀ CHẤT LƯỢNG CÔNG TRÌNH</w:t>
      </w:r>
      <w:bookmarkEnd w:id="83"/>
      <w:bookmarkEnd w:id="84"/>
      <w:bookmarkEnd w:id="85"/>
      <w:bookmarkEnd w:id="86"/>
    </w:p>
    <w:p w14:paraId="74024790" w14:textId="19064605" w:rsidR="00321DB2" w:rsidRPr="00BB2205" w:rsidRDefault="00F26C0F" w:rsidP="00AE265D">
      <w:pPr>
        <w:pStyle w:val="ListParagraph"/>
        <w:widowControl w:val="0"/>
        <w:numPr>
          <w:ilvl w:val="0"/>
          <w:numId w:val="48"/>
        </w:numPr>
        <w:autoSpaceDE w:val="0"/>
        <w:autoSpaceDN w:val="0"/>
        <w:adjustRightInd w:val="0"/>
        <w:spacing w:after="240"/>
        <w:ind w:hanging="720"/>
        <w:contextualSpacing w:val="0"/>
        <w:jc w:val="both"/>
        <w:rPr>
          <w:color w:val="000000"/>
          <w:lang w:val="vi-VN"/>
        </w:rPr>
      </w:pPr>
      <w:r w:rsidRPr="00BB2205">
        <w:rPr>
          <w:color w:val="000000"/>
        </w:rPr>
        <w:t>Bên Bán</w:t>
      </w:r>
      <w:r w:rsidR="006A0C9E" w:rsidRPr="00BB2205">
        <w:rPr>
          <w:color w:val="000000"/>
          <w:lang w:val="vi-VN"/>
        </w:rPr>
        <w:t xml:space="preserve"> cam kết bảo đảm chất lượng công trình Nhà Chung Cư, trong đó có Căn Hộ nêu tại Điều 2 của Hợp </w:t>
      </w:r>
      <w:r w:rsidR="001A2928" w:rsidRPr="00BB2205">
        <w:rPr>
          <w:color w:val="000000"/>
        </w:rPr>
        <w:t>Đ</w:t>
      </w:r>
      <w:r w:rsidR="006A0C9E" w:rsidRPr="00BB2205">
        <w:rPr>
          <w:color w:val="000000"/>
          <w:lang w:val="vi-VN"/>
        </w:rPr>
        <w:t xml:space="preserve">ồng này theo đúng thiết kế đã được phê duyệt và sử dụng các vật liệu xây dựng </w:t>
      </w:r>
      <w:r w:rsidR="00755843" w:rsidRPr="00BB2205">
        <w:rPr>
          <w:color w:val="000000"/>
        </w:rPr>
        <w:t xml:space="preserve">nêu </w:t>
      </w:r>
      <w:r w:rsidR="006A0C9E" w:rsidRPr="00BB2205">
        <w:rPr>
          <w:color w:val="000000"/>
          <w:lang w:val="vi-VN"/>
        </w:rPr>
        <w:t xml:space="preserve">tại </w:t>
      </w:r>
      <w:r w:rsidR="0055134A" w:rsidRPr="00BB2205">
        <w:rPr>
          <w:lang w:val="nb-NO"/>
        </w:rPr>
        <w:t xml:space="preserve">Danh </w:t>
      </w:r>
      <w:r w:rsidR="000170F6" w:rsidRPr="00BB2205">
        <w:rPr>
          <w:color w:val="000000"/>
        </w:rPr>
        <w:t>M</w:t>
      </w:r>
      <w:r w:rsidR="0055134A" w:rsidRPr="00BB2205">
        <w:rPr>
          <w:lang w:val="nb-NO"/>
        </w:rPr>
        <w:t xml:space="preserve">ục </w:t>
      </w:r>
      <w:r w:rsidR="004430D7" w:rsidRPr="00BB2205">
        <w:rPr>
          <w:lang w:val="nb-NO"/>
        </w:rPr>
        <w:t>Vật Liệu Xây Dựng</w:t>
      </w:r>
      <w:r w:rsidR="006A0C9E" w:rsidRPr="00BB2205">
        <w:rPr>
          <w:color w:val="000000"/>
          <w:lang w:val="vi-VN"/>
        </w:rPr>
        <w:t>.</w:t>
      </w:r>
    </w:p>
    <w:p w14:paraId="20FB7ACE" w14:textId="21CD7BF4" w:rsidR="00E71D38" w:rsidRPr="00BB2205" w:rsidRDefault="006A0C9E" w:rsidP="00AE265D">
      <w:pPr>
        <w:pStyle w:val="ListParagraph"/>
        <w:widowControl w:val="0"/>
        <w:numPr>
          <w:ilvl w:val="0"/>
          <w:numId w:val="48"/>
        </w:numPr>
        <w:autoSpaceDE w:val="0"/>
        <w:autoSpaceDN w:val="0"/>
        <w:adjustRightInd w:val="0"/>
        <w:spacing w:after="240"/>
        <w:ind w:hanging="720"/>
        <w:contextualSpacing w:val="0"/>
        <w:jc w:val="both"/>
        <w:rPr>
          <w:lang w:val="nb-NO"/>
        </w:rPr>
      </w:pPr>
      <w:r w:rsidRPr="00BB2205">
        <w:rPr>
          <w:color w:val="000000"/>
        </w:rPr>
        <w:t>Bên</w:t>
      </w:r>
      <w:r w:rsidRPr="00BB2205">
        <w:rPr>
          <w:color w:val="000000"/>
          <w:lang w:val="vi-VN"/>
        </w:rPr>
        <w:t xml:space="preserve"> Bán sẽ xây dựng Nhà Chung Cư và Căn Hộ theo đúng kế hoạch, tiến độ </w:t>
      </w:r>
      <w:r w:rsidR="00272F18" w:rsidRPr="00BB2205">
        <w:rPr>
          <w:color w:val="000000"/>
        </w:rPr>
        <w:t xml:space="preserve">theo </w:t>
      </w:r>
      <w:r w:rsidR="00272F18" w:rsidRPr="00BB2205">
        <w:rPr>
          <w:lang w:val="nb-NO"/>
        </w:rPr>
        <w:t>dự kiến tại Phụ Lục III của Hợp Đồng</w:t>
      </w:r>
      <w:r w:rsidR="00D87D6E" w:rsidRPr="00BB2205">
        <w:rPr>
          <w:lang w:val="nb-NO"/>
        </w:rPr>
        <w:t xml:space="preserve"> này</w:t>
      </w:r>
      <w:r w:rsidR="00272F18" w:rsidRPr="00BB2205">
        <w:rPr>
          <w:lang w:val="nb-NO"/>
        </w:rPr>
        <w:t>.</w:t>
      </w:r>
    </w:p>
    <w:p w14:paraId="08F7C1E4" w14:textId="19B1E3A3" w:rsidR="009C40F8" w:rsidRPr="00BB2205" w:rsidRDefault="006A0C9E" w:rsidP="00433CF1">
      <w:pPr>
        <w:pStyle w:val="ListParagraph"/>
        <w:widowControl w:val="0"/>
        <w:numPr>
          <w:ilvl w:val="0"/>
          <w:numId w:val="48"/>
        </w:numPr>
        <w:autoSpaceDE w:val="0"/>
        <w:autoSpaceDN w:val="0"/>
        <w:adjustRightInd w:val="0"/>
        <w:spacing w:after="240"/>
        <w:ind w:hanging="720"/>
        <w:contextualSpacing w:val="0"/>
        <w:jc w:val="both"/>
        <w:rPr>
          <w:color w:val="000000"/>
          <w:lang w:val="nb-NO"/>
        </w:rPr>
      </w:pPr>
      <w:r w:rsidRPr="00BB2205">
        <w:rPr>
          <w:color w:val="000000"/>
        </w:rPr>
        <w:t>Trong</w:t>
      </w:r>
      <w:r w:rsidRPr="00BB2205">
        <w:rPr>
          <w:color w:val="000000"/>
          <w:lang w:val="nb-NO"/>
        </w:rPr>
        <w:t xml:space="preserve"> quá trình xây dựng, Bên Bán có quyền </w:t>
      </w:r>
      <w:r w:rsidR="00D7483A" w:rsidRPr="00BB2205">
        <w:rPr>
          <w:color w:val="000000"/>
          <w:lang w:val="nb-NO"/>
        </w:rPr>
        <w:t>điều chỉnh</w:t>
      </w:r>
      <w:r w:rsidRPr="00BB2205">
        <w:rPr>
          <w:color w:val="000000"/>
          <w:lang w:val="nb-NO"/>
        </w:rPr>
        <w:t xml:space="preserve"> Căn Hộ </w:t>
      </w:r>
      <w:r w:rsidR="009B6082" w:rsidRPr="00BB2205">
        <w:rPr>
          <w:color w:val="000000"/>
          <w:lang w:val="nb-NO"/>
        </w:rPr>
        <w:t>khi có sự đồng ý của Bên Mua</w:t>
      </w:r>
      <w:r w:rsidR="00F0431F" w:rsidRPr="00BB2205">
        <w:rPr>
          <w:color w:val="000000"/>
          <w:lang w:val="nb-NO"/>
        </w:rPr>
        <w:t xml:space="preserve"> hoặc tuân thủ các quy định của pháp luật và/hoặc yêu cầu của Cơ Quan Có Thẩm Quyền</w:t>
      </w:r>
      <w:r w:rsidR="00001198" w:rsidRPr="00BB2205">
        <w:rPr>
          <w:color w:val="000000"/>
          <w:lang w:val="nb-NO"/>
        </w:rPr>
        <w:t xml:space="preserve"> (trong trường hợp việc thực hiện các quy định của pháp luật và/hoặc yêu cầu của Cơ Quan Có Thẩm Quyền không do lỗi của Bên Bán)</w:t>
      </w:r>
      <w:r w:rsidR="00D7483A" w:rsidRPr="00BB2205">
        <w:rPr>
          <w:color w:val="000000"/>
          <w:lang w:val="nb-NO"/>
        </w:rPr>
        <w:t>.</w:t>
      </w:r>
    </w:p>
    <w:p w14:paraId="6161C4AA" w14:textId="39A769BC" w:rsidR="006A0C9E" w:rsidRPr="00BB2205" w:rsidRDefault="006A0C9E" w:rsidP="00441619">
      <w:pPr>
        <w:pStyle w:val="ListParagraph"/>
        <w:keepLines/>
        <w:widowControl w:val="0"/>
        <w:numPr>
          <w:ilvl w:val="0"/>
          <w:numId w:val="48"/>
        </w:numPr>
        <w:autoSpaceDE w:val="0"/>
        <w:autoSpaceDN w:val="0"/>
        <w:adjustRightInd w:val="0"/>
        <w:spacing w:after="240"/>
        <w:ind w:hanging="720"/>
        <w:contextualSpacing w:val="0"/>
        <w:jc w:val="both"/>
        <w:rPr>
          <w:color w:val="000000"/>
          <w:lang w:val="nb-NO"/>
        </w:rPr>
      </w:pPr>
      <w:r w:rsidRPr="00BB2205">
        <w:rPr>
          <w:color w:val="000000"/>
          <w:lang w:val="nb-NO"/>
        </w:rPr>
        <w:lastRenderedPageBreak/>
        <w:t xml:space="preserve">Bên Bán có trách nhiệm hoàn thành việc xây dựng Nhà Chung Cư, công trình xây dựng, các công trình hạ tầng kỹ thuật, các công trình hạ tầng xã hội phục vụ nhu cầu ở thiết yếu của Bên Mua tại Nhà Chung Cư </w:t>
      </w:r>
      <w:r w:rsidR="00D60B4C" w:rsidRPr="00BB2205">
        <w:rPr>
          <w:color w:val="000000"/>
          <w:lang w:val="nb-NO"/>
        </w:rPr>
        <w:t xml:space="preserve">theo </w:t>
      </w:r>
      <w:r w:rsidR="00FB3B2F" w:rsidRPr="00BB2205">
        <w:rPr>
          <w:color w:val="000000"/>
          <w:lang w:val="nb-NO"/>
        </w:rPr>
        <w:t>đúng quy hoạch, thiết kế, nội dung, tiến độ Dự Án đã được phê duyệt</w:t>
      </w:r>
      <w:r w:rsidR="00B63561" w:rsidRPr="00BB2205">
        <w:rPr>
          <w:color w:val="000000"/>
          <w:lang w:val="nb-NO"/>
        </w:rPr>
        <w:t>,</w:t>
      </w:r>
      <w:r w:rsidR="00FB3B2F" w:rsidRPr="00BB2205">
        <w:rPr>
          <w:color w:val="000000"/>
          <w:lang w:val="nb-NO"/>
        </w:rPr>
        <w:t xml:space="preserve"> bảo đảm chất lượng theo đúng quy chuẩn, tiêu chuẩn xây dựng do Nhà Nước quy định</w:t>
      </w:r>
      <w:r w:rsidRPr="00BB2205">
        <w:rPr>
          <w:color w:val="000000"/>
          <w:lang w:val="nb-NO"/>
        </w:rPr>
        <w:t xml:space="preserve">, </w:t>
      </w:r>
      <w:r w:rsidR="00B63561" w:rsidRPr="00BB2205">
        <w:rPr>
          <w:color w:val="000000"/>
          <w:lang w:val="nb-NO"/>
        </w:rPr>
        <w:t xml:space="preserve">và </w:t>
      </w:r>
      <w:r w:rsidRPr="00BB2205">
        <w:rPr>
          <w:color w:val="000000"/>
          <w:lang w:val="nb-NO"/>
        </w:rPr>
        <w:t>bảo đảm kết nối với hệ thống hạ tầng chung của khu vực trước ngày Bên Bán bàn giao Căn Hộ cho Bên Mua,</w:t>
      </w:r>
      <w:r w:rsidR="00990F96" w:rsidRPr="00BB2205">
        <w:rPr>
          <w:color w:val="000000"/>
          <w:lang w:val="nb-NO"/>
        </w:rPr>
        <w:t xml:space="preserve"> </w:t>
      </w:r>
      <w:r w:rsidRPr="00BB2205">
        <w:rPr>
          <w:color w:val="000000"/>
          <w:lang w:val="nb-NO"/>
        </w:rPr>
        <w:t xml:space="preserve">bao gồm: hệ thống đường giao thông; hệ thống điện chiếu sáng công cộng, điện sinh hoạt; hệ thống cung cấp nước sinh hoạt, nước thải; hệ thống cung cấp chất đốt; hệ thống thông tin liên lạc; </w:t>
      </w:r>
      <w:r w:rsidR="00B63561" w:rsidRPr="00BB2205">
        <w:rPr>
          <w:color w:val="000000"/>
          <w:lang w:val="nb-NO"/>
        </w:rPr>
        <w:t xml:space="preserve">và </w:t>
      </w:r>
      <w:r w:rsidRPr="00BB2205">
        <w:rPr>
          <w:color w:val="000000"/>
          <w:lang w:val="nb-NO"/>
        </w:rPr>
        <w:t>hệ thống công trình hạ tầng xã hội</w:t>
      </w:r>
      <w:r w:rsidR="00F10B3B" w:rsidRPr="00BB2205">
        <w:rPr>
          <w:color w:val="000000"/>
          <w:lang w:val="nb-NO"/>
        </w:rPr>
        <w:t xml:space="preserve"> bao gồm:...</w:t>
      </w:r>
      <w:r w:rsidR="00F10B3B" w:rsidRPr="00BB2205">
        <w:rPr>
          <w:rStyle w:val="FootnoteReference"/>
          <w:color w:val="000000"/>
          <w:lang w:val="nb-NO"/>
        </w:rPr>
        <w:footnoteReference w:id="3"/>
      </w:r>
      <w:r w:rsidRPr="00BB2205">
        <w:rPr>
          <w:color w:val="000000"/>
          <w:lang w:val="nb-NO"/>
        </w:rPr>
        <w:t>.</w:t>
      </w:r>
      <w:r w:rsidR="00F237D2" w:rsidRPr="00BB2205">
        <w:rPr>
          <w:lang w:val="nb-NO"/>
        </w:rPr>
        <w:t xml:space="preserve"> </w:t>
      </w:r>
      <w:r w:rsidR="00720AAD" w:rsidRPr="00BB2205">
        <w:rPr>
          <w:color w:val="000000"/>
          <w:lang w:val="nb-NO"/>
        </w:rPr>
        <w:t>T</w:t>
      </w:r>
      <w:r w:rsidR="00F237D2" w:rsidRPr="00BB2205">
        <w:rPr>
          <w:color w:val="000000"/>
          <w:lang w:val="nb-NO"/>
        </w:rPr>
        <w:t>rường hợp bàn giao nhà, công trình xây dựng thô thì phải hoàn thiện toàn bộ phần mặt ngoài của nhà, công trình xây dựng đó.</w:t>
      </w:r>
    </w:p>
    <w:p w14:paraId="7EC293BB" w14:textId="2BEC3B80"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87" w:name="_Toc410132275"/>
      <w:bookmarkStart w:id="88" w:name="_Toc410912593"/>
      <w:bookmarkStart w:id="89" w:name="_Toc447897032"/>
      <w:bookmarkStart w:id="90" w:name="_Toc26001535"/>
      <w:bookmarkStart w:id="91" w:name="_Toc26760125"/>
      <w:bookmarkStart w:id="92" w:name="_Toc34752496"/>
      <w:r w:rsidRPr="00BB2205">
        <w:rPr>
          <w:b/>
          <w:color w:val="000000"/>
          <w:lang w:val="it-IT"/>
        </w:rPr>
        <w:t>QUYỀN VÀ NGHĨA VỤ CỦA BÊN BÁN</w:t>
      </w:r>
      <w:bookmarkEnd w:id="87"/>
      <w:bookmarkEnd w:id="88"/>
      <w:bookmarkEnd w:id="89"/>
      <w:bookmarkEnd w:id="90"/>
      <w:bookmarkEnd w:id="91"/>
      <w:bookmarkEnd w:id="92"/>
    </w:p>
    <w:p w14:paraId="370E4708" w14:textId="333511D0" w:rsidR="00E9393E" w:rsidRPr="00BB2205" w:rsidRDefault="00E9393E" w:rsidP="00AE265D">
      <w:pPr>
        <w:widowControl w:val="0"/>
        <w:autoSpaceDE w:val="0"/>
        <w:autoSpaceDN w:val="0"/>
        <w:adjustRightInd w:val="0"/>
        <w:spacing w:after="240"/>
        <w:jc w:val="both"/>
        <w:rPr>
          <w:color w:val="000000"/>
        </w:rPr>
      </w:pPr>
      <w:r w:rsidRPr="00BB2205">
        <w:rPr>
          <w:color w:val="000000"/>
          <w:lang w:val="vi-VN"/>
        </w:rPr>
        <w:t>Ngoài các quyền và nghĩa vụ được quy định tại các điều khoản khác của Hợp Đồng</w:t>
      </w:r>
      <w:r w:rsidR="00F0431F" w:rsidRPr="00BB2205">
        <w:rPr>
          <w:color w:val="000000"/>
        </w:rPr>
        <w:t xml:space="preserve"> này</w:t>
      </w:r>
      <w:r w:rsidRPr="00BB2205">
        <w:rPr>
          <w:color w:val="000000"/>
          <w:lang w:val="vi-VN"/>
        </w:rPr>
        <w:t xml:space="preserve"> và </w:t>
      </w:r>
      <w:r w:rsidR="00F0431F" w:rsidRPr="00BB2205">
        <w:rPr>
          <w:color w:val="000000"/>
        </w:rPr>
        <w:t xml:space="preserve">theo </w:t>
      </w:r>
      <w:r w:rsidRPr="00BB2205">
        <w:rPr>
          <w:color w:val="000000"/>
          <w:lang w:val="vi-VN"/>
        </w:rPr>
        <w:t>quy định của pháp luật</w:t>
      </w:r>
      <w:r w:rsidR="006D71FD" w:rsidRPr="00BB2205">
        <w:rPr>
          <w:color w:val="000000"/>
        </w:rPr>
        <w:t xml:space="preserve"> Việt Nam</w:t>
      </w:r>
      <w:r w:rsidR="001D0BED" w:rsidRPr="00BB2205">
        <w:rPr>
          <w:color w:val="000000"/>
        </w:rPr>
        <w:t>,</w:t>
      </w:r>
      <w:r w:rsidRPr="00BB2205">
        <w:rPr>
          <w:color w:val="000000"/>
          <w:lang w:val="vi-VN"/>
        </w:rPr>
        <w:t xml:space="preserve"> Bên </w:t>
      </w:r>
      <w:r w:rsidR="00E27575" w:rsidRPr="00BB2205">
        <w:rPr>
          <w:color w:val="000000"/>
        </w:rPr>
        <w:t xml:space="preserve">Bán </w:t>
      </w:r>
      <w:r w:rsidRPr="00BB2205">
        <w:rPr>
          <w:color w:val="000000"/>
          <w:lang w:val="vi-VN"/>
        </w:rPr>
        <w:t>còn có các quyền và nghĩa vụ sau đây:</w:t>
      </w:r>
    </w:p>
    <w:p w14:paraId="09AA754F" w14:textId="4A62456D" w:rsidR="006A0C9E" w:rsidRPr="00BB2205" w:rsidRDefault="006A0C9E" w:rsidP="00AE265D">
      <w:pPr>
        <w:pStyle w:val="ListParagraph"/>
        <w:widowControl w:val="0"/>
        <w:numPr>
          <w:ilvl w:val="1"/>
          <w:numId w:val="49"/>
        </w:numPr>
        <w:autoSpaceDE w:val="0"/>
        <w:autoSpaceDN w:val="0"/>
        <w:adjustRightInd w:val="0"/>
        <w:spacing w:after="240"/>
        <w:ind w:hanging="720"/>
        <w:contextualSpacing w:val="0"/>
        <w:jc w:val="both"/>
        <w:rPr>
          <w:color w:val="000000"/>
        </w:rPr>
      </w:pPr>
      <w:r w:rsidRPr="00BB2205">
        <w:rPr>
          <w:color w:val="000000"/>
        </w:rPr>
        <w:t>Quyền của Bên Bán:</w:t>
      </w:r>
    </w:p>
    <w:p w14:paraId="6B62FB4A" w14:textId="45EC2E42"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Được yêu cầu Bên Mua thanh toán</w:t>
      </w:r>
      <w:r w:rsidR="00E15FEF" w:rsidRPr="00BB2205">
        <w:rPr>
          <w:color w:val="000000"/>
        </w:rPr>
        <w:t xml:space="preserve"> </w:t>
      </w:r>
      <w:r w:rsidRPr="00BB2205">
        <w:rPr>
          <w:color w:val="000000"/>
        </w:rPr>
        <w:t>Giá Bán</w:t>
      </w:r>
      <w:r w:rsidR="00E15FEF" w:rsidRPr="00BB2205">
        <w:rPr>
          <w:color w:val="000000"/>
        </w:rPr>
        <w:t xml:space="preserve"> </w:t>
      </w:r>
      <w:r w:rsidRPr="00BB2205">
        <w:rPr>
          <w:color w:val="000000"/>
        </w:rPr>
        <w:t xml:space="preserve">Căn Hộ theo đúng thỏa thuận tại </w:t>
      </w:r>
      <w:r w:rsidR="00E15FEF" w:rsidRPr="00BB2205">
        <w:rPr>
          <w:color w:val="000000"/>
        </w:rPr>
        <w:br/>
      </w:r>
      <w:r w:rsidRPr="00BB2205">
        <w:rPr>
          <w:color w:val="000000"/>
        </w:rPr>
        <w:t xml:space="preserve">Điều 3 </w:t>
      </w:r>
      <w:r w:rsidR="00A85D6A" w:rsidRPr="00BB2205">
        <w:rPr>
          <w:color w:val="000000"/>
        </w:rPr>
        <w:t xml:space="preserve">và Phụ Lục II </w:t>
      </w:r>
      <w:r w:rsidRPr="00BB2205">
        <w:rPr>
          <w:color w:val="000000"/>
        </w:rPr>
        <w:t>của Hợp Đồng</w:t>
      </w:r>
      <w:r w:rsidR="00E15FEF" w:rsidRPr="00BB2205">
        <w:rPr>
          <w:color w:val="000000"/>
        </w:rPr>
        <w:t xml:space="preserve"> </w:t>
      </w:r>
      <w:r w:rsidRPr="00BB2205">
        <w:rPr>
          <w:color w:val="000000"/>
        </w:rPr>
        <w:t>này và được tính lãi</w:t>
      </w:r>
      <w:r w:rsidR="00E15FEF" w:rsidRPr="00BB2205">
        <w:rPr>
          <w:color w:val="000000"/>
        </w:rPr>
        <w:t xml:space="preserve"> </w:t>
      </w:r>
      <w:r w:rsidRPr="00BB2205">
        <w:rPr>
          <w:color w:val="000000"/>
        </w:rPr>
        <w:t>phạt</w:t>
      </w:r>
      <w:r w:rsidR="00E15FEF" w:rsidRPr="00BB2205">
        <w:rPr>
          <w:color w:val="000000"/>
        </w:rPr>
        <w:t xml:space="preserve"> </w:t>
      </w:r>
      <w:r w:rsidRPr="00BB2205">
        <w:rPr>
          <w:color w:val="000000"/>
        </w:rPr>
        <w:t xml:space="preserve">trong trường hợp Bên Mua chậm thanh toán theo tiến độ </w:t>
      </w:r>
      <w:r w:rsidR="00E2662F" w:rsidRPr="00BB2205">
        <w:rPr>
          <w:color w:val="000000"/>
        </w:rPr>
        <w:t>quy định tại</w:t>
      </w:r>
      <w:r w:rsidRPr="00BB2205">
        <w:rPr>
          <w:color w:val="000000"/>
        </w:rPr>
        <w:t xml:space="preserve"> Điều 3</w:t>
      </w:r>
      <w:r w:rsidR="00A85D6A" w:rsidRPr="00BB2205">
        <w:rPr>
          <w:color w:val="000000"/>
        </w:rPr>
        <w:t xml:space="preserve"> và Phụ Lục II</w:t>
      </w:r>
      <w:r w:rsidRPr="00BB2205">
        <w:rPr>
          <w:color w:val="000000"/>
        </w:rPr>
        <w:t xml:space="preserve"> của Hợp Đồng này. Việc tính lãi phạt</w:t>
      </w:r>
      <w:r w:rsidR="00A85D6A" w:rsidRPr="00BB2205">
        <w:rPr>
          <w:color w:val="000000"/>
        </w:rPr>
        <w:t xml:space="preserve"> </w:t>
      </w:r>
      <w:r w:rsidRPr="00BB2205">
        <w:rPr>
          <w:color w:val="000000"/>
        </w:rPr>
        <w:t>chậm thanh toán được quy định cụ thể tại Điều 12.1 của Hợp Đồng này;</w:t>
      </w:r>
    </w:p>
    <w:p w14:paraId="4F4F2A70" w14:textId="1071EBBD"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Được yêu cầu Bên Mua nhận bàn giao Căn Hộ theo đúng thỏa thuận ghi trong Hợp Đồng này;</w:t>
      </w:r>
    </w:p>
    <w:p w14:paraId="2B1BDB89" w14:textId="622CC121"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 xml:space="preserve">Được bảo lưu quyền sở hữu Căn Hộ và có quyền từ chối bàn giao Căn Hộ hoặc bàn giao bản chính Giấy Chứng Nhận cho Bên Mua khi Bên Mua </w:t>
      </w:r>
      <w:r w:rsidR="00C06B2E" w:rsidRPr="00BB2205">
        <w:rPr>
          <w:color w:val="000000"/>
        </w:rPr>
        <w:t xml:space="preserve">chưa </w:t>
      </w:r>
      <w:r w:rsidRPr="00BB2205">
        <w:rPr>
          <w:color w:val="000000"/>
        </w:rPr>
        <w:t xml:space="preserve">hoàn tất các nghĩa vụ thanh toán </w:t>
      </w:r>
      <w:r w:rsidRPr="00BB2205">
        <w:rPr>
          <w:color w:val="000000"/>
          <w:lang w:val="vi-VN"/>
        </w:rPr>
        <w:t>(bao gồm</w:t>
      </w:r>
      <w:r w:rsidR="004C33D6" w:rsidRPr="00BB2205">
        <w:rPr>
          <w:color w:val="000000"/>
        </w:rPr>
        <w:t xml:space="preserve"> cả</w:t>
      </w:r>
      <w:r w:rsidRPr="00BB2205">
        <w:rPr>
          <w:color w:val="000000"/>
        </w:rPr>
        <w:t xml:space="preserve"> các</w:t>
      </w:r>
      <w:r w:rsidR="00E15FEF" w:rsidRPr="00BB2205">
        <w:rPr>
          <w:color w:val="000000"/>
        </w:rPr>
        <w:t xml:space="preserve"> </w:t>
      </w:r>
      <w:r w:rsidRPr="00BB2205">
        <w:rPr>
          <w:color w:val="000000"/>
          <w:lang w:val="vi-VN"/>
        </w:rPr>
        <w:t>khoản phạt chậm thanh toán</w:t>
      </w:r>
      <w:r w:rsidRPr="00BB2205">
        <w:rPr>
          <w:color w:val="000000"/>
        </w:rPr>
        <w:t>,</w:t>
      </w:r>
      <w:r w:rsidRPr="00BB2205">
        <w:rPr>
          <w:color w:val="000000"/>
          <w:lang w:val="vi-VN"/>
        </w:rPr>
        <w:t xml:space="preserve"> bồi thường thiệt hại, nếu có)</w:t>
      </w:r>
      <w:r w:rsidRPr="00BB2205">
        <w:rPr>
          <w:color w:val="000000"/>
        </w:rPr>
        <w:t xml:space="preserve"> theo quy định trong Hợp Đồng này;</w:t>
      </w:r>
      <w:r w:rsidR="00196326" w:rsidRPr="00BB2205">
        <w:rPr>
          <w:color w:val="000000"/>
        </w:rPr>
        <w:t xml:space="preserve"> </w:t>
      </w:r>
    </w:p>
    <w:p w14:paraId="66C1F03B" w14:textId="23934475" w:rsidR="003777BC"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Trước khi Ban Quản Trị thành lập,</w:t>
      </w:r>
      <w:r w:rsidR="004860BF" w:rsidRPr="00BB2205">
        <w:rPr>
          <w:color w:val="000000"/>
        </w:rPr>
        <w:t xml:space="preserve"> Bên Bán (trong trường hợp Bên Bán đáp ứng đủ điều kiện về chức năng, năng lực quản lý</w:t>
      </w:r>
      <w:r w:rsidR="00801AC5" w:rsidRPr="00BB2205">
        <w:rPr>
          <w:color w:val="000000"/>
        </w:rPr>
        <w:t>,</w:t>
      </w:r>
      <w:r w:rsidR="004860BF" w:rsidRPr="00BB2205">
        <w:rPr>
          <w:color w:val="000000"/>
        </w:rPr>
        <w:t xml:space="preserve"> vận hành Nhà Chung Cư theo quy định pháp luật và trực tiếp thực hiện việc quản lý</w:t>
      </w:r>
      <w:r w:rsidR="00801AC5" w:rsidRPr="00BB2205">
        <w:rPr>
          <w:color w:val="000000"/>
        </w:rPr>
        <w:t>,</w:t>
      </w:r>
      <w:r w:rsidR="004860BF" w:rsidRPr="00BB2205">
        <w:rPr>
          <w:color w:val="000000"/>
        </w:rPr>
        <w:t xml:space="preserve"> vận hành Nhà Chung Cư)</w:t>
      </w:r>
      <w:r w:rsidRPr="00BB2205">
        <w:rPr>
          <w:color w:val="000000"/>
        </w:rPr>
        <w:t xml:space="preserve"> có quyền ngừng hoặc yêu cầu nhà cung cấp ngừng cung cấp điện, nước và các dịch vụ tiện ích khác nếu Bên Mua (hoặc bên mua lại Căn Hộ hoặc bên nhận chuyển nhượng Hợp Đồng này từ Bên Mua và những người sử dụng Căn H</w:t>
      </w:r>
      <w:r w:rsidR="00801AC5" w:rsidRPr="00BB2205">
        <w:rPr>
          <w:color w:val="000000"/>
        </w:rPr>
        <w:t>ộ của họ) không đóng góp đầy đủ và</w:t>
      </w:r>
      <w:r w:rsidRPr="00BB2205">
        <w:rPr>
          <w:color w:val="000000"/>
        </w:rPr>
        <w:t xml:space="preserve"> đúng hạn Phí Quản </w:t>
      </w:r>
      <w:r w:rsidR="000D324E" w:rsidRPr="00BB2205">
        <w:rPr>
          <w:color w:val="000000"/>
        </w:rPr>
        <w:t>Lý Vận Hành</w:t>
      </w:r>
      <w:r w:rsidR="0002668C" w:rsidRPr="00BB2205">
        <w:rPr>
          <w:color w:val="000000"/>
        </w:rPr>
        <w:t xml:space="preserve"> Nhà Chung Cư</w:t>
      </w:r>
      <w:r w:rsidR="000D324E" w:rsidRPr="00BB2205">
        <w:rPr>
          <w:color w:val="000000"/>
        </w:rPr>
        <w:t xml:space="preserve"> hàng tháng</w:t>
      </w:r>
      <w:r w:rsidR="001C73F0" w:rsidRPr="00BB2205">
        <w:rPr>
          <w:color w:val="000000"/>
        </w:rPr>
        <w:t xml:space="preserve"> </w:t>
      </w:r>
      <w:r w:rsidR="003777BC" w:rsidRPr="00BB2205">
        <w:rPr>
          <w:color w:val="000000"/>
        </w:rPr>
        <w:t xml:space="preserve">và kinh phí khác (nếu có) đã được </w:t>
      </w:r>
      <w:r w:rsidR="00D229A1" w:rsidRPr="00BB2205">
        <w:rPr>
          <w:color w:val="000000"/>
        </w:rPr>
        <w:t xml:space="preserve">thông </w:t>
      </w:r>
      <w:r w:rsidR="003777BC" w:rsidRPr="00BB2205">
        <w:rPr>
          <w:color w:val="000000"/>
        </w:rPr>
        <w:t>báo bằng văn bản đến lần thứ 02 (hai)</w:t>
      </w:r>
      <w:r w:rsidR="00D229A1" w:rsidRPr="00BB2205">
        <w:rPr>
          <w:color w:val="000000"/>
        </w:rPr>
        <w:t xml:space="preserve"> (mỗi lần thông báo cách nhau tối thiểu 05</w:t>
      </w:r>
      <w:r w:rsidR="00801AC5" w:rsidRPr="00BB2205">
        <w:rPr>
          <w:color w:val="000000"/>
        </w:rPr>
        <w:t xml:space="preserve"> (năm)</w:t>
      </w:r>
      <w:r w:rsidR="00D229A1" w:rsidRPr="00BB2205">
        <w:rPr>
          <w:color w:val="000000"/>
        </w:rPr>
        <w:t xml:space="preserve"> ngày)</w:t>
      </w:r>
      <w:r w:rsidR="003777BC" w:rsidRPr="00BB2205">
        <w:rPr>
          <w:color w:val="000000"/>
        </w:rPr>
        <w:t xml:space="preserve"> mà Bên </w:t>
      </w:r>
      <w:r w:rsidR="00236637" w:rsidRPr="00BB2205">
        <w:rPr>
          <w:color w:val="000000"/>
        </w:rPr>
        <w:t>Mua</w:t>
      </w:r>
      <w:r w:rsidR="003777BC" w:rsidRPr="00BB2205">
        <w:rPr>
          <w:color w:val="000000"/>
        </w:rPr>
        <w:t xml:space="preserve"> </w:t>
      </w:r>
      <w:r w:rsidR="00801AC5" w:rsidRPr="00BB2205">
        <w:rPr>
          <w:color w:val="000000"/>
        </w:rPr>
        <w:t xml:space="preserve">(hoặc bên mua lại Căn Hộ hoặc bên nhận chuyển nhượng Hợp Đồng này từ Bên Mua và những người sử dụng Căn Hộ của họ) </w:t>
      </w:r>
      <w:r w:rsidR="003777BC" w:rsidRPr="00BB2205">
        <w:rPr>
          <w:color w:val="000000"/>
        </w:rPr>
        <w:t>vẫn k</w:t>
      </w:r>
      <w:r w:rsidR="00801AC5" w:rsidRPr="00BB2205">
        <w:rPr>
          <w:color w:val="000000"/>
        </w:rPr>
        <w:t>hông nộp các khoản kinh phí này;</w:t>
      </w:r>
    </w:p>
    <w:p w14:paraId="392A02FE" w14:textId="23FAEC38"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 xml:space="preserve">Được yêu cầu </w:t>
      </w:r>
      <w:r w:rsidR="005C48A1" w:rsidRPr="00BB2205">
        <w:rPr>
          <w:color w:val="000000"/>
        </w:rPr>
        <w:t>Bên Mua</w:t>
      </w:r>
      <w:r w:rsidRPr="00BB2205">
        <w:rPr>
          <w:color w:val="000000"/>
        </w:rPr>
        <w:t xml:space="preserve"> hoàn tất các thủ tục cần thiết và nộp các khoản thuế, phí, lệ phí theo </w:t>
      </w:r>
      <w:r w:rsidR="00061EAC" w:rsidRPr="00BB2205">
        <w:rPr>
          <w:color w:val="000000"/>
        </w:rPr>
        <w:t xml:space="preserve">quy định pháp luật và </w:t>
      </w:r>
      <w:r w:rsidRPr="00BB2205">
        <w:rPr>
          <w:color w:val="000000"/>
        </w:rPr>
        <w:t>yêu cầu</w:t>
      </w:r>
      <w:r w:rsidR="00061EAC" w:rsidRPr="00BB2205">
        <w:rPr>
          <w:color w:val="000000"/>
        </w:rPr>
        <w:t xml:space="preserve"> của Cơ Quan Có Thẩm Quyền</w:t>
      </w:r>
      <w:r w:rsidRPr="00BB2205">
        <w:rPr>
          <w:color w:val="000000"/>
        </w:rPr>
        <w:t xml:space="preserve"> để thực hiện thủ tục cấp Giấy Chứng Nhận theo quy định của pháp luật (trừ trường hợp </w:t>
      </w:r>
      <w:r w:rsidR="005C48A1" w:rsidRPr="00BB2205">
        <w:rPr>
          <w:color w:val="000000"/>
        </w:rPr>
        <w:t>Bên Mua</w:t>
      </w:r>
      <w:r w:rsidRPr="00BB2205">
        <w:rPr>
          <w:color w:val="000000"/>
        </w:rPr>
        <w:t xml:space="preserve"> tự nguyện làm thủ tục xin cấp Giấy Chứng Nhận);</w:t>
      </w:r>
    </w:p>
    <w:p w14:paraId="1BC191E8" w14:textId="331B220D"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lang w:val="vi-VN"/>
        </w:rPr>
        <w:t xml:space="preserve">Được quyền thay đổi trang thiết bị, vật liệu xây dựng </w:t>
      </w:r>
      <w:r w:rsidR="005B236E" w:rsidRPr="00BB2205">
        <w:rPr>
          <w:color w:val="000000"/>
          <w:lang w:val="vi-VN"/>
        </w:rPr>
        <w:t xml:space="preserve">công trình </w:t>
      </w:r>
      <w:r w:rsidR="00BD6E55" w:rsidRPr="00BB2205">
        <w:rPr>
          <w:color w:val="000000"/>
        </w:rPr>
        <w:t xml:space="preserve">Nhà Chung Cư </w:t>
      </w:r>
      <w:r w:rsidRPr="00BB2205">
        <w:rPr>
          <w:color w:val="000000"/>
          <w:lang w:val="vi-VN"/>
        </w:rPr>
        <w:t xml:space="preserve">bằng trang thiết bị, vật liệu xây dựng có giá trị, chất lượng tương đương theo quy </w:t>
      </w:r>
      <w:r w:rsidRPr="00BB2205">
        <w:rPr>
          <w:color w:val="000000"/>
          <w:lang w:val="vi-VN"/>
        </w:rPr>
        <w:lastRenderedPageBreak/>
        <w:t>định của pháp luật về xây dựng</w:t>
      </w:r>
      <w:r w:rsidR="002F65B9" w:rsidRPr="00BB2205">
        <w:rPr>
          <w:color w:val="000000"/>
        </w:rPr>
        <w:t xml:space="preserve">. Trường hợp thay đổi trang thiết bị, vật liệu hoàn thiện bên trong </w:t>
      </w:r>
      <w:r w:rsidR="00AB2C69" w:rsidRPr="00BB2205">
        <w:rPr>
          <w:color w:val="000000"/>
        </w:rPr>
        <w:t xml:space="preserve">Căn Hộ </w:t>
      </w:r>
      <w:r w:rsidR="002F65B9" w:rsidRPr="00BB2205">
        <w:rPr>
          <w:color w:val="000000"/>
          <w:lang w:val="vi-VN"/>
        </w:rPr>
        <w:t>đã nêu tại Danh Mục Vật Liệu Xây Dựng</w:t>
      </w:r>
      <w:r w:rsidR="002F65B9" w:rsidRPr="00BB2205">
        <w:rPr>
          <w:color w:val="000000"/>
        </w:rPr>
        <w:t xml:space="preserve"> thì phải có sự thỏa thuận </w:t>
      </w:r>
      <w:r w:rsidR="00AB2C69" w:rsidRPr="00BB2205">
        <w:rPr>
          <w:color w:val="000000"/>
        </w:rPr>
        <w:t>với</w:t>
      </w:r>
      <w:r w:rsidR="002F65B9" w:rsidRPr="00BB2205">
        <w:rPr>
          <w:color w:val="000000"/>
        </w:rPr>
        <w:t xml:space="preserve"> Bên Mua</w:t>
      </w:r>
    </w:p>
    <w:p w14:paraId="6C073DA1" w14:textId="3A56A3FD" w:rsidR="006A0C9E" w:rsidRPr="00BB2205" w:rsidRDefault="006A0C9E" w:rsidP="00A928EA">
      <w:pPr>
        <w:widowControl w:val="0"/>
        <w:numPr>
          <w:ilvl w:val="0"/>
          <w:numId w:val="14"/>
        </w:numPr>
        <w:autoSpaceDE w:val="0"/>
        <w:autoSpaceDN w:val="0"/>
        <w:adjustRightInd w:val="0"/>
        <w:spacing w:after="240"/>
        <w:ind w:left="1440" w:hanging="720"/>
        <w:jc w:val="both"/>
        <w:rPr>
          <w:color w:val="000000"/>
        </w:rPr>
      </w:pPr>
      <w:r w:rsidRPr="00BB2205">
        <w:rPr>
          <w:color w:val="000000"/>
        </w:rPr>
        <w:t xml:space="preserve">Thực hiện các quyền và trách nhiệm của Ban Quản Trị trong thời gian chưa thành lập Ban Quản Trị; ban hành Bản Nội Quy Nhà Chung Cư; </w:t>
      </w:r>
      <w:r w:rsidR="00095A9C" w:rsidRPr="00BB2205">
        <w:rPr>
          <w:color w:val="000000"/>
        </w:rPr>
        <w:t xml:space="preserve">tổ chức hội nghị nhà chung cư lần đầu để </w:t>
      </w:r>
      <w:r w:rsidRPr="00BB2205">
        <w:rPr>
          <w:color w:val="000000"/>
        </w:rPr>
        <w:t>thành lập Ban Quản Trị; lựa chọn và ký hợp đồng với Doanh Nghiệp Quản Lý Vận Hành</w:t>
      </w:r>
      <w:r w:rsidR="00E15FEF" w:rsidRPr="00BB2205">
        <w:rPr>
          <w:color w:val="000000"/>
        </w:rPr>
        <w:t xml:space="preserve"> </w:t>
      </w:r>
      <w:r w:rsidRPr="00BB2205">
        <w:rPr>
          <w:color w:val="000000"/>
        </w:rPr>
        <w:t>để quản lý</w:t>
      </w:r>
      <w:r w:rsidR="00A2295A" w:rsidRPr="00BB2205">
        <w:rPr>
          <w:color w:val="000000"/>
        </w:rPr>
        <w:t>,</w:t>
      </w:r>
      <w:r w:rsidRPr="00BB2205">
        <w:rPr>
          <w:color w:val="000000"/>
        </w:rPr>
        <w:t xml:space="preserve"> vận hành Nhà Chung Cư kể từ khi đưa Nhà Chung Cư vào sử dụng cho đến khi Ban Quản Trị được thành lập;</w:t>
      </w:r>
    </w:p>
    <w:p w14:paraId="6CD44D36" w14:textId="4741AAD0"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Có đầy đủ quyền sở hữu, quản lý, khai thác và thực hiện hoạt động kinh doanh theo</w:t>
      </w:r>
      <w:r w:rsidR="00BB6660" w:rsidRPr="00BB2205">
        <w:rPr>
          <w:color w:val="000000"/>
        </w:rPr>
        <w:t xml:space="preserve"> thiết kế được phê duyệt và</w:t>
      </w:r>
      <w:r w:rsidRPr="00BB2205">
        <w:rPr>
          <w:color w:val="000000"/>
        </w:rPr>
        <w:t xml:space="preserve"> quy địn</w:t>
      </w:r>
      <w:r w:rsidR="000D324E" w:rsidRPr="00BB2205">
        <w:rPr>
          <w:color w:val="000000"/>
        </w:rPr>
        <w:t xml:space="preserve">h của pháp luật đối với Phần Sở </w:t>
      </w:r>
      <w:r w:rsidRPr="00BB2205">
        <w:rPr>
          <w:color w:val="000000"/>
        </w:rPr>
        <w:t>H</w:t>
      </w:r>
      <w:r w:rsidR="000D324E" w:rsidRPr="00BB2205">
        <w:rPr>
          <w:color w:val="000000"/>
        </w:rPr>
        <w:t xml:space="preserve">ữu </w:t>
      </w:r>
      <w:r w:rsidRPr="00BB2205">
        <w:rPr>
          <w:color w:val="000000"/>
        </w:rPr>
        <w:t>Riêng</w:t>
      </w:r>
      <w:r w:rsidR="000D324E" w:rsidRPr="00BB2205">
        <w:rPr>
          <w:color w:val="000000"/>
        </w:rPr>
        <w:t xml:space="preserve"> </w:t>
      </w:r>
      <w:r w:rsidR="00F42371" w:rsidRPr="00BB2205">
        <w:rPr>
          <w:color w:val="000000"/>
        </w:rPr>
        <w:t xml:space="preserve">Của </w:t>
      </w:r>
      <w:r w:rsidR="00F26C0F" w:rsidRPr="00BB2205">
        <w:rPr>
          <w:color w:val="000000"/>
        </w:rPr>
        <w:t>Bên Bán</w:t>
      </w:r>
      <w:r w:rsidR="00647821" w:rsidRPr="00BB2205">
        <w:rPr>
          <w:color w:val="000000"/>
        </w:rPr>
        <w:t xml:space="preserve">; </w:t>
      </w:r>
      <w:r w:rsidR="00C52FAD" w:rsidRPr="00BB2205">
        <w:rPr>
          <w:color w:val="000000"/>
        </w:rPr>
        <w:t xml:space="preserve">và </w:t>
      </w:r>
      <w:r w:rsidR="00647821" w:rsidRPr="00BB2205">
        <w:rPr>
          <w:color w:val="000000"/>
        </w:rPr>
        <w:t>được quyền sử dụng chung đối với</w:t>
      </w:r>
      <w:r w:rsidRPr="00BB2205">
        <w:rPr>
          <w:color w:val="000000"/>
        </w:rPr>
        <w:t xml:space="preserve"> Phần Sở Hữu Chung phù hợp với </w:t>
      </w:r>
      <w:r w:rsidR="00E31823" w:rsidRPr="00BB2205">
        <w:rPr>
          <w:color w:val="000000"/>
        </w:rPr>
        <w:t xml:space="preserve">Bản </w:t>
      </w:r>
      <w:r w:rsidRPr="00BB2205">
        <w:rPr>
          <w:color w:val="000000"/>
        </w:rPr>
        <w:t>Nội Quy</w:t>
      </w:r>
      <w:r w:rsidR="00E31823" w:rsidRPr="00BB2205">
        <w:rPr>
          <w:color w:val="000000"/>
        </w:rPr>
        <w:t xml:space="preserve"> Nhà Chung Cư</w:t>
      </w:r>
      <w:r w:rsidRPr="00BB2205">
        <w:rPr>
          <w:color w:val="000000"/>
        </w:rPr>
        <w:t xml:space="preserve"> và pháp luật Việt Nam;</w:t>
      </w:r>
    </w:p>
    <w:p w14:paraId="27A2F70C" w14:textId="11260C7A" w:rsidR="006A0C9E" w:rsidRPr="00BB2205" w:rsidRDefault="006A0C9E" w:rsidP="00A928EA">
      <w:pPr>
        <w:widowControl w:val="0"/>
        <w:numPr>
          <w:ilvl w:val="0"/>
          <w:numId w:val="14"/>
        </w:numPr>
        <w:autoSpaceDE w:val="0"/>
        <w:autoSpaceDN w:val="0"/>
        <w:adjustRightInd w:val="0"/>
        <w:spacing w:after="240"/>
        <w:ind w:left="1440" w:hanging="720"/>
        <w:jc w:val="both"/>
        <w:rPr>
          <w:color w:val="000000"/>
        </w:rPr>
      </w:pPr>
      <w:r w:rsidRPr="00BB2205">
        <w:rPr>
          <w:color w:val="000000"/>
        </w:rPr>
        <w:t xml:space="preserve">Được treo biển tên của Nhà Chung Cư, tên của </w:t>
      </w:r>
      <w:r w:rsidR="00C52FAD" w:rsidRPr="00BB2205">
        <w:rPr>
          <w:color w:val="000000"/>
        </w:rPr>
        <w:t xml:space="preserve">Chủ Đầu Tư </w:t>
      </w:r>
      <w:r w:rsidRPr="00BB2205">
        <w:rPr>
          <w:color w:val="000000"/>
        </w:rPr>
        <w:t xml:space="preserve">tại </w:t>
      </w:r>
      <w:r w:rsidRPr="00F957A5">
        <w:rPr>
          <w:color w:val="000000"/>
        </w:rPr>
        <w:t>mặt ngoài Nhà Chung Cư</w:t>
      </w:r>
      <w:r w:rsidRPr="00BB2205">
        <w:rPr>
          <w:color w:val="000000"/>
        </w:rPr>
        <w:t xml:space="preserve"> với điều kiện không gây ảnh hưởng đến việc sở hữu, sử dụng Căn Hộ của </w:t>
      </w:r>
      <w:r w:rsidR="005C48A1" w:rsidRPr="00BB2205">
        <w:rPr>
          <w:color w:val="000000"/>
        </w:rPr>
        <w:t xml:space="preserve">Bên </w:t>
      </w:r>
      <w:r w:rsidR="005C48A1" w:rsidRPr="00433CF1">
        <w:rPr>
          <w:color w:val="000000"/>
        </w:rPr>
        <w:t>Mua</w:t>
      </w:r>
      <w:r w:rsidR="00BB2205">
        <w:rPr>
          <w:color w:val="000000"/>
        </w:rPr>
        <w:t xml:space="preserve"> và Phần Sở Hữu Chung</w:t>
      </w:r>
      <w:r w:rsidR="007775D6" w:rsidRPr="00BB2205">
        <w:rPr>
          <w:color w:val="000000"/>
        </w:rPr>
        <w:t>;</w:t>
      </w:r>
    </w:p>
    <w:p w14:paraId="31EC4686" w14:textId="77777777"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Đơn phương chấm dứt Hợp Đồng</w:t>
      </w:r>
      <w:r w:rsidR="00990F96" w:rsidRPr="00BB2205">
        <w:rPr>
          <w:color w:val="000000"/>
        </w:rPr>
        <w:t xml:space="preserve"> </w:t>
      </w:r>
      <w:r w:rsidRPr="00BB2205">
        <w:rPr>
          <w:color w:val="000000"/>
        </w:rPr>
        <w:t>này theo thỏa thuận tại Điều 15 của Hợp Đồng này;</w:t>
      </w:r>
    </w:p>
    <w:p w14:paraId="505A613D" w14:textId="1E893101" w:rsidR="006A0C9E" w:rsidRPr="00BB2205" w:rsidRDefault="006A0C9E" w:rsidP="00AE265D">
      <w:pPr>
        <w:widowControl w:val="0"/>
        <w:numPr>
          <w:ilvl w:val="0"/>
          <w:numId w:val="14"/>
        </w:numPr>
        <w:autoSpaceDE w:val="0"/>
        <w:autoSpaceDN w:val="0"/>
        <w:adjustRightInd w:val="0"/>
        <w:spacing w:after="240"/>
        <w:ind w:left="1440" w:hanging="720"/>
        <w:jc w:val="both"/>
        <w:rPr>
          <w:color w:val="000000"/>
        </w:rPr>
      </w:pPr>
      <w:r w:rsidRPr="00BB2205">
        <w:rPr>
          <w:color w:val="000000"/>
        </w:rPr>
        <w:t xml:space="preserve">Yêu cầu Bên Mua nộp phạt vi phạm hợp đồng </w:t>
      </w:r>
      <w:r w:rsidR="00F0659B" w:rsidRPr="00BB2205">
        <w:rPr>
          <w:color w:val="000000"/>
        </w:rPr>
        <w:t>và</w:t>
      </w:r>
      <w:r w:rsidR="00C52FAD" w:rsidRPr="00BB2205">
        <w:rPr>
          <w:color w:val="000000"/>
        </w:rPr>
        <w:t>/hoặc</w:t>
      </w:r>
      <w:r w:rsidRPr="00BB2205">
        <w:rPr>
          <w:color w:val="000000"/>
        </w:rPr>
        <w:t xml:space="preserve"> bồi thường thiệt hại khi </w:t>
      </w:r>
      <w:r w:rsidR="00E15FEF" w:rsidRPr="00BB2205">
        <w:rPr>
          <w:color w:val="000000"/>
        </w:rPr>
        <w:br/>
      </w:r>
      <w:r w:rsidRPr="00BB2205">
        <w:rPr>
          <w:color w:val="000000"/>
        </w:rPr>
        <w:t xml:space="preserve">vi phạm các thỏa thuận thuộc diện phải nộp phạt </w:t>
      </w:r>
      <w:r w:rsidR="00F0659B" w:rsidRPr="00BB2205">
        <w:rPr>
          <w:color w:val="000000"/>
        </w:rPr>
        <w:t>và</w:t>
      </w:r>
      <w:r w:rsidR="00C52FAD" w:rsidRPr="00BB2205">
        <w:rPr>
          <w:color w:val="000000"/>
        </w:rPr>
        <w:t>/hoặc</w:t>
      </w:r>
      <w:r w:rsidRPr="00BB2205">
        <w:rPr>
          <w:color w:val="000000"/>
        </w:rPr>
        <w:t xml:space="preserve"> phải bồi thường trong </w:t>
      </w:r>
      <w:r w:rsidR="00E15FEF" w:rsidRPr="00BB2205">
        <w:rPr>
          <w:color w:val="000000"/>
        </w:rPr>
        <w:br/>
      </w:r>
      <w:r w:rsidRPr="00BB2205">
        <w:rPr>
          <w:color w:val="000000"/>
        </w:rPr>
        <w:t xml:space="preserve">Hợp Đồng này hoặc theo quyết định của Cơ Quan </w:t>
      </w:r>
      <w:r w:rsidR="00811F8D" w:rsidRPr="00BB2205">
        <w:rPr>
          <w:color w:val="000000"/>
        </w:rPr>
        <w:t>Có Thẩm Quyền</w:t>
      </w:r>
      <w:r w:rsidRPr="00BB2205">
        <w:rPr>
          <w:color w:val="000000"/>
        </w:rPr>
        <w:t>, tùy từng trường hợp;</w:t>
      </w:r>
    </w:p>
    <w:p w14:paraId="365143D7" w14:textId="77777777" w:rsidR="006A0C9E" w:rsidRPr="00BB2205" w:rsidRDefault="006A0C9E" w:rsidP="00AE265D">
      <w:pPr>
        <w:widowControl w:val="0"/>
        <w:numPr>
          <w:ilvl w:val="0"/>
          <w:numId w:val="14"/>
        </w:numPr>
        <w:autoSpaceDE w:val="0"/>
        <w:autoSpaceDN w:val="0"/>
        <w:adjustRightInd w:val="0"/>
        <w:spacing w:after="240"/>
        <w:ind w:left="1440" w:hanging="720"/>
        <w:jc w:val="both"/>
        <w:rPr>
          <w:color w:val="000000"/>
          <w:lang w:val="vi-VN"/>
        </w:rPr>
      </w:pPr>
      <w:r w:rsidRPr="00BB2205">
        <w:rPr>
          <w:color w:val="000000"/>
          <w:lang w:val="vi-VN"/>
        </w:rPr>
        <w:t xml:space="preserve">Được quyền thực hiện các biện pháp xử lý tài sản bảo đảm theo quy định của pháp luật và các thỏa thuận giữa </w:t>
      </w:r>
      <w:r w:rsidR="00F26C0F" w:rsidRPr="00BB2205">
        <w:rPr>
          <w:color w:val="000000"/>
          <w:lang w:val="vi-VN"/>
        </w:rPr>
        <w:t>Bên Bán</w:t>
      </w:r>
      <w:r w:rsidRPr="00BB2205">
        <w:rPr>
          <w:color w:val="000000"/>
          <w:lang w:val="vi-VN"/>
        </w:rPr>
        <w:t xml:space="preserve">, </w:t>
      </w:r>
      <w:r w:rsidR="005C48A1" w:rsidRPr="00BB2205">
        <w:rPr>
          <w:color w:val="000000"/>
          <w:lang w:val="vi-VN"/>
        </w:rPr>
        <w:t>Bên Mua</w:t>
      </w:r>
      <w:r w:rsidRPr="00BB2205">
        <w:rPr>
          <w:color w:val="000000"/>
          <w:lang w:val="vi-VN"/>
        </w:rPr>
        <w:t xml:space="preserve"> và ngân hàng trong trường hợp </w:t>
      </w:r>
      <w:r w:rsidR="005C48A1" w:rsidRPr="00BB2205">
        <w:rPr>
          <w:color w:val="000000"/>
          <w:lang w:val="vi-VN"/>
        </w:rPr>
        <w:t>Bên Mua</w:t>
      </w:r>
      <w:r w:rsidRPr="00BB2205">
        <w:rPr>
          <w:color w:val="000000"/>
          <w:lang w:val="vi-VN"/>
        </w:rPr>
        <w:t xml:space="preserve"> vi phạm hợp đồng tín dụng với ngân hàng, nếu có;</w:t>
      </w:r>
    </w:p>
    <w:p w14:paraId="66A47169" w14:textId="2D22878A" w:rsidR="006A0C9E" w:rsidRPr="00BB2205" w:rsidRDefault="006A0C9E" w:rsidP="00AE265D">
      <w:pPr>
        <w:widowControl w:val="0"/>
        <w:numPr>
          <w:ilvl w:val="0"/>
          <w:numId w:val="14"/>
        </w:numPr>
        <w:autoSpaceDE w:val="0"/>
        <w:autoSpaceDN w:val="0"/>
        <w:adjustRightInd w:val="0"/>
        <w:spacing w:after="240"/>
        <w:ind w:left="1440" w:hanging="720"/>
        <w:jc w:val="both"/>
        <w:rPr>
          <w:color w:val="000000"/>
          <w:lang w:val="vi-VN"/>
        </w:rPr>
      </w:pPr>
      <w:r w:rsidRPr="00BB2205">
        <w:rPr>
          <w:color w:val="000000"/>
          <w:lang w:val="vi-VN"/>
        </w:rPr>
        <w:t xml:space="preserve">Trong thời gian bảo hành, có quyền tiếp cận Căn Hộ để kiểm tra, kiểm soát việc sử dụng Căn Hộ khi phát hiện có sai sót trong quá trình sử dụng được thông báo bởi </w:t>
      </w:r>
      <w:r w:rsidR="005C48A1" w:rsidRPr="00BB2205">
        <w:rPr>
          <w:color w:val="000000"/>
          <w:lang w:val="vi-VN"/>
        </w:rPr>
        <w:t>Bên Mua</w:t>
      </w:r>
      <w:r w:rsidRPr="00BB2205">
        <w:rPr>
          <w:color w:val="000000"/>
          <w:lang w:val="vi-VN"/>
        </w:rPr>
        <w:t xml:space="preserve"> và/hoặc Doanh Nghiệp Quản Lý Vận Hành hoặc bất kỳ bên thứ ba nào với điều kiện là </w:t>
      </w:r>
      <w:r w:rsidR="005C48A1" w:rsidRPr="00BB2205">
        <w:rPr>
          <w:color w:val="000000"/>
          <w:lang w:val="vi-VN"/>
        </w:rPr>
        <w:t>Bên Mua</w:t>
      </w:r>
      <w:r w:rsidRPr="00BB2205">
        <w:rPr>
          <w:color w:val="000000"/>
          <w:lang w:val="vi-VN"/>
        </w:rPr>
        <w:t xml:space="preserve"> sẽ được báo trước và không từ chối một cách bất hợp lý;</w:t>
      </w:r>
    </w:p>
    <w:p w14:paraId="4D9FAEF9" w14:textId="77777777" w:rsidR="006A0C9E" w:rsidRPr="00BB2205" w:rsidRDefault="006A0C9E" w:rsidP="00AE265D">
      <w:pPr>
        <w:widowControl w:val="0"/>
        <w:numPr>
          <w:ilvl w:val="0"/>
          <w:numId w:val="14"/>
        </w:numPr>
        <w:autoSpaceDE w:val="0"/>
        <w:autoSpaceDN w:val="0"/>
        <w:adjustRightInd w:val="0"/>
        <w:spacing w:after="240"/>
        <w:ind w:left="1440" w:hanging="720"/>
        <w:jc w:val="both"/>
        <w:rPr>
          <w:color w:val="000000"/>
          <w:lang w:val="vi-VN"/>
        </w:rPr>
      </w:pPr>
      <w:r w:rsidRPr="00BB2205">
        <w:rPr>
          <w:color w:val="000000"/>
          <w:lang w:val="vi-VN"/>
        </w:rPr>
        <w:t xml:space="preserve">Được quyền bàn giao Giấy Chứng Nhận cho ngân hàng theo thỏa thuận giữa </w:t>
      </w:r>
      <w:r w:rsidR="00F26C0F" w:rsidRPr="00BB2205">
        <w:rPr>
          <w:color w:val="000000"/>
          <w:lang w:val="vi-VN"/>
        </w:rPr>
        <w:t>Bên Bán</w:t>
      </w:r>
      <w:r w:rsidRPr="00BB2205">
        <w:rPr>
          <w:color w:val="000000"/>
          <w:lang w:val="vi-VN"/>
        </w:rPr>
        <w:t xml:space="preserve">, </w:t>
      </w:r>
      <w:r w:rsidR="005C48A1" w:rsidRPr="00BB2205">
        <w:rPr>
          <w:color w:val="000000"/>
          <w:lang w:val="vi-VN"/>
        </w:rPr>
        <w:t>Bên Mua</w:t>
      </w:r>
      <w:r w:rsidRPr="00BB2205">
        <w:rPr>
          <w:color w:val="000000"/>
          <w:lang w:val="vi-VN"/>
        </w:rPr>
        <w:t xml:space="preserve"> và ngân hàng;</w:t>
      </w:r>
    </w:p>
    <w:p w14:paraId="02085A88" w14:textId="20B68FE7" w:rsidR="006A0C9E" w:rsidRPr="00BB2205" w:rsidRDefault="006A0C9E" w:rsidP="00AE265D">
      <w:pPr>
        <w:widowControl w:val="0"/>
        <w:numPr>
          <w:ilvl w:val="0"/>
          <w:numId w:val="14"/>
        </w:numPr>
        <w:autoSpaceDE w:val="0"/>
        <w:autoSpaceDN w:val="0"/>
        <w:adjustRightInd w:val="0"/>
        <w:spacing w:after="240"/>
        <w:ind w:left="1440" w:hanging="720"/>
        <w:jc w:val="both"/>
        <w:rPr>
          <w:color w:val="000000"/>
          <w:lang w:val="vi-VN"/>
        </w:rPr>
      </w:pPr>
      <w:r w:rsidRPr="00BB2205">
        <w:rPr>
          <w:color w:val="000000"/>
          <w:lang w:val="vi-VN"/>
        </w:rPr>
        <w:t xml:space="preserve">Mua bảo hiểm cháy nổ bắt buộc cho Nhà Chung Cư theo quy định của pháp luật kinh doanh bảo hiểm và được yêu cầu </w:t>
      </w:r>
      <w:r w:rsidR="005C48A1" w:rsidRPr="00BB2205">
        <w:rPr>
          <w:color w:val="000000"/>
          <w:lang w:val="vi-VN"/>
        </w:rPr>
        <w:t>Bên Mua</w:t>
      </w:r>
      <w:r w:rsidRPr="00BB2205">
        <w:rPr>
          <w:color w:val="000000"/>
          <w:lang w:val="vi-VN"/>
        </w:rPr>
        <w:t xml:space="preserve"> thanh toán phí bảo hiểm tương ứng với Căn Hộ cho đến khi Ban Quản Trị được thành lập hoặc đến khi hết thời hạn hợp đồng bảo hiểm trong trường hợp Ban Quản Trị được thành lập trước khi hết thời hạn hợp đồng bảo hiểm đã được </w:t>
      </w:r>
      <w:r w:rsidR="00F26C0F" w:rsidRPr="00BB2205">
        <w:rPr>
          <w:color w:val="000000"/>
          <w:lang w:val="vi-VN"/>
        </w:rPr>
        <w:t xml:space="preserve">Bên Bán </w:t>
      </w:r>
      <w:r w:rsidRPr="00BB2205">
        <w:rPr>
          <w:color w:val="000000"/>
          <w:lang w:val="vi-VN"/>
        </w:rPr>
        <w:t>mua</w:t>
      </w:r>
      <w:r w:rsidR="00A662F3" w:rsidRPr="00BB2205">
        <w:rPr>
          <w:color w:val="000000"/>
        </w:rPr>
        <w:t>;</w:t>
      </w:r>
      <w:r w:rsidR="00E758D5" w:rsidRPr="00BB2205">
        <w:rPr>
          <w:color w:val="000000"/>
        </w:rPr>
        <w:t xml:space="preserve"> và</w:t>
      </w:r>
    </w:p>
    <w:p w14:paraId="1585BF3E" w14:textId="396C0D8E" w:rsidR="00462FBB" w:rsidRDefault="00C40D5C" w:rsidP="00AE265D">
      <w:pPr>
        <w:widowControl w:val="0"/>
        <w:numPr>
          <w:ilvl w:val="0"/>
          <w:numId w:val="14"/>
        </w:numPr>
        <w:autoSpaceDE w:val="0"/>
        <w:autoSpaceDN w:val="0"/>
        <w:adjustRightInd w:val="0"/>
        <w:spacing w:after="240"/>
        <w:ind w:left="1440" w:hanging="720"/>
        <w:jc w:val="both"/>
        <w:rPr>
          <w:color w:val="000000"/>
          <w:lang w:val="vi-VN"/>
        </w:rPr>
      </w:pPr>
      <w:r w:rsidRPr="00BB2205">
        <w:rPr>
          <w:color w:val="000000"/>
          <w:lang w:val="vi-VN"/>
        </w:rPr>
        <w:t xml:space="preserve">Được </w:t>
      </w:r>
      <w:r w:rsidR="006A0C9E" w:rsidRPr="00BB2205">
        <w:rPr>
          <w:color w:val="000000"/>
          <w:lang w:val="vi-VN"/>
        </w:rPr>
        <w:t>miễn trừ trách nhiệm đối với các tranh chấp, khiếu kiện, khiếu nại của bên thứ ba do các hành vi của Bên Mua gây ra có liên quan đến việc ký kết và thực hiện Hợp Đồng này, trừ trường hợp do lỗi của Bên Bán. Trong quá trình thực hiện Hợp Đồng này, nếu phát sinh các tranh chấp của bên thứ ba đối với Bên Mua</w:t>
      </w:r>
      <w:r w:rsidR="00B658C0" w:rsidRPr="00BB2205">
        <w:rPr>
          <w:color w:val="000000"/>
        </w:rPr>
        <w:t xml:space="preserve"> liên quan đến </w:t>
      </w:r>
      <w:r w:rsidR="009E7982" w:rsidRPr="00BB2205">
        <w:rPr>
          <w:color w:val="000000"/>
        </w:rPr>
        <w:t>Căn Hộ</w:t>
      </w:r>
      <w:r w:rsidR="006A0C9E" w:rsidRPr="00BB2205">
        <w:rPr>
          <w:color w:val="000000"/>
          <w:lang w:val="vi-VN"/>
        </w:rPr>
        <w:t xml:space="preserve"> làm thiệt hại đến quyền, lợi ích hợp pháp của Bên Bán hoặc làm ảnh hưởng đến tiến độ thi công thực hiện </w:t>
      </w:r>
      <w:r w:rsidR="00E31823" w:rsidRPr="00BB2205">
        <w:rPr>
          <w:color w:val="000000"/>
          <w:lang w:val="vi-VN"/>
        </w:rPr>
        <w:t xml:space="preserve">Dự Án </w:t>
      </w:r>
      <w:r w:rsidR="006A0C9E" w:rsidRPr="00BB2205">
        <w:rPr>
          <w:color w:val="000000"/>
          <w:lang w:val="vi-VN"/>
        </w:rPr>
        <w:t xml:space="preserve">liên quan đến Nhà Chung Cư thì Bên Mua phải bồi thường toàn bộ các thiệt hại thực tế phát sinh cho Bên </w:t>
      </w:r>
      <w:r w:rsidR="00E758D5" w:rsidRPr="00BB2205">
        <w:rPr>
          <w:color w:val="000000"/>
          <w:lang w:val="vi-VN"/>
        </w:rPr>
        <w:t>Bán.</w:t>
      </w:r>
    </w:p>
    <w:p w14:paraId="01306A56" w14:textId="3EFE7FB6" w:rsidR="006A0C9E" w:rsidRPr="00BB2205" w:rsidRDefault="00462FBB" w:rsidP="00462FBB">
      <w:pPr>
        <w:rPr>
          <w:color w:val="000000"/>
          <w:lang w:val="vi-VN"/>
        </w:rPr>
      </w:pPr>
      <w:r>
        <w:rPr>
          <w:color w:val="000000"/>
          <w:lang w:val="vi-VN"/>
        </w:rPr>
        <w:br w:type="page"/>
      </w:r>
    </w:p>
    <w:p w14:paraId="5C427479" w14:textId="77777777" w:rsidR="006A0C9E" w:rsidRPr="00BB2205" w:rsidRDefault="006A0C9E" w:rsidP="00AE265D">
      <w:pPr>
        <w:pStyle w:val="ListParagraph"/>
        <w:widowControl w:val="0"/>
        <w:numPr>
          <w:ilvl w:val="1"/>
          <w:numId w:val="49"/>
        </w:numPr>
        <w:autoSpaceDE w:val="0"/>
        <w:autoSpaceDN w:val="0"/>
        <w:adjustRightInd w:val="0"/>
        <w:spacing w:after="240"/>
        <w:ind w:hanging="720"/>
        <w:contextualSpacing w:val="0"/>
        <w:jc w:val="both"/>
        <w:rPr>
          <w:color w:val="000000"/>
          <w:lang w:val="vi-VN"/>
        </w:rPr>
      </w:pPr>
      <w:r w:rsidRPr="00BB2205">
        <w:rPr>
          <w:color w:val="000000"/>
        </w:rPr>
        <w:lastRenderedPageBreak/>
        <w:t>Nghĩa</w:t>
      </w:r>
      <w:r w:rsidRPr="00BB2205">
        <w:rPr>
          <w:color w:val="000000"/>
          <w:lang w:val="vi-VN"/>
        </w:rPr>
        <w:t xml:space="preserve"> vụ của Bên Bán:</w:t>
      </w:r>
    </w:p>
    <w:p w14:paraId="7C7B31A0" w14:textId="12E54234"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Cung cấp cho Bên Mua các thông tin chính xác về quy hoạch chi tiết, thiết kế Nhà Chung Cư và thiết kế Căn Hộ đã được phê duyệt</w:t>
      </w:r>
      <w:r w:rsidR="00846858" w:rsidRPr="00BB2205">
        <w:rPr>
          <w:color w:val="000000"/>
        </w:rPr>
        <w:t>;</w:t>
      </w:r>
      <w:r w:rsidR="00846858" w:rsidRPr="00BB2205">
        <w:rPr>
          <w:color w:val="000000"/>
          <w:lang w:val="vi-VN"/>
        </w:rPr>
        <w:t xml:space="preserve"> </w:t>
      </w:r>
      <w:r w:rsidR="00846858" w:rsidRPr="00BB2205">
        <w:rPr>
          <w:color w:val="000000"/>
        </w:rPr>
        <w:t>c</w:t>
      </w:r>
      <w:r w:rsidRPr="00BB2205">
        <w:rPr>
          <w:color w:val="000000"/>
          <w:lang w:val="vi-VN"/>
        </w:rPr>
        <w:t xml:space="preserve">ung cấp cho Bên Mua kèm theo Hợp Đồng này (i) 01 (một) bản vẽ thiết kế mặt bằng Căn Hộ, (ii) 01 (một) bản vẽ thiết kế mặt bằng tầng có Căn Hộ, </w:t>
      </w:r>
      <w:r w:rsidR="00891AA9" w:rsidRPr="00BB2205">
        <w:rPr>
          <w:color w:val="000000"/>
        </w:rPr>
        <w:t xml:space="preserve">và </w:t>
      </w:r>
      <w:r w:rsidRPr="00BB2205">
        <w:rPr>
          <w:color w:val="000000"/>
          <w:lang w:val="vi-VN"/>
        </w:rPr>
        <w:t>(iii) 01 (một) bản vẽ thiết kế mặt bằng Nhà Chung Cư có Căn Hộ đã được phê duyệt</w:t>
      </w:r>
      <w:r w:rsidR="00846858" w:rsidRPr="00BB2205">
        <w:rPr>
          <w:color w:val="000000"/>
        </w:rPr>
        <w:t xml:space="preserve">; </w:t>
      </w:r>
      <w:r w:rsidR="00524E98">
        <w:rPr>
          <w:color w:val="000000"/>
        </w:rPr>
        <w:t>công khai</w:t>
      </w:r>
      <w:r w:rsidR="00846858" w:rsidRPr="00BB2205">
        <w:rPr>
          <w:color w:val="000000"/>
        </w:rPr>
        <w:t xml:space="preserve"> tại địa điểm giao dịch</w:t>
      </w:r>
      <w:r w:rsidR="007C4007" w:rsidRPr="00BB2205">
        <w:rPr>
          <w:color w:val="000000"/>
        </w:rPr>
        <w:t xml:space="preserve"> </w:t>
      </w:r>
      <w:r w:rsidR="00846858" w:rsidRPr="00BB2205">
        <w:rPr>
          <w:color w:val="000000"/>
        </w:rPr>
        <w:t>c</w:t>
      </w:r>
      <w:r w:rsidR="002F65B9" w:rsidRPr="00BB2205">
        <w:rPr>
          <w:color w:val="000000"/>
          <w:lang w:val="vi-VN"/>
        </w:rPr>
        <w:t>ác giấy tờ pháp lý có liên quan đến Căn Hộ</w:t>
      </w:r>
      <w:r w:rsidR="006128DB" w:rsidRPr="00BB2205">
        <w:rPr>
          <w:color w:val="000000"/>
        </w:rPr>
        <w:t xml:space="preserve"> và cung cấp cho Bên Mua một bộ khi Bên Mua có nhu cầu</w:t>
      </w:r>
      <w:r w:rsidR="00E677B3" w:rsidRPr="00BB2205">
        <w:rPr>
          <w:color w:val="000000"/>
        </w:rPr>
        <w:t xml:space="preserve"> </w:t>
      </w:r>
      <w:r w:rsidRPr="00BB2205">
        <w:rPr>
          <w:color w:val="000000"/>
          <w:lang w:val="vi-VN"/>
        </w:rPr>
        <w:t>;</w:t>
      </w:r>
    </w:p>
    <w:p w14:paraId="1D2BC801" w14:textId="526DDC8E"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Xây dựng Nhà Chung Cư và các công trình hạ tầng theo đúng quy hoạch, nội dung hồ sơ </w:t>
      </w:r>
      <w:r w:rsidR="00E31823" w:rsidRPr="00BB2205">
        <w:rPr>
          <w:color w:val="000000"/>
          <w:lang w:val="vi-VN"/>
        </w:rPr>
        <w:t xml:space="preserve">Dự Án </w:t>
      </w:r>
      <w:r w:rsidRPr="00BB2205">
        <w:rPr>
          <w:color w:val="000000"/>
          <w:lang w:val="vi-VN"/>
        </w:rPr>
        <w:t>và tiến độ đã được phê duyệt, đảm bảo khi bàn giao thì Bên Mua có thể sử dụng và sinh hoạt bình thường;</w:t>
      </w:r>
    </w:p>
    <w:p w14:paraId="33A49206" w14:textId="29241ADC"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w:t>
      </w:r>
      <w:r w:rsidR="00811F8D" w:rsidRPr="00BB2205">
        <w:rPr>
          <w:color w:val="000000"/>
          <w:lang w:val="vi-VN"/>
        </w:rPr>
        <w:t>Có Thẩm Quyền</w:t>
      </w:r>
      <w:r w:rsidRPr="00BB2205">
        <w:rPr>
          <w:color w:val="000000"/>
          <w:lang w:val="vi-VN"/>
        </w:rPr>
        <w:t xml:space="preserve">, hoặc theo thỏa thuận giữa Các Bên và được Cơ Quan </w:t>
      </w:r>
      <w:r w:rsidR="00811F8D" w:rsidRPr="00BB2205">
        <w:rPr>
          <w:color w:val="000000"/>
          <w:lang w:val="vi-VN"/>
        </w:rPr>
        <w:t xml:space="preserve">Có Thẩm Quyền </w:t>
      </w:r>
      <w:r w:rsidRPr="00BB2205">
        <w:rPr>
          <w:color w:val="000000"/>
          <w:lang w:val="vi-VN"/>
        </w:rPr>
        <w:t>chấp thuận;</w:t>
      </w:r>
    </w:p>
    <w:p w14:paraId="4B82CAD8" w14:textId="77777777"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Đảm bảo chất lượng xây dựng, kiến trúc kỹ thuật và mỹ thuật của Nhà Chung Cư theo đúng tiêu chuẩn thiết kế, tiêu chuẩn kỹ thuật hiện hành;</w:t>
      </w:r>
    </w:p>
    <w:p w14:paraId="73AC9210" w14:textId="77777777"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Bảo quản Căn Hộ trong thời gian chưa giao nhà ở cho Bên Mua; thực hiện Bảo Hành Căn Hộ và Nhà Chung Cư theo quy định tại Điều 9 của Hợp Đồng này;</w:t>
      </w:r>
    </w:p>
    <w:p w14:paraId="3E6C6899" w14:textId="786E471C"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Bàn giao Căn Hộ và các giấy tờ pháp lý có liên quan đến Căn Hộ cho Bên Mua theo đúng thời hạn thỏa thuận trong Hợp Đồng này;</w:t>
      </w:r>
    </w:p>
    <w:p w14:paraId="5FF587ED" w14:textId="77777777"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Hướng dẫn và hỗ trợ Bên Mua ký kết hợp đồng sử dụng dịch vụ với nhà cung cấp điện nước, viễn thông, truyền hình cáp và các dịch vụ khá</w:t>
      </w:r>
      <w:r w:rsidR="005C48A1" w:rsidRPr="00BB2205">
        <w:rPr>
          <w:color w:val="000000"/>
          <w:lang w:val="vi-VN"/>
        </w:rPr>
        <w:t>c (nếu Các Bên có thỏa thuận);</w:t>
      </w:r>
    </w:p>
    <w:p w14:paraId="696C80D6" w14:textId="0D65C480"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Nộp tiền sử dụng đất và các khoản phí, lệ phí khác liên quan đến việc bán Căn Hộ theo quy định của pháp luật;</w:t>
      </w:r>
    </w:p>
    <w:p w14:paraId="758CF90A" w14:textId="536B6F44" w:rsidR="00F47F58" w:rsidRPr="0012147C" w:rsidRDefault="006A0C9E" w:rsidP="0012147C">
      <w:pPr>
        <w:widowControl w:val="0"/>
        <w:numPr>
          <w:ilvl w:val="0"/>
          <w:numId w:val="15"/>
        </w:numPr>
        <w:autoSpaceDE w:val="0"/>
        <w:autoSpaceDN w:val="0"/>
        <w:adjustRightInd w:val="0"/>
        <w:spacing w:after="240"/>
        <w:ind w:left="1440" w:hanging="720"/>
        <w:jc w:val="both"/>
        <w:rPr>
          <w:color w:val="000000"/>
          <w:lang w:val="vi-VN"/>
        </w:rPr>
      </w:pPr>
      <w:r w:rsidRPr="0012147C">
        <w:rPr>
          <w:color w:val="000000"/>
          <w:lang w:val="vi-VN"/>
        </w:rPr>
        <w:t>Trong thời hạn</w:t>
      </w:r>
      <w:r w:rsidR="0073077B" w:rsidRPr="0012147C">
        <w:rPr>
          <w:color w:val="000000"/>
        </w:rPr>
        <w:t xml:space="preserve"> </w:t>
      </w:r>
      <w:r w:rsidR="00794D59" w:rsidRPr="0012147C">
        <w:rPr>
          <w:color w:val="000000"/>
          <w:lang w:val="vi-VN"/>
        </w:rPr>
        <w:t>50 (năm mươi) ngày kể từ Ngày Bàn Giao Căn Hộ</w:t>
      </w:r>
      <w:r w:rsidR="0065749C" w:rsidRPr="00BB2205">
        <w:rPr>
          <w:rStyle w:val="FootnoteReference"/>
          <w:color w:val="000000"/>
          <w:lang w:val="vi-VN"/>
        </w:rPr>
        <w:footnoteReference w:id="4"/>
      </w:r>
      <w:r w:rsidR="00630483" w:rsidRPr="0012147C">
        <w:rPr>
          <w:color w:val="000000"/>
        </w:rPr>
        <w:t>,</w:t>
      </w:r>
      <w:r w:rsidRPr="0012147C">
        <w:rPr>
          <w:color w:val="000000"/>
          <w:lang w:val="vi-VN"/>
        </w:rPr>
        <w:t xml:space="preserve"> thì </w:t>
      </w:r>
      <w:r w:rsidR="00B90443" w:rsidRPr="0012147C">
        <w:rPr>
          <w:color w:val="000000"/>
        </w:rPr>
        <w:t xml:space="preserve">Bên Bán </w:t>
      </w:r>
      <w:r w:rsidRPr="00345D15">
        <w:rPr>
          <w:color w:val="000000"/>
          <w:lang w:val="vi-VN"/>
        </w:rPr>
        <w:t xml:space="preserve">phải làm thủ tục đề nghị Cơ Quan </w:t>
      </w:r>
      <w:r w:rsidR="00811F8D" w:rsidRPr="00345D15">
        <w:rPr>
          <w:color w:val="000000"/>
          <w:lang w:val="vi-VN"/>
        </w:rPr>
        <w:t xml:space="preserve">Có Thẩm Quyền </w:t>
      </w:r>
      <w:r w:rsidRPr="009769E5">
        <w:rPr>
          <w:color w:val="000000"/>
          <w:lang w:val="vi-VN"/>
        </w:rPr>
        <w:t>cấp Giấy Chứng Nhận cho Bên Mua, trừ</w:t>
      </w:r>
      <w:r w:rsidR="004F5B8A" w:rsidRPr="0012147C">
        <w:rPr>
          <w:color w:val="000000"/>
          <w:lang w:val="vi-VN"/>
        </w:rPr>
        <w:t xml:space="preserve"> trường hợp </w:t>
      </w:r>
      <w:r w:rsidRPr="0012147C">
        <w:rPr>
          <w:color w:val="000000"/>
          <w:lang w:val="vi-VN"/>
        </w:rPr>
        <w:t>Bên Mua tự nguyện làm thủ tục đề nghị</w:t>
      </w:r>
      <w:r w:rsidR="00EC5706" w:rsidRPr="0012147C">
        <w:rPr>
          <w:color w:val="000000"/>
        </w:rPr>
        <w:t xml:space="preserve"> Cơ Quan </w:t>
      </w:r>
      <w:r w:rsidR="00811F8D" w:rsidRPr="0012147C">
        <w:rPr>
          <w:color w:val="000000"/>
        </w:rPr>
        <w:t>Có Thẩm Quyền</w:t>
      </w:r>
      <w:r w:rsidR="004F5B8A" w:rsidRPr="0012147C">
        <w:rPr>
          <w:color w:val="000000"/>
          <w:lang w:val="vi-VN"/>
        </w:rPr>
        <w:t xml:space="preserve"> cấp Giấy Chứng Nhận</w:t>
      </w:r>
      <w:r w:rsidR="00105EA9" w:rsidRPr="0012147C">
        <w:rPr>
          <w:color w:val="000000"/>
        </w:rPr>
        <w:t>.</w:t>
      </w:r>
      <w:r w:rsidR="0012147C" w:rsidRPr="0012147C">
        <w:rPr>
          <w:color w:val="000000"/>
          <w:lang w:val="it-IT"/>
        </w:rPr>
        <w:t xml:space="preserve"> Bên Mua phải thanh toán lệ phí trước bạ, các loại thuế, lệ phí và các loại phí có liên quan đến việc cấp Giấy Chứn</w:t>
      </w:r>
      <w:r w:rsidR="0012147C" w:rsidRPr="00345D15">
        <w:rPr>
          <w:color w:val="000000"/>
          <w:lang w:val="it-IT"/>
        </w:rPr>
        <w:t xml:space="preserve">g Nhận theo quy định của pháp luật và </w:t>
      </w:r>
      <w:r w:rsidR="0012147C">
        <w:rPr>
          <w:color w:val="000000"/>
          <w:lang w:val="it-IT"/>
        </w:rPr>
        <w:t xml:space="preserve">các khoản </w:t>
      </w:r>
      <w:r w:rsidR="0012147C" w:rsidRPr="0012147C">
        <w:rPr>
          <w:color w:val="000000"/>
          <w:lang w:val="it-IT"/>
        </w:rPr>
        <w:t xml:space="preserve">phí </w:t>
      </w:r>
      <w:r w:rsidR="0012147C">
        <w:rPr>
          <w:color w:val="000000"/>
          <w:lang w:val="it-IT"/>
        </w:rPr>
        <w:t>khác</w:t>
      </w:r>
      <w:r w:rsidR="0012147C" w:rsidRPr="0012147C">
        <w:rPr>
          <w:color w:val="000000"/>
          <w:lang w:val="it-IT"/>
        </w:rPr>
        <w:t xml:space="preserve"> theo thỏa thuận cụ thể của các Bên tại thời điểm phát sinh chi phí (nếu có). </w:t>
      </w:r>
      <w:r w:rsidRPr="0012147C">
        <w:rPr>
          <w:color w:val="000000"/>
          <w:lang w:val="vi-VN"/>
        </w:rPr>
        <w:t xml:space="preserve"> </w:t>
      </w:r>
    </w:p>
    <w:p w14:paraId="659E356D" w14:textId="5FD7F39B" w:rsidR="004F5B8A" w:rsidRPr="00BB2205" w:rsidRDefault="006A0C9E" w:rsidP="00AE265D">
      <w:pPr>
        <w:widowControl w:val="0"/>
        <w:autoSpaceDE w:val="0"/>
        <w:autoSpaceDN w:val="0"/>
        <w:adjustRightInd w:val="0"/>
        <w:spacing w:after="240"/>
        <w:ind w:left="1440"/>
        <w:jc w:val="both"/>
        <w:rPr>
          <w:color w:val="000000"/>
          <w:lang w:val="vi-VN"/>
        </w:rPr>
      </w:pPr>
      <w:r w:rsidRPr="00BB2205">
        <w:rPr>
          <w:color w:val="000000"/>
          <w:lang w:val="vi-VN"/>
        </w:rPr>
        <w:t>Bên Bán sẽ</w:t>
      </w:r>
      <w:r w:rsidR="00D81186" w:rsidRPr="00BB2205">
        <w:rPr>
          <w:color w:val="000000"/>
        </w:rPr>
        <w:t xml:space="preserve"> </w:t>
      </w:r>
      <w:r w:rsidRPr="00BB2205">
        <w:rPr>
          <w:color w:val="000000"/>
          <w:lang w:val="vi-VN"/>
        </w:rPr>
        <w:t>thông báo</w:t>
      </w:r>
      <w:r w:rsidR="004F5B8A" w:rsidRPr="00BB2205">
        <w:rPr>
          <w:color w:val="000000"/>
          <w:lang w:val="vi-VN"/>
        </w:rPr>
        <w:t xml:space="preserve"> cho </w:t>
      </w:r>
      <w:r w:rsidRPr="00BB2205">
        <w:rPr>
          <w:color w:val="000000"/>
          <w:lang w:val="vi-VN"/>
        </w:rPr>
        <w:t xml:space="preserve">Bên Mua về việc nộp các giấy tờ liên quan để Bên Bán làm thủ tục đề nghị </w:t>
      </w:r>
      <w:r w:rsidR="000910C8" w:rsidRPr="00BB2205">
        <w:rPr>
          <w:color w:val="000000"/>
          <w:lang w:val="vi-VN"/>
        </w:rPr>
        <w:t>cấp Giấy Chứng Nhận cho Bên Mua</w:t>
      </w:r>
      <w:r w:rsidR="00AB3FE6" w:rsidRPr="00BB2205">
        <w:rPr>
          <w:color w:val="000000"/>
        </w:rPr>
        <w:t>.</w:t>
      </w:r>
    </w:p>
    <w:p w14:paraId="7DDF0469" w14:textId="0558A0AF" w:rsidR="00AC3C7B" w:rsidRPr="00BB2205" w:rsidRDefault="00AC3C7B"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Trong thời hạn 15 (mười lăm) ngày, kể từ ngày nhận được thông báo của Bên Bán mà Bên Mua không </w:t>
      </w:r>
      <w:r w:rsidR="00B73A43" w:rsidRPr="00BB2205">
        <w:rPr>
          <w:color w:val="000000"/>
        </w:rPr>
        <w:t>cung cấp</w:t>
      </w:r>
      <w:r w:rsidR="00B73A43" w:rsidRPr="00BB2205">
        <w:rPr>
          <w:color w:val="000000"/>
          <w:lang w:val="vi-VN"/>
        </w:rPr>
        <w:t xml:space="preserve"> đầy đủ các giấy tờ và</w:t>
      </w:r>
      <w:r w:rsidRPr="00BB2205">
        <w:rPr>
          <w:color w:val="000000"/>
          <w:lang w:val="vi-VN"/>
        </w:rPr>
        <w:t xml:space="preserve"> thực hiện các nghĩa vụ theo quy định của pháp luật theo thông báo</w:t>
      </w:r>
      <w:r w:rsidRPr="00BB2205">
        <w:rPr>
          <w:color w:val="000000"/>
        </w:rPr>
        <w:t xml:space="preserve"> để thực hiện thủ tục </w:t>
      </w:r>
      <w:r w:rsidR="00B73A43" w:rsidRPr="00BB2205">
        <w:rPr>
          <w:color w:val="000000"/>
        </w:rPr>
        <w:t xml:space="preserve">cấp </w:t>
      </w:r>
      <w:r w:rsidRPr="00BB2205">
        <w:rPr>
          <w:color w:val="000000"/>
        </w:rPr>
        <w:t>Giấy Chứng Nhận dưới tên Bên Mua</w:t>
      </w:r>
      <w:r w:rsidRPr="00BB2205">
        <w:rPr>
          <w:color w:val="000000"/>
          <w:lang w:val="vi-VN"/>
        </w:rPr>
        <w:t xml:space="preserve"> thì coi như Bên Mua </w:t>
      </w:r>
      <w:r w:rsidR="005634D3" w:rsidRPr="00BB2205">
        <w:rPr>
          <w:color w:val="000000"/>
        </w:rPr>
        <w:t xml:space="preserve">tự nguyện đi </w:t>
      </w:r>
      <w:r w:rsidRPr="00BB2205">
        <w:rPr>
          <w:color w:val="000000"/>
          <w:lang w:val="vi-VN"/>
        </w:rPr>
        <w:t xml:space="preserve">làm thủ tục đề nghị Cơ Quan Có Thẩm Quyền cấp Giấy Chứng Nhận. </w:t>
      </w:r>
      <w:r w:rsidR="005634D3" w:rsidRPr="00BB2205">
        <w:rPr>
          <w:color w:val="000000"/>
        </w:rPr>
        <w:t xml:space="preserve">Trong trường hợp này, Bên Bán sẽ hỗ trợ và </w:t>
      </w:r>
      <w:r w:rsidR="005634D3" w:rsidRPr="00BB2205">
        <w:rPr>
          <w:color w:val="000000"/>
        </w:rPr>
        <w:lastRenderedPageBreak/>
        <w:t>cung cấp cho Bên Mua đầy đủ hồ sơ pháp lý về Căn Hộ mà pháp luật và các Cơ Quan Có Thẩm Quyền yêu cầu</w:t>
      </w:r>
      <w:r w:rsidR="0013559C" w:rsidRPr="00BB2205">
        <w:rPr>
          <w:color w:val="000000"/>
        </w:rPr>
        <w:t xml:space="preserve"> khi Bên Mua thanh toán cho</w:t>
      </w:r>
      <w:r w:rsidRPr="00BB2205">
        <w:rPr>
          <w:color w:val="000000"/>
          <w:lang w:val="vi-VN"/>
        </w:rPr>
        <w:t xml:space="preserve"> Bên Bán 100%</w:t>
      </w:r>
      <w:r w:rsidR="00D54F23" w:rsidRPr="00BB2205">
        <w:rPr>
          <w:color w:val="000000"/>
        </w:rPr>
        <w:t xml:space="preserve"> </w:t>
      </w:r>
      <w:r w:rsidR="00D54F23" w:rsidRPr="00BB2205">
        <w:rPr>
          <w:lang w:val="nb-NO"/>
        </w:rPr>
        <w:t>(một trăm phần trăm)</w:t>
      </w:r>
      <w:r w:rsidRPr="00BB2205">
        <w:rPr>
          <w:color w:val="000000"/>
          <w:lang w:val="vi-VN"/>
        </w:rPr>
        <w:t xml:space="preserve"> Giá Bán Căn Hộ (cùng tiền phạt chậm thanh toán, tiền phạt vi phạm và tiền bồi thường thiệt hại, nếu có)</w:t>
      </w:r>
      <w:r w:rsidR="00462FBB">
        <w:rPr>
          <w:color w:val="000000"/>
        </w:rPr>
        <w:t>.</w:t>
      </w:r>
    </w:p>
    <w:p w14:paraId="2A0D5DE3" w14:textId="32DD3B87" w:rsidR="00C62BC8" w:rsidRPr="00BB2205" w:rsidRDefault="00C62BC8" w:rsidP="00070740">
      <w:pPr>
        <w:widowControl w:val="0"/>
        <w:autoSpaceDE w:val="0"/>
        <w:autoSpaceDN w:val="0"/>
        <w:adjustRightInd w:val="0"/>
        <w:spacing w:after="240"/>
        <w:ind w:left="1440"/>
        <w:jc w:val="both"/>
        <w:rPr>
          <w:color w:val="000000"/>
        </w:rPr>
      </w:pPr>
      <w:r w:rsidRPr="00BB2205">
        <w:rPr>
          <w:color w:val="000000"/>
        </w:rPr>
        <w:t>Kết thúc thời hạn 30 (ba mươi) ngày kể từ ngày kết thúc thời hạn 15 (mười lăm) ngày nêu trên mà Bên Mua không thực hiện việc nộp hồ sơ theo quy định tại Điềm J Điều 5.2 này</w:t>
      </w:r>
      <w:r w:rsidR="00345D15" w:rsidRPr="00345D15">
        <w:rPr>
          <w:color w:val="000000"/>
        </w:rPr>
        <w:t xml:space="preserve"> dẫn đến quá trình cấp Giấy Chứng Nhận cho Căn Hộ bị kéo dài</w:t>
      </w:r>
      <w:r w:rsidRPr="00BB2205">
        <w:rPr>
          <w:color w:val="000000"/>
        </w:rPr>
        <w:t xml:space="preserve">, Bên Mua phải thanh toán cho Bên Bán một khoản </w:t>
      </w:r>
      <w:r w:rsidR="00345D15" w:rsidRPr="00345D15">
        <w:rPr>
          <w:color w:val="000000"/>
        </w:rPr>
        <w:t>lãi phạt tính trên số tiền thanh toán đợt cuối với lãi suất là 0,05%/ngày tính từ ngày</w:t>
      </w:r>
      <w:r w:rsidR="00A833AE">
        <w:rPr>
          <w:color w:val="000000"/>
        </w:rPr>
        <w:t xml:space="preserve"> hết thời hạn </w:t>
      </w:r>
      <w:r w:rsidR="00A833AE" w:rsidRPr="00BB2205">
        <w:rPr>
          <w:color w:val="000000"/>
        </w:rPr>
        <w:t>(ba mươi) ngày</w:t>
      </w:r>
      <w:r w:rsidR="00A833AE">
        <w:rPr>
          <w:color w:val="000000"/>
        </w:rPr>
        <w:t xml:space="preserve"> này</w:t>
      </w:r>
      <w:r w:rsidR="00345D15">
        <w:rPr>
          <w:color w:val="000000"/>
        </w:rPr>
        <w:t xml:space="preserve"> </w:t>
      </w:r>
      <w:r w:rsidR="00345D15" w:rsidRPr="00345D15">
        <w:rPr>
          <w:color w:val="000000"/>
        </w:rPr>
        <w:t>đến ngày Bên Mua hoàn thành nghĩa vụ hoàn thiện hồ sơ</w:t>
      </w:r>
      <w:r w:rsidR="00462FBB">
        <w:rPr>
          <w:color w:val="000000"/>
        </w:rPr>
        <w:t>;</w:t>
      </w:r>
    </w:p>
    <w:p w14:paraId="712EB8F8" w14:textId="27989058"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Tổ chức Hội Nghị Nhà Chung Cư lần đầu để thành lập Ban Quản Trị nơi có </w:t>
      </w:r>
      <w:r w:rsidR="00E15FEF" w:rsidRPr="00BB2205">
        <w:rPr>
          <w:color w:val="000000"/>
          <w:lang w:val="vi-VN"/>
        </w:rPr>
        <w:br/>
      </w:r>
      <w:r w:rsidRPr="00BB2205">
        <w:rPr>
          <w:color w:val="000000"/>
          <w:lang w:val="vi-VN"/>
        </w:rPr>
        <w:t>Căn Hộ bán</w:t>
      </w:r>
      <w:r w:rsidR="00462FBB">
        <w:rPr>
          <w:color w:val="000000"/>
        </w:rPr>
        <w:t>,</w:t>
      </w:r>
      <w:r w:rsidRPr="00BB2205">
        <w:rPr>
          <w:color w:val="000000"/>
          <w:lang w:val="vi-VN"/>
        </w:rPr>
        <w:t xml:space="preserve"> thực hiện các nhiệm vụ của Ban Quản Trị khi</w:t>
      </w:r>
      <w:r w:rsidR="00BA23BC" w:rsidRPr="00BB2205">
        <w:rPr>
          <w:color w:val="000000"/>
        </w:rPr>
        <w:t xml:space="preserve"> Ban Quản Trị</w:t>
      </w:r>
      <w:r w:rsidRPr="00BB2205">
        <w:rPr>
          <w:color w:val="000000"/>
          <w:lang w:val="vi-VN"/>
        </w:rPr>
        <w:t xml:space="preserve"> chưa </w:t>
      </w:r>
      <w:r w:rsidR="00BA23BC" w:rsidRPr="00BB2205">
        <w:rPr>
          <w:color w:val="000000"/>
        </w:rPr>
        <w:t xml:space="preserve">được </w:t>
      </w:r>
      <w:r w:rsidRPr="00BB2205">
        <w:rPr>
          <w:color w:val="000000"/>
          <w:lang w:val="vi-VN"/>
        </w:rPr>
        <w:t>thành lập;</w:t>
      </w:r>
    </w:p>
    <w:p w14:paraId="287B0057" w14:textId="09AF877D"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Hỗ trợ, tạo điều kiện thuận lợi để </w:t>
      </w:r>
      <w:r w:rsidR="005C48A1" w:rsidRPr="00BB2205">
        <w:rPr>
          <w:color w:val="000000"/>
          <w:lang w:val="vi-VN"/>
        </w:rPr>
        <w:t>Bên Mua</w:t>
      </w:r>
      <w:r w:rsidRPr="00BB2205">
        <w:rPr>
          <w:color w:val="000000"/>
          <w:lang w:val="vi-VN"/>
        </w:rPr>
        <w:t xml:space="preserve"> làm các thủ tục thế chấp quyền mua Căn Hộ để vay vốn tại tổ chức tín dụng khi có yêu cầu của </w:t>
      </w:r>
      <w:r w:rsidR="005C48A1" w:rsidRPr="00BB2205">
        <w:rPr>
          <w:color w:val="000000"/>
          <w:lang w:val="vi-VN"/>
        </w:rPr>
        <w:t>Bên Mua</w:t>
      </w:r>
      <w:r w:rsidRPr="00BB2205">
        <w:rPr>
          <w:color w:val="000000"/>
          <w:lang w:val="vi-VN"/>
        </w:rPr>
        <w:t xml:space="preserve"> và thực hiện đúng các thỏa thuận được ký kết giữa </w:t>
      </w:r>
      <w:r w:rsidR="00F26C0F" w:rsidRPr="00BB2205">
        <w:rPr>
          <w:color w:val="000000"/>
          <w:lang w:val="vi-VN"/>
        </w:rPr>
        <w:t>Bên Bán</w:t>
      </w:r>
      <w:r w:rsidRPr="00BB2205">
        <w:rPr>
          <w:color w:val="000000"/>
          <w:lang w:val="vi-VN"/>
        </w:rPr>
        <w:t xml:space="preserve">, </w:t>
      </w:r>
      <w:r w:rsidR="005C48A1" w:rsidRPr="00BB2205">
        <w:rPr>
          <w:color w:val="000000"/>
          <w:lang w:val="vi-VN"/>
        </w:rPr>
        <w:t>Bên Mua</w:t>
      </w:r>
      <w:r w:rsidRPr="00BB2205">
        <w:rPr>
          <w:color w:val="000000"/>
          <w:lang w:val="vi-VN"/>
        </w:rPr>
        <w:t xml:space="preserve"> và tổ chức tín dụng;</w:t>
      </w:r>
    </w:p>
    <w:p w14:paraId="11C8D6B6" w14:textId="09729643"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Có trách nhiệm bảo vệ thông tin của Bên Mua, không được phép thu thập, sử dụng, chuyển giao thông tin của Bên Mua cho bên thứ ba khi chưa được sự đồng ý của Bên Mua</w:t>
      </w:r>
      <w:r w:rsidR="007150BA" w:rsidRPr="00BB2205">
        <w:rPr>
          <w:color w:val="000000"/>
        </w:rPr>
        <w:t>,</w:t>
      </w:r>
      <w:r w:rsidRPr="00BB2205">
        <w:rPr>
          <w:color w:val="000000"/>
          <w:lang w:val="vi-VN"/>
        </w:rPr>
        <w:t xml:space="preserve"> trừ trường hợp Cơ Quan</w:t>
      </w:r>
      <w:r w:rsidR="006D7D6E" w:rsidRPr="00BB2205">
        <w:rPr>
          <w:color w:val="000000"/>
          <w:lang w:val="vi-VN"/>
        </w:rPr>
        <w:t xml:space="preserve"> </w:t>
      </w:r>
      <w:r w:rsidR="00811F8D" w:rsidRPr="00BB2205">
        <w:rPr>
          <w:color w:val="000000"/>
          <w:lang w:val="vi-VN"/>
        </w:rPr>
        <w:t xml:space="preserve">Có Thẩm Quyền </w:t>
      </w:r>
      <w:r w:rsidR="006D7D6E" w:rsidRPr="00BB2205">
        <w:rPr>
          <w:color w:val="000000"/>
          <w:lang w:val="vi-VN"/>
        </w:rPr>
        <w:t xml:space="preserve">yêu cầu </w:t>
      </w:r>
      <w:r w:rsidR="007150BA" w:rsidRPr="00BB2205">
        <w:rPr>
          <w:color w:val="000000"/>
        </w:rPr>
        <w:t>hoặc</w:t>
      </w:r>
      <w:r w:rsidRPr="00BB2205">
        <w:rPr>
          <w:color w:val="000000"/>
          <w:lang w:val="vi-VN"/>
        </w:rPr>
        <w:t xml:space="preserve"> Các Bên có thỏa thuận khác;</w:t>
      </w:r>
    </w:p>
    <w:p w14:paraId="60E1B412" w14:textId="5ED67806"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Nộp </w:t>
      </w:r>
      <w:r w:rsidR="003F0E63" w:rsidRPr="00BB2205">
        <w:rPr>
          <w:color w:val="000000"/>
        </w:rPr>
        <w:t>K</w:t>
      </w:r>
      <w:r w:rsidR="00470871" w:rsidRPr="00BB2205">
        <w:rPr>
          <w:color w:val="000000"/>
          <w:lang w:val="vi-VN"/>
        </w:rPr>
        <w:t xml:space="preserve">inh </w:t>
      </w:r>
      <w:r w:rsidR="003F0E63" w:rsidRPr="00BB2205">
        <w:rPr>
          <w:color w:val="000000"/>
        </w:rPr>
        <w:t>P</w:t>
      </w:r>
      <w:r w:rsidR="00470871" w:rsidRPr="00BB2205">
        <w:rPr>
          <w:color w:val="000000"/>
          <w:lang w:val="vi-VN"/>
        </w:rPr>
        <w:t xml:space="preserve">hí </w:t>
      </w:r>
      <w:r w:rsidR="003F0E63" w:rsidRPr="00BB2205">
        <w:rPr>
          <w:color w:val="000000"/>
        </w:rPr>
        <w:t>B</w:t>
      </w:r>
      <w:r w:rsidR="00470871" w:rsidRPr="00BB2205">
        <w:rPr>
          <w:color w:val="000000"/>
          <w:lang w:val="vi-VN"/>
        </w:rPr>
        <w:t xml:space="preserve">ảo </w:t>
      </w:r>
      <w:r w:rsidR="003F0E63" w:rsidRPr="00BB2205">
        <w:rPr>
          <w:color w:val="000000"/>
        </w:rPr>
        <w:t>T</w:t>
      </w:r>
      <w:r w:rsidR="003F0E63" w:rsidRPr="00BB2205">
        <w:rPr>
          <w:color w:val="000000"/>
          <w:lang w:val="vi-VN"/>
        </w:rPr>
        <w:t xml:space="preserve">rì </w:t>
      </w:r>
      <w:r w:rsidRPr="00BB2205">
        <w:rPr>
          <w:color w:val="000000"/>
          <w:lang w:val="vi-VN"/>
        </w:rPr>
        <w:t xml:space="preserve">theo quy định của pháp luật đối với Phần Sở Hữu Riêng </w:t>
      </w:r>
      <w:r w:rsidR="00AE03F8" w:rsidRPr="00BB2205">
        <w:rPr>
          <w:color w:val="000000"/>
          <w:lang w:val="vi-VN"/>
        </w:rPr>
        <w:t xml:space="preserve">Của </w:t>
      </w:r>
      <w:r w:rsidRPr="00BB2205">
        <w:rPr>
          <w:color w:val="000000"/>
          <w:lang w:val="vi-VN"/>
        </w:rPr>
        <w:t>Bên Bán</w:t>
      </w:r>
      <w:r w:rsidR="00AE03F8" w:rsidRPr="00BB2205">
        <w:rPr>
          <w:color w:val="000000"/>
        </w:rPr>
        <w:t>;</w:t>
      </w:r>
      <w:r w:rsidRPr="00BB2205">
        <w:rPr>
          <w:color w:val="000000"/>
          <w:lang w:val="vi-VN"/>
        </w:rPr>
        <w:t xml:space="preserve"> và chuyển toà</w:t>
      </w:r>
      <w:r w:rsidR="00AE03F8" w:rsidRPr="00BB2205">
        <w:rPr>
          <w:color w:val="000000"/>
          <w:lang w:val="vi-VN"/>
        </w:rPr>
        <w:t>n bộ Kinh Phí Bảo Trì đã thu từ</w:t>
      </w:r>
      <w:r w:rsidRPr="00BB2205">
        <w:rPr>
          <w:color w:val="000000"/>
          <w:lang w:val="vi-VN"/>
        </w:rPr>
        <w:t xml:space="preserve"> Bên Mua vào tài khoản tại ngân hàng và bàn giao cho Ban Quản Trị theo đúng quy định tại Điều 3</w:t>
      </w:r>
      <w:r w:rsidR="00472DEF" w:rsidRPr="00BB2205">
        <w:rPr>
          <w:color w:val="000000"/>
        </w:rPr>
        <w:t xml:space="preserve"> và Phụ Lục II của Hợp Đồng này</w:t>
      </w:r>
      <w:r w:rsidRPr="00BB2205">
        <w:rPr>
          <w:color w:val="000000"/>
          <w:lang w:val="vi-VN"/>
        </w:rPr>
        <w:t>;</w:t>
      </w:r>
    </w:p>
    <w:p w14:paraId="4DC5F9F8" w14:textId="184A67C3"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Không từ chối yêu cầu chuyển nhượng Hợp Đồng của </w:t>
      </w:r>
      <w:r w:rsidR="005C48A1" w:rsidRPr="00BB2205">
        <w:rPr>
          <w:color w:val="000000"/>
          <w:lang w:val="vi-VN"/>
        </w:rPr>
        <w:t>Bên Mua</w:t>
      </w:r>
      <w:r w:rsidR="00780149" w:rsidRPr="00BB2205">
        <w:rPr>
          <w:color w:val="000000"/>
          <w:lang w:val="vi-VN"/>
        </w:rPr>
        <w:t xml:space="preserve"> trái thỏa thuận </w:t>
      </w:r>
      <w:r w:rsidR="004A4048" w:rsidRPr="00BB2205">
        <w:rPr>
          <w:color w:val="000000"/>
          <w:lang w:val="vi-VN"/>
        </w:rPr>
        <w:t>quy định tại</w:t>
      </w:r>
      <w:r w:rsidR="00780149" w:rsidRPr="00BB2205">
        <w:rPr>
          <w:color w:val="000000"/>
          <w:lang w:val="vi-VN"/>
        </w:rPr>
        <w:t xml:space="preserve"> Hợp Đồng và quy định pháp luật</w:t>
      </w:r>
      <w:r w:rsidRPr="00BB2205">
        <w:rPr>
          <w:color w:val="000000"/>
          <w:lang w:val="vi-VN"/>
        </w:rPr>
        <w:t>;</w:t>
      </w:r>
    </w:p>
    <w:p w14:paraId="3F137A5B" w14:textId="77777777" w:rsidR="00E15FEF"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Xuất hóa đơn giá trị gia tăng cho </w:t>
      </w:r>
      <w:r w:rsidR="005C48A1" w:rsidRPr="00BB2205">
        <w:rPr>
          <w:color w:val="000000"/>
          <w:lang w:val="vi-VN"/>
        </w:rPr>
        <w:t>Bên Mua</w:t>
      </w:r>
      <w:r w:rsidRPr="00BB2205">
        <w:rPr>
          <w:color w:val="000000"/>
          <w:lang w:val="vi-VN"/>
        </w:rPr>
        <w:t xml:space="preserve"> sau khi nhận được khoản thanh toán Giá Bán Căn Hộ;</w:t>
      </w:r>
    </w:p>
    <w:p w14:paraId="65C7922A" w14:textId="64C75A44" w:rsidR="00C95673"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Nộp phạt vi phạm Hợp </w:t>
      </w:r>
      <w:r w:rsidR="00F0659B" w:rsidRPr="00BB2205">
        <w:rPr>
          <w:color w:val="000000"/>
          <w:lang w:val="vi-VN"/>
        </w:rPr>
        <w:t xml:space="preserve">Đồng </w:t>
      </w:r>
      <w:r w:rsidRPr="00BB2205">
        <w:rPr>
          <w:color w:val="000000"/>
          <w:lang w:val="vi-VN"/>
        </w:rPr>
        <w:t xml:space="preserve">và bồi thường thiệt hại cho </w:t>
      </w:r>
      <w:r w:rsidR="005C48A1" w:rsidRPr="00BB2205">
        <w:rPr>
          <w:color w:val="000000"/>
          <w:lang w:val="vi-VN"/>
        </w:rPr>
        <w:t>Bên Mua</w:t>
      </w:r>
      <w:r w:rsidRPr="00BB2205">
        <w:rPr>
          <w:color w:val="000000"/>
          <w:lang w:val="vi-VN"/>
        </w:rPr>
        <w:t xml:space="preserve"> khi vi phạm các thỏa thuận thuộc diện phải nộp phạt </w:t>
      </w:r>
      <w:r w:rsidR="00727BF0" w:rsidRPr="00BB2205">
        <w:rPr>
          <w:color w:val="000000"/>
          <w:lang w:val="vi-VN"/>
        </w:rPr>
        <w:t>và</w:t>
      </w:r>
      <w:r w:rsidR="0042044E" w:rsidRPr="00BB2205">
        <w:rPr>
          <w:color w:val="000000"/>
        </w:rPr>
        <w:t>/hoặc</w:t>
      </w:r>
      <w:r w:rsidRPr="00BB2205">
        <w:rPr>
          <w:color w:val="000000"/>
          <w:lang w:val="vi-VN"/>
        </w:rPr>
        <w:t xml:space="preserve"> bồi thường trong Hợp đồng này hoặc theo quyết định của </w:t>
      </w:r>
      <w:r w:rsidR="00811F8D" w:rsidRPr="00BB2205">
        <w:rPr>
          <w:color w:val="000000"/>
          <w:lang w:val="vi-VN"/>
        </w:rPr>
        <w:t>Cơ Quan Có Thẩm Quyền</w:t>
      </w:r>
      <w:r w:rsidRPr="00BB2205">
        <w:rPr>
          <w:color w:val="000000"/>
          <w:lang w:val="vi-VN"/>
        </w:rPr>
        <w:t>;</w:t>
      </w:r>
      <w:r w:rsidR="0044597D" w:rsidRPr="00BB2205">
        <w:rPr>
          <w:color w:val="000000"/>
        </w:rPr>
        <w:t xml:space="preserve"> </w:t>
      </w:r>
    </w:p>
    <w:p w14:paraId="4435601E" w14:textId="239724F9" w:rsidR="0019274B" w:rsidRPr="00BB2205" w:rsidRDefault="00C95673"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Cung cấp thông tin về tiến độ đầu tư xây dựng, việc sử dụng tiền ứng trước và tạo điều kiện cho Bên Mua kiểm tra thực tế tại công trình</w:t>
      </w:r>
      <w:r w:rsidRPr="00BB2205">
        <w:rPr>
          <w:color w:val="000000"/>
        </w:rPr>
        <w:t xml:space="preserve">; </w:t>
      </w:r>
      <w:r w:rsidR="00C62BC8" w:rsidRPr="00BB2205">
        <w:rPr>
          <w:color w:val="000000"/>
        </w:rPr>
        <w:t>và</w:t>
      </w:r>
    </w:p>
    <w:p w14:paraId="67B0441E" w14:textId="114D4582" w:rsidR="006A0C9E" w:rsidRPr="00BB2205" w:rsidRDefault="006A0C9E" w:rsidP="00AE265D">
      <w:pPr>
        <w:widowControl w:val="0"/>
        <w:numPr>
          <w:ilvl w:val="0"/>
          <w:numId w:val="15"/>
        </w:numPr>
        <w:autoSpaceDE w:val="0"/>
        <w:autoSpaceDN w:val="0"/>
        <w:adjustRightInd w:val="0"/>
        <w:spacing w:after="240"/>
        <w:ind w:left="1440" w:hanging="720"/>
        <w:jc w:val="both"/>
        <w:rPr>
          <w:color w:val="000000"/>
          <w:lang w:val="vi-VN"/>
        </w:rPr>
      </w:pPr>
      <w:r w:rsidRPr="00BB2205">
        <w:rPr>
          <w:color w:val="000000"/>
          <w:lang w:val="vi-VN"/>
        </w:rPr>
        <w:t xml:space="preserve">Ký </w:t>
      </w:r>
      <w:r w:rsidR="003C5334" w:rsidRPr="00BB2205">
        <w:rPr>
          <w:color w:val="000000"/>
        </w:rPr>
        <w:t>hợp đồng</w:t>
      </w:r>
      <w:r w:rsidRPr="00BB2205">
        <w:rPr>
          <w:color w:val="000000"/>
          <w:lang w:val="vi-VN"/>
        </w:rPr>
        <w:t xml:space="preserve"> bảo lãnh với ngân hàng có đủ năng lực theo danh sách thuộc danh sách do Ngân hàng Nhà nước công bố</w:t>
      </w:r>
      <w:r w:rsidR="00824B15" w:rsidRPr="00BB2205">
        <w:rPr>
          <w:color w:val="000000"/>
          <w:lang w:val="vi-VN"/>
        </w:rPr>
        <w:t xml:space="preserve"> và gửi bản sao </w:t>
      </w:r>
      <w:r w:rsidR="00C62BC8" w:rsidRPr="00BB2205">
        <w:rPr>
          <w:color w:val="000000"/>
        </w:rPr>
        <w:t>thư</w:t>
      </w:r>
      <w:r w:rsidR="00824B15" w:rsidRPr="00BB2205">
        <w:rPr>
          <w:color w:val="000000"/>
          <w:lang w:val="vi-VN"/>
        </w:rPr>
        <w:t xml:space="preserve"> bảo lãnh cho Bên Mua </w:t>
      </w:r>
      <w:r w:rsidR="00C62BC8" w:rsidRPr="00BB2205">
        <w:rPr>
          <w:color w:val="000000"/>
        </w:rPr>
        <w:t xml:space="preserve">sau </w:t>
      </w:r>
      <w:r w:rsidR="00824B15" w:rsidRPr="00BB2205">
        <w:rPr>
          <w:color w:val="000000"/>
          <w:lang w:val="vi-VN"/>
        </w:rPr>
        <w:t>khi ký kết Hợp Đồng</w:t>
      </w:r>
      <w:r w:rsidR="00C62BC8" w:rsidRPr="00BB2205">
        <w:rPr>
          <w:color w:val="000000"/>
        </w:rPr>
        <w:t xml:space="preserve"> này</w:t>
      </w:r>
      <w:r w:rsidR="001873E1" w:rsidRPr="00BB2205">
        <w:rPr>
          <w:color w:val="000000"/>
          <w:lang w:val="vi-VN"/>
        </w:rPr>
        <w:t>.</w:t>
      </w:r>
    </w:p>
    <w:p w14:paraId="70322ED4" w14:textId="76B07ACF"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93" w:name="_Toc410132276"/>
      <w:bookmarkStart w:id="94" w:name="_Toc410912594"/>
      <w:bookmarkStart w:id="95" w:name="_Toc447897033"/>
      <w:bookmarkStart w:id="96" w:name="_Toc26001536"/>
      <w:bookmarkStart w:id="97" w:name="_Toc26760126"/>
      <w:bookmarkStart w:id="98" w:name="_Toc34752497"/>
      <w:r w:rsidRPr="00BB2205">
        <w:rPr>
          <w:b/>
          <w:color w:val="000000"/>
          <w:lang w:val="it-IT"/>
        </w:rPr>
        <w:t>QUYỀN VÀ NGHĨA VỤ CỦA BÊN MUA</w:t>
      </w:r>
      <w:bookmarkEnd w:id="93"/>
      <w:bookmarkEnd w:id="94"/>
      <w:bookmarkEnd w:id="95"/>
      <w:bookmarkEnd w:id="96"/>
      <w:bookmarkEnd w:id="97"/>
      <w:bookmarkEnd w:id="98"/>
    </w:p>
    <w:p w14:paraId="503B657D" w14:textId="10A2A6E7" w:rsidR="00462FBB" w:rsidRDefault="006A0C9E" w:rsidP="00AE265D">
      <w:pPr>
        <w:widowControl w:val="0"/>
        <w:autoSpaceDE w:val="0"/>
        <w:autoSpaceDN w:val="0"/>
        <w:adjustRightInd w:val="0"/>
        <w:spacing w:after="240"/>
        <w:jc w:val="both"/>
        <w:rPr>
          <w:color w:val="000000"/>
          <w:lang w:val="vi-VN"/>
        </w:rPr>
      </w:pPr>
      <w:r w:rsidRPr="00BB2205">
        <w:rPr>
          <w:color w:val="000000"/>
          <w:lang w:val="vi-VN"/>
        </w:rPr>
        <w:t>Ngoài các quyền và nghĩa vụ được</w:t>
      </w:r>
      <w:r w:rsidR="00BC7EEF" w:rsidRPr="00BB2205">
        <w:rPr>
          <w:color w:val="000000"/>
          <w:lang w:val="vi-VN"/>
        </w:rPr>
        <w:t xml:space="preserve"> </w:t>
      </w:r>
      <w:r w:rsidRPr="00BB2205">
        <w:rPr>
          <w:color w:val="000000"/>
          <w:lang w:val="vi-VN"/>
        </w:rPr>
        <w:t>quy định tại c</w:t>
      </w:r>
      <w:r w:rsidR="0055465A" w:rsidRPr="00BB2205">
        <w:rPr>
          <w:color w:val="000000"/>
          <w:lang w:val="vi-VN"/>
        </w:rPr>
        <w:t>ác điều khoản khác của Hợp Đồng</w:t>
      </w:r>
      <w:r w:rsidR="0055465A" w:rsidRPr="00BB2205">
        <w:rPr>
          <w:color w:val="000000"/>
        </w:rPr>
        <w:t xml:space="preserve"> </w:t>
      </w:r>
      <w:r w:rsidRPr="00BB2205">
        <w:rPr>
          <w:color w:val="000000"/>
          <w:lang w:val="vi-VN"/>
        </w:rPr>
        <w:t>và</w:t>
      </w:r>
      <w:r w:rsidR="00C62BC8" w:rsidRPr="00BB2205">
        <w:rPr>
          <w:color w:val="000000"/>
        </w:rPr>
        <w:t xml:space="preserve"> theo</w:t>
      </w:r>
      <w:r w:rsidRPr="00BB2205">
        <w:rPr>
          <w:color w:val="000000"/>
          <w:lang w:val="vi-VN"/>
        </w:rPr>
        <w:t xml:space="preserve"> quy định của pháp luật Việt Nam, Bên Mua còn có các quyền và nghĩa vụ sau đây:</w:t>
      </w:r>
    </w:p>
    <w:p w14:paraId="79B43002" w14:textId="7A8948B8" w:rsidR="006A0C9E" w:rsidRPr="00BB2205" w:rsidRDefault="00462FBB" w:rsidP="00462FBB">
      <w:pPr>
        <w:rPr>
          <w:color w:val="000000"/>
          <w:lang w:val="vi-VN"/>
        </w:rPr>
      </w:pPr>
      <w:r>
        <w:rPr>
          <w:color w:val="000000"/>
          <w:lang w:val="vi-VN"/>
        </w:rPr>
        <w:br w:type="page"/>
      </w:r>
    </w:p>
    <w:p w14:paraId="11B14A99" w14:textId="77777777" w:rsidR="006A0C9E" w:rsidRPr="00BB2205" w:rsidRDefault="006A0C9E" w:rsidP="00AE265D">
      <w:pPr>
        <w:widowControl w:val="0"/>
        <w:numPr>
          <w:ilvl w:val="1"/>
          <w:numId w:val="18"/>
        </w:numPr>
        <w:autoSpaceDE w:val="0"/>
        <w:autoSpaceDN w:val="0"/>
        <w:adjustRightInd w:val="0"/>
        <w:spacing w:after="240"/>
        <w:ind w:left="720" w:hanging="720"/>
        <w:jc w:val="both"/>
        <w:rPr>
          <w:color w:val="000000"/>
        </w:rPr>
      </w:pPr>
      <w:r w:rsidRPr="00BB2205">
        <w:rPr>
          <w:color w:val="000000"/>
        </w:rPr>
        <w:lastRenderedPageBreak/>
        <w:t>Quyền của Bên Mua:</w:t>
      </w:r>
    </w:p>
    <w:p w14:paraId="59878F6B" w14:textId="7F4A8F79" w:rsidR="006A0C9E" w:rsidRPr="00BB2205" w:rsidRDefault="006A0C9E" w:rsidP="00AE265D">
      <w:pPr>
        <w:widowControl w:val="0"/>
        <w:numPr>
          <w:ilvl w:val="0"/>
          <w:numId w:val="16"/>
        </w:numPr>
        <w:autoSpaceDE w:val="0"/>
        <w:autoSpaceDN w:val="0"/>
        <w:adjustRightInd w:val="0"/>
        <w:spacing w:after="240"/>
        <w:ind w:left="1440" w:hanging="720"/>
        <w:jc w:val="both"/>
        <w:rPr>
          <w:color w:val="000000"/>
        </w:rPr>
      </w:pPr>
      <w:r w:rsidRPr="00BB2205">
        <w:rPr>
          <w:color w:val="000000"/>
        </w:rPr>
        <w:t xml:space="preserve">Nhận bàn giao Căn Hộ quy định tại Điều 2 của Hợp Đồng này với các thiết bị, vật liệu </w:t>
      </w:r>
      <w:r w:rsidR="00FB1B58" w:rsidRPr="00BB2205">
        <w:rPr>
          <w:color w:val="000000"/>
        </w:rPr>
        <w:t xml:space="preserve">theo </w:t>
      </w:r>
      <w:r w:rsidR="004B0F79" w:rsidRPr="00BB2205">
        <w:rPr>
          <w:color w:val="000000"/>
        </w:rPr>
        <w:t>Danh Mục Vật Liệu Xây Dựng</w:t>
      </w:r>
      <w:r w:rsidRPr="00BB2205">
        <w:rPr>
          <w:color w:val="000000"/>
        </w:rPr>
        <w:t xml:space="preserve"> và hồ sơ Căn Hộ theo đúng thỏa thuận trong Hợp Đồng này, trừ trường hợp các thiết bị và vật liệu được thay đổi theo </w:t>
      </w:r>
      <w:r w:rsidR="00990F96" w:rsidRPr="00BB2205">
        <w:rPr>
          <w:color w:val="000000"/>
        </w:rPr>
        <w:t>Điều 5.1(f</w:t>
      </w:r>
      <w:r w:rsidRPr="00BB2205">
        <w:rPr>
          <w:color w:val="000000"/>
        </w:rPr>
        <w:t xml:space="preserve">) và </w:t>
      </w:r>
      <w:r w:rsidR="002D4A0A" w:rsidRPr="00BB2205">
        <w:rPr>
          <w:color w:val="000000"/>
        </w:rPr>
        <w:t xml:space="preserve">Điều </w:t>
      </w:r>
      <w:r w:rsidRPr="00BB2205">
        <w:rPr>
          <w:color w:val="000000"/>
        </w:rPr>
        <w:t>5.2(c)</w:t>
      </w:r>
      <w:r w:rsidR="000E1D5F" w:rsidRPr="00BB2205">
        <w:rPr>
          <w:color w:val="000000"/>
        </w:rPr>
        <w:t xml:space="preserve"> của Hợp Đồng này</w:t>
      </w:r>
      <w:r w:rsidRPr="00BB2205">
        <w:rPr>
          <w:color w:val="000000"/>
        </w:rPr>
        <w:t>;</w:t>
      </w:r>
    </w:p>
    <w:p w14:paraId="4095F2C8" w14:textId="0C67A74E" w:rsidR="00C16DD0"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rPr>
        <w:t xml:space="preserve">Được sử dụng chỗ để xe ô tô và </w:t>
      </w:r>
      <w:r w:rsidR="00D65E95" w:rsidRPr="00BB2205">
        <w:rPr>
          <w:color w:val="000000"/>
        </w:rPr>
        <w:t>…</w:t>
      </w:r>
      <w:r w:rsidRPr="00BB2205">
        <w:rPr>
          <w:color w:val="000000"/>
        </w:rPr>
        <w:t>chỗ để xe máy</w:t>
      </w:r>
      <w:r w:rsidR="00D65E95" w:rsidRPr="00BB2205">
        <w:rPr>
          <w:rStyle w:val="FootnoteReference"/>
          <w:color w:val="000000"/>
        </w:rPr>
        <w:footnoteReference w:id="5"/>
      </w:r>
      <w:r w:rsidRPr="00BB2205">
        <w:rPr>
          <w:color w:val="000000"/>
        </w:rPr>
        <w:t xml:space="preserve"> trong bãi đỗ xe theo thiết kế được phê duyệt. Bên Mua phải thanh toán đầy đủ các khoản phí theo quy định và tuân thủ mọi quy định theo Bản Nội Quy Nhà Chung Cư;</w:t>
      </w:r>
      <w:r w:rsidR="00E15FEF" w:rsidRPr="00BB2205">
        <w:rPr>
          <w:color w:val="000000"/>
        </w:rPr>
        <w:t xml:space="preserve"> </w:t>
      </w:r>
      <w:r w:rsidR="00C908B6" w:rsidRPr="00BB2205">
        <w:rPr>
          <w:color w:val="000000"/>
        </w:rPr>
        <w:t xml:space="preserve">và </w:t>
      </w:r>
      <w:r w:rsidR="00E15FEF" w:rsidRPr="00BB2205">
        <w:rPr>
          <w:color w:val="000000"/>
        </w:rPr>
        <w:t>đ</w:t>
      </w:r>
      <w:r w:rsidRPr="00BB2205">
        <w:rPr>
          <w:color w:val="000000"/>
          <w:lang w:val="vi-VN"/>
        </w:rPr>
        <w:t xml:space="preserve">ược ưu tiên sử dụng chỗ đỗ xe ô tô trong khu vực bố trí đỗ xe của </w:t>
      </w:r>
      <w:r w:rsidR="007E63BF" w:rsidRPr="00BB2205">
        <w:rPr>
          <w:color w:val="000000"/>
          <w:lang w:val="vi-VN"/>
        </w:rPr>
        <w:t xml:space="preserve">tòa </w:t>
      </w:r>
      <w:r w:rsidR="00C908B6" w:rsidRPr="00BB2205">
        <w:rPr>
          <w:color w:val="000000"/>
          <w:lang w:val="vi-VN"/>
        </w:rPr>
        <w:t>Nhà</w:t>
      </w:r>
      <w:r w:rsidR="00C908B6" w:rsidRPr="00BB2205">
        <w:rPr>
          <w:color w:val="000000"/>
        </w:rPr>
        <w:t xml:space="preserve"> Chung Cư</w:t>
      </w:r>
      <w:r w:rsidR="00C908B6" w:rsidRPr="00BB2205">
        <w:rPr>
          <w:color w:val="000000"/>
          <w:lang w:val="vi-VN"/>
        </w:rPr>
        <w:t xml:space="preserve"> </w:t>
      </w:r>
      <w:r w:rsidRPr="00BB2205">
        <w:rPr>
          <w:color w:val="000000"/>
          <w:lang w:val="vi-VN"/>
        </w:rPr>
        <w:t xml:space="preserve">và phải trả phí dịch vụ trông giữ xe theo quy định. Việc bố trí chỗ để xe ô tô của </w:t>
      </w:r>
      <w:r w:rsidR="007E63BF" w:rsidRPr="00BB2205">
        <w:rPr>
          <w:color w:val="000000"/>
          <w:lang w:val="it-IT"/>
        </w:rPr>
        <w:t>t</w:t>
      </w:r>
      <w:r w:rsidRPr="00BB2205">
        <w:rPr>
          <w:color w:val="000000"/>
          <w:lang w:val="it-IT"/>
        </w:rPr>
        <w:t xml:space="preserve">òa </w:t>
      </w:r>
      <w:r w:rsidR="00C908B6" w:rsidRPr="00BB2205">
        <w:rPr>
          <w:color w:val="000000"/>
        </w:rPr>
        <w:t>Nh</w:t>
      </w:r>
      <w:r w:rsidR="00C908B6" w:rsidRPr="00BB2205">
        <w:rPr>
          <w:color w:val="000000"/>
          <w:lang w:val="vi-VN"/>
        </w:rPr>
        <w:t>à</w:t>
      </w:r>
      <w:r w:rsidR="00C908B6" w:rsidRPr="00BB2205">
        <w:rPr>
          <w:color w:val="000000"/>
        </w:rPr>
        <w:t xml:space="preserve"> Chung Cư</w:t>
      </w:r>
      <w:r w:rsidR="00C908B6" w:rsidRPr="00BB2205">
        <w:rPr>
          <w:color w:val="000000"/>
          <w:lang w:val="vi-VN"/>
        </w:rPr>
        <w:t xml:space="preserve"> </w:t>
      </w:r>
      <w:r w:rsidRPr="00BB2205">
        <w:rPr>
          <w:color w:val="000000"/>
          <w:lang w:val="vi-VN"/>
        </w:rPr>
        <w:t xml:space="preserve">phải bảo đảm nguyên tắc ưu tiên cho các chủ sở hữu </w:t>
      </w:r>
      <w:r w:rsidRPr="00BB2205">
        <w:rPr>
          <w:color w:val="000000"/>
          <w:lang w:val="it-IT"/>
        </w:rPr>
        <w:t xml:space="preserve">các </w:t>
      </w:r>
      <w:r w:rsidR="00C908B6" w:rsidRPr="00BB2205">
        <w:rPr>
          <w:color w:val="000000"/>
          <w:lang w:val="it-IT"/>
        </w:rPr>
        <w:t xml:space="preserve">Căn Hộ </w:t>
      </w:r>
      <w:r w:rsidRPr="00BB2205">
        <w:rPr>
          <w:color w:val="000000"/>
          <w:lang w:val="it-IT"/>
        </w:rPr>
        <w:t xml:space="preserve">thuộc </w:t>
      </w:r>
      <w:r w:rsidR="007E63BF" w:rsidRPr="00BB2205">
        <w:rPr>
          <w:color w:val="000000"/>
          <w:lang w:val="it-IT"/>
        </w:rPr>
        <w:t>t</w:t>
      </w:r>
      <w:r w:rsidRPr="00BB2205">
        <w:rPr>
          <w:color w:val="000000"/>
          <w:lang w:val="it-IT"/>
        </w:rPr>
        <w:t xml:space="preserve">òa </w:t>
      </w:r>
      <w:r w:rsidR="00C908B6" w:rsidRPr="00BB2205">
        <w:rPr>
          <w:color w:val="000000"/>
          <w:lang w:val="it-IT"/>
        </w:rPr>
        <w:t xml:space="preserve">Nhà Chung Cư </w:t>
      </w:r>
      <w:r w:rsidRPr="00BB2205">
        <w:rPr>
          <w:color w:val="000000"/>
          <w:lang w:val="vi-VN"/>
        </w:rPr>
        <w:t>trước sau đó mới dành chỗ để xe công cộng</w:t>
      </w:r>
      <w:r w:rsidR="002A65BF" w:rsidRPr="00BB2205">
        <w:rPr>
          <w:color w:val="000000"/>
          <w:lang w:val="vi-VN"/>
        </w:rPr>
        <w:t>;</w:t>
      </w:r>
    </w:p>
    <w:p w14:paraId="538FC69C" w14:textId="0A38BCA4"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Yêu cầu Bên Bán làm thủ tục đề nghị cấp Giấy Chứng Nhận theo quy định của pháp luật (trừ trường hợp Bên Mua tự nguyện thực hiện thủ tục này theo thỏa thuận tại Điều 5.2(i) của Hợp Đồng này);</w:t>
      </w:r>
    </w:p>
    <w:p w14:paraId="4DC33459" w14:textId="411AE09A" w:rsidR="006A0C9E" w:rsidRPr="00BB2205" w:rsidRDefault="006A0C9E" w:rsidP="00441619">
      <w:pPr>
        <w:keepLines/>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 xml:space="preserve">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w:t>
      </w:r>
      <w:r w:rsidR="00510966" w:rsidRPr="00BB2205">
        <w:rPr>
          <w:color w:val="000000"/>
          <w:lang w:val="vi-VN"/>
        </w:rPr>
        <w:t>thỏa thuận</w:t>
      </w:r>
      <w:r w:rsidRPr="00BB2205">
        <w:rPr>
          <w:color w:val="000000"/>
          <w:lang w:val="vi-VN"/>
        </w:rPr>
        <w:t xml:space="preserve"> về sử dụng các dịch vụ hạ tầng </w:t>
      </w:r>
      <w:r w:rsidR="00510966" w:rsidRPr="00BB2205">
        <w:rPr>
          <w:color w:val="000000"/>
          <w:lang w:val="vi-VN"/>
        </w:rPr>
        <w:t xml:space="preserve">với </w:t>
      </w:r>
      <w:r w:rsidRPr="00BB2205">
        <w:rPr>
          <w:color w:val="000000"/>
          <w:lang w:val="vi-VN"/>
        </w:rPr>
        <w:t>doanh nghiệp cung cấp dịch vụ;</w:t>
      </w:r>
    </w:p>
    <w:p w14:paraId="54BC26D4" w14:textId="3DA9A03E"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Nhận Giấy Chứng Nhận sau khi đã thanh toán đủ 100%</w:t>
      </w:r>
      <w:r w:rsidR="00D54F23" w:rsidRPr="00BB2205">
        <w:rPr>
          <w:color w:val="000000"/>
        </w:rPr>
        <w:t xml:space="preserve"> (một trăm phần trăm)</w:t>
      </w:r>
      <w:r w:rsidRPr="00BB2205">
        <w:rPr>
          <w:color w:val="000000"/>
          <w:lang w:val="vi-VN"/>
        </w:rPr>
        <w:t xml:space="preserve"> Giá Bán Căn Hộ (cùng tiền lãi phát sinh, tiền phạt vi phạm, tiền</w:t>
      </w:r>
      <w:r w:rsidR="005C48A1" w:rsidRPr="00BB2205">
        <w:rPr>
          <w:color w:val="000000"/>
          <w:lang w:val="vi-VN"/>
        </w:rPr>
        <w:t xml:space="preserve"> bồi thường thiệt hại, nếu có) </w:t>
      </w:r>
      <w:r w:rsidRPr="00BB2205">
        <w:rPr>
          <w:color w:val="000000"/>
          <w:lang w:val="vi-VN"/>
        </w:rPr>
        <w:t>và các loại thuế, phí, lệ phí liên quan đến Căn Hộ theo thỏa thuận trong Hợp Đồng này và theo quy định của pháp luật;</w:t>
      </w:r>
    </w:p>
    <w:p w14:paraId="120394D1" w14:textId="77777777" w:rsidR="00D65E95" w:rsidRPr="00BB2205" w:rsidRDefault="00D65E95" w:rsidP="00D65E95">
      <w:pPr>
        <w:numPr>
          <w:ilvl w:val="0"/>
          <w:numId w:val="16"/>
        </w:numPr>
        <w:autoSpaceDE w:val="0"/>
        <w:autoSpaceDN w:val="0"/>
        <w:adjustRightInd w:val="0"/>
        <w:ind w:left="1440" w:right="-20" w:hanging="720"/>
        <w:jc w:val="both"/>
        <w:rPr>
          <w:color w:val="000000"/>
          <w:lang w:val="vi-VN"/>
        </w:rPr>
      </w:pPr>
      <w:r w:rsidRPr="00BB2205">
        <w:rPr>
          <w:color w:val="000000"/>
          <w:lang w:val="vi-VN"/>
        </w:rPr>
        <w:t>Được yêu cầu Bên Bán cung cấp thông tin về tiến độ đầu tư xây dựng, việc sử dụng tiền ứng trước và kiểm tra thực tế tại công trình; hoàn thành việc xây dựng các công trình hạ tầng kỹ thuật và hạ tầng xã hội theo đúng nội dung, tiến độ dự án đã được phê duyệt;</w:t>
      </w:r>
    </w:p>
    <w:p w14:paraId="2E70C821" w14:textId="77777777" w:rsidR="00D65E95" w:rsidRPr="00BB2205" w:rsidRDefault="00D65E95" w:rsidP="00D65E95">
      <w:pPr>
        <w:pStyle w:val="ColorfulList-Accent11"/>
        <w:ind w:left="0"/>
        <w:rPr>
          <w:color w:val="000000"/>
          <w:lang w:val="vi-VN"/>
        </w:rPr>
      </w:pPr>
    </w:p>
    <w:p w14:paraId="0C757B30" w14:textId="46E2E948" w:rsidR="00D65E95" w:rsidRPr="00BB2205" w:rsidRDefault="00D65E95" w:rsidP="00D57440">
      <w:pPr>
        <w:numPr>
          <w:ilvl w:val="0"/>
          <w:numId w:val="16"/>
        </w:numPr>
        <w:autoSpaceDE w:val="0"/>
        <w:autoSpaceDN w:val="0"/>
        <w:adjustRightInd w:val="0"/>
        <w:ind w:left="1440" w:right="-20" w:hanging="720"/>
        <w:jc w:val="both"/>
        <w:rPr>
          <w:color w:val="000000"/>
          <w:lang w:val="vi-VN"/>
        </w:rPr>
      </w:pPr>
      <w:r w:rsidRPr="00BB2205">
        <w:rPr>
          <w:color w:val="000000"/>
          <w:lang w:val="vi-VN"/>
        </w:rPr>
        <w:t xml:space="preserve">Có quyền từ chối nhận bàn giao Căn Hộ nếu Bên Bán không hoàn thành việc xây dựng và đưa vào sử dụng các công trình hạ tầng phục vụ nhu cầu ở thiết yếu, bình thường của Bên Mua </w:t>
      </w:r>
      <w:r w:rsidR="000F76F3" w:rsidRPr="00BB2205">
        <w:rPr>
          <w:color w:val="000000"/>
        </w:rPr>
        <w:t xml:space="preserve">như quy định tại Điều 4.4 </w:t>
      </w:r>
      <w:r w:rsidR="00CB0ED4" w:rsidRPr="00BB2205">
        <w:rPr>
          <w:color w:val="000000"/>
        </w:rPr>
        <w:t xml:space="preserve">của </w:t>
      </w:r>
      <w:r w:rsidR="000F76F3" w:rsidRPr="00BB2205">
        <w:rPr>
          <w:color w:val="000000"/>
        </w:rPr>
        <w:t>Hợp Đồng</w:t>
      </w:r>
      <w:r w:rsidR="00CB0ED4" w:rsidRPr="00BB2205">
        <w:rPr>
          <w:color w:val="000000"/>
        </w:rPr>
        <w:t xml:space="preserve"> này</w:t>
      </w:r>
      <w:r w:rsidR="00462FBB">
        <w:rPr>
          <w:color w:val="000000"/>
        </w:rPr>
        <w:t xml:space="preserve"> </w:t>
      </w:r>
      <w:r w:rsidRPr="00BB2205">
        <w:rPr>
          <w:color w:val="000000"/>
          <w:lang w:val="vi-VN"/>
        </w:rPr>
        <w:t>hoặc trong trường hợp</w:t>
      </w:r>
      <w:r w:rsidR="000F76F3" w:rsidRPr="00BB2205">
        <w:rPr>
          <w:color w:val="000000"/>
        </w:rPr>
        <w:t xml:space="preserve"> chênh lệch giữa</w:t>
      </w:r>
      <w:r w:rsidRPr="00BB2205">
        <w:rPr>
          <w:color w:val="000000"/>
          <w:lang w:val="vi-VN"/>
        </w:rPr>
        <w:t xml:space="preserve"> Diện Tích Sử Dụng Căn Hộ thực tế so với Diện Tích Sử Dụng Căn Hộ ghi trong Hợp Đồng này</w:t>
      </w:r>
      <w:r w:rsidR="000F76F3" w:rsidRPr="00BB2205">
        <w:rPr>
          <w:color w:val="000000"/>
          <w:lang w:val="vi-VN"/>
        </w:rPr>
        <w:t xml:space="preserve"> lớn hơn 5%</w:t>
      </w:r>
      <w:r w:rsidRPr="00BB2205">
        <w:rPr>
          <w:color w:val="000000"/>
          <w:lang w:val="vi-VN"/>
        </w:rPr>
        <w:t>. Việc từ chối nhận bàn giao Căn Hộ trong trường hợp này không bị coi là vi phạm các điều kiện bàn giao Căn Hộ của Bên Mua đối với Bên Bán;</w:t>
      </w:r>
    </w:p>
    <w:p w14:paraId="369A0C36" w14:textId="77777777" w:rsidR="00D65E95" w:rsidRPr="00BB2205" w:rsidRDefault="00D65E95" w:rsidP="00D57440">
      <w:pPr>
        <w:autoSpaceDE w:val="0"/>
        <w:autoSpaceDN w:val="0"/>
        <w:adjustRightInd w:val="0"/>
        <w:ind w:right="-20"/>
        <w:jc w:val="both"/>
        <w:rPr>
          <w:color w:val="000000"/>
          <w:lang w:val="vi-VN"/>
        </w:rPr>
      </w:pPr>
    </w:p>
    <w:p w14:paraId="531A02F3" w14:textId="42866CE3"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Yêu cầu Bên Bán tổ chức Hội Nghị Nhà Chung Cư lần đầu để thành lập Ban Quản Trị nơi có Căn Hộ khi có đủ điều kiện thành lập Ban Quản Trị theo quy định của pháp luật;</w:t>
      </w:r>
    </w:p>
    <w:p w14:paraId="27EFF580" w14:textId="77777777"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Yêu cầu Bên Bán hỗ trợ thủ tục thế chấp Căn Hộ đã mua tại tổ chức tín dụng trong trường hợp Bên Mua có nhu cầu thế chấp Căn Hộ tại tổ chức tín dụng;</w:t>
      </w:r>
    </w:p>
    <w:p w14:paraId="3BAA0571" w14:textId="3420120D"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lastRenderedPageBreak/>
        <w:t xml:space="preserve">Được yêu cầu bên bảo lãnh thay Bên Bán hoàn lại cho Bên Mua số tiền Bên Mua đã </w:t>
      </w:r>
      <w:r w:rsidR="003110F7" w:rsidRPr="00BB2205">
        <w:rPr>
          <w:color w:val="000000"/>
        </w:rPr>
        <w:t xml:space="preserve">thực tế </w:t>
      </w:r>
      <w:r w:rsidRPr="00BB2205">
        <w:rPr>
          <w:color w:val="000000"/>
          <w:lang w:val="vi-VN"/>
        </w:rPr>
        <w:t>thanh toán (không bao gồm lãi suất chậm thanh toán, tiền phạt vi phạm và bồi thường thiệt hại mà Bên Mua đã</w:t>
      </w:r>
      <w:r w:rsidR="003110F7" w:rsidRPr="00BB2205">
        <w:rPr>
          <w:color w:val="000000"/>
        </w:rPr>
        <w:t xml:space="preserve"> thực tế</w:t>
      </w:r>
      <w:r w:rsidRPr="00BB2205">
        <w:rPr>
          <w:color w:val="000000"/>
          <w:lang w:val="vi-VN"/>
        </w:rPr>
        <w:t xml:space="preserve"> thanh toán, nếu có), thanh toán tiền phạt vi phạm, tiền bồi thường thiệt hại cho Bên Mua trong trường hợp Bên Bán không bàn giao Căn Hộ cho Bên Mua theo đúng quy định tại Hợp Đồng và không thực hiện việc hoàn trả, thanh toán cho Bên Mua theo quy định tại Hợp Đồng</w:t>
      </w:r>
      <w:r w:rsidR="00C052A3" w:rsidRPr="00BB2205">
        <w:rPr>
          <w:color w:val="000000"/>
          <w:lang w:val="vi-VN"/>
        </w:rPr>
        <w:t>;</w:t>
      </w:r>
    </w:p>
    <w:p w14:paraId="7BD69ADD" w14:textId="5350DFCD"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Được để thừa kế, tặng cho Căn Hộ, chuyển nhượng Hợp Đồng theo quy định của pháp luật;</w:t>
      </w:r>
      <w:r w:rsidR="00F84B62" w:rsidRPr="00BB2205">
        <w:rPr>
          <w:color w:val="000000"/>
        </w:rPr>
        <w:t xml:space="preserve"> và</w:t>
      </w:r>
    </w:p>
    <w:p w14:paraId="730017C1" w14:textId="3F6525A0" w:rsidR="006A0C9E" w:rsidRPr="00BB2205" w:rsidRDefault="006A0C9E" w:rsidP="00AE265D">
      <w:pPr>
        <w:widowControl w:val="0"/>
        <w:numPr>
          <w:ilvl w:val="0"/>
          <w:numId w:val="16"/>
        </w:numPr>
        <w:autoSpaceDE w:val="0"/>
        <w:autoSpaceDN w:val="0"/>
        <w:adjustRightInd w:val="0"/>
        <w:spacing w:after="240"/>
        <w:ind w:left="1440" w:hanging="720"/>
        <w:jc w:val="both"/>
        <w:rPr>
          <w:color w:val="000000"/>
          <w:lang w:val="vi-VN"/>
        </w:rPr>
      </w:pPr>
      <w:r w:rsidRPr="00BB2205">
        <w:rPr>
          <w:color w:val="000000"/>
          <w:lang w:val="vi-VN"/>
        </w:rPr>
        <w:t xml:space="preserve">Được yêu cầu </w:t>
      </w:r>
      <w:r w:rsidR="00F26C0F" w:rsidRPr="00BB2205">
        <w:rPr>
          <w:color w:val="000000"/>
          <w:lang w:val="vi-VN"/>
        </w:rPr>
        <w:t>Bên Bán</w:t>
      </w:r>
      <w:r w:rsidRPr="00BB2205">
        <w:rPr>
          <w:color w:val="000000"/>
          <w:lang w:val="vi-VN"/>
        </w:rPr>
        <w:t xml:space="preserve"> nộp phạt vi phạm và bồi thường thiệt hại theo quy định trong Hợp Đồng này hoặc theo quyết định của </w:t>
      </w:r>
      <w:r w:rsidR="00811F8D" w:rsidRPr="00BB2205">
        <w:rPr>
          <w:color w:val="000000"/>
          <w:lang w:val="vi-VN"/>
        </w:rPr>
        <w:t>Cơ Quan Có Thẩm Quyền</w:t>
      </w:r>
      <w:r w:rsidRPr="00BB2205">
        <w:rPr>
          <w:color w:val="000000"/>
          <w:lang w:val="vi-VN"/>
        </w:rPr>
        <w:t>.</w:t>
      </w:r>
    </w:p>
    <w:p w14:paraId="659C3089" w14:textId="77777777" w:rsidR="006A0C9E" w:rsidRPr="00BB2205" w:rsidRDefault="006A0C9E" w:rsidP="00AE265D">
      <w:pPr>
        <w:widowControl w:val="0"/>
        <w:numPr>
          <w:ilvl w:val="1"/>
          <w:numId w:val="18"/>
        </w:numPr>
        <w:autoSpaceDE w:val="0"/>
        <w:autoSpaceDN w:val="0"/>
        <w:adjustRightInd w:val="0"/>
        <w:spacing w:after="240"/>
        <w:ind w:left="720" w:hanging="720"/>
        <w:jc w:val="both"/>
        <w:rPr>
          <w:color w:val="000000"/>
          <w:lang w:val="vi-VN"/>
        </w:rPr>
      </w:pPr>
      <w:r w:rsidRPr="00BB2205">
        <w:rPr>
          <w:color w:val="000000"/>
          <w:lang w:val="vi-VN"/>
        </w:rPr>
        <w:t>Nghĩa vụ của Bên Mua:</w:t>
      </w:r>
    </w:p>
    <w:p w14:paraId="33FEE77D" w14:textId="75C12A9C"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 xml:space="preserve">Thanh toán đầy đủ và đúng hạn Giá Bán Căn Hộ, Phí Quản Lý Vận Hành Nhà Chung Cư và </w:t>
      </w:r>
      <w:r w:rsidR="00E15FEF" w:rsidRPr="00BB2205">
        <w:rPr>
          <w:color w:val="000000"/>
          <w:lang w:val="vi-VN"/>
        </w:rPr>
        <w:t xml:space="preserve">Kinh </w:t>
      </w:r>
      <w:r w:rsidRPr="00BB2205">
        <w:rPr>
          <w:color w:val="000000"/>
          <w:lang w:val="vi-VN"/>
        </w:rPr>
        <w:t>Phí Bảo Trì theo thỏa thuận tại Hợp Đồng này;</w:t>
      </w:r>
    </w:p>
    <w:p w14:paraId="55037994" w14:textId="7872341A" w:rsidR="006A0C9E" w:rsidRPr="00BB2205" w:rsidRDefault="00990F96"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Khi thực hiện việc thiết kế</w:t>
      </w:r>
      <w:r w:rsidR="006A0C9E" w:rsidRPr="00BB2205">
        <w:rPr>
          <w:color w:val="000000"/>
          <w:lang w:val="vi-VN"/>
        </w:rPr>
        <w:t xml:space="preserve">, cải tạo, nâng cấp, sửa chữa hoặc thay đổi bất kỳ một chi tiết nào của Căn Hộ, Bên Mua phải xem xét và tuân thủ theo quy định </w:t>
      </w:r>
      <w:r w:rsidR="00750FCC" w:rsidRPr="00BB2205">
        <w:rPr>
          <w:color w:val="000000"/>
        </w:rPr>
        <w:t>của Hợp Đồng này</w:t>
      </w:r>
      <w:r w:rsidR="00FD5E63">
        <w:rPr>
          <w:color w:val="000000"/>
        </w:rPr>
        <w:t>,</w:t>
      </w:r>
      <w:r w:rsidR="00BD03B3" w:rsidRPr="00BB2205">
        <w:rPr>
          <w:color w:val="000000"/>
        </w:rPr>
        <w:t xml:space="preserve"> </w:t>
      </w:r>
      <w:r w:rsidR="00130194" w:rsidRPr="00BB2205">
        <w:rPr>
          <w:color w:val="000000"/>
        </w:rPr>
        <w:t xml:space="preserve">Bản </w:t>
      </w:r>
      <w:r w:rsidR="005D7878" w:rsidRPr="00BB2205">
        <w:rPr>
          <w:color w:val="000000"/>
          <w:lang w:val="vi-VN"/>
        </w:rPr>
        <w:t>Nội Quy Nhà Chung Cư</w:t>
      </w:r>
      <w:r w:rsidR="00CB0ED4" w:rsidRPr="00BB2205">
        <w:rPr>
          <w:color w:val="000000"/>
        </w:rPr>
        <w:t xml:space="preserve"> </w:t>
      </w:r>
      <w:r w:rsidR="00CB0ED4" w:rsidRPr="00B934D0">
        <w:rPr>
          <w:color w:val="000000"/>
        </w:rPr>
        <w:t>và quy chế sửa chữa và cải tạo của Dự Án mà Chủ Đầu Tư có thể ban hành tùy từng thời điểm trên cơ sở phù hợp với quy định của pháp luật và hồ sơ thiết kế có liên quan của Dự Án</w:t>
      </w:r>
      <w:r w:rsidR="005D7878" w:rsidRPr="00BB2205">
        <w:rPr>
          <w:color w:val="000000"/>
          <w:lang w:val="vi-VN"/>
        </w:rPr>
        <w:t>;</w:t>
      </w:r>
    </w:p>
    <w:p w14:paraId="015C1470" w14:textId="7777777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Nhận bàn giao Căn Hộ theo quy định tại Hợp Đồng này;</w:t>
      </w:r>
    </w:p>
    <w:p w14:paraId="4488AEDB" w14:textId="0E92C3BB"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 xml:space="preserve">Kể từ Ngày Bàn Giao Căn Hộ, Bên Mua hoàn toàn chịu trách nhiệm đối với </w:t>
      </w:r>
      <w:r w:rsidR="000358ED" w:rsidRPr="00BB2205">
        <w:rPr>
          <w:color w:val="000000"/>
          <w:lang w:val="vi-VN"/>
        </w:rPr>
        <w:br/>
      </w:r>
      <w:r w:rsidRPr="00BB2205">
        <w:rPr>
          <w:color w:val="000000"/>
          <w:lang w:val="vi-VN"/>
        </w:rPr>
        <w:t>Căn Hộ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từ một đơn vị bảo hiểm uy tín được phép hoạt động tại Việt Nam, phù hợp với quy định của pháp luật;</w:t>
      </w:r>
    </w:p>
    <w:p w14:paraId="4AA8DACE" w14:textId="7777777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 xml:space="preserve">Kể từ Ngày Bàn Giao Căn Hộ, kể cả trường hợp Bên Mua chưa vào sử dụng </w:t>
      </w:r>
      <w:r w:rsidR="000358ED" w:rsidRPr="00BB2205">
        <w:rPr>
          <w:color w:val="000000"/>
          <w:lang w:val="vi-VN"/>
        </w:rPr>
        <w:br/>
      </w:r>
      <w:r w:rsidRPr="00BB2205">
        <w:rPr>
          <w:color w:val="000000"/>
          <w:lang w:val="vi-VN"/>
        </w:rPr>
        <w:t>Căn Hộ thì Căn Hộ sẽ được quản lý và bảo trì theo Bản Nội Quy Nhà Chung Cư và Bên Mua phải tuân thủ các quy định được nêu trong Bản Nội Quy Nhà Chung Cư;</w:t>
      </w:r>
    </w:p>
    <w:p w14:paraId="4ADEEE92" w14:textId="20D15191" w:rsidR="006A0C9E" w:rsidRPr="00BB2205" w:rsidRDefault="00E7549F" w:rsidP="00AE265D">
      <w:pPr>
        <w:widowControl w:val="0"/>
        <w:numPr>
          <w:ilvl w:val="0"/>
          <w:numId w:val="17"/>
        </w:numPr>
        <w:autoSpaceDE w:val="0"/>
        <w:autoSpaceDN w:val="0"/>
        <w:adjustRightInd w:val="0"/>
        <w:spacing w:after="240"/>
        <w:ind w:left="1440" w:hanging="720"/>
        <w:jc w:val="both"/>
        <w:rPr>
          <w:color w:val="000000"/>
          <w:lang w:val="vi-VN"/>
        </w:rPr>
      </w:pPr>
      <w:r>
        <w:rPr>
          <w:color w:val="000000"/>
        </w:rPr>
        <w:t>T</w:t>
      </w:r>
      <w:r w:rsidR="006A0C9E" w:rsidRPr="00BB2205">
        <w:rPr>
          <w:color w:val="000000"/>
          <w:lang w:val="vi-VN"/>
        </w:rPr>
        <w:t>hanh toán các khoản thuế, Phí Quản Lý</w:t>
      </w:r>
      <w:r w:rsidR="000E07F9" w:rsidRPr="00BB2205">
        <w:rPr>
          <w:color w:val="000000"/>
        </w:rPr>
        <w:t xml:space="preserve"> Vận Hành Nhà Chung Cư</w:t>
      </w:r>
      <w:r w:rsidR="006A0C9E" w:rsidRPr="00BB2205">
        <w:rPr>
          <w:color w:val="000000"/>
          <w:lang w:val="vi-VN"/>
        </w:rPr>
        <w:t>, các khoản phí, lệ phí, chi phí khác theo quy định tại Hợp Đồng</w:t>
      </w:r>
      <w:r w:rsidR="00750FCC" w:rsidRPr="00BB2205">
        <w:rPr>
          <w:color w:val="000000"/>
        </w:rPr>
        <w:t xml:space="preserve"> này</w:t>
      </w:r>
      <w:r w:rsidR="006A0C9E" w:rsidRPr="00BB2205">
        <w:rPr>
          <w:color w:val="000000"/>
          <w:lang w:val="vi-VN"/>
        </w:rPr>
        <w:t>, quy định của pháp luật,</w:t>
      </w:r>
      <w:r w:rsidR="000D50EE" w:rsidRPr="00BB2205">
        <w:rPr>
          <w:color w:val="000000"/>
        </w:rPr>
        <w:t xml:space="preserve"> hợp đồng ký với</w:t>
      </w:r>
      <w:r w:rsidR="006A0C9E" w:rsidRPr="00BB2205">
        <w:rPr>
          <w:color w:val="000000"/>
          <w:lang w:val="vi-VN"/>
        </w:rPr>
        <w:t xml:space="preserve"> Doanh Nghiệp Quản Lý Vận Hành </w:t>
      </w:r>
      <w:r w:rsidR="00750FCC" w:rsidRPr="00BB2205">
        <w:rPr>
          <w:color w:val="000000"/>
        </w:rPr>
        <w:t xml:space="preserve">và </w:t>
      </w:r>
      <w:r w:rsidR="000E07F9" w:rsidRPr="00BB2205">
        <w:rPr>
          <w:color w:val="000000"/>
          <w:lang w:val="vi-VN"/>
        </w:rPr>
        <w:t xml:space="preserve">đơn </w:t>
      </w:r>
      <w:r w:rsidR="006A0C9E" w:rsidRPr="00BB2205">
        <w:rPr>
          <w:color w:val="000000"/>
          <w:lang w:val="vi-VN"/>
        </w:rPr>
        <w:t>vị cung cấp dịch vụ</w:t>
      </w:r>
      <w:r w:rsidR="000E07F9" w:rsidRPr="00BB2205">
        <w:rPr>
          <w:color w:val="000000"/>
        </w:rPr>
        <w:t>,</w:t>
      </w:r>
      <w:r w:rsidR="006A0C9E" w:rsidRPr="00BB2205">
        <w:rPr>
          <w:color w:val="000000"/>
          <w:lang w:val="vi-VN"/>
        </w:rPr>
        <w:t xml:space="preserve"> kể cả trường hợp Bên Mua không sử dụng Căn Hộ;</w:t>
      </w:r>
    </w:p>
    <w:p w14:paraId="657339CB" w14:textId="7777777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Thanh toán chi phí sử dụng dịch vụ như điện, nước, truyền hình, viễn thông, internet, trông giữ xe và các khoản phí, lệ phí, chi phí khác phát sinh theo nhu cầu sử dụng của Bên Mua;</w:t>
      </w:r>
    </w:p>
    <w:p w14:paraId="107D0A06" w14:textId="380CE06E"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Chấp hành các quy định của Quy chế quản lý sử dụng nhà chung cư do Bộ Xây Dựng ban hành và Bản Nội Quy Nhà Chung Cư;</w:t>
      </w:r>
    </w:p>
    <w:p w14:paraId="27F64386" w14:textId="784826B1"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Tạo điều kiện thuận lợi cho Doanh Nghiệp Quản Lý Vận Hành trong việc bảo trì, quản lý</w:t>
      </w:r>
      <w:r w:rsidR="002323B3" w:rsidRPr="00BB2205">
        <w:rPr>
          <w:color w:val="000000"/>
        </w:rPr>
        <w:t xml:space="preserve"> và</w:t>
      </w:r>
      <w:r w:rsidRPr="00BB2205">
        <w:rPr>
          <w:color w:val="000000"/>
          <w:lang w:val="vi-VN"/>
        </w:rPr>
        <w:t xml:space="preserve"> vận hành Nhà Chung Cư;</w:t>
      </w:r>
    </w:p>
    <w:p w14:paraId="2D894020" w14:textId="25D1C381"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 xml:space="preserve">Sử dụng Căn Hộ đúng mục đích để ở theo quy định của pháp luật </w:t>
      </w:r>
      <w:r w:rsidR="002323B3" w:rsidRPr="00BB2205">
        <w:rPr>
          <w:color w:val="000000"/>
        </w:rPr>
        <w:t xml:space="preserve">về </w:t>
      </w:r>
      <w:r w:rsidRPr="00BB2205">
        <w:rPr>
          <w:color w:val="000000"/>
          <w:lang w:val="vi-VN"/>
        </w:rPr>
        <w:t>nhà ở và theo thỏa thuận trong Hợp Đồng này;</w:t>
      </w:r>
    </w:p>
    <w:p w14:paraId="056DDA4E" w14:textId="610AA696"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lastRenderedPageBreak/>
        <w:t xml:space="preserve">Nộp phạt vi phạm Hợp Đồng và bồi thường thiệt hại cho Bên Bán khi vi phạm các thỏa thuận thuộc diện phải nộp phạt </w:t>
      </w:r>
      <w:r w:rsidR="00C2739C" w:rsidRPr="00BB2205">
        <w:rPr>
          <w:color w:val="000000"/>
        </w:rPr>
        <w:t>và/</w:t>
      </w:r>
      <w:r w:rsidRPr="00BB2205">
        <w:rPr>
          <w:color w:val="000000"/>
          <w:lang w:val="vi-VN"/>
        </w:rPr>
        <w:t xml:space="preserve">hoặc bồi thường theo quy định trong </w:t>
      </w:r>
      <w:r w:rsidR="000358ED" w:rsidRPr="00BB2205">
        <w:rPr>
          <w:color w:val="000000"/>
          <w:lang w:val="vi-VN"/>
        </w:rPr>
        <w:br/>
      </w:r>
      <w:r w:rsidRPr="00BB2205">
        <w:rPr>
          <w:color w:val="000000"/>
          <w:lang w:val="vi-VN"/>
        </w:rPr>
        <w:t xml:space="preserve">Hợp Đồng này hoặc theo quyết định của Cơ Quan </w:t>
      </w:r>
      <w:r w:rsidR="00811F8D" w:rsidRPr="00BB2205">
        <w:rPr>
          <w:color w:val="000000"/>
          <w:lang w:val="vi-VN"/>
        </w:rPr>
        <w:t>Có Thẩm Quyền</w:t>
      </w:r>
      <w:r w:rsidRPr="00BB2205">
        <w:rPr>
          <w:color w:val="000000"/>
          <w:lang w:val="vi-VN"/>
        </w:rPr>
        <w:t>, tùy từng trường hợp;</w:t>
      </w:r>
    </w:p>
    <w:p w14:paraId="625C8B2C" w14:textId="2292AC0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 xml:space="preserve">Thực hiện các nghĩa vụ khác theo quyết định của Cơ Quan </w:t>
      </w:r>
      <w:r w:rsidR="00811F8D" w:rsidRPr="00BB2205">
        <w:rPr>
          <w:color w:val="000000"/>
          <w:lang w:val="vi-VN"/>
        </w:rPr>
        <w:t xml:space="preserve">Có Thẩm Quyền </w:t>
      </w:r>
      <w:r w:rsidRPr="00BB2205">
        <w:rPr>
          <w:color w:val="000000"/>
          <w:lang w:val="vi-VN"/>
        </w:rPr>
        <w:t>khi vi phạm các quy định về quản lý, sử dụng</w:t>
      </w:r>
      <w:r w:rsidR="00435AC1" w:rsidRPr="00BB2205">
        <w:rPr>
          <w:color w:val="000000"/>
        </w:rPr>
        <w:t>,</w:t>
      </w:r>
      <w:r w:rsidR="00C2739C" w:rsidRPr="00BB2205">
        <w:rPr>
          <w:color w:val="000000"/>
        </w:rPr>
        <w:t xml:space="preserve"> vận hành</w:t>
      </w:r>
      <w:r w:rsidR="00435AC1" w:rsidRPr="00BB2205">
        <w:rPr>
          <w:color w:val="000000"/>
        </w:rPr>
        <w:t xml:space="preserve"> và bảo trì</w:t>
      </w:r>
      <w:r w:rsidRPr="00BB2205">
        <w:rPr>
          <w:color w:val="000000"/>
          <w:lang w:val="vi-VN"/>
        </w:rPr>
        <w:t xml:space="preserve"> </w:t>
      </w:r>
      <w:r w:rsidR="00811F8D" w:rsidRPr="00BB2205">
        <w:rPr>
          <w:color w:val="000000"/>
          <w:lang w:val="vi-VN"/>
        </w:rPr>
        <w:t>Nhà Chung Cư</w:t>
      </w:r>
      <w:r w:rsidRPr="00BB2205">
        <w:rPr>
          <w:color w:val="000000"/>
          <w:lang w:val="vi-VN"/>
        </w:rPr>
        <w:t>;</w:t>
      </w:r>
    </w:p>
    <w:p w14:paraId="1353F09A" w14:textId="7777777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Bảo đảm rằng và chịu trách nhiệm hoàn toàn về việc Bên Mua có đủ năng lực pháp lý, năng lực hành vi và được quyền mua và/hoặc sở hữu Căn Hộ phù hợp với quy định trong Hợp Đồng này và pháp luật Việt Nam;</w:t>
      </w:r>
    </w:p>
    <w:p w14:paraId="7D222BDE" w14:textId="77777777" w:rsidR="006A0C9E" w:rsidRPr="00BB2205" w:rsidRDefault="006A0C9E" w:rsidP="00AE265D">
      <w:pPr>
        <w:widowControl w:val="0"/>
        <w:numPr>
          <w:ilvl w:val="0"/>
          <w:numId w:val="17"/>
        </w:numPr>
        <w:autoSpaceDE w:val="0"/>
        <w:autoSpaceDN w:val="0"/>
        <w:adjustRightInd w:val="0"/>
        <w:spacing w:after="240"/>
        <w:ind w:left="1440" w:hanging="720"/>
        <w:jc w:val="both"/>
        <w:rPr>
          <w:color w:val="000000"/>
          <w:lang w:val="vi-VN"/>
        </w:rPr>
      </w:pPr>
      <w:r w:rsidRPr="00BB2205">
        <w:rPr>
          <w:color w:val="000000"/>
          <w:lang w:val="vi-VN"/>
        </w:rPr>
        <w:t>Thông báo cho Bên Bán ngay khi có bất kỳ thay đổi nào về thông tin chi tiết của Bên Mua được nêu tại Hợp Đồng này;</w:t>
      </w:r>
    </w:p>
    <w:p w14:paraId="22F9D71D" w14:textId="77777777"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Không được quảng cáo mặt ngoài Căn Hộ hoặc trưng bày các hình thức quảng cáo khác có thể nhìn thấy từ mặt ngoài của Căn Hộ;</w:t>
      </w:r>
    </w:p>
    <w:p w14:paraId="65BE49ED" w14:textId="2D247D9F"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Cung cấp thông tin trung thực, đầy đủ và kịp thời về tình trạng hôn nhân hay độc thân, tình trạng có chủ sở hữu chung hay không có chủ sở hữu chung đối với Hợp Đồng này</w:t>
      </w:r>
      <w:r w:rsidR="003A4CE6" w:rsidRPr="00BB2205">
        <w:rPr>
          <w:color w:val="000000"/>
        </w:rPr>
        <w:t xml:space="preserve"> và</w:t>
      </w:r>
      <w:r w:rsidRPr="00BB2205">
        <w:rPr>
          <w:color w:val="000000"/>
          <w:lang w:val="vi-VN"/>
        </w:rPr>
        <w:t xml:space="preserve"> Căn Hộ để Bên Bán biết rõ. Bên Mua phải hoàn toàn chịu trách nhiệm pháp lý đối với việc cung cấp thông tin này;</w:t>
      </w:r>
    </w:p>
    <w:p w14:paraId="5026F37F" w14:textId="2926A2F3"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 xml:space="preserve">Có mặt, cung cấp, ký kết các giấy tờ, tài liệu có liên quan, thanh toán các khoản thuế, phí, lệ phí theo quy định của pháp luật và Hợp Đồng </w:t>
      </w:r>
      <w:r w:rsidR="00410E06" w:rsidRPr="00BB2205">
        <w:rPr>
          <w:color w:val="000000"/>
        </w:rPr>
        <w:t xml:space="preserve">này </w:t>
      </w:r>
      <w:r w:rsidRPr="00BB2205">
        <w:rPr>
          <w:color w:val="000000"/>
          <w:lang w:val="vi-VN"/>
        </w:rPr>
        <w:t xml:space="preserve">để </w:t>
      </w:r>
      <w:r w:rsidR="00F26C0F" w:rsidRPr="00BB2205">
        <w:rPr>
          <w:color w:val="000000"/>
          <w:lang w:val="vi-VN"/>
        </w:rPr>
        <w:t xml:space="preserve">Bên Bán </w:t>
      </w:r>
      <w:r w:rsidRPr="00BB2205">
        <w:rPr>
          <w:color w:val="000000"/>
          <w:lang w:val="vi-VN"/>
        </w:rPr>
        <w:t xml:space="preserve">thực hiện thủ tục xin cấp Giấy Chứng Nhận cho </w:t>
      </w:r>
      <w:r w:rsidR="005C48A1" w:rsidRPr="00BB2205">
        <w:rPr>
          <w:color w:val="000000"/>
          <w:lang w:val="vi-VN"/>
        </w:rPr>
        <w:t>Bên Mua</w:t>
      </w:r>
      <w:r w:rsidRPr="00BB2205">
        <w:rPr>
          <w:color w:val="000000"/>
          <w:lang w:val="vi-VN"/>
        </w:rPr>
        <w:t xml:space="preserve"> (trừ trường hợp </w:t>
      </w:r>
      <w:r w:rsidR="005C48A1" w:rsidRPr="00BB2205">
        <w:rPr>
          <w:color w:val="000000"/>
          <w:lang w:val="vi-VN"/>
        </w:rPr>
        <w:t>Bên Mua</w:t>
      </w:r>
      <w:r w:rsidRPr="00BB2205">
        <w:rPr>
          <w:color w:val="000000"/>
          <w:lang w:val="vi-VN"/>
        </w:rPr>
        <w:t xml:space="preserve"> tự nguyện thực hiện thủ tục này theo quy định tại Hợp Đồng</w:t>
      </w:r>
      <w:r w:rsidR="00810718" w:rsidRPr="00BB2205">
        <w:rPr>
          <w:color w:val="000000"/>
        </w:rPr>
        <w:t xml:space="preserve"> này</w:t>
      </w:r>
      <w:r w:rsidRPr="00BB2205">
        <w:rPr>
          <w:color w:val="000000"/>
          <w:lang w:val="vi-VN"/>
        </w:rPr>
        <w:t>);</w:t>
      </w:r>
    </w:p>
    <w:p w14:paraId="01582648" w14:textId="3A8957C1"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Cung cấp hóa đơn thuế GTGT mà Bên Bán đã xuất cho Bên Mua khi Bên Bán yêu cầu để thực hiện thủ tục xin cấp Giấy Chứng Nhận</w:t>
      </w:r>
      <w:r w:rsidR="00AA3A1A" w:rsidRPr="00433CF1">
        <w:rPr>
          <w:color w:val="000000"/>
        </w:rPr>
        <w:t xml:space="preserve"> </w:t>
      </w:r>
      <w:r w:rsidRPr="00BB2205">
        <w:rPr>
          <w:color w:val="000000"/>
          <w:lang w:val="vi-VN"/>
        </w:rPr>
        <w:t>hoặc để thu hồi trong trường hợp Bên Mua có đề nghị thanh lý và được Bên Bán đồng ý;</w:t>
      </w:r>
    </w:p>
    <w:p w14:paraId="2DC15526" w14:textId="16405A0F"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Sau khi nhận</w:t>
      </w:r>
      <w:r w:rsidR="002661C2" w:rsidRPr="00BB2205">
        <w:rPr>
          <w:color w:val="000000"/>
        </w:rPr>
        <w:t xml:space="preserve"> bàn giao</w:t>
      </w:r>
      <w:r w:rsidRPr="00BB2205">
        <w:rPr>
          <w:color w:val="000000"/>
          <w:lang w:val="vi-VN"/>
        </w:rPr>
        <w:t xml:space="preserve"> Căn Hộ, với tư cách là chủ Căn Hộ, Bên Mua (không kể có hoặc không trực tiếp sử dụng) cam kết sử dụng Căn Hộ đúng mục đích để ở phục vụ các nhu cầu sinh hoạt của cá nhân, hộ gia đình, không thực hiện bất kỳ sửa đổi nào đối với Căn Hộ làm sai lệch thiết</w:t>
      </w:r>
      <w:r w:rsidR="00E633FA" w:rsidRPr="00BB2205">
        <w:rPr>
          <w:color w:val="000000"/>
          <w:lang w:val="vi-VN"/>
        </w:rPr>
        <w:t xml:space="preserve"> </w:t>
      </w:r>
      <w:r w:rsidRPr="00BB2205">
        <w:rPr>
          <w:color w:val="000000"/>
          <w:lang w:val="vi-VN"/>
        </w:rPr>
        <w:t xml:space="preserve">kế ban đầu và có tác động đến kết cấu công trình, ảnh hưởng đến các tiện ích công cộng của Căn Hộ và </w:t>
      </w:r>
      <w:r w:rsidR="00763148" w:rsidRPr="00BB2205">
        <w:rPr>
          <w:color w:val="000000"/>
        </w:rPr>
        <w:t>một phần/</w:t>
      </w:r>
      <w:r w:rsidRPr="00BB2205">
        <w:rPr>
          <w:color w:val="000000"/>
          <w:lang w:val="vi-VN"/>
        </w:rPr>
        <w:t>toàn bộ Nhà Chung Cư;</w:t>
      </w:r>
      <w:r w:rsidR="00AD1E05" w:rsidRPr="00BB2205">
        <w:rPr>
          <w:color w:val="000000"/>
        </w:rPr>
        <w:t xml:space="preserve"> và</w:t>
      </w:r>
    </w:p>
    <w:p w14:paraId="6CEC6719" w14:textId="1850E3EB" w:rsidR="006A0C9E" w:rsidRPr="00BB2205" w:rsidRDefault="006A0C9E" w:rsidP="00AE265D">
      <w:pPr>
        <w:pStyle w:val="Body"/>
        <w:numPr>
          <w:ilvl w:val="0"/>
          <w:numId w:val="17"/>
        </w:numPr>
        <w:spacing w:after="240"/>
        <w:ind w:left="1440" w:hanging="720"/>
        <w:rPr>
          <w:color w:val="000000"/>
          <w:lang w:val="vi-VN"/>
        </w:rPr>
      </w:pPr>
      <w:r w:rsidRPr="00BB2205">
        <w:rPr>
          <w:color w:val="000000"/>
          <w:lang w:val="vi-VN"/>
        </w:rPr>
        <w:t>Tại bất kỳ thời điểm nào, Bên Mua (hoặc bên nhận chuyển giao quyền và nghĩa vụ theo Hợp Đồng này) đều phải tuân thủ mọi điều khoản của Hợp Đồng này cùng các Phụ Lục, Bản Nội Quy Nhà Chung Cư kèm theo Hợp Đồng này, và mọi sửa đổi, bổ sung của Hợp Đồng này cùng các Phụ Lục, Bản Nội Quy</w:t>
      </w:r>
      <w:r w:rsidR="00130194" w:rsidRPr="00BB2205">
        <w:rPr>
          <w:color w:val="000000"/>
        </w:rPr>
        <w:t xml:space="preserve"> Nhà Chung Cư</w:t>
      </w:r>
      <w:r w:rsidRPr="00BB2205">
        <w:rPr>
          <w:color w:val="000000"/>
          <w:lang w:val="vi-VN"/>
        </w:rPr>
        <w:t xml:space="preserve"> kèm theo Hợp Đồng này vào từng thời điểm</w:t>
      </w:r>
      <w:r w:rsidR="007560F3" w:rsidRPr="00BB2205">
        <w:rPr>
          <w:color w:val="000000"/>
          <w:lang w:val="vi-VN"/>
        </w:rPr>
        <w:t xml:space="preserve"> được ký kết</w:t>
      </w:r>
      <w:r w:rsidR="00033B16" w:rsidRPr="00BB2205">
        <w:rPr>
          <w:color w:val="000000"/>
        </w:rPr>
        <w:t>/ban hành</w:t>
      </w:r>
      <w:r w:rsidR="007560F3" w:rsidRPr="00BB2205">
        <w:rPr>
          <w:color w:val="000000"/>
          <w:lang w:val="vi-VN"/>
        </w:rPr>
        <w:t xml:space="preserve"> hợp lệ </w:t>
      </w:r>
      <w:r w:rsidR="00033B16" w:rsidRPr="00BB2205">
        <w:rPr>
          <w:color w:val="000000"/>
        </w:rPr>
        <w:t>theo quy định của Hợp Đồng này</w:t>
      </w:r>
      <w:r w:rsidR="00887561" w:rsidRPr="00BB2205">
        <w:rPr>
          <w:color w:val="000000"/>
          <w:lang w:val="vi-VN"/>
        </w:rPr>
        <w:t>.</w:t>
      </w:r>
    </w:p>
    <w:p w14:paraId="51254BB3" w14:textId="11818E9A"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99" w:name="_Toc26001537"/>
      <w:bookmarkStart w:id="100" w:name="_Toc26760127"/>
      <w:bookmarkStart w:id="101" w:name="_Toc34752498"/>
      <w:r w:rsidRPr="00BB2205">
        <w:rPr>
          <w:b/>
          <w:color w:val="000000"/>
          <w:lang w:val="it-IT"/>
        </w:rPr>
        <w:t>THUẾ VÀ CÁC KHOẢN PHÍ, LỆ PHÍ LIÊN QUAN</w:t>
      </w:r>
      <w:bookmarkEnd w:id="99"/>
      <w:bookmarkEnd w:id="100"/>
      <w:bookmarkEnd w:id="101"/>
    </w:p>
    <w:p w14:paraId="1ED601F9" w14:textId="225F12D4" w:rsidR="006A0C9E" w:rsidRPr="00BB2205" w:rsidRDefault="006A0C9E" w:rsidP="00AE265D">
      <w:pPr>
        <w:widowControl w:val="0"/>
        <w:numPr>
          <w:ilvl w:val="1"/>
          <w:numId w:val="3"/>
        </w:numPr>
        <w:autoSpaceDE w:val="0"/>
        <w:autoSpaceDN w:val="0"/>
        <w:adjustRightInd w:val="0"/>
        <w:spacing w:after="240"/>
        <w:ind w:left="720" w:hanging="720"/>
        <w:jc w:val="both"/>
        <w:rPr>
          <w:color w:val="000000"/>
          <w:lang w:val="vi-VN"/>
        </w:rPr>
      </w:pPr>
      <w:r w:rsidRPr="00BB2205">
        <w:rPr>
          <w:color w:val="000000"/>
          <w:lang w:val="it-IT"/>
        </w:rPr>
        <w:t xml:space="preserve">Bên Mua phải thanh toán lệ phí trước bạ, các loại thuế, lệ phí và các loại phí có liên quan đến việc cấp Giấy Chứng Nhận theo quy định của pháp luật khi Bên Bán làm thủ tục xin cấp Giấy Chứng Nhận cho Bên Mua và trong quá trình sở hữu, sử dụng Căn Hộ kể từ thời điểm nhận bàn giao Căn Hộ như phí công chứng (nếu có), lệ phí trước bạ, lệ phí cấp Giấy Chứng Nhận và các khoản phí khác (nếu có). Nếu nộp trễ hạn, Bên Mua phải chịu mọi khoản thiệt hại phát sinh do sự chậm trễ gây ra (như: phí phạt do nộp trễ hoặc chính sách </w:t>
      </w:r>
      <w:r w:rsidRPr="00BB2205">
        <w:rPr>
          <w:color w:val="000000"/>
          <w:lang w:val="it-IT"/>
        </w:rPr>
        <w:lastRenderedPageBreak/>
        <w:t xml:space="preserve">của Nhà </w:t>
      </w:r>
      <w:r w:rsidR="00FB7BE3" w:rsidRPr="00BB2205">
        <w:rPr>
          <w:color w:val="000000"/>
          <w:lang w:val="it-IT"/>
        </w:rPr>
        <w:t xml:space="preserve">Nước </w:t>
      </w:r>
      <w:r w:rsidRPr="00BB2205">
        <w:rPr>
          <w:color w:val="000000"/>
          <w:lang w:val="it-IT"/>
        </w:rPr>
        <w:t>thay đổi và các khoản phí khác theo quy định của pháp luật).</w:t>
      </w:r>
    </w:p>
    <w:p w14:paraId="13166F2C" w14:textId="186F83B1" w:rsidR="006A0C9E" w:rsidRPr="00BB2205" w:rsidRDefault="006A0C9E" w:rsidP="00AE265D">
      <w:pPr>
        <w:widowControl w:val="0"/>
        <w:numPr>
          <w:ilvl w:val="1"/>
          <w:numId w:val="3"/>
        </w:numPr>
        <w:autoSpaceDE w:val="0"/>
        <w:autoSpaceDN w:val="0"/>
        <w:adjustRightInd w:val="0"/>
        <w:spacing w:after="240"/>
        <w:ind w:left="720" w:hanging="720"/>
        <w:jc w:val="both"/>
        <w:rPr>
          <w:color w:val="000000"/>
          <w:lang w:val="vi-VN"/>
        </w:rPr>
      </w:pPr>
      <w:r w:rsidRPr="00BB2205">
        <w:rPr>
          <w:color w:val="000000"/>
          <w:lang w:val="it-IT"/>
        </w:rPr>
        <w:t>Bên Mua có trách nhiệm nộp thuế và các loại lệ phí, chi phí (nếu có) theo quy định</w:t>
      </w:r>
      <w:r w:rsidR="00CB0ED4" w:rsidRPr="00BB2205">
        <w:rPr>
          <w:color w:val="000000"/>
          <w:lang w:val="it-IT"/>
        </w:rPr>
        <w:t xml:space="preserve"> của pháp luật</w:t>
      </w:r>
      <w:r w:rsidRPr="00BB2205">
        <w:rPr>
          <w:color w:val="000000"/>
          <w:lang w:val="it-IT"/>
        </w:rPr>
        <w:t xml:space="preserve"> cho</w:t>
      </w:r>
      <w:r w:rsidR="00CB0ED4" w:rsidRPr="00BB2205">
        <w:rPr>
          <w:color w:val="000000"/>
          <w:lang w:val="it-IT"/>
        </w:rPr>
        <w:t xml:space="preserve"> Cơ Quan</w:t>
      </w:r>
      <w:r w:rsidRPr="00BB2205">
        <w:rPr>
          <w:color w:val="000000"/>
          <w:lang w:val="it-IT"/>
        </w:rPr>
        <w:t xml:space="preserve"> Nhà Nước</w:t>
      </w:r>
      <w:r w:rsidR="00CB0ED4" w:rsidRPr="00BB2205">
        <w:rPr>
          <w:color w:val="000000"/>
          <w:lang w:val="it-IT"/>
        </w:rPr>
        <w:t xml:space="preserve"> Có Thẩm Quyền </w:t>
      </w:r>
      <w:r w:rsidRPr="00BB2205">
        <w:rPr>
          <w:color w:val="000000"/>
          <w:lang w:val="it-IT"/>
        </w:rPr>
        <w:t xml:space="preserve"> khi thực hiện chuyển nhượng Căn Hộ cho </w:t>
      </w:r>
      <w:r w:rsidR="00FB7BE3" w:rsidRPr="00BB2205">
        <w:rPr>
          <w:color w:val="000000"/>
          <w:lang w:val="it-IT"/>
        </w:rPr>
        <w:t>bên thứ ba</w:t>
      </w:r>
      <w:r w:rsidRPr="00BB2205">
        <w:rPr>
          <w:color w:val="000000"/>
          <w:lang w:val="it-IT"/>
        </w:rPr>
        <w:t>.</w:t>
      </w:r>
    </w:p>
    <w:p w14:paraId="5EB3A9EC" w14:textId="22EB240E" w:rsidR="006A0C9E" w:rsidRPr="00BB2205" w:rsidRDefault="00CB0ED4" w:rsidP="00AE265D">
      <w:pPr>
        <w:widowControl w:val="0"/>
        <w:numPr>
          <w:ilvl w:val="1"/>
          <w:numId w:val="3"/>
        </w:numPr>
        <w:autoSpaceDE w:val="0"/>
        <w:autoSpaceDN w:val="0"/>
        <w:adjustRightInd w:val="0"/>
        <w:spacing w:after="240"/>
        <w:ind w:left="720" w:hanging="720"/>
        <w:jc w:val="both"/>
        <w:rPr>
          <w:color w:val="000000"/>
          <w:lang w:val="vi-VN"/>
        </w:rPr>
      </w:pPr>
      <w:r w:rsidRPr="00BB2205">
        <w:rPr>
          <w:color w:val="000000"/>
          <w:lang w:val="it-IT"/>
        </w:rPr>
        <w:t>Mỗi Bên</w:t>
      </w:r>
      <w:r w:rsidR="00FA1FD1" w:rsidRPr="00BB2205">
        <w:rPr>
          <w:color w:val="000000"/>
          <w:lang w:val="it-IT"/>
        </w:rPr>
        <w:t xml:space="preserve"> </w:t>
      </w:r>
      <w:r w:rsidR="006A0C9E" w:rsidRPr="00BB2205">
        <w:rPr>
          <w:color w:val="000000"/>
          <w:lang w:val="it-IT"/>
        </w:rPr>
        <w:t xml:space="preserve">nộp </w:t>
      </w:r>
      <w:r w:rsidR="000358ED" w:rsidRPr="00BB2205">
        <w:rPr>
          <w:color w:val="000000"/>
          <w:lang w:val="it-IT"/>
        </w:rPr>
        <w:t xml:space="preserve">Kinh </w:t>
      </w:r>
      <w:r w:rsidR="006A0C9E" w:rsidRPr="00BB2205">
        <w:rPr>
          <w:color w:val="000000"/>
          <w:lang w:val="it-IT"/>
        </w:rPr>
        <w:t>Phí Bảo Trì</w:t>
      </w:r>
      <w:r w:rsidR="00FA1FD1" w:rsidRPr="00BB2205">
        <w:rPr>
          <w:color w:val="000000"/>
          <w:lang w:val="it-IT"/>
        </w:rPr>
        <w:t xml:space="preserve"> cho phần diện tích thuộc sở hữu riêng của </w:t>
      </w:r>
      <w:r w:rsidRPr="00BB2205">
        <w:rPr>
          <w:color w:val="000000"/>
          <w:lang w:val="it-IT"/>
        </w:rPr>
        <w:t>mình</w:t>
      </w:r>
      <w:r w:rsidR="006A0C9E" w:rsidRPr="00BB2205">
        <w:rPr>
          <w:color w:val="000000"/>
          <w:lang w:val="it-IT"/>
        </w:rPr>
        <w:t xml:space="preserve"> theo quy định của pháp luật</w:t>
      </w:r>
      <w:r w:rsidR="008A1CBF" w:rsidRPr="00BB2205">
        <w:rPr>
          <w:color w:val="000000"/>
          <w:lang w:val="it-IT"/>
        </w:rPr>
        <w:t xml:space="preserve"> và Hợp Đồng này</w:t>
      </w:r>
      <w:r w:rsidR="006A0C9E" w:rsidRPr="00BB2205">
        <w:rPr>
          <w:color w:val="000000"/>
          <w:lang w:val="it-IT"/>
        </w:rPr>
        <w:t>. Bên Mua phải nộp</w:t>
      </w:r>
      <w:r w:rsidR="008A1CBF" w:rsidRPr="00BB2205">
        <w:rPr>
          <w:color w:val="000000"/>
          <w:lang w:val="it-IT"/>
        </w:rPr>
        <w:t xml:space="preserve"> số tiền này</w:t>
      </w:r>
      <w:r w:rsidR="006A0C9E" w:rsidRPr="00BB2205">
        <w:rPr>
          <w:color w:val="000000"/>
          <w:lang w:val="it-IT"/>
        </w:rPr>
        <w:t xml:space="preserve"> một lần theo quy định tại Điều 3</w:t>
      </w:r>
      <w:r w:rsidR="002A65BF" w:rsidRPr="00BB2205">
        <w:rPr>
          <w:color w:val="000000"/>
          <w:lang w:val="it-IT"/>
        </w:rPr>
        <w:t xml:space="preserve"> và Phụ </w:t>
      </w:r>
      <w:r w:rsidR="008A1CBF" w:rsidRPr="00BB2205">
        <w:rPr>
          <w:color w:val="000000"/>
          <w:lang w:val="it-IT"/>
        </w:rPr>
        <w:t xml:space="preserve">Lục </w:t>
      </w:r>
      <w:r w:rsidR="002A65BF" w:rsidRPr="00BB2205">
        <w:rPr>
          <w:color w:val="000000"/>
          <w:lang w:val="it-IT"/>
        </w:rPr>
        <w:t>II</w:t>
      </w:r>
      <w:r w:rsidR="006A0C9E" w:rsidRPr="00BB2205">
        <w:rPr>
          <w:color w:val="000000"/>
          <w:lang w:val="it-IT"/>
        </w:rPr>
        <w:t xml:space="preserve"> của Hợp Đồng này.</w:t>
      </w:r>
    </w:p>
    <w:p w14:paraId="2D8AB2C1" w14:textId="13588105" w:rsidR="006A0C9E" w:rsidRPr="00BB2205" w:rsidRDefault="006A0C9E" w:rsidP="00AE265D">
      <w:pPr>
        <w:widowControl w:val="0"/>
        <w:numPr>
          <w:ilvl w:val="1"/>
          <w:numId w:val="3"/>
        </w:numPr>
        <w:autoSpaceDE w:val="0"/>
        <w:autoSpaceDN w:val="0"/>
        <w:adjustRightInd w:val="0"/>
        <w:spacing w:after="240"/>
        <w:ind w:left="720" w:hanging="720"/>
        <w:jc w:val="both"/>
        <w:rPr>
          <w:color w:val="000000"/>
          <w:lang w:val="vi-VN"/>
        </w:rPr>
      </w:pPr>
      <w:r w:rsidRPr="00BB2205">
        <w:rPr>
          <w:color w:val="000000"/>
          <w:lang w:val="it-IT"/>
        </w:rPr>
        <w:t xml:space="preserve">Bên Mua có trách nhiệm nộp Phí Quản Lý Vận Hành Nhà Chung Cư cho Bên Bán theo quy định tại Điều 11.4 </w:t>
      </w:r>
      <w:r w:rsidR="000A7D6A" w:rsidRPr="00BB2205">
        <w:rPr>
          <w:color w:val="000000"/>
          <w:lang w:val="it-IT"/>
        </w:rPr>
        <w:t xml:space="preserve">của </w:t>
      </w:r>
      <w:r w:rsidRPr="00BB2205">
        <w:rPr>
          <w:color w:val="000000"/>
          <w:lang w:val="it-IT"/>
        </w:rPr>
        <w:t>Hợp Đồng này.</w:t>
      </w:r>
    </w:p>
    <w:p w14:paraId="3CF85ECB" w14:textId="6113AD91" w:rsidR="006A0C9E" w:rsidRPr="00BB2205" w:rsidRDefault="006A0C9E" w:rsidP="00AE265D">
      <w:pPr>
        <w:widowControl w:val="0"/>
        <w:numPr>
          <w:ilvl w:val="1"/>
          <w:numId w:val="3"/>
        </w:numPr>
        <w:autoSpaceDE w:val="0"/>
        <w:autoSpaceDN w:val="0"/>
        <w:adjustRightInd w:val="0"/>
        <w:spacing w:after="240"/>
        <w:ind w:left="720" w:hanging="720"/>
        <w:jc w:val="both"/>
        <w:rPr>
          <w:color w:val="000000"/>
          <w:lang w:val="vi-VN"/>
        </w:rPr>
      </w:pPr>
      <w:r w:rsidRPr="00BB2205">
        <w:rPr>
          <w:color w:val="000000"/>
          <w:lang w:val="vi-VN"/>
        </w:rPr>
        <w:t xml:space="preserve">Bên Bán có trách nhiệm nộp các nghĩa vụ tài chính thuộc trách nhiệm của Bên Bán cho Nhà </w:t>
      </w:r>
      <w:r w:rsidR="00A94720" w:rsidRPr="00BB2205">
        <w:rPr>
          <w:color w:val="000000"/>
          <w:lang w:val="vi-VN"/>
        </w:rPr>
        <w:t xml:space="preserve">Nước </w:t>
      </w:r>
      <w:r w:rsidRPr="00BB2205">
        <w:rPr>
          <w:color w:val="000000"/>
          <w:lang w:val="vi-VN"/>
        </w:rPr>
        <w:t>theo quy định của pháp luật.</w:t>
      </w:r>
    </w:p>
    <w:p w14:paraId="1F5972EE" w14:textId="661B64C7"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02" w:name="_Toc410132278"/>
      <w:bookmarkStart w:id="103" w:name="_Toc410912598"/>
      <w:bookmarkStart w:id="104" w:name="_Toc447897035"/>
      <w:bookmarkStart w:id="105" w:name="_Toc26001538"/>
      <w:bookmarkStart w:id="106" w:name="_Toc26760128"/>
      <w:bookmarkStart w:id="107" w:name="_Toc34752499"/>
      <w:r w:rsidRPr="00BB2205">
        <w:rPr>
          <w:b/>
          <w:color w:val="000000"/>
          <w:lang w:val="it-IT"/>
        </w:rPr>
        <w:t>GIAO NHẬN CĂN HỘ</w:t>
      </w:r>
      <w:bookmarkEnd w:id="102"/>
      <w:bookmarkEnd w:id="103"/>
      <w:bookmarkEnd w:id="104"/>
      <w:bookmarkEnd w:id="105"/>
      <w:bookmarkEnd w:id="106"/>
      <w:bookmarkEnd w:id="107"/>
    </w:p>
    <w:p w14:paraId="459ADE7D" w14:textId="4AF68AA9" w:rsidR="0049403D" w:rsidRPr="00BB2205" w:rsidRDefault="00855944" w:rsidP="00AE265D">
      <w:pPr>
        <w:widowControl w:val="0"/>
        <w:numPr>
          <w:ilvl w:val="1"/>
          <w:numId w:val="34"/>
        </w:numPr>
        <w:autoSpaceDE w:val="0"/>
        <w:autoSpaceDN w:val="0"/>
        <w:adjustRightInd w:val="0"/>
        <w:spacing w:after="240"/>
        <w:jc w:val="both"/>
        <w:rPr>
          <w:color w:val="000000"/>
          <w:lang w:val="vi-VN"/>
        </w:rPr>
      </w:pPr>
      <w:r w:rsidRPr="00BB2205">
        <w:rPr>
          <w:color w:val="000000"/>
          <w:lang w:val="vi-VN"/>
        </w:rPr>
        <w:tab/>
      </w:r>
      <w:r w:rsidR="006A0C9E" w:rsidRPr="00BB2205">
        <w:rPr>
          <w:color w:val="000000"/>
          <w:lang w:val="vi-VN"/>
        </w:rPr>
        <w:t xml:space="preserve">Điều kiện </w:t>
      </w:r>
      <w:r w:rsidR="008C5C44" w:rsidRPr="00BB2205">
        <w:rPr>
          <w:color w:val="000000"/>
        </w:rPr>
        <w:t xml:space="preserve">bàn </w:t>
      </w:r>
      <w:r w:rsidR="006A0C9E" w:rsidRPr="00BB2205">
        <w:rPr>
          <w:color w:val="000000"/>
          <w:lang w:val="vi-VN"/>
        </w:rPr>
        <w:t xml:space="preserve">giao Căn Hộ: </w:t>
      </w:r>
    </w:p>
    <w:p w14:paraId="61564CEE" w14:textId="04312CA4" w:rsidR="0049403D" w:rsidRPr="00BB2205" w:rsidRDefault="0049403D" w:rsidP="00AE265D">
      <w:pPr>
        <w:widowControl w:val="0"/>
        <w:numPr>
          <w:ilvl w:val="0"/>
          <w:numId w:val="33"/>
        </w:numPr>
        <w:spacing w:after="240"/>
        <w:ind w:left="1440" w:hanging="720"/>
        <w:jc w:val="both"/>
        <w:rPr>
          <w:lang w:val="nb-NO"/>
        </w:rPr>
      </w:pPr>
      <w:r w:rsidRPr="00BB2205">
        <w:rPr>
          <w:lang w:val="nb-NO"/>
        </w:rPr>
        <w:t>Bên Bán đã xây dựng xong Căn Hộ theo thiết kế được duyệt; sử dụng các</w:t>
      </w:r>
      <w:r w:rsidR="008E5807" w:rsidRPr="00BB2205">
        <w:rPr>
          <w:lang w:val="nb-NO"/>
        </w:rPr>
        <w:t xml:space="preserve"> </w:t>
      </w:r>
      <w:r w:rsidRPr="00BB2205">
        <w:rPr>
          <w:lang w:val="nb-NO"/>
        </w:rPr>
        <w:t xml:space="preserve">thiết bị, vật liệu </w:t>
      </w:r>
      <w:r w:rsidR="008E5807" w:rsidRPr="00BB2205">
        <w:rPr>
          <w:lang w:val="nb-NO"/>
        </w:rPr>
        <w:t>theo Danh Mục Vật Liệu Xây Dựng</w:t>
      </w:r>
      <w:r w:rsidRPr="00BB2205">
        <w:rPr>
          <w:lang w:val="nb-NO"/>
        </w:rPr>
        <w:t xml:space="preserve">, </w:t>
      </w:r>
      <w:r w:rsidR="008E5807" w:rsidRPr="00BB2205">
        <w:rPr>
          <w:color w:val="000000"/>
        </w:rPr>
        <w:t xml:space="preserve">trừ trường hợp </w:t>
      </w:r>
      <w:r w:rsidR="002A4629" w:rsidRPr="00BB2205">
        <w:rPr>
          <w:color w:val="000000"/>
        </w:rPr>
        <w:t xml:space="preserve">Các Bên có thỏa thuận khác hoặc các </w:t>
      </w:r>
      <w:r w:rsidR="008E5807" w:rsidRPr="00BB2205">
        <w:rPr>
          <w:color w:val="000000"/>
        </w:rPr>
        <w:t>thiết bị và vật liệu được thay đổi theo Điều 5.1(f) và</w:t>
      </w:r>
      <w:r w:rsidR="00711DCE" w:rsidRPr="00BB2205">
        <w:rPr>
          <w:color w:val="000000"/>
        </w:rPr>
        <w:t xml:space="preserve"> Điều</w:t>
      </w:r>
      <w:r w:rsidR="008E5807" w:rsidRPr="00BB2205">
        <w:rPr>
          <w:color w:val="000000"/>
        </w:rPr>
        <w:t xml:space="preserve"> 5.2(c) của Hợp Đồng này</w:t>
      </w:r>
      <w:r w:rsidR="00D744ED" w:rsidRPr="00BB2205">
        <w:rPr>
          <w:lang w:val="nb-NO"/>
        </w:rPr>
        <w:t>.</w:t>
      </w:r>
    </w:p>
    <w:p w14:paraId="46D23967" w14:textId="5E80D5D1" w:rsidR="0049403D" w:rsidRPr="00BB2205" w:rsidRDefault="0049403D" w:rsidP="00AE265D">
      <w:pPr>
        <w:widowControl w:val="0"/>
        <w:numPr>
          <w:ilvl w:val="0"/>
          <w:numId w:val="33"/>
        </w:numPr>
        <w:spacing w:after="240"/>
        <w:ind w:left="1440" w:hanging="720"/>
        <w:jc w:val="both"/>
        <w:rPr>
          <w:lang w:val="nb-NO"/>
        </w:rPr>
      </w:pPr>
      <w:r w:rsidRPr="00BB2205">
        <w:rPr>
          <w:lang w:val="nb-NO"/>
        </w:rPr>
        <w:t xml:space="preserve">Bên </w:t>
      </w:r>
      <w:r w:rsidR="005A510D" w:rsidRPr="00BB2205">
        <w:rPr>
          <w:lang w:val="nb-NO"/>
        </w:rPr>
        <w:t>Bán</w:t>
      </w:r>
      <w:r w:rsidRPr="00BB2205">
        <w:rPr>
          <w:lang w:val="nb-NO"/>
        </w:rPr>
        <w:t xml:space="preserve"> </w:t>
      </w:r>
      <w:r w:rsidR="00CE0742" w:rsidRPr="00BB2205">
        <w:rPr>
          <w:lang w:val="nb-NO"/>
        </w:rPr>
        <w:t xml:space="preserve">đã </w:t>
      </w:r>
      <w:r w:rsidRPr="00BB2205">
        <w:rPr>
          <w:lang w:val="nb-NO"/>
        </w:rPr>
        <w:t>hoàn thành việc xây dựng các công trình hạ tầng kỹ thuật</w:t>
      </w:r>
      <w:r w:rsidR="00CE0742" w:rsidRPr="00BB2205">
        <w:rPr>
          <w:lang w:val="nb-NO"/>
        </w:rPr>
        <w:t xml:space="preserve"> và</w:t>
      </w:r>
      <w:r w:rsidRPr="00BB2205">
        <w:rPr>
          <w:lang w:val="nb-NO"/>
        </w:rPr>
        <w:t xml:space="preserve"> hạ tầng xã hội</w:t>
      </w:r>
      <w:r w:rsidR="00CE0742" w:rsidRPr="00BB2205">
        <w:rPr>
          <w:lang w:val="nb-NO"/>
        </w:rPr>
        <w:t xml:space="preserve"> đối với</w:t>
      </w:r>
      <w:r w:rsidRPr="00BB2205">
        <w:rPr>
          <w:lang w:val="nb-NO"/>
        </w:rPr>
        <w:t xml:space="preserve"> Nhà </w:t>
      </w:r>
      <w:r w:rsidR="00697203" w:rsidRPr="00BB2205">
        <w:rPr>
          <w:lang w:val="nb-NO"/>
        </w:rPr>
        <w:t xml:space="preserve">Chung Cư </w:t>
      </w:r>
      <w:r w:rsidRPr="00BB2205">
        <w:rPr>
          <w:lang w:val="nb-NO"/>
        </w:rPr>
        <w:t xml:space="preserve">theo nội dung Dự </w:t>
      </w:r>
      <w:r w:rsidR="008F130D" w:rsidRPr="00BB2205">
        <w:rPr>
          <w:lang w:val="nb-NO"/>
        </w:rPr>
        <w:t>Án</w:t>
      </w:r>
      <w:r w:rsidRPr="00BB2205">
        <w:rPr>
          <w:lang w:val="nb-NO"/>
        </w:rPr>
        <w:t xml:space="preserve"> và tiến độ được phê duyệt như quy định tại Điều 4</w:t>
      </w:r>
      <w:r w:rsidR="00D124C1" w:rsidRPr="00BB2205">
        <w:rPr>
          <w:lang w:val="nb-NO"/>
        </w:rPr>
        <w:t>.4</w:t>
      </w:r>
      <w:r w:rsidRPr="00BB2205">
        <w:rPr>
          <w:lang w:val="nb-NO"/>
        </w:rPr>
        <w:t xml:space="preserve"> của Hợp </w:t>
      </w:r>
      <w:r w:rsidR="00230997" w:rsidRPr="00BB2205">
        <w:rPr>
          <w:lang w:val="nb-NO"/>
        </w:rPr>
        <w:t>Đồng</w:t>
      </w:r>
      <w:r w:rsidR="00D124C1" w:rsidRPr="00BB2205">
        <w:rPr>
          <w:lang w:val="nb-NO"/>
        </w:rPr>
        <w:t xml:space="preserve"> này</w:t>
      </w:r>
      <w:r w:rsidRPr="00BB2205">
        <w:rPr>
          <w:lang w:val="nb-NO"/>
        </w:rPr>
        <w:t xml:space="preserve">, bảo đảm kết nối </w:t>
      </w:r>
      <w:r w:rsidR="00D124C1" w:rsidRPr="00BB2205">
        <w:rPr>
          <w:lang w:val="nb-NO"/>
        </w:rPr>
        <w:t xml:space="preserve">với hệ thống </w:t>
      </w:r>
      <w:r w:rsidRPr="00BB2205">
        <w:rPr>
          <w:lang w:val="nb-NO"/>
        </w:rPr>
        <w:t>hạ tầng chung của khu vực</w:t>
      </w:r>
      <w:r w:rsidR="00EE14A1" w:rsidRPr="00BB2205">
        <w:rPr>
          <w:color w:val="000000"/>
          <w:lang w:val="nb-NO"/>
        </w:rPr>
        <w:t xml:space="preserve"> và đã hoàn thiện toàn bộ phần mặt ngoài của nhà, công trình xây dựng đó trong trường hợp bàn giao nhà, công trình xây dựng thô</w:t>
      </w:r>
      <w:r w:rsidRPr="00BB2205">
        <w:rPr>
          <w:lang w:val="nb-NO"/>
        </w:rPr>
        <w:t>.</w:t>
      </w:r>
    </w:p>
    <w:p w14:paraId="0779079C" w14:textId="149364DB" w:rsidR="0038450B" w:rsidRPr="00BB2205" w:rsidRDefault="0038450B" w:rsidP="0038450B">
      <w:pPr>
        <w:widowControl w:val="0"/>
        <w:numPr>
          <w:ilvl w:val="0"/>
          <w:numId w:val="33"/>
        </w:numPr>
        <w:spacing w:after="240"/>
        <w:ind w:left="1440" w:hanging="720"/>
        <w:jc w:val="both"/>
        <w:rPr>
          <w:lang w:val="nb-NO"/>
        </w:rPr>
      </w:pPr>
      <w:r w:rsidRPr="00BB2205">
        <w:rPr>
          <w:lang w:val="nb-NO"/>
        </w:rPr>
        <w:t xml:space="preserve">Diện Tích Sử Dụng Căn Hộ Thực Tế chênh lệch không vượt quá 5% so với </w:t>
      </w:r>
      <w:r w:rsidR="00643182" w:rsidRPr="00BB2205">
        <w:rPr>
          <w:lang w:val="nb-NO"/>
        </w:rPr>
        <w:t>D</w:t>
      </w:r>
      <w:r w:rsidRPr="00BB2205">
        <w:rPr>
          <w:lang w:val="nb-NO"/>
        </w:rPr>
        <w:t xml:space="preserve">iện </w:t>
      </w:r>
      <w:r w:rsidR="00643182" w:rsidRPr="00BB2205">
        <w:rPr>
          <w:lang w:val="nb-NO"/>
        </w:rPr>
        <w:t>T</w:t>
      </w:r>
      <w:r w:rsidRPr="00BB2205">
        <w:rPr>
          <w:lang w:val="nb-NO"/>
        </w:rPr>
        <w:t xml:space="preserve">ích </w:t>
      </w:r>
      <w:r w:rsidR="00643182" w:rsidRPr="00BB2205">
        <w:rPr>
          <w:lang w:val="nb-NO"/>
        </w:rPr>
        <w:t>S</w:t>
      </w:r>
      <w:r w:rsidRPr="00BB2205">
        <w:rPr>
          <w:lang w:val="nb-NO"/>
        </w:rPr>
        <w:t xml:space="preserve">ử </w:t>
      </w:r>
      <w:r w:rsidR="00643182" w:rsidRPr="00BB2205">
        <w:rPr>
          <w:lang w:val="nb-NO"/>
        </w:rPr>
        <w:t>D</w:t>
      </w:r>
      <w:r w:rsidRPr="00BB2205">
        <w:rPr>
          <w:lang w:val="nb-NO"/>
        </w:rPr>
        <w:t xml:space="preserve">ụng </w:t>
      </w:r>
      <w:r w:rsidR="00643182" w:rsidRPr="00BB2205">
        <w:rPr>
          <w:lang w:val="nb-NO"/>
        </w:rPr>
        <w:t>C</w:t>
      </w:r>
      <w:r w:rsidRPr="00BB2205">
        <w:rPr>
          <w:lang w:val="nb-NO"/>
        </w:rPr>
        <w:t xml:space="preserve">ăn </w:t>
      </w:r>
      <w:r w:rsidR="00643182" w:rsidRPr="00BB2205">
        <w:rPr>
          <w:lang w:val="nb-NO"/>
        </w:rPr>
        <w:t>H</w:t>
      </w:r>
      <w:r w:rsidRPr="00BB2205">
        <w:rPr>
          <w:lang w:val="nb-NO"/>
        </w:rPr>
        <w:t>ộ ghi tại Hợp Đồng này.</w:t>
      </w:r>
    </w:p>
    <w:p w14:paraId="2BEAC547" w14:textId="0DDB2FD6" w:rsidR="00153BA4" w:rsidRPr="00BB2205" w:rsidRDefault="0049403D" w:rsidP="00AE265D">
      <w:pPr>
        <w:widowControl w:val="0"/>
        <w:numPr>
          <w:ilvl w:val="0"/>
          <w:numId w:val="33"/>
        </w:numPr>
        <w:spacing w:after="240"/>
        <w:ind w:left="1440" w:hanging="720"/>
        <w:jc w:val="both"/>
        <w:rPr>
          <w:lang w:val="nb-NO"/>
        </w:rPr>
      </w:pPr>
      <w:r w:rsidRPr="00BB2205">
        <w:rPr>
          <w:lang w:val="nb-NO"/>
        </w:rPr>
        <w:t xml:space="preserve">Bên Mua đã </w:t>
      </w:r>
      <w:r w:rsidR="002B4031" w:rsidRPr="00BB2205">
        <w:rPr>
          <w:lang w:val="nb-NO"/>
        </w:rPr>
        <w:t>thanh toán</w:t>
      </w:r>
      <w:r w:rsidR="008477F5" w:rsidRPr="00BB2205">
        <w:rPr>
          <w:lang w:val="nb-NO"/>
        </w:rPr>
        <w:t xml:space="preserve"> đầy</w:t>
      </w:r>
      <w:r w:rsidRPr="00BB2205">
        <w:rPr>
          <w:lang w:val="nb-NO"/>
        </w:rPr>
        <w:t xml:space="preserve"> đủ 95% (chín mươi lăm phần trăm) </w:t>
      </w:r>
      <w:r w:rsidR="002B4031" w:rsidRPr="00BB2205">
        <w:rPr>
          <w:lang w:val="nb-NO"/>
        </w:rPr>
        <w:t xml:space="preserve">Giá Bán </w:t>
      </w:r>
      <w:r w:rsidRPr="00BB2205">
        <w:rPr>
          <w:lang w:val="nb-NO"/>
        </w:rPr>
        <w:t xml:space="preserve">Căn </w:t>
      </w:r>
      <w:r w:rsidR="002B4031" w:rsidRPr="00BB2205">
        <w:rPr>
          <w:lang w:val="nb-NO"/>
        </w:rPr>
        <w:t>H</w:t>
      </w:r>
      <w:r w:rsidR="00230997" w:rsidRPr="00BB2205">
        <w:rPr>
          <w:lang w:val="nb-NO"/>
        </w:rPr>
        <w:t>ộ</w:t>
      </w:r>
      <w:r w:rsidRPr="00BB2205">
        <w:rPr>
          <w:lang w:val="nb-NO"/>
        </w:rPr>
        <w:t xml:space="preserve">, </w:t>
      </w:r>
      <w:r w:rsidR="00D54F23" w:rsidRPr="00BB2205">
        <w:rPr>
          <w:lang w:val="nb-NO"/>
        </w:rPr>
        <w:t xml:space="preserve">đầy đủ </w:t>
      </w:r>
      <w:r w:rsidRPr="00BB2205">
        <w:rPr>
          <w:lang w:val="nb-NO"/>
        </w:rPr>
        <w:t>Kinh Phí Bảo Trì và các khoản tiền khác</w:t>
      </w:r>
      <w:r w:rsidR="00CC7EC1" w:rsidRPr="00BB2205">
        <w:rPr>
          <w:lang w:val="nb-NO"/>
        </w:rPr>
        <w:t xml:space="preserve"> đến hạn</w:t>
      </w:r>
      <w:r w:rsidRPr="00BB2205">
        <w:rPr>
          <w:lang w:val="nb-NO"/>
        </w:rPr>
        <w:t xml:space="preserve"> theo </w:t>
      </w:r>
      <w:r w:rsidR="00436926" w:rsidRPr="00BB2205">
        <w:rPr>
          <w:lang w:val="nb-NO"/>
        </w:rPr>
        <w:t xml:space="preserve">đúng </w:t>
      </w:r>
      <w:r w:rsidR="002B4031" w:rsidRPr="00BB2205">
        <w:rPr>
          <w:lang w:val="nb-NO"/>
        </w:rPr>
        <w:t>quy định</w:t>
      </w:r>
      <w:r w:rsidRPr="00BB2205">
        <w:rPr>
          <w:lang w:val="nb-NO"/>
        </w:rPr>
        <w:t xml:space="preserve"> của Hợp </w:t>
      </w:r>
      <w:r w:rsidR="00DC6840" w:rsidRPr="00BB2205">
        <w:rPr>
          <w:lang w:val="nb-NO"/>
        </w:rPr>
        <w:t>Đồng</w:t>
      </w:r>
      <w:r w:rsidR="002B4031" w:rsidRPr="00BB2205">
        <w:rPr>
          <w:lang w:val="nb-NO"/>
        </w:rPr>
        <w:t xml:space="preserve"> này</w:t>
      </w:r>
      <w:r w:rsidR="00DF26CF" w:rsidRPr="00BB2205">
        <w:rPr>
          <w:lang w:val="nb-NO"/>
        </w:rPr>
        <w:t>.</w:t>
      </w:r>
    </w:p>
    <w:p w14:paraId="6DD7F907" w14:textId="0EB183A1" w:rsidR="006A0C9E" w:rsidRPr="00BB2205" w:rsidRDefault="00855944" w:rsidP="00AE265D">
      <w:pPr>
        <w:widowControl w:val="0"/>
        <w:numPr>
          <w:ilvl w:val="1"/>
          <w:numId w:val="34"/>
        </w:numPr>
        <w:autoSpaceDE w:val="0"/>
        <w:autoSpaceDN w:val="0"/>
        <w:adjustRightInd w:val="0"/>
        <w:spacing w:after="240"/>
        <w:jc w:val="both"/>
        <w:rPr>
          <w:iCs/>
          <w:color w:val="000000"/>
          <w:lang w:val="vi-VN"/>
        </w:rPr>
      </w:pPr>
      <w:r w:rsidRPr="00BB2205">
        <w:rPr>
          <w:color w:val="000000"/>
          <w:lang w:val="vi-VN"/>
        </w:rPr>
        <w:tab/>
      </w:r>
      <w:r w:rsidR="006A0C9E" w:rsidRPr="00BB2205">
        <w:rPr>
          <w:color w:val="000000"/>
          <w:lang w:val="vi-VN"/>
        </w:rPr>
        <w:t xml:space="preserve">Khi thực hiện bàn giao </w:t>
      </w:r>
      <w:r w:rsidR="006A0C9E" w:rsidRPr="00BB2205">
        <w:rPr>
          <w:iCs/>
          <w:color w:val="000000"/>
          <w:lang w:val="vi-VN"/>
        </w:rPr>
        <w:t>Căn Hộ,</w:t>
      </w:r>
      <w:r w:rsidR="00990F96" w:rsidRPr="00BB2205">
        <w:rPr>
          <w:iCs/>
          <w:color w:val="000000"/>
          <w:lang w:val="vi-VN"/>
        </w:rPr>
        <w:t xml:space="preserve"> </w:t>
      </w:r>
      <w:r w:rsidR="006A0C9E" w:rsidRPr="00BB2205">
        <w:rPr>
          <w:color w:val="000000"/>
          <w:lang w:val="vi-VN"/>
        </w:rPr>
        <w:t xml:space="preserve">Các Bên phải đảm bảo </w:t>
      </w:r>
      <w:r w:rsidR="00D64B13" w:rsidRPr="00BB2205">
        <w:rPr>
          <w:color w:val="000000"/>
        </w:rPr>
        <w:t xml:space="preserve">hoàn tất </w:t>
      </w:r>
      <w:r w:rsidR="006A0C9E" w:rsidRPr="00BB2205">
        <w:rPr>
          <w:iCs/>
          <w:color w:val="000000"/>
          <w:lang w:val="vi-VN"/>
        </w:rPr>
        <w:t>thể thức sau đây:</w:t>
      </w:r>
    </w:p>
    <w:p w14:paraId="11797D41" w14:textId="57F25721" w:rsidR="006A0C9E" w:rsidRPr="00BB2205" w:rsidRDefault="00CE0742" w:rsidP="00441619">
      <w:pPr>
        <w:pStyle w:val="mH1"/>
        <w:keepLines/>
        <w:numPr>
          <w:ilvl w:val="0"/>
          <w:numId w:val="19"/>
        </w:numPr>
        <w:spacing w:before="0" w:after="240" w:line="240" w:lineRule="auto"/>
        <w:ind w:left="1440" w:hanging="720"/>
        <w:rPr>
          <w:color w:val="000000"/>
          <w:lang w:val="vi-VN"/>
        </w:rPr>
      </w:pPr>
      <w:r w:rsidRPr="00BB2205">
        <w:rPr>
          <w:color w:val="000000"/>
        </w:rPr>
        <w:t xml:space="preserve">Khi </w:t>
      </w:r>
      <w:r w:rsidR="009F6CA6" w:rsidRPr="00BB2205">
        <w:rPr>
          <w:color w:val="000000"/>
          <w:lang w:val="vi-VN"/>
        </w:rPr>
        <w:t>Căn Hộ đã đủ điều kiện bàn giao</w:t>
      </w:r>
      <w:r w:rsidR="006A0C9E" w:rsidRPr="00BB2205">
        <w:rPr>
          <w:color w:val="000000"/>
          <w:lang w:val="vi-VN"/>
        </w:rPr>
        <w:t xml:space="preserve">, Bên Bán </w:t>
      </w:r>
      <w:r w:rsidR="00011129" w:rsidRPr="00BB2205">
        <w:rPr>
          <w:color w:val="000000"/>
        </w:rPr>
        <w:t>sẽ</w:t>
      </w:r>
      <w:r w:rsidR="0062661A" w:rsidRPr="00BB2205">
        <w:rPr>
          <w:color w:val="000000"/>
          <w:lang w:val="vi-VN"/>
        </w:rPr>
        <w:t xml:space="preserve"> </w:t>
      </w:r>
      <w:r w:rsidR="006A0C9E" w:rsidRPr="00BB2205">
        <w:rPr>
          <w:color w:val="000000"/>
          <w:lang w:val="vi-VN"/>
        </w:rPr>
        <w:t xml:space="preserve">gửi một văn bản thông báo bàn giao Căn Hộ cho Bên Mua </w:t>
      </w:r>
      <w:r w:rsidR="00011129" w:rsidRPr="00BB2205">
        <w:rPr>
          <w:color w:val="000000"/>
        </w:rPr>
        <w:t xml:space="preserve">trong đó </w:t>
      </w:r>
      <w:r w:rsidR="006A0C9E" w:rsidRPr="00BB2205">
        <w:rPr>
          <w:color w:val="000000"/>
          <w:lang w:val="vi-VN"/>
        </w:rPr>
        <w:t>ghi rõ thời gian, địa điểm và thủ tục bàn giao Căn Hộ</w:t>
      </w:r>
      <w:r w:rsidR="000358ED" w:rsidRPr="00BB2205">
        <w:rPr>
          <w:color w:val="000000"/>
          <w:lang w:val="vi-VN"/>
        </w:rPr>
        <w:t xml:space="preserve"> </w:t>
      </w:r>
      <w:r w:rsidR="006A0C9E" w:rsidRPr="00BB2205">
        <w:rPr>
          <w:color w:val="000000"/>
          <w:lang w:val="vi-VN"/>
        </w:rPr>
        <w:t>(“</w:t>
      </w:r>
      <w:r w:rsidR="006A0C9E" w:rsidRPr="00BB2205">
        <w:rPr>
          <w:b/>
          <w:color w:val="000000"/>
          <w:lang w:val="vi-VN"/>
        </w:rPr>
        <w:t>Thông Báo Bàn Giao Căn Hộ</w:t>
      </w:r>
      <w:r w:rsidR="00A97049" w:rsidRPr="00BB2205">
        <w:rPr>
          <w:color w:val="000000"/>
          <w:lang w:val="vi-VN"/>
        </w:rPr>
        <w:t>”).</w:t>
      </w:r>
    </w:p>
    <w:p w14:paraId="7CC6D5E4" w14:textId="5CD49B04" w:rsidR="006A0C9E" w:rsidRPr="00BB2205" w:rsidRDefault="006A0C9E" w:rsidP="00AE265D">
      <w:pPr>
        <w:pStyle w:val="mH1"/>
        <w:numPr>
          <w:ilvl w:val="0"/>
          <w:numId w:val="19"/>
        </w:numPr>
        <w:spacing w:before="0" w:after="240" w:line="240" w:lineRule="auto"/>
        <w:ind w:left="1440" w:hanging="720"/>
        <w:rPr>
          <w:color w:val="000000"/>
          <w:lang w:val="vi-VN"/>
        </w:rPr>
      </w:pPr>
      <w:r w:rsidRPr="00BB2205">
        <w:rPr>
          <w:color w:val="000000"/>
          <w:lang w:val="vi-VN"/>
        </w:rPr>
        <w:t xml:space="preserve">Sau khi Bên Bán đã nhận được đúng và </w:t>
      </w:r>
      <w:r w:rsidR="0074024F" w:rsidRPr="00BB2205">
        <w:rPr>
          <w:color w:val="000000"/>
        </w:rPr>
        <w:t xml:space="preserve">đầy </w:t>
      </w:r>
      <w:r w:rsidRPr="00BB2205">
        <w:rPr>
          <w:color w:val="000000"/>
          <w:lang w:val="vi-VN"/>
        </w:rPr>
        <w:t xml:space="preserve">đủ các khoản thanh toán và các khoản phí khác theo đúng quy định của Hợp Đồng này </w:t>
      </w:r>
      <w:r w:rsidR="00036349" w:rsidRPr="00BB2205">
        <w:rPr>
          <w:color w:val="000000"/>
        </w:rPr>
        <w:t>(</w:t>
      </w:r>
      <w:r w:rsidRPr="00BB2205">
        <w:rPr>
          <w:color w:val="000000"/>
          <w:lang w:val="vi-VN"/>
        </w:rPr>
        <w:t xml:space="preserve">bao gồm </w:t>
      </w:r>
      <w:r w:rsidR="0074024F" w:rsidRPr="00BB2205">
        <w:rPr>
          <w:color w:val="000000"/>
        </w:rPr>
        <w:t xml:space="preserve">cả </w:t>
      </w:r>
      <w:r w:rsidR="000358ED" w:rsidRPr="00BB2205">
        <w:rPr>
          <w:color w:val="000000"/>
          <w:lang w:val="vi-VN"/>
        </w:rPr>
        <w:t xml:space="preserve">Kinh </w:t>
      </w:r>
      <w:r w:rsidRPr="00BB2205">
        <w:rPr>
          <w:color w:val="000000"/>
          <w:lang w:val="vi-VN"/>
        </w:rPr>
        <w:t>Phí Bảo Trì</w:t>
      </w:r>
      <w:r w:rsidR="00036349" w:rsidRPr="00BB2205">
        <w:rPr>
          <w:color w:val="000000"/>
        </w:rPr>
        <w:t>)</w:t>
      </w:r>
      <w:r w:rsidRPr="00BB2205">
        <w:rPr>
          <w:color w:val="000000"/>
          <w:lang w:val="vi-VN"/>
        </w:rPr>
        <w:t xml:space="preserve"> từ Bên Mua</w:t>
      </w:r>
      <w:r w:rsidR="00036349" w:rsidRPr="00BB2205">
        <w:rPr>
          <w:color w:val="000000"/>
        </w:rPr>
        <w:t xml:space="preserve"> trong thời hạn được nêu trong Thông Báo Bàn Giao Căn Hộ</w:t>
      </w:r>
      <w:r w:rsidR="00D05A9D" w:rsidRPr="00BB2205">
        <w:rPr>
          <w:color w:val="000000"/>
        </w:rPr>
        <w:t xml:space="preserve"> </w:t>
      </w:r>
      <w:r w:rsidR="00CB0ED4" w:rsidRPr="00BB2205">
        <w:rPr>
          <w:color w:val="000000"/>
        </w:rPr>
        <w:t xml:space="preserve">được gửi </w:t>
      </w:r>
      <w:r w:rsidR="00D05A9D" w:rsidRPr="00BB2205">
        <w:rPr>
          <w:color w:val="000000"/>
        </w:rPr>
        <w:t>phù hợp với quy định tại Hợp Đồng</w:t>
      </w:r>
      <w:r w:rsidR="00CB0ED4" w:rsidRPr="00BB2205">
        <w:rPr>
          <w:color w:val="000000"/>
        </w:rPr>
        <w:t xml:space="preserve"> này</w:t>
      </w:r>
      <w:r w:rsidRPr="00BB2205">
        <w:rPr>
          <w:color w:val="000000"/>
          <w:lang w:val="vi-VN"/>
        </w:rPr>
        <w:t>, Bên Bán sẽ thực hiện bàn giao Căn Hộ cho Bên Mua vào một ngày làm việc</w:t>
      </w:r>
      <w:r w:rsidR="00036349" w:rsidRPr="00BB2205">
        <w:rPr>
          <w:color w:val="000000"/>
        </w:rPr>
        <w:t xml:space="preserve"> như đã nêu trong Thông Báo Bàn Giao Căn Hộ</w:t>
      </w:r>
      <w:r w:rsidR="006651C1" w:rsidRPr="00BB2205">
        <w:rPr>
          <w:color w:val="000000"/>
        </w:rPr>
        <w:t xml:space="preserve"> phù hợp với thời điểm bàn giao được quy định tại Hợp Đồng</w:t>
      </w:r>
      <w:r w:rsidR="00CB0ED4" w:rsidRPr="00BB2205">
        <w:rPr>
          <w:color w:val="000000"/>
        </w:rPr>
        <w:t xml:space="preserve"> này</w:t>
      </w:r>
      <w:r w:rsidR="0040251F" w:rsidRPr="00BB2205">
        <w:rPr>
          <w:color w:val="000000"/>
          <w:lang w:val="vi-VN"/>
        </w:rPr>
        <w:t>.</w:t>
      </w:r>
      <w:r w:rsidR="00DA58AC" w:rsidRPr="00BB2205">
        <w:rPr>
          <w:color w:val="000000"/>
        </w:rPr>
        <w:t xml:space="preserve"> </w:t>
      </w:r>
    </w:p>
    <w:p w14:paraId="73087D44" w14:textId="5AFC90F0" w:rsidR="006A0C9E" w:rsidRPr="00BB2205" w:rsidRDefault="006A0C9E" w:rsidP="00AE265D">
      <w:pPr>
        <w:pStyle w:val="Body"/>
        <w:numPr>
          <w:ilvl w:val="0"/>
          <w:numId w:val="19"/>
        </w:numPr>
        <w:tabs>
          <w:tab w:val="left" w:pos="540"/>
          <w:tab w:val="left" w:pos="900"/>
        </w:tabs>
        <w:autoSpaceDE w:val="0"/>
        <w:autoSpaceDN w:val="0"/>
        <w:adjustRightInd w:val="0"/>
        <w:spacing w:after="240"/>
        <w:ind w:left="1440" w:hanging="720"/>
        <w:rPr>
          <w:color w:val="000000"/>
          <w:lang w:val="vi-VN"/>
        </w:rPr>
      </w:pPr>
      <w:r w:rsidRPr="00BB2205">
        <w:rPr>
          <w:color w:val="000000"/>
          <w:lang w:val="vi-VN"/>
        </w:rPr>
        <w:t xml:space="preserve">Bên Mua đã </w:t>
      </w:r>
      <w:r w:rsidR="00F43AFB" w:rsidRPr="00BB2205">
        <w:rPr>
          <w:color w:val="000000"/>
        </w:rPr>
        <w:t>thanh toán đầy đủ</w:t>
      </w:r>
      <w:r w:rsidRPr="00BB2205">
        <w:rPr>
          <w:color w:val="000000"/>
          <w:lang w:val="vi-VN"/>
        </w:rPr>
        <w:t xml:space="preserve"> Phí </w:t>
      </w:r>
      <w:r w:rsidR="00D3406F" w:rsidRPr="00BB2205">
        <w:rPr>
          <w:color w:val="000000"/>
          <w:lang w:val="vi-VN"/>
        </w:rPr>
        <w:t>Quản Lý Vận Hành Nhà</w:t>
      </w:r>
      <w:r w:rsidR="003D301E" w:rsidRPr="00BB2205">
        <w:rPr>
          <w:color w:val="000000"/>
          <w:lang w:val="vi-VN"/>
        </w:rPr>
        <w:t xml:space="preserve"> </w:t>
      </w:r>
      <w:r w:rsidR="00D3406F" w:rsidRPr="00BB2205">
        <w:rPr>
          <w:color w:val="000000"/>
          <w:lang w:val="vi-VN"/>
        </w:rPr>
        <w:t xml:space="preserve">Chung Cư </w:t>
      </w:r>
      <w:r w:rsidRPr="00BB2205">
        <w:rPr>
          <w:color w:val="000000"/>
          <w:lang w:val="vi-VN"/>
        </w:rPr>
        <w:t>theo thỏa thuận</w:t>
      </w:r>
      <w:r w:rsidR="00A30150" w:rsidRPr="00BB2205">
        <w:rPr>
          <w:color w:val="000000"/>
        </w:rPr>
        <w:t xml:space="preserve"> </w:t>
      </w:r>
      <w:r w:rsidRPr="00BB2205">
        <w:rPr>
          <w:color w:val="000000"/>
          <w:lang w:val="vi-VN"/>
        </w:rPr>
        <w:t>giữa</w:t>
      </w:r>
      <w:r w:rsidR="00A30150" w:rsidRPr="00BB2205">
        <w:rPr>
          <w:color w:val="000000"/>
        </w:rPr>
        <w:t xml:space="preserve"> </w:t>
      </w:r>
      <w:r w:rsidRPr="00BB2205">
        <w:rPr>
          <w:color w:val="000000"/>
          <w:lang w:val="vi-VN"/>
        </w:rPr>
        <w:t xml:space="preserve">Bên Mua </w:t>
      </w:r>
      <w:r w:rsidR="00F43AFB" w:rsidRPr="00BB2205">
        <w:rPr>
          <w:color w:val="000000"/>
          <w:lang w:val="vi-VN"/>
        </w:rPr>
        <w:t>và Bên Bán tại</w:t>
      </w:r>
      <w:r w:rsidR="003362D2" w:rsidRPr="00BB2205">
        <w:rPr>
          <w:color w:val="000000"/>
          <w:lang w:val="vi-VN"/>
        </w:rPr>
        <w:t xml:space="preserve"> Hợp Đồng này</w:t>
      </w:r>
      <w:r w:rsidRPr="00BB2205">
        <w:rPr>
          <w:color w:val="000000"/>
          <w:lang w:val="vi-VN"/>
        </w:rPr>
        <w:t>.</w:t>
      </w:r>
    </w:p>
    <w:p w14:paraId="1BE735F2" w14:textId="0D8FAC49" w:rsidR="00C04AC1" w:rsidRPr="00BB2205" w:rsidRDefault="00C04AC1" w:rsidP="00AE265D">
      <w:pPr>
        <w:widowControl w:val="0"/>
        <w:numPr>
          <w:ilvl w:val="1"/>
          <w:numId w:val="34"/>
        </w:numPr>
        <w:autoSpaceDE w:val="0"/>
        <w:autoSpaceDN w:val="0"/>
        <w:adjustRightInd w:val="0"/>
        <w:spacing w:after="240"/>
        <w:ind w:left="720" w:hanging="720"/>
        <w:jc w:val="both"/>
        <w:rPr>
          <w:color w:val="000000"/>
        </w:rPr>
      </w:pPr>
      <w:r w:rsidRPr="00BB2205">
        <w:rPr>
          <w:color w:val="000000"/>
        </w:rPr>
        <w:lastRenderedPageBreak/>
        <w:t>Thời điểm bàn giao Căn Hộ</w:t>
      </w:r>
    </w:p>
    <w:p w14:paraId="27BA9A35" w14:textId="7AAAD40D" w:rsidR="006A0C9E" w:rsidRPr="00BB2205" w:rsidRDefault="006A0C9E" w:rsidP="00AE265D">
      <w:pPr>
        <w:widowControl w:val="0"/>
        <w:numPr>
          <w:ilvl w:val="0"/>
          <w:numId w:val="40"/>
        </w:numPr>
        <w:autoSpaceDE w:val="0"/>
        <w:autoSpaceDN w:val="0"/>
        <w:adjustRightInd w:val="0"/>
        <w:spacing w:after="240"/>
        <w:ind w:left="1440" w:hanging="720"/>
        <w:jc w:val="both"/>
        <w:rPr>
          <w:color w:val="000000"/>
          <w:lang w:val="vi-VN"/>
        </w:rPr>
      </w:pPr>
      <w:r w:rsidRPr="00BB2205">
        <w:rPr>
          <w:color w:val="000000"/>
          <w:lang w:val="vi-VN"/>
        </w:rPr>
        <w:t xml:space="preserve">Bên Bán dự kiến bàn giao </w:t>
      </w:r>
      <w:r w:rsidR="00A764C7" w:rsidRPr="00BB2205">
        <w:rPr>
          <w:color w:val="000000"/>
          <w:lang w:val="vi-VN"/>
        </w:rPr>
        <w:t xml:space="preserve">Căn Hộ cho Bên Mua </w:t>
      </w:r>
      <w:r w:rsidR="00717661" w:rsidRPr="00BB2205">
        <w:rPr>
          <w:color w:val="000000"/>
        </w:rPr>
        <w:t xml:space="preserve">như được quy định tại </w:t>
      </w:r>
      <w:r w:rsidR="008C5463" w:rsidRPr="00BB2205">
        <w:rPr>
          <w:color w:val="000000"/>
        </w:rPr>
        <w:t>Phụ Đính 1, Phụ Lục 1 của Hợp Đồng này</w:t>
      </w:r>
      <w:r w:rsidRPr="00BB2205">
        <w:rPr>
          <w:color w:val="000000"/>
          <w:lang w:val="vi-VN"/>
        </w:rPr>
        <w:t>.</w:t>
      </w:r>
      <w:r w:rsidR="00DA58AC" w:rsidRPr="00BB2205">
        <w:rPr>
          <w:color w:val="000000"/>
        </w:rPr>
        <w:t xml:space="preserve"> </w:t>
      </w:r>
    </w:p>
    <w:p w14:paraId="3BE4F10C" w14:textId="220AB7A4" w:rsidR="00C04AC1" w:rsidRPr="00BB2205" w:rsidRDefault="006A0C9E" w:rsidP="00AE265D">
      <w:pPr>
        <w:widowControl w:val="0"/>
        <w:numPr>
          <w:ilvl w:val="0"/>
          <w:numId w:val="40"/>
        </w:numPr>
        <w:autoSpaceDE w:val="0"/>
        <w:autoSpaceDN w:val="0"/>
        <w:adjustRightInd w:val="0"/>
        <w:spacing w:after="240"/>
        <w:ind w:left="1440" w:hanging="720"/>
        <w:jc w:val="both"/>
        <w:rPr>
          <w:iCs/>
          <w:color w:val="000000"/>
          <w:lang w:val="vi-VN"/>
        </w:rPr>
      </w:pPr>
      <w:r w:rsidRPr="00BB2205">
        <w:rPr>
          <w:iCs/>
          <w:color w:val="000000"/>
          <w:lang w:val="vi-VN"/>
        </w:rPr>
        <w:t>Các Bên đồng ý rằng trên thực tế việc xây dựng</w:t>
      </w:r>
      <w:r w:rsidR="00586536" w:rsidRPr="00BB2205">
        <w:rPr>
          <w:iCs/>
          <w:color w:val="000000"/>
          <w:lang w:val="vi-VN"/>
        </w:rPr>
        <w:t>,</w:t>
      </w:r>
      <w:r w:rsidRPr="00BB2205">
        <w:rPr>
          <w:iCs/>
          <w:color w:val="000000"/>
          <w:lang w:val="vi-VN"/>
        </w:rPr>
        <w:t xml:space="preserve"> hoàn thành xây dựng</w:t>
      </w:r>
      <w:r w:rsidR="00586536" w:rsidRPr="00BB2205">
        <w:rPr>
          <w:iCs/>
          <w:color w:val="000000"/>
          <w:lang w:val="vi-VN"/>
        </w:rPr>
        <w:t xml:space="preserve"> và bàn giao</w:t>
      </w:r>
      <w:r w:rsidRPr="00BB2205">
        <w:rPr>
          <w:iCs/>
          <w:color w:val="000000"/>
          <w:lang w:val="vi-VN"/>
        </w:rPr>
        <w:t xml:space="preserve"> Căn Hộ có thể chậm </w:t>
      </w:r>
      <w:r w:rsidR="00D744ED" w:rsidRPr="00BB2205">
        <w:rPr>
          <w:color w:val="000000"/>
          <w:lang w:val="vi-VN"/>
        </w:rPr>
        <w:t xml:space="preserve">hơn so với </w:t>
      </w:r>
      <w:r w:rsidR="00D744ED" w:rsidRPr="00BB2205">
        <w:rPr>
          <w:iCs/>
          <w:color w:val="000000"/>
          <w:lang w:val="vi-VN"/>
        </w:rPr>
        <w:t>thời điểm dự kiến bàn giao</w:t>
      </w:r>
      <w:r w:rsidR="00D744ED" w:rsidRPr="00BB2205">
        <w:rPr>
          <w:color w:val="000000"/>
          <w:lang w:val="vi-VN"/>
        </w:rPr>
        <w:t xml:space="preserve"> </w:t>
      </w:r>
      <w:r w:rsidR="00D744ED" w:rsidRPr="00BB2205">
        <w:rPr>
          <w:iCs/>
          <w:color w:val="000000"/>
          <w:lang w:val="vi-VN"/>
        </w:rPr>
        <w:t>Căn Hộ cho Bên Mua</w:t>
      </w:r>
      <w:r w:rsidR="00D744ED" w:rsidRPr="00BB2205">
        <w:rPr>
          <w:color w:val="000000"/>
          <w:lang w:val="vi-VN"/>
        </w:rPr>
        <w:t xml:space="preserve">, </w:t>
      </w:r>
      <w:r w:rsidRPr="00BB2205">
        <w:rPr>
          <w:iCs/>
          <w:color w:val="000000"/>
          <w:lang w:val="vi-VN"/>
        </w:rPr>
        <w:t xml:space="preserve">nhưng trong mọi trường hợp không được </w:t>
      </w:r>
      <w:r w:rsidR="00D744ED" w:rsidRPr="00BB2205">
        <w:rPr>
          <w:color w:val="000000"/>
          <w:lang w:val="vi-VN"/>
        </w:rPr>
        <w:t xml:space="preserve">vượt quá </w:t>
      </w:r>
      <w:r w:rsidRPr="00BB2205">
        <w:rPr>
          <w:iCs/>
          <w:color w:val="000000"/>
          <w:lang w:val="vi-VN"/>
        </w:rPr>
        <w:t>90 (chín mươi) ngày kể từ thời điểm dự kiến bàn giao Căn Hộ cho Bên Mua</w:t>
      </w:r>
      <w:r w:rsidR="00C04AC1" w:rsidRPr="00BB2205">
        <w:rPr>
          <w:iCs/>
          <w:color w:val="000000"/>
        </w:rPr>
        <w:t xml:space="preserve">. </w:t>
      </w:r>
    </w:p>
    <w:p w14:paraId="3CBAAA83" w14:textId="53442857" w:rsidR="006A0C9E" w:rsidRPr="00BB2205" w:rsidRDefault="006A0C9E">
      <w:pPr>
        <w:widowControl w:val="0"/>
        <w:numPr>
          <w:ilvl w:val="0"/>
          <w:numId w:val="40"/>
        </w:numPr>
        <w:autoSpaceDE w:val="0"/>
        <w:autoSpaceDN w:val="0"/>
        <w:adjustRightInd w:val="0"/>
        <w:spacing w:after="240"/>
        <w:ind w:left="1440" w:hanging="720"/>
        <w:jc w:val="both"/>
        <w:rPr>
          <w:iCs/>
          <w:color w:val="000000"/>
          <w:lang w:val="vi-VN"/>
        </w:rPr>
      </w:pPr>
      <w:r w:rsidRPr="00BB2205">
        <w:rPr>
          <w:iCs/>
          <w:color w:val="000000"/>
          <w:lang w:val="vi-VN"/>
        </w:rPr>
        <w:t xml:space="preserve">Trong </w:t>
      </w:r>
      <w:r w:rsidR="00AA3A1A">
        <w:rPr>
          <w:color w:val="000000"/>
        </w:rPr>
        <w:t>giới hạn</w:t>
      </w:r>
      <w:r w:rsidR="00C04AC1" w:rsidRPr="00BB2205">
        <w:rPr>
          <w:color w:val="000000"/>
        </w:rPr>
        <w:t xml:space="preserve"> </w:t>
      </w:r>
      <w:r w:rsidR="00C04AC1" w:rsidRPr="00BB2205">
        <w:rPr>
          <w:iCs/>
          <w:color w:val="000000"/>
        </w:rPr>
        <w:t>quy định tại Điều 8.3(b)</w:t>
      </w:r>
      <w:r w:rsidR="00C94158" w:rsidRPr="00BB2205">
        <w:rPr>
          <w:iCs/>
          <w:color w:val="000000"/>
        </w:rPr>
        <w:t xml:space="preserve"> của Hợp Đồng này</w:t>
      </w:r>
      <w:r w:rsidR="00C04AC1" w:rsidRPr="00BB2205">
        <w:rPr>
          <w:iCs/>
          <w:color w:val="000000"/>
        </w:rPr>
        <w:t>,</w:t>
      </w:r>
      <w:r w:rsidR="00AA3A1A">
        <w:rPr>
          <w:iCs/>
          <w:color w:val="000000"/>
        </w:rPr>
        <w:t xml:space="preserve"> </w:t>
      </w:r>
      <w:r w:rsidR="00CB0ED4" w:rsidRPr="00BB2205">
        <w:rPr>
          <w:iCs/>
          <w:color w:val="000000"/>
        </w:rPr>
        <w:t xml:space="preserve">thời điểm bàn giao Căn Hộ được dời lại khoảng thời gian tương ứng và </w:t>
      </w:r>
      <w:r w:rsidRPr="00BB2205">
        <w:rPr>
          <w:iCs/>
          <w:color w:val="000000"/>
          <w:lang w:val="vi-VN"/>
        </w:rPr>
        <w:t>Bên Bán</w:t>
      </w:r>
      <w:r w:rsidR="00153A3E" w:rsidRPr="00BB2205">
        <w:rPr>
          <w:iCs/>
          <w:color w:val="000000"/>
        </w:rPr>
        <w:t xml:space="preserve"> </w:t>
      </w:r>
      <w:r w:rsidRPr="00BB2205">
        <w:rPr>
          <w:iCs/>
          <w:color w:val="000000"/>
          <w:lang w:val="vi-VN"/>
        </w:rPr>
        <w:t xml:space="preserve">không phải chịu bất kỳ nghĩa vụ nào đối với Bên </w:t>
      </w:r>
      <w:r w:rsidR="00220080" w:rsidRPr="00BB2205">
        <w:rPr>
          <w:iCs/>
          <w:color w:val="000000"/>
        </w:rPr>
        <w:t xml:space="preserve">Mua </w:t>
      </w:r>
      <w:r w:rsidRPr="00BB2205">
        <w:rPr>
          <w:iCs/>
          <w:color w:val="000000"/>
          <w:lang w:val="vi-VN"/>
        </w:rPr>
        <w:t>trong việc bàn giao Căn Hộ</w:t>
      </w:r>
      <w:r w:rsidRPr="00BB2205">
        <w:rPr>
          <w:color w:val="000000"/>
          <w:lang w:val="vi-VN"/>
        </w:rPr>
        <w:t>.</w:t>
      </w:r>
      <w:r w:rsidR="00D744ED" w:rsidRPr="00BB2205">
        <w:rPr>
          <w:color w:val="000000"/>
          <w:lang w:val="vi-VN"/>
        </w:rPr>
        <w:t xml:space="preserve"> </w:t>
      </w:r>
      <w:r w:rsidRPr="00BB2205">
        <w:rPr>
          <w:color w:val="000000"/>
          <w:lang w:val="vi-VN"/>
        </w:rPr>
        <w:t>Nếu quá thời hạn trên mà Bên Bán vẫn không bàn giao được Căn Hộ</w:t>
      </w:r>
      <w:r w:rsidR="00C30EA0" w:rsidRPr="00BB2205">
        <w:rPr>
          <w:color w:val="000000"/>
          <w:lang w:val="vi-VN"/>
        </w:rPr>
        <w:t xml:space="preserve"> đủ điều kiện</w:t>
      </w:r>
      <w:r w:rsidR="00D026C7" w:rsidRPr="00BB2205">
        <w:rPr>
          <w:color w:val="000000"/>
        </w:rPr>
        <w:t xml:space="preserve"> tại Điều 8.1</w:t>
      </w:r>
      <w:r w:rsidR="00CB0ED4" w:rsidRPr="00BB2205">
        <w:rPr>
          <w:color w:val="000000"/>
        </w:rPr>
        <w:t xml:space="preserve"> (a) đến Điều 8.1 (c) </w:t>
      </w:r>
      <w:r w:rsidRPr="00BB2205">
        <w:rPr>
          <w:color w:val="000000"/>
          <w:lang w:val="vi-VN"/>
        </w:rPr>
        <w:t xml:space="preserve"> </w:t>
      </w:r>
      <w:r w:rsidR="00D026C7" w:rsidRPr="00BB2205">
        <w:rPr>
          <w:color w:val="000000"/>
        </w:rPr>
        <w:t xml:space="preserve">của Hợp Đồng này </w:t>
      </w:r>
      <w:r w:rsidRPr="00BB2205">
        <w:rPr>
          <w:color w:val="000000"/>
          <w:lang w:val="vi-VN"/>
        </w:rPr>
        <w:t>cho Bên Mua</w:t>
      </w:r>
      <w:r w:rsidR="00FF6474" w:rsidRPr="00BB2205">
        <w:rPr>
          <w:color w:val="000000"/>
        </w:rPr>
        <w:t>,</w:t>
      </w:r>
      <w:r w:rsidR="00B72396" w:rsidRPr="00BB2205">
        <w:rPr>
          <w:color w:val="000000"/>
          <w:lang w:val="vi-VN"/>
        </w:rPr>
        <w:t xml:space="preserve"> nghĩa vụ và trách nhiệm của Bên Bán được x</w:t>
      </w:r>
      <w:r w:rsidR="007C71A7" w:rsidRPr="00BB2205">
        <w:rPr>
          <w:color w:val="000000"/>
          <w:lang w:val="vi-VN"/>
        </w:rPr>
        <w:t>ử lý như quy định tại Điều 12.3</w:t>
      </w:r>
      <w:r w:rsidR="00D026C7" w:rsidRPr="00BB2205">
        <w:rPr>
          <w:color w:val="000000"/>
        </w:rPr>
        <w:t xml:space="preserve"> của Hợp Đồng này</w:t>
      </w:r>
      <w:r w:rsidR="00B72396" w:rsidRPr="00BB2205">
        <w:rPr>
          <w:color w:val="000000"/>
          <w:lang w:val="vi-VN"/>
        </w:rPr>
        <w:t>.</w:t>
      </w:r>
    </w:p>
    <w:p w14:paraId="48BFEEB2" w14:textId="0EE1C977" w:rsidR="002A23D8" w:rsidRPr="00BB2205" w:rsidRDefault="006A0C9E" w:rsidP="00AE265D">
      <w:pPr>
        <w:widowControl w:val="0"/>
        <w:numPr>
          <w:ilvl w:val="0"/>
          <w:numId w:val="40"/>
        </w:numPr>
        <w:autoSpaceDE w:val="0"/>
        <w:autoSpaceDN w:val="0"/>
        <w:adjustRightInd w:val="0"/>
        <w:spacing w:after="240"/>
        <w:ind w:left="1440" w:hanging="720"/>
        <w:jc w:val="both"/>
        <w:rPr>
          <w:color w:val="000000"/>
          <w:lang w:val="vi-VN"/>
        </w:rPr>
      </w:pPr>
      <w:r w:rsidRPr="00BB2205">
        <w:rPr>
          <w:color w:val="000000"/>
          <w:lang w:val="vi-VN"/>
        </w:rPr>
        <w:t xml:space="preserve">Trong trường hợp việc bàn giao Căn Hộ sớm hơn hoặc muộn hơn so với thời gian dự kiến nêu tại Điều </w:t>
      </w:r>
      <w:r w:rsidR="002A23D8" w:rsidRPr="00BB2205">
        <w:rPr>
          <w:color w:val="000000"/>
        </w:rPr>
        <w:t xml:space="preserve">8.3 </w:t>
      </w:r>
      <w:r w:rsidRPr="00BB2205">
        <w:rPr>
          <w:color w:val="000000"/>
          <w:lang w:val="vi-VN"/>
        </w:rPr>
        <w:t>này, Bên Bán sẽ gửi thông báo bằng văn bản cho Bên Mua</w:t>
      </w:r>
      <w:r w:rsidR="00537A5B" w:rsidRPr="00BB2205">
        <w:rPr>
          <w:color w:val="000000"/>
          <w:lang w:val="vi-VN"/>
        </w:rPr>
        <w:t xml:space="preserve"> </w:t>
      </w:r>
      <w:r w:rsidR="00B72396" w:rsidRPr="00BB2205">
        <w:rPr>
          <w:color w:val="000000"/>
          <w:lang w:val="vi-VN"/>
        </w:rPr>
        <w:t>về</w:t>
      </w:r>
      <w:r w:rsidR="00537A5B" w:rsidRPr="00BB2205">
        <w:rPr>
          <w:color w:val="000000"/>
          <w:lang w:val="vi-VN"/>
        </w:rPr>
        <w:t xml:space="preserve"> lý do chậm bàn giao </w:t>
      </w:r>
      <w:r w:rsidR="002A23D8" w:rsidRPr="00BB2205">
        <w:rPr>
          <w:color w:val="000000"/>
          <w:lang w:val="vi-VN"/>
        </w:rPr>
        <w:t>Căn Hộ</w:t>
      </w:r>
      <w:r w:rsidRPr="00BB2205">
        <w:rPr>
          <w:color w:val="000000"/>
          <w:lang w:val="vi-VN"/>
        </w:rPr>
        <w:t xml:space="preserve">. </w:t>
      </w:r>
    </w:p>
    <w:p w14:paraId="602C3376" w14:textId="539ECADE" w:rsidR="006A0C9E" w:rsidRPr="00BB2205" w:rsidRDefault="006A0C9E" w:rsidP="00AE265D">
      <w:pPr>
        <w:widowControl w:val="0"/>
        <w:numPr>
          <w:ilvl w:val="0"/>
          <w:numId w:val="40"/>
        </w:numPr>
        <w:autoSpaceDE w:val="0"/>
        <w:autoSpaceDN w:val="0"/>
        <w:adjustRightInd w:val="0"/>
        <w:spacing w:after="240"/>
        <w:ind w:left="1440" w:hanging="720"/>
        <w:jc w:val="both"/>
        <w:rPr>
          <w:color w:val="000000"/>
          <w:lang w:val="vi-VN"/>
        </w:rPr>
      </w:pPr>
      <w:r w:rsidRPr="00BB2205">
        <w:rPr>
          <w:color w:val="000000"/>
          <w:lang w:val="vi-VN"/>
        </w:rPr>
        <w:t xml:space="preserve">Trước Ngày </w:t>
      </w:r>
      <w:r w:rsidRPr="00BB2205">
        <w:rPr>
          <w:iCs/>
          <w:color w:val="000000"/>
          <w:lang w:val="vi-VN"/>
        </w:rPr>
        <w:t>Bàn</w:t>
      </w:r>
      <w:r w:rsidRPr="00BB2205">
        <w:rPr>
          <w:color w:val="000000"/>
          <w:lang w:val="vi-VN"/>
        </w:rPr>
        <w:t xml:space="preserve"> Giao Căn Hộ trên thực tế 30 (ba mươi) ngày, Bên Bán sẽ gửi Thông Báo Bàn Giao Căn Hộ cho Bên Mua.</w:t>
      </w:r>
    </w:p>
    <w:p w14:paraId="3267FAC9" w14:textId="78CC867E" w:rsidR="006A0C9E" w:rsidRPr="00BB2205" w:rsidRDefault="006A0C9E" w:rsidP="00332CB4">
      <w:pPr>
        <w:widowControl w:val="0"/>
        <w:numPr>
          <w:ilvl w:val="1"/>
          <w:numId w:val="34"/>
        </w:numPr>
        <w:autoSpaceDE w:val="0"/>
        <w:autoSpaceDN w:val="0"/>
        <w:adjustRightInd w:val="0"/>
        <w:spacing w:after="240"/>
        <w:ind w:left="720" w:hanging="720"/>
        <w:jc w:val="both"/>
        <w:rPr>
          <w:color w:val="000000"/>
          <w:lang w:val="vi-VN"/>
        </w:rPr>
      </w:pPr>
      <w:r w:rsidRPr="00BB2205">
        <w:rPr>
          <w:color w:val="000000"/>
          <w:lang w:val="vi-VN"/>
        </w:rPr>
        <w:t xml:space="preserve">Vào Ngày Bàn Giao Căn Hộ theo </w:t>
      </w:r>
      <w:r w:rsidR="00C249AE" w:rsidRPr="00BB2205">
        <w:rPr>
          <w:color w:val="000000"/>
          <w:lang w:val="vi-VN"/>
        </w:rPr>
        <w:t>Thông Báo</w:t>
      </w:r>
      <w:r w:rsidR="00C249AE" w:rsidRPr="00BB2205">
        <w:rPr>
          <w:color w:val="000000"/>
        </w:rPr>
        <w:t xml:space="preserve"> Bàn Giao Căn Hộ</w:t>
      </w:r>
      <w:r w:rsidRPr="00BB2205">
        <w:rPr>
          <w:color w:val="000000"/>
          <w:lang w:val="vi-VN"/>
        </w:rPr>
        <w:t>, Bên Mua hoặc người được ủy quyền hợp pháp phải đến kiểm tra tình trạng thực tế Căn Hộ so với thỏa thuận trong Hợp Đồng này</w:t>
      </w:r>
      <w:r w:rsidR="00CB0ED4" w:rsidRPr="00BB2205">
        <w:rPr>
          <w:color w:val="000000"/>
        </w:rPr>
        <w:t xml:space="preserve"> </w:t>
      </w:r>
      <w:r w:rsidRPr="00BB2205">
        <w:rPr>
          <w:color w:val="000000"/>
          <w:lang w:val="vi-VN"/>
        </w:rPr>
        <w:t xml:space="preserve">và </w:t>
      </w:r>
      <w:r w:rsidR="00C249AE" w:rsidRPr="00BB2205">
        <w:rPr>
          <w:color w:val="000000"/>
        </w:rPr>
        <w:t xml:space="preserve">cùng </w:t>
      </w:r>
      <w:r w:rsidRPr="00BB2205">
        <w:rPr>
          <w:color w:val="000000"/>
          <w:lang w:val="vi-VN"/>
        </w:rPr>
        <w:t xml:space="preserve">ký vào </w:t>
      </w:r>
      <w:r w:rsidR="00C249AE" w:rsidRPr="00BB2205">
        <w:rPr>
          <w:color w:val="000000"/>
          <w:lang w:val="vi-VN"/>
        </w:rPr>
        <w:t>biên bản bàn giao</w:t>
      </w:r>
      <w:r w:rsidRPr="00BB2205">
        <w:rPr>
          <w:color w:val="000000"/>
          <w:lang w:val="vi-VN"/>
        </w:rPr>
        <w:t xml:space="preserve"> Căn Hộ</w:t>
      </w:r>
      <w:r w:rsidR="00C249AE" w:rsidRPr="00BB2205">
        <w:rPr>
          <w:color w:val="000000"/>
        </w:rPr>
        <w:t xml:space="preserve"> </w:t>
      </w:r>
      <w:r w:rsidR="00F22691" w:rsidRPr="00BB2205">
        <w:rPr>
          <w:color w:val="000000"/>
        </w:rPr>
        <w:t xml:space="preserve">nếu Căn Hộ đã đủ điều kiện bàn giao </w:t>
      </w:r>
      <w:r w:rsidR="00C249AE" w:rsidRPr="00BB2205">
        <w:rPr>
          <w:color w:val="000000"/>
        </w:rPr>
        <w:t>(“</w:t>
      </w:r>
      <w:r w:rsidR="00C249AE" w:rsidRPr="00BB2205">
        <w:rPr>
          <w:b/>
          <w:color w:val="000000"/>
        </w:rPr>
        <w:t>Biên Bản Bàn Giao Căn Hộ</w:t>
      </w:r>
      <w:r w:rsidR="00C249AE" w:rsidRPr="00BB2205">
        <w:rPr>
          <w:color w:val="000000"/>
        </w:rPr>
        <w:t>”)</w:t>
      </w:r>
      <w:r w:rsidRPr="00BB2205">
        <w:rPr>
          <w:color w:val="000000"/>
          <w:lang w:val="vi-VN"/>
        </w:rPr>
        <w:t>.</w:t>
      </w:r>
    </w:p>
    <w:p w14:paraId="5A0CB3C8" w14:textId="77777777" w:rsidR="006A0C9E" w:rsidRPr="00BB2205" w:rsidRDefault="006A0C9E" w:rsidP="00AE265D">
      <w:pPr>
        <w:widowControl w:val="0"/>
        <w:autoSpaceDE w:val="0"/>
        <w:autoSpaceDN w:val="0"/>
        <w:adjustRightInd w:val="0"/>
        <w:spacing w:after="240"/>
        <w:ind w:left="720"/>
        <w:jc w:val="both"/>
        <w:rPr>
          <w:color w:val="000000"/>
          <w:lang w:val="vi-VN"/>
        </w:rPr>
      </w:pPr>
      <w:r w:rsidRPr="00BB2205">
        <w:rPr>
          <w:color w:val="000000"/>
          <w:lang w:val="vi-VN"/>
        </w:rPr>
        <w:t>Trong trường hợp Bên Mua hoặc người được Bên Mua ủy quyền hợp pháp:</w:t>
      </w:r>
    </w:p>
    <w:p w14:paraId="3459D36D" w14:textId="2DAE37A6" w:rsidR="006A0C9E" w:rsidRPr="00BB2205" w:rsidRDefault="006A0C9E" w:rsidP="00AE265D">
      <w:pPr>
        <w:widowControl w:val="0"/>
        <w:numPr>
          <w:ilvl w:val="0"/>
          <w:numId w:val="20"/>
        </w:numPr>
        <w:autoSpaceDE w:val="0"/>
        <w:autoSpaceDN w:val="0"/>
        <w:adjustRightInd w:val="0"/>
        <w:spacing w:after="240"/>
        <w:ind w:hanging="720"/>
        <w:jc w:val="both"/>
        <w:rPr>
          <w:color w:val="000000"/>
          <w:lang w:val="vi-VN"/>
        </w:rPr>
      </w:pPr>
      <w:r w:rsidRPr="00BB2205">
        <w:rPr>
          <w:color w:val="000000"/>
          <w:lang w:val="vi-VN"/>
        </w:rPr>
        <w:t xml:space="preserve">không đến nhận bàn giao Căn Hộ theo </w:t>
      </w:r>
      <w:r w:rsidR="00431699" w:rsidRPr="00BB2205">
        <w:rPr>
          <w:color w:val="000000"/>
          <w:lang w:val="vi-VN"/>
        </w:rPr>
        <w:t>Thông Báo</w:t>
      </w:r>
      <w:r w:rsidR="00431699" w:rsidRPr="00BB2205">
        <w:rPr>
          <w:color w:val="000000"/>
        </w:rPr>
        <w:t xml:space="preserve"> Bàn Giao Căn Hộ</w:t>
      </w:r>
      <w:r w:rsidR="00431699" w:rsidRPr="00BB2205">
        <w:rPr>
          <w:color w:val="000000"/>
          <w:lang w:val="vi-VN"/>
        </w:rPr>
        <w:t xml:space="preserve"> </w:t>
      </w:r>
      <w:r w:rsidRPr="00BB2205">
        <w:rPr>
          <w:color w:val="000000"/>
          <w:lang w:val="vi-VN"/>
        </w:rPr>
        <w:t xml:space="preserve">trong thời hạn </w:t>
      </w:r>
      <w:r w:rsidR="00D21882" w:rsidRPr="00BB2205">
        <w:rPr>
          <w:color w:val="000000"/>
        </w:rPr>
        <w:t>30</w:t>
      </w:r>
      <w:r w:rsidR="00755B79" w:rsidRPr="00BB2205">
        <w:rPr>
          <w:color w:val="000000"/>
        </w:rPr>
        <w:t xml:space="preserve"> (</w:t>
      </w:r>
      <w:r w:rsidR="00D21882" w:rsidRPr="00BB2205">
        <w:rPr>
          <w:color w:val="000000"/>
        </w:rPr>
        <w:t>ba mươi</w:t>
      </w:r>
      <w:r w:rsidR="00755B79" w:rsidRPr="00BB2205">
        <w:rPr>
          <w:color w:val="000000"/>
        </w:rPr>
        <w:t>)</w:t>
      </w:r>
      <w:r w:rsidR="00C41106" w:rsidRPr="00BB2205">
        <w:rPr>
          <w:color w:val="000000"/>
          <w:lang w:val="vi-VN"/>
        </w:rPr>
        <w:t xml:space="preserve"> </w:t>
      </w:r>
      <w:r w:rsidRPr="00BB2205">
        <w:rPr>
          <w:color w:val="000000"/>
          <w:lang w:val="vi-VN"/>
        </w:rPr>
        <w:t>ngày</w:t>
      </w:r>
      <w:r w:rsidR="00755B79" w:rsidRPr="00BB2205">
        <w:rPr>
          <w:color w:val="000000"/>
        </w:rPr>
        <w:t xml:space="preserve"> </w:t>
      </w:r>
      <w:r w:rsidRPr="00BB2205">
        <w:rPr>
          <w:color w:val="000000"/>
          <w:lang w:val="vi-VN"/>
        </w:rPr>
        <w:t>kể từ ngày Bên Bán gửi Thông Báo Bàn Giao Căn Hộ; hoặc</w:t>
      </w:r>
    </w:p>
    <w:p w14:paraId="7595975F" w14:textId="45C502EC" w:rsidR="00186C13" w:rsidRPr="00BB2205" w:rsidRDefault="006A0C9E" w:rsidP="00441619">
      <w:pPr>
        <w:keepLines/>
        <w:widowControl w:val="0"/>
        <w:numPr>
          <w:ilvl w:val="0"/>
          <w:numId w:val="20"/>
        </w:numPr>
        <w:autoSpaceDE w:val="0"/>
        <w:autoSpaceDN w:val="0"/>
        <w:adjustRightInd w:val="0"/>
        <w:spacing w:after="240"/>
        <w:ind w:hanging="720"/>
        <w:jc w:val="both"/>
        <w:rPr>
          <w:color w:val="000000"/>
          <w:lang w:val="vi-VN"/>
        </w:rPr>
      </w:pPr>
      <w:r w:rsidRPr="00BB2205">
        <w:rPr>
          <w:color w:val="000000"/>
          <w:lang w:val="vi-VN"/>
        </w:rPr>
        <w:t>đến kiểm tra nhưng không nhận bàn giao Căn Hộ</w:t>
      </w:r>
      <w:r w:rsidR="00755B79" w:rsidRPr="00BB2205">
        <w:rPr>
          <w:color w:val="000000"/>
        </w:rPr>
        <w:t xml:space="preserve"> hoặc không ký Biên Bản Bàn Giao Căn Hộ</w:t>
      </w:r>
      <w:r w:rsidRPr="00BB2205">
        <w:rPr>
          <w:color w:val="000000"/>
          <w:lang w:val="vi-VN"/>
        </w:rPr>
        <w:t xml:space="preserve"> </w:t>
      </w:r>
      <w:r w:rsidR="00167A83" w:rsidRPr="00BB2205">
        <w:rPr>
          <w:color w:val="000000"/>
        </w:rPr>
        <w:t>trong trường hợp Căn Hộ đã đáp ứng điều kiện bàn giao</w:t>
      </w:r>
      <w:r w:rsidRPr="00BB2205">
        <w:rPr>
          <w:color w:val="000000"/>
          <w:lang w:val="vi-VN"/>
        </w:rPr>
        <w:t>,</w:t>
      </w:r>
    </w:p>
    <w:p w14:paraId="226C9372" w14:textId="5C7D9153" w:rsidR="006A0C9E" w:rsidRPr="00BB2205" w:rsidRDefault="006A0C9E" w:rsidP="00AE265D">
      <w:pPr>
        <w:widowControl w:val="0"/>
        <w:autoSpaceDE w:val="0"/>
        <w:autoSpaceDN w:val="0"/>
        <w:adjustRightInd w:val="0"/>
        <w:spacing w:after="240"/>
        <w:ind w:left="720"/>
        <w:jc w:val="both"/>
        <w:rPr>
          <w:color w:val="000000"/>
        </w:rPr>
      </w:pPr>
      <w:r w:rsidRPr="00BB2205">
        <w:rPr>
          <w:color w:val="000000"/>
          <w:lang w:val="vi-VN"/>
        </w:rPr>
        <w:t xml:space="preserve">thì xem như </w:t>
      </w:r>
      <w:r w:rsidR="00E21D90" w:rsidRPr="00BB2205">
        <w:rPr>
          <w:color w:val="000000"/>
        </w:rPr>
        <w:t xml:space="preserve">(i) </w:t>
      </w:r>
      <w:r w:rsidRPr="00BB2205">
        <w:rPr>
          <w:color w:val="000000"/>
          <w:lang w:val="vi-VN"/>
        </w:rPr>
        <w:t>Bên Mua đã đồng ý</w:t>
      </w:r>
      <w:r w:rsidR="00E21D90" w:rsidRPr="00BB2205">
        <w:rPr>
          <w:color w:val="000000"/>
        </w:rPr>
        <w:t xml:space="preserve"> và</w:t>
      </w:r>
      <w:r w:rsidRPr="00BB2205">
        <w:rPr>
          <w:color w:val="000000"/>
          <w:lang w:val="vi-VN"/>
        </w:rPr>
        <w:t xml:space="preserve"> chính thức nhận bàn giao Căn Hộ kể từ </w:t>
      </w:r>
      <w:r w:rsidR="00D00D1E" w:rsidRPr="00BB2205">
        <w:rPr>
          <w:color w:val="000000"/>
          <w:lang w:val="vi-VN"/>
        </w:rPr>
        <w:t>ngày bàn giao</w:t>
      </w:r>
      <w:r w:rsidR="00E21D90" w:rsidRPr="00BB2205">
        <w:rPr>
          <w:color w:val="000000"/>
        </w:rPr>
        <w:t xml:space="preserve"> Căn Hộ</w:t>
      </w:r>
      <w:r w:rsidR="00D00D1E" w:rsidRPr="00BB2205">
        <w:rPr>
          <w:color w:val="000000"/>
          <w:lang w:val="vi-VN"/>
        </w:rPr>
        <w:t xml:space="preserve"> </w:t>
      </w:r>
      <w:r w:rsidRPr="00BB2205">
        <w:rPr>
          <w:color w:val="000000"/>
          <w:lang w:val="vi-VN"/>
        </w:rPr>
        <w:t>ghi nhận trong Thông Báo Bàn Giao Căn Hộ</w:t>
      </w:r>
      <w:r w:rsidR="00D00D1E" w:rsidRPr="00BB2205">
        <w:rPr>
          <w:color w:val="000000"/>
        </w:rPr>
        <w:t>,</w:t>
      </w:r>
      <w:r w:rsidRPr="00BB2205">
        <w:rPr>
          <w:color w:val="000000"/>
          <w:lang w:val="vi-VN"/>
        </w:rPr>
        <w:t xml:space="preserve"> và</w:t>
      </w:r>
      <w:r w:rsidR="00E21D90" w:rsidRPr="00BB2205">
        <w:rPr>
          <w:color w:val="000000"/>
        </w:rPr>
        <w:t xml:space="preserve"> (ii)</w:t>
      </w:r>
      <w:r w:rsidRPr="00BB2205">
        <w:rPr>
          <w:color w:val="000000"/>
          <w:lang w:val="vi-VN"/>
        </w:rPr>
        <w:t xml:space="preserve"> Bên Bán đã </w:t>
      </w:r>
      <w:r w:rsidR="00E21D90" w:rsidRPr="00BB2205">
        <w:rPr>
          <w:color w:val="000000"/>
        </w:rPr>
        <w:t>hoàn tất</w:t>
      </w:r>
      <w:r w:rsidRPr="00BB2205">
        <w:rPr>
          <w:color w:val="000000"/>
          <w:lang w:val="vi-VN"/>
        </w:rPr>
        <w:t xml:space="preserve"> nghĩa vụ bà</w:t>
      </w:r>
      <w:r w:rsidR="00D00D1E" w:rsidRPr="00BB2205">
        <w:rPr>
          <w:color w:val="000000"/>
          <w:lang w:val="vi-VN"/>
        </w:rPr>
        <w:t>n giao Căn Hộ theo Hợp Đồng này;</w:t>
      </w:r>
      <w:r w:rsidR="009A3AA9" w:rsidRPr="00BB2205">
        <w:rPr>
          <w:color w:val="000000"/>
          <w:lang w:val="vi-VN"/>
        </w:rPr>
        <w:t xml:space="preserve"> </w:t>
      </w:r>
      <w:r w:rsidRPr="00BB2205">
        <w:rPr>
          <w:color w:val="000000"/>
          <w:lang w:val="vi-VN"/>
        </w:rPr>
        <w:t>đồng thời, Bên Mua có nghĩa vụ thực hiện việc thanh toán các khoản đến hạn theo quy định tại Hợp Đồng</w:t>
      </w:r>
      <w:r w:rsidR="00D00D1E" w:rsidRPr="00BB2205">
        <w:rPr>
          <w:color w:val="000000"/>
        </w:rPr>
        <w:t xml:space="preserve"> này</w:t>
      </w:r>
      <w:r w:rsidRPr="00BB2205">
        <w:rPr>
          <w:color w:val="000000"/>
          <w:lang w:val="vi-VN"/>
        </w:rPr>
        <w:t>.</w:t>
      </w:r>
      <w:r w:rsidR="000358ED" w:rsidRPr="00BB2205">
        <w:rPr>
          <w:color w:val="000000"/>
          <w:lang w:val="vi-VN"/>
        </w:rPr>
        <w:t xml:space="preserve"> </w:t>
      </w:r>
      <w:r w:rsidRPr="00BB2205">
        <w:rPr>
          <w:color w:val="000000"/>
          <w:lang w:val="vi-VN"/>
        </w:rPr>
        <w:t>Bên Mua không được quyền nêu bất cứ lý do nào</w:t>
      </w:r>
      <w:r w:rsidR="00895DED" w:rsidRPr="00BB2205">
        <w:rPr>
          <w:color w:val="000000"/>
        </w:rPr>
        <w:t xml:space="preserve"> không phù hợp với quy định </w:t>
      </w:r>
      <w:r w:rsidR="00CB0ED4" w:rsidRPr="00BB2205">
        <w:rPr>
          <w:color w:val="000000"/>
        </w:rPr>
        <w:t xml:space="preserve">của </w:t>
      </w:r>
      <w:r w:rsidR="00895DED" w:rsidRPr="00BB2205">
        <w:rPr>
          <w:color w:val="000000"/>
        </w:rPr>
        <w:t xml:space="preserve">Hợp Đồng </w:t>
      </w:r>
      <w:r w:rsidR="00CB0ED4" w:rsidRPr="00BB2205">
        <w:rPr>
          <w:color w:val="000000"/>
        </w:rPr>
        <w:t xml:space="preserve">này </w:t>
      </w:r>
      <w:r w:rsidR="00895DED" w:rsidRPr="00BB2205">
        <w:rPr>
          <w:color w:val="000000"/>
        </w:rPr>
        <w:t xml:space="preserve">và quy định </w:t>
      </w:r>
      <w:r w:rsidR="00CB0ED4" w:rsidRPr="00BB2205">
        <w:rPr>
          <w:color w:val="000000"/>
        </w:rPr>
        <w:t xml:space="preserve">của </w:t>
      </w:r>
      <w:r w:rsidR="00895DED" w:rsidRPr="00BB2205">
        <w:rPr>
          <w:color w:val="000000"/>
        </w:rPr>
        <w:t>pháp luật</w:t>
      </w:r>
      <w:r w:rsidRPr="00BB2205">
        <w:rPr>
          <w:color w:val="000000"/>
          <w:lang w:val="vi-VN"/>
        </w:rPr>
        <w:t xml:space="preserve"> để từ chối</w:t>
      </w:r>
      <w:r w:rsidR="00CD5A97" w:rsidRPr="00BB2205">
        <w:rPr>
          <w:color w:val="000000"/>
        </w:rPr>
        <w:t xml:space="preserve"> hoặc</w:t>
      </w:r>
      <w:r w:rsidRPr="00BB2205">
        <w:rPr>
          <w:color w:val="000000"/>
          <w:lang w:val="vi-VN"/>
        </w:rPr>
        <w:t xml:space="preserve"> trì hoãn nhận bàn giao Căn Hộ</w:t>
      </w:r>
      <w:r w:rsidR="00C52138" w:rsidRPr="00BB2205">
        <w:rPr>
          <w:color w:val="000000"/>
        </w:rPr>
        <w:t>, trừ trường hợp</w:t>
      </w:r>
      <w:r w:rsidR="00EC65D0" w:rsidRPr="00BB2205">
        <w:rPr>
          <w:color w:val="000000"/>
        </w:rPr>
        <w:t xml:space="preserve"> </w:t>
      </w:r>
      <w:r w:rsidR="00C52138" w:rsidRPr="00BB2205">
        <w:rPr>
          <w:color w:val="000000"/>
        </w:rPr>
        <w:t>theo thỏa thuận giữa Các Bên</w:t>
      </w:r>
      <w:r w:rsidRPr="00BB2205">
        <w:rPr>
          <w:color w:val="000000"/>
          <w:lang w:val="vi-VN"/>
        </w:rPr>
        <w:t>.</w:t>
      </w:r>
      <w:r w:rsidR="009A3AA9" w:rsidRPr="00BB2205">
        <w:rPr>
          <w:color w:val="000000"/>
          <w:lang w:val="vi-VN"/>
        </w:rPr>
        <w:t xml:space="preserve"> </w:t>
      </w:r>
      <w:r w:rsidRPr="00BB2205">
        <w:rPr>
          <w:color w:val="000000"/>
          <w:lang w:val="vi-VN"/>
        </w:rPr>
        <w:t>Mọi hành vi từ chối</w:t>
      </w:r>
      <w:r w:rsidR="00E21D90" w:rsidRPr="00BB2205">
        <w:rPr>
          <w:color w:val="000000"/>
        </w:rPr>
        <w:t xml:space="preserve"> hoặc trì hoãn</w:t>
      </w:r>
      <w:r w:rsidRPr="00BB2205">
        <w:rPr>
          <w:color w:val="000000"/>
          <w:lang w:val="vi-VN"/>
        </w:rPr>
        <w:t xml:space="preserve"> nhận bàn giao Căn Hộ như vậy sẽ được coi là Bên Mua vi phạm Hợp Đồng này và sẽ được xử lý theo quy định tại Điều 12 của Hợp Đồng này. Trong trường hợp này</w:t>
      </w:r>
      <w:r w:rsidR="00CD5A97" w:rsidRPr="00BB2205">
        <w:rPr>
          <w:color w:val="000000"/>
        </w:rPr>
        <w:t>,</w:t>
      </w:r>
      <w:r w:rsidRPr="00BB2205">
        <w:rPr>
          <w:color w:val="000000"/>
          <w:lang w:val="vi-VN"/>
        </w:rPr>
        <w:t xml:space="preserve"> Bên Mua vẫn phải chịu </w:t>
      </w:r>
      <w:r w:rsidR="00CD5A97" w:rsidRPr="00BB2205">
        <w:rPr>
          <w:color w:val="000000"/>
          <w:lang w:val="vi-VN"/>
        </w:rPr>
        <w:t>Phí Quản Lý</w:t>
      </w:r>
      <w:r w:rsidR="00CD5A97" w:rsidRPr="00BB2205">
        <w:rPr>
          <w:color w:val="000000"/>
        </w:rPr>
        <w:t xml:space="preserve"> Vận Hành Nhà Chung Cư đối với</w:t>
      </w:r>
      <w:r w:rsidR="00CD5A97" w:rsidRPr="00BB2205">
        <w:rPr>
          <w:color w:val="000000"/>
          <w:lang w:val="vi-VN"/>
        </w:rPr>
        <w:t xml:space="preserve"> </w:t>
      </w:r>
      <w:r w:rsidRPr="00BB2205">
        <w:rPr>
          <w:color w:val="000000"/>
          <w:lang w:val="vi-VN"/>
        </w:rPr>
        <w:t xml:space="preserve">Căn Hộ </w:t>
      </w:r>
      <w:r w:rsidR="00CD5A97" w:rsidRPr="00BB2205">
        <w:rPr>
          <w:color w:val="000000"/>
          <w:lang w:val="vi-VN"/>
        </w:rPr>
        <w:t xml:space="preserve">kể từ ngày bàn giao </w:t>
      </w:r>
      <w:r w:rsidR="00E21D90" w:rsidRPr="00BB2205">
        <w:rPr>
          <w:color w:val="000000"/>
        </w:rPr>
        <w:t xml:space="preserve">Căn Hộ </w:t>
      </w:r>
      <w:r w:rsidR="00CD5A97" w:rsidRPr="00BB2205">
        <w:rPr>
          <w:color w:val="000000"/>
          <w:lang w:val="vi-VN"/>
        </w:rPr>
        <w:t>ghi nhận trong Thông Báo Bàn Giao Căn Hộ</w:t>
      </w:r>
      <w:r w:rsidR="00E21D90" w:rsidRPr="00BB2205">
        <w:rPr>
          <w:color w:val="000000"/>
        </w:rPr>
        <w:t>.</w:t>
      </w:r>
    </w:p>
    <w:p w14:paraId="3A6152A8" w14:textId="36C2359A" w:rsidR="006A0C9E" w:rsidRPr="00BB2205" w:rsidRDefault="006A0C9E" w:rsidP="00936294">
      <w:pPr>
        <w:widowControl w:val="0"/>
        <w:numPr>
          <w:ilvl w:val="1"/>
          <w:numId w:val="34"/>
        </w:numPr>
        <w:autoSpaceDE w:val="0"/>
        <w:autoSpaceDN w:val="0"/>
        <w:adjustRightInd w:val="0"/>
        <w:spacing w:after="240"/>
        <w:ind w:left="720" w:hanging="720"/>
        <w:jc w:val="both"/>
        <w:rPr>
          <w:color w:val="000000"/>
          <w:lang w:val="vi-VN"/>
        </w:rPr>
      </w:pPr>
      <w:r w:rsidRPr="00BB2205">
        <w:rPr>
          <w:color w:val="000000"/>
          <w:lang w:val="vi-VN"/>
        </w:rPr>
        <w:t>Kể từ thời điểm Các Bên ký Biên Bản Bàn Giao Căn Hộ hoặc coi như đã nhận bàn giao Căn Hộ như được quy định tại Điều 8.</w:t>
      </w:r>
      <w:r w:rsidR="007F1FFA" w:rsidRPr="00BB2205">
        <w:rPr>
          <w:color w:val="000000"/>
        </w:rPr>
        <w:t>4</w:t>
      </w:r>
      <w:r w:rsidR="004251FB" w:rsidRPr="00BB2205">
        <w:rPr>
          <w:color w:val="000000"/>
          <w:lang w:val="vi-VN"/>
        </w:rPr>
        <w:t xml:space="preserve"> </w:t>
      </w:r>
      <w:r w:rsidR="007F1FFA" w:rsidRPr="00BB2205">
        <w:rPr>
          <w:color w:val="000000"/>
        </w:rPr>
        <w:t>nêu</w:t>
      </w:r>
      <w:r w:rsidRPr="00BB2205">
        <w:rPr>
          <w:color w:val="000000"/>
          <w:lang w:val="vi-VN"/>
        </w:rPr>
        <w:t xml:space="preserve"> trên</w:t>
      </w:r>
      <w:r w:rsidR="007F1FFA" w:rsidRPr="00BB2205">
        <w:rPr>
          <w:color w:val="000000"/>
        </w:rPr>
        <w:t xml:space="preserve"> (</w:t>
      </w:r>
      <w:r w:rsidR="007F1FFA" w:rsidRPr="00BB2205">
        <w:rPr>
          <w:color w:val="000000"/>
          <w:lang w:val="vi-VN"/>
        </w:rPr>
        <w:t>bất kể Bên Mua có thực tế sử dụng Căn Hộ hay không</w:t>
      </w:r>
      <w:r w:rsidR="007F1FFA" w:rsidRPr="00BB2205">
        <w:rPr>
          <w:color w:val="000000"/>
        </w:rPr>
        <w:t>)</w:t>
      </w:r>
      <w:r w:rsidRPr="00BB2205">
        <w:rPr>
          <w:color w:val="000000"/>
          <w:lang w:val="vi-VN"/>
        </w:rPr>
        <w:t xml:space="preserve">, Bên Mua được toàn quyền sử dụng </w:t>
      </w:r>
      <w:r w:rsidR="009A3AA9" w:rsidRPr="00BB2205">
        <w:rPr>
          <w:color w:val="000000"/>
          <w:lang w:val="vi-VN"/>
        </w:rPr>
        <w:t>C</w:t>
      </w:r>
      <w:r w:rsidR="000358ED" w:rsidRPr="00BB2205">
        <w:rPr>
          <w:color w:val="000000"/>
          <w:lang w:val="vi-VN"/>
        </w:rPr>
        <w:t xml:space="preserve">ăn </w:t>
      </w:r>
      <w:r w:rsidRPr="00BB2205">
        <w:rPr>
          <w:color w:val="000000"/>
          <w:lang w:val="vi-VN"/>
        </w:rPr>
        <w:t>Hộ và</w:t>
      </w:r>
      <w:r w:rsidR="007F1FFA" w:rsidRPr="00BB2205">
        <w:rPr>
          <w:color w:val="000000"/>
        </w:rPr>
        <w:t xml:space="preserve"> </w:t>
      </w:r>
      <w:r w:rsidRPr="00BB2205">
        <w:rPr>
          <w:color w:val="000000"/>
          <w:lang w:val="vi-VN"/>
        </w:rPr>
        <w:t>chịu mọi trách nhiệm có li</w:t>
      </w:r>
      <w:r w:rsidR="007F1FFA" w:rsidRPr="00BB2205">
        <w:rPr>
          <w:color w:val="000000"/>
          <w:lang w:val="vi-VN"/>
        </w:rPr>
        <w:t>ên quan đến việc sử dụng Căn Hộ</w:t>
      </w:r>
      <w:r w:rsidR="000B3B9A" w:rsidRPr="00BB2205">
        <w:rPr>
          <w:color w:val="000000"/>
        </w:rPr>
        <w:t xml:space="preserve"> ví dụ như </w:t>
      </w:r>
      <w:r w:rsidR="007F1FFA" w:rsidRPr="00BB2205">
        <w:rPr>
          <w:color w:val="000000"/>
          <w:lang w:val="vi-VN"/>
        </w:rPr>
        <w:t xml:space="preserve">việc </w:t>
      </w:r>
      <w:r w:rsidRPr="00BB2205">
        <w:rPr>
          <w:color w:val="000000"/>
          <w:lang w:val="vi-VN"/>
        </w:rPr>
        <w:t>thanh toán các khoản thuế, phí, lệ phí theo quy định tại Hợp Đồng này</w:t>
      </w:r>
      <w:r w:rsidR="00936294" w:rsidRPr="00BB2205">
        <w:rPr>
          <w:color w:val="000000"/>
        </w:rPr>
        <w:t xml:space="preserve"> </w:t>
      </w:r>
      <w:r w:rsidR="00936294" w:rsidRPr="00433CF1">
        <w:rPr>
          <w:color w:val="000000"/>
        </w:rPr>
        <w:t>(trừ trách nhiệm bảo hành căn hộ của Bên Bán</w:t>
      </w:r>
      <w:r w:rsidR="00C14FB8" w:rsidRPr="00433CF1">
        <w:rPr>
          <w:color w:val="000000"/>
        </w:rPr>
        <w:t xml:space="preserve"> theo quy định của Hợp Đồng này và quy định pháp luật</w:t>
      </w:r>
      <w:r w:rsidR="00936294" w:rsidRPr="00433CF1">
        <w:rPr>
          <w:color w:val="000000"/>
        </w:rPr>
        <w:t>)</w:t>
      </w:r>
      <w:r w:rsidRPr="00BB2205">
        <w:rPr>
          <w:color w:val="000000"/>
          <w:lang w:val="vi-VN"/>
        </w:rPr>
        <w:t>.</w:t>
      </w:r>
    </w:p>
    <w:p w14:paraId="42ACD37E" w14:textId="4F824899"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08" w:name="_Toc26001539"/>
      <w:bookmarkStart w:id="109" w:name="_Toc26760129"/>
      <w:bookmarkStart w:id="110" w:name="_Toc34752500"/>
      <w:r w:rsidRPr="00BB2205">
        <w:rPr>
          <w:b/>
          <w:color w:val="000000"/>
          <w:lang w:val="it-IT"/>
        </w:rPr>
        <w:lastRenderedPageBreak/>
        <w:t>BẢO HÀNH NHÀ Ở</w:t>
      </w:r>
      <w:bookmarkEnd w:id="108"/>
      <w:bookmarkEnd w:id="109"/>
      <w:bookmarkEnd w:id="110"/>
    </w:p>
    <w:p w14:paraId="7B3A6827" w14:textId="77777777" w:rsidR="001B7B98" w:rsidRPr="00BB2205" w:rsidRDefault="00F26C0F" w:rsidP="00AE265D">
      <w:pPr>
        <w:widowControl w:val="0"/>
        <w:numPr>
          <w:ilvl w:val="1"/>
          <w:numId w:val="4"/>
        </w:numPr>
        <w:autoSpaceDE w:val="0"/>
        <w:autoSpaceDN w:val="0"/>
        <w:adjustRightInd w:val="0"/>
        <w:spacing w:after="240"/>
        <w:ind w:left="709" w:hanging="709"/>
        <w:jc w:val="both"/>
        <w:rPr>
          <w:color w:val="000000"/>
          <w:lang w:val="vi-VN"/>
        </w:rPr>
      </w:pPr>
      <w:r w:rsidRPr="00BB2205">
        <w:rPr>
          <w:color w:val="000000"/>
          <w:lang w:val="vi-VN"/>
        </w:rPr>
        <w:t xml:space="preserve">Bên Bán </w:t>
      </w:r>
      <w:r w:rsidR="006A0C9E" w:rsidRPr="00BB2205">
        <w:rPr>
          <w:color w:val="000000"/>
          <w:lang w:val="vi-VN"/>
        </w:rPr>
        <w:t>đồng ý và cam kết thực hiện các công việc bảo hành như sau:</w:t>
      </w:r>
    </w:p>
    <w:p w14:paraId="0ABAA924" w14:textId="43F4D49A" w:rsidR="001B7B98" w:rsidRPr="00BB2205" w:rsidRDefault="006A0C9E" w:rsidP="00AE265D">
      <w:pPr>
        <w:pStyle w:val="ListParagraph"/>
        <w:widowControl w:val="0"/>
        <w:numPr>
          <w:ilvl w:val="0"/>
          <w:numId w:val="27"/>
        </w:numPr>
        <w:autoSpaceDE w:val="0"/>
        <w:autoSpaceDN w:val="0"/>
        <w:adjustRightInd w:val="0"/>
        <w:spacing w:after="240"/>
        <w:ind w:left="1440" w:hanging="731"/>
        <w:contextualSpacing w:val="0"/>
        <w:jc w:val="both"/>
        <w:rPr>
          <w:color w:val="000000"/>
          <w:lang w:val="vi-VN"/>
        </w:rPr>
      </w:pPr>
      <w:r w:rsidRPr="00BB2205">
        <w:rPr>
          <w:color w:val="000000"/>
          <w:lang w:val="vi-VN"/>
        </w:rPr>
        <w:t>Đối với kết cấu chính của Căn Hộ</w:t>
      </w:r>
      <w:r w:rsidR="00C01F14" w:rsidRPr="00BB2205">
        <w:rPr>
          <w:color w:val="000000"/>
        </w:rPr>
        <w:t>, bao</w:t>
      </w:r>
      <w:r w:rsidRPr="00BB2205">
        <w:rPr>
          <w:color w:val="000000"/>
          <w:lang w:val="vi-VN"/>
        </w:rPr>
        <w:t xml:space="preserve"> gồm khung, dầm, cột, sàn, trần, mái, tường, sân thượng, cầu thang bộ, các phần ốp, lát, trát và các thiết bị gắn liền với Căn Hộ như hệ thống cung cấp chất đốt, đường dây cấp điện sinh hoạt, cấp điện chiếu sáng, bể nước và hệ thống cấp nước sinh hoạt, bể phốt và hệ thống thoát nước thải, chất thải sinh hoạt; </w:t>
      </w:r>
      <w:r w:rsidR="00C01F14" w:rsidRPr="00BB2205">
        <w:rPr>
          <w:color w:val="000000"/>
        </w:rPr>
        <w:t xml:space="preserve">và </w:t>
      </w:r>
      <w:r w:rsidRPr="00BB2205">
        <w:rPr>
          <w:color w:val="000000"/>
          <w:lang w:val="vi-VN"/>
        </w:rPr>
        <w:t>khắc phục các trường hợp nghiêng, lún, nứt, sụt Căn Hộ</w:t>
      </w:r>
      <w:r w:rsidR="00274A9B" w:rsidRPr="00BB2205">
        <w:rPr>
          <w:color w:val="000000"/>
        </w:rPr>
        <w:t>:</w:t>
      </w:r>
      <w:r w:rsidR="00C01F14" w:rsidRPr="00BB2205">
        <w:rPr>
          <w:color w:val="000000"/>
        </w:rPr>
        <w:t xml:space="preserve"> trong thời hạn</w:t>
      </w:r>
      <w:r w:rsidRPr="00BB2205">
        <w:rPr>
          <w:color w:val="000000"/>
          <w:lang w:val="vi-VN"/>
        </w:rPr>
        <w:t xml:space="preserve"> 60</w:t>
      </w:r>
      <w:r w:rsidR="000358ED" w:rsidRPr="00BB2205">
        <w:rPr>
          <w:color w:val="000000"/>
          <w:lang w:val="vi-VN"/>
        </w:rPr>
        <w:t xml:space="preserve"> </w:t>
      </w:r>
      <w:r w:rsidRPr="00BB2205">
        <w:rPr>
          <w:color w:val="000000"/>
          <w:lang w:val="vi-VN"/>
        </w:rPr>
        <w:t>(sáu mươi) tháng kể từ ngày nghiệm thu Nhà Chung Cư để</w:t>
      </w:r>
      <w:r w:rsidR="001B7B98" w:rsidRPr="00BB2205">
        <w:rPr>
          <w:color w:val="000000"/>
          <w:lang w:val="vi-VN"/>
        </w:rPr>
        <w:t xml:space="preserve"> đưa vào sử dụng.</w:t>
      </w:r>
    </w:p>
    <w:p w14:paraId="35F77F0E" w14:textId="5C699078" w:rsidR="006A0C9E" w:rsidRPr="00BB2205" w:rsidRDefault="006A0C9E" w:rsidP="00AE265D">
      <w:pPr>
        <w:pStyle w:val="ListParagraph"/>
        <w:widowControl w:val="0"/>
        <w:numPr>
          <w:ilvl w:val="0"/>
          <w:numId w:val="27"/>
        </w:numPr>
        <w:autoSpaceDE w:val="0"/>
        <w:autoSpaceDN w:val="0"/>
        <w:adjustRightInd w:val="0"/>
        <w:spacing w:after="240"/>
        <w:ind w:left="1440" w:hanging="731"/>
        <w:contextualSpacing w:val="0"/>
        <w:jc w:val="both"/>
        <w:rPr>
          <w:color w:val="000000"/>
          <w:lang w:val="vi-VN"/>
        </w:rPr>
      </w:pPr>
      <w:r w:rsidRPr="00BB2205">
        <w:rPr>
          <w:color w:val="000000"/>
          <w:lang w:val="vi-VN"/>
        </w:rPr>
        <w:t>Đối với các thiết bị khác gắn với Căn Hộ: Thời gian bảo hành được thực hiện theo thời gian bảo hành của nhà sản xuất.</w:t>
      </w:r>
    </w:p>
    <w:p w14:paraId="72D1FFAB" w14:textId="7B12F37E" w:rsidR="006A0C9E" w:rsidRPr="00BB2205" w:rsidRDefault="006A0C9E" w:rsidP="00AE265D">
      <w:pPr>
        <w:widowControl w:val="0"/>
        <w:numPr>
          <w:ilvl w:val="1"/>
          <w:numId w:val="4"/>
        </w:numPr>
        <w:autoSpaceDE w:val="0"/>
        <w:autoSpaceDN w:val="0"/>
        <w:adjustRightInd w:val="0"/>
        <w:spacing w:after="240"/>
        <w:ind w:left="709" w:hanging="709"/>
        <w:jc w:val="both"/>
        <w:rPr>
          <w:color w:val="000000"/>
          <w:lang w:val="vi-VN"/>
        </w:rPr>
      </w:pPr>
      <w:r w:rsidRPr="00BB2205">
        <w:rPr>
          <w:color w:val="000000"/>
          <w:lang w:val="vi-VN"/>
        </w:rPr>
        <w:t xml:space="preserve">Khi bàn giao Căn Hộ cho </w:t>
      </w:r>
      <w:r w:rsidR="005C48A1" w:rsidRPr="00BB2205">
        <w:rPr>
          <w:color w:val="000000"/>
          <w:lang w:val="vi-VN"/>
        </w:rPr>
        <w:t>Bên Mua</w:t>
      </w:r>
      <w:r w:rsidRPr="00BB2205">
        <w:rPr>
          <w:color w:val="000000"/>
          <w:lang w:val="vi-VN"/>
        </w:rPr>
        <w:t xml:space="preserve">, </w:t>
      </w:r>
      <w:r w:rsidR="00F26C0F" w:rsidRPr="00BB2205">
        <w:rPr>
          <w:color w:val="000000"/>
          <w:lang w:val="vi-VN"/>
        </w:rPr>
        <w:t xml:space="preserve">Bên Bán </w:t>
      </w:r>
      <w:r w:rsidRPr="00BB2205">
        <w:rPr>
          <w:color w:val="000000"/>
          <w:lang w:val="vi-VN"/>
        </w:rPr>
        <w:t>phải thông báo và cung cấp</w:t>
      </w:r>
      <w:r w:rsidR="00974C1B" w:rsidRPr="00BB2205">
        <w:rPr>
          <w:color w:val="000000"/>
          <w:lang w:val="vi-VN"/>
        </w:rPr>
        <w:t xml:space="preserve"> </w:t>
      </w:r>
      <w:r w:rsidRPr="00BB2205">
        <w:rPr>
          <w:color w:val="000000"/>
          <w:lang w:val="vi-VN"/>
        </w:rPr>
        <w:t xml:space="preserve">cho </w:t>
      </w:r>
      <w:r w:rsidR="005C48A1" w:rsidRPr="00BB2205">
        <w:rPr>
          <w:color w:val="000000"/>
          <w:lang w:val="vi-VN"/>
        </w:rPr>
        <w:t>Bên Mua</w:t>
      </w:r>
      <w:r w:rsidRPr="00BB2205">
        <w:rPr>
          <w:color w:val="000000"/>
          <w:lang w:val="vi-VN"/>
        </w:rPr>
        <w:t xml:space="preserve"> 01 (một) bản sao</w:t>
      </w:r>
      <w:r w:rsidR="00974C1B" w:rsidRPr="00BB2205">
        <w:rPr>
          <w:color w:val="000000"/>
          <w:lang w:val="vi-VN"/>
        </w:rPr>
        <w:t xml:space="preserve"> </w:t>
      </w:r>
      <w:r w:rsidRPr="00BB2205">
        <w:rPr>
          <w:color w:val="000000"/>
          <w:lang w:val="vi-VN"/>
        </w:rPr>
        <w:t xml:space="preserve">biên bản nghiệm thu đưa công trình Nhà Chung Cư vào sử dụng theo quy định của pháp luật xây dựng để </w:t>
      </w:r>
      <w:r w:rsidR="005C48A1" w:rsidRPr="00BB2205">
        <w:rPr>
          <w:color w:val="000000"/>
          <w:lang w:val="vi-VN"/>
        </w:rPr>
        <w:t>Các Bên</w:t>
      </w:r>
      <w:r w:rsidRPr="00BB2205">
        <w:rPr>
          <w:color w:val="000000"/>
          <w:lang w:val="vi-VN"/>
        </w:rPr>
        <w:t xml:space="preserve"> xác định thời điểm bảo hành </w:t>
      </w:r>
      <w:r w:rsidR="00017AE2" w:rsidRPr="00BB2205">
        <w:rPr>
          <w:color w:val="000000"/>
        </w:rPr>
        <w:t>đối với Căn Hộ</w:t>
      </w:r>
      <w:r w:rsidRPr="00BB2205">
        <w:rPr>
          <w:color w:val="000000"/>
          <w:lang w:val="vi-VN"/>
        </w:rPr>
        <w:t>.</w:t>
      </w:r>
    </w:p>
    <w:p w14:paraId="7D4A3D2D" w14:textId="7087533A" w:rsidR="006A0C9E" w:rsidRPr="00BB2205" w:rsidRDefault="005C48A1" w:rsidP="00B3797A">
      <w:pPr>
        <w:widowControl w:val="0"/>
        <w:numPr>
          <w:ilvl w:val="1"/>
          <w:numId w:val="4"/>
        </w:numPr>
        <w:autoSpaceDE w:val="0"/>
        <w:autoSpaceDN w:val="0"/>
        <w:adjustRightInd w:val="0"/>
        <w:spacing w:after="240"/>
        <w:ind w:left="720" w:hanging="720"/>
        <w:jc w:val="both"/>
        <w:rPr>
          <w:color w:val="000000"/>
          <w:lang w:val="vi-VN"/>
        </w:rPr>
      </w:pPr>
      <w:r w:rsidRPr="00BB2205">
        <w:rPr>
          <w:color w:val="000000"/>
          <w:lang w:val="vi-VN"/>
        </w:rPr>
        <w:t>Bên Bán</w:t>
      </w:r>
      <w:r w:rsidR="006A0C9E" w:rsidRPr="00BB2205">
        <w:rPr>
          <w:color w:val="000000"/>
          <w:lang w:val="vi-VN"/>
        </w:rPr>
        <w:t xml:space="preserve"> có trách nhiệm thực hiện bảo hành Căn Hộ bằng cách thay thế hoặc sửa chữa các điểm bị khuyết tật hoặc thay thế các đồ vật cùng loại có chất lượng tương đương</w:t>
      </w:r>
      <w:r w:rsidR="00274A9B" w:rsidRPr="00BB2205">
        <w:rPr>
          <w:color w:val="000000"/>
        </w:rPr>
        <w:t xml:space="preserve"> hoặc tốt hơn</w:t>
      </w:r>
      <w:r w:rsidR="006A0C9E" w:rsidRPr="00BB2205">
        <w:rPr>
          <w:color w:val="000000"/>
          <w:lang w:val="vi-VN"/>
        </w:rPr>
        <w:t xml:space="preserve">. Việc bảo hành bằng cách thay thế hoặc sửa chữa chỉ do </w:t>
      </w:r>
      <w:r w:rsidR="00F26C0F" w:rsidRPr="00BB2205">
        <w:rPr>
          <w:color w:val="000000"/>
          <w:lang w:val="vi-VN"/>
        </w:rPr>
        <w:t xml:space="preserve">Bên Bán </w:t>
      </w:r>
      <w:r w:rsidR="006A0C9E" w:rsidRPr="00BB2205">
        <w:rPr>
          <w:color w:val="000000"/>
          <w:lang w:val="vi-VN"/>
        </w:rPr>
        <w:t xml:space="preserve">hoặc bên được </w:t>
      </w:r>
      <w:r w:rsidR="00F26C0F" w:rsidRPr="00BB2205">
        <w:rPr>
          <w:color w:val="000000"/>
          <w:lang w:val="vi-VN"/>
        </w:rPr>
        <w:t xml:space="preserve">Bên Bán </w:t>
      </w:r>
      <w:r w:rsidR="006A0C9E" w:rsidRPr="00BB2205">
        <w:rPr>
          <w:color w:val="000000"/>
          <w:lang w:val="vi-VN"/>
        </w:rPr>
        <w:t xml:space="preserve">ủy quyền thực hiện. </w:t>
      </w:r>
      <w:r w:rsidR="00F26C0F" w:rsidRPr="00BB2205">
        <w:rPr>
          <w:color w:val="000000"/>
          <w:lang w:val="vi-VN"/>
        </w:rPr>
        <w:t xml:space="preserve">Bên Bán </w:t>
      </w:r>
      <w:r w:rsidR="006A0C9E" w:rsidRPr="00BB2205">
        <w:rPr>
          <w:color w:val="000000"/>
          <w:lang w:val="vi-VN"/>
        </w:rPr>
        <w:t xml:space="preserve">không có trách nhiệm hoàn trả chi phí bảo hành trong trường hợp </w:t>
      </w:r>
      <w:r w:rsidRPr="00BB2205">
        <w:rPr>
          <w:color w:val="000000"/>
          <w:lang w:val="vi-VN"/>
        </w:rPr>
        <w:t>Bên Mua</w:t>
      </w:r>
      <w:r w:rsidR="006A0C9E" w:rsidRPr="00BB2205">
        <w:rPr>
          <w:color w:val="000000"/>
          <w:lang w:val="vi-VN"/>
        </w:rPr>
        <w:t xml:space="preserve"> tự ý hoặc nhờ người khác khắc phục khiếm khuyết</w:t>
      </w:r>
      <w:r w:rsidR="00EF182F">
        <w:rPr>
          <w:color w:val="000000"/>
        </w:rPr>
        <w:t>, trừ</w:t>
      </w:r>
      <w:r w:rsidR="006A0C9E" w:rsidRPr="00BB2205">
        <w:rPr>
          <w:color w:val="000000"/>
          <w:lang w:val="vi-VN"/>
        </w:rPr>
        <w:t xml:space="preserve"> trường hợp</w:t>
      </w:r>
      <w:r w:rsidR="0011329D">
        <w:rPr>
          <w:color w:val="000000"/>
        </w:rPr>
        <w:t xml:space="preserve"> Bên Mua đã thông báo đến lần thứ 2 nhưng</w:t>
      </w:r>
      <w:r w:rsidR="00EF182F">
        <w:rPr>
          <w:color w:val="000000"/>
        </w:rPr>
        <w:t xml:space="preserve"> Bên Bán</w:t>
      </w:r>
      <w:r w:rsidR="0011329D">
        <w:rPr>
          <w:color w:val="000000"/>
        </w:rPr>
        <w:t xml:space="preserve"> vẫn</w:t>
      </w:r>
      <w:r w:rsidR="00EF182F">
        <w:rPr>
          <w:color w:val="000000"/>
        </w:rPr>
        <w:t xml:space="preserve"> không tuân thủ </w:t>
      </w:r>
      <w:r w:rsidR="00130C5D">
        <w:rPr>
          <w:color w:val="000000"/>
        </w:rPr>
        <w:t xml:space="preserve">nghĩa vụ bảo hành </w:t>
      </w:r>
      <w:r w:rsidR="00EF182F">
        <w:rPr>
          <w:color w:val="000000"/>
        </w:rPr>
        <w:t>quy định tại Hợp Đồng này</w:t>
      </w:r>
      <w:r w:rsidR="000D599E">
        <w:rPr>
          <w:color w:val="000000"/>
        </w:rPr>
        <w:t xml:space="preserve"> </w:t>
      </w:r>
      <w:r w:rsidR="006A0C9E" w:rsidRPr="00BB2205">
        <w:rPr>
          <w:color w:val="000000"/>
          <w:lang w:val="vi-VN"/>
        </w:rPr>
        <w:t>.</w:t>
      </w:r>
    </w:p>
    <w:p w14:paraId="2419E382" w14:textId="251162B6" w:rsidR="006A0C9E" w:rsidRPr="00585565" w:rsidRDefault="005C48A1" w:rsidP="00AE265D">
      <w:pPr>
        <w:widowControl w:val="0"/>
        <w:numPr>
          <w:ilvl w:val="1"/>
          <w:numId w:val="4"/>
        </w:numPr>
        <w:autoSpaceDE w:val="0"/>
        <w:autoSpaceDN w:val="0"/>
        <w:adjustRightInd w:val="0"/>
        <w:spacing w:after="240"/>
        <w:ind w:left="720" w:hanging="720"/>
        <w:jc w:val="both"/>
        <w:rPr>
          <w:color w:val="000000"/>
          <w:lang w:val="vi-VN"/>
        </w:rPr>
      </w:pPr>
      <w:r w:rsidRPr="00585565">
        <w:rPr>
          <w:color w:val="000000"/>
          <w:lang w:val="vi-VN"/>
        </w:rPr>
        <w:t>Bên Mua</w:t>
      </w:r>
      <w:r w:rsidR="006A0C9E" w:rsidRPr="00585565">
        <w:rPr>
          <w:color w:val="000000"/>
          <w:lang w:val="vi-VN"/>
        </w:rPr>
        <w:t xml:space="preserve"> phải kịp thời thông báo bằng văn bản cho </w:t>
      </w:r>
      <w:r w:rsidR="00F26C0F" w:rsidRPr="00585565">
        <w:rPr>
          <w:color w:val="000000"/>
          <w:lang w:val="vi-VN"/>
        </w:rPr>
        <w:t xml:space="preserve">Bên Bán </w:t>
      </w:r>
      <w:r w:rsidR="006A0C9E" w:rsidRPr="00585565">
        <w:rPr>
          <w:color w:val="000000"/>
          <w:lang w:val="vi-VN"/>
        </w:rPr>
        <w:t xml:space="preserve">khi Căn Hộ có các hư hỏng thuộc diện được bảo hành. Nếu </w:t>
      </w:r>
      <w:r w:rsidRPr="00585565">
        <w:rPr>
          <w:color w:val="000000"/>
          <w:lang w:val="vi-VN"/>
        </w:rPr>
        <w:t>Bên Mua</w:t>
      </w:r>
      <w:r w:rsidR="006A0C9E" w:rsidRPr="00585565">
        <w:rPr>
          <w:color w:val="000000"/>
          <w:lang w:val="vi-VN"/>
        </w:rPr>
        <w:t xml:space="preserve"> không thực hiện mọi nỗ lực nhằm hạn chế các thiệt hại hoặc không tuân thủ điều kiện bảo hành thì việc bảo hành sẽ bị mất hiệu lực toàn phần hoặc từng phần tuỳ theo mức độ vi phạm của </w:t>
      </w:r>
      <w:r w:rsidRPr="00585565">
        <w:rPr>
          <w:color w:val="000000"/>
          <w:lang w:val="vi-VN"/>
        </w:rPr>
        <w:t>Bên Mua</w:t>
      </w:r>
      <w:r w:rsidR="006A0C9E" w:rsidRPr="00585565">
        <w:rPr>
          <w:color w:val="000000"/>
          <w:lang w:val="vi-VN"/>
        </w:rPr>
        <w:t xml:space="preserve">. Trong thời hạn </w:t>
      </w:r>
      <w:r w:rsidR="00585565">
        <w:rPr>
          <w:color w:val="000000"/>
        </w:rPr>
        <w:t>05</w:t>
      </w:r>
      <w:r w:rsidR="00585565" w:rsidRPr="00585565">
        <w:rPr>
          <w:color w:val="000000"/>
          <w:lang w:val="vi-VN"/>
        </w:rPr>
        <w:t xml:space="preserve"> </w:t>
      </w:r>
      <w:r w:rsidR="006A0C9E" w:rsidRPr="00585565">
        <w:rPr>
          <w:color w:val="000000"/>
          <w:lang w:val="vi-VN"/>
        </w:rPr>
        <w:t>(</w:t>
      </w:r>
      <w:r w:rsidR="00585565">
        <w:rPr>
          <w:color w:val="000000"/>
        </w:rPr>
        <w:t>năm</w:t>
      </w:r>
      <w:r w:rsidR="006A0C9E" w:rsidRPr="00585565">
        <w:rPr>
          <w:color w:val="000000"/>
          <w:lang w:val="vi-VN"/>
        </w:rPr>
        <w:t>) ngày</w:t>
      </w:r>
      <w:r w:rsidR="00EE5CD9">
        <w:rPr>
          <w:color w:val="000000"/>
        </w:rPr>
        <w:t xml:space="preserve"> làm việc</w:t>
      </w:r>
      <w:r w:rsidR="006A0C9E" w:rsidRPr="00585565">
        <w:rPr>
          <w:color w:val="000000"/>
          <w:lang w:val="vi-VN"/>
        </w:rPr>
        <w:t xml:space="preserve">, kể từ ngày nhận được thông báo của </w:t>
      </w:r>
      <w:r w:rsidRPr="00585565">
        <w:rPr>
          <w:color w:val="000000"/>
          <w:lang w:val="vi-VN"/>
        </w:rPr>
        <w:t>Bên Mua</w:t>
      </w:r>
      <w:r w:rsidR="006A0C9E" w:rsidRPr="00585565">
        <w:rPr>
          <w:color w:val="000000"/>
          <w:lang w:val="vi-VN"/>
        </w:rPr>
        <w:t xml:space="preserve">, </w:t>
      </w:r>
      <w:r w:rsidR="00F26C0F" w:rsidRPr="00585565">
        <w:rPr>
          <w:color w:val="000000"/>
          <w:lang w:val="vi-VN"/>
        </w:rPr>
        <w:t xml:space="preserve">Bên Bán </w:t>
      </w:r>
      <w:r w:rsidR="006A0C9E" w:rsidRPr="00585565">
        <w:rPr>
          <w:color w:val="000000"/>
          <w:lang w:val="vi-VN"/>
        </w:rPr>
        <w:t xml:space="preserve">có trách nhiệm </w:t>
      </w:r>
      <w:r w:rsidR="00585565">
        <w:t xml:space="preserve">kiểm tra các yêu cầu bảo hành của Bên Mua và có trách nhiệm </w:t>
      </w:r>
      <w:r w:rsidR="006A0C9E" w:rsidRPr="00585565">
        <w:rPr>
          <w:color w:val="000000"/>
          <w:lang w:val="vi-VN"/>
        </w:rPr>
        <w:t>thực hiện bảo hành các hư hỏng theo đúng quy định</w:t>
      </w:r>
      <w:r w:rsidR="00585565">
        <w:rPr>
          <w:color w:val="000000"/>
        </w:rPr>
        <w:t xml:space="preserve"> </w:t>
      </w:r>
      <w:r w:rsidR="00585565">
        <w:t>t</w:t>
      </w:r>
      <w:r w:rsidR="00585565" w:rsidRPr="001821EE">
        <w:t>rong</w:t>
      </w:r>
      <w:r w:rsidR="00585565">
        <w:t xml:space="preserve"> thời gian hai bên đã thỏa thuận tại thời điểm kiểm tra (chậm nhất</w:t>
      </w:r>
      <w:r w:rsidR="00585565" w:rsidRPr="001821EE">
        <w:t xml:space="preserve"> </w:t>
      </w:r>
      <w:r w:rsidR="00585565">
        <w:t xml:space="preserve">không quá </w:t>
      </w:r>
      <w:r w:rsidR="00EE5CD9">
        <w:t>45</w:t>
      </w:r>
      <w:r w:rsidR="00585565">
        <w:t xml:space="preserve"> ngày kể từ thời điểm kiểm tra)</w:t>
      </w:r>
      <w:r w:rsidR="006A0C9E" w:rsidRPr="00585565">
        <w:rPr>
          <w:color w:val="000000"/>
          <w:lang w:val="vi-VN"/>
        </w:rPr>
        <w:t>;</w:t>
      </w:r>
      <w:r w:rsidR="00C40956" w:rsidRPr="00585565">
        <w:rPr>
          <w:color w:val="000000"/>
        </w:rPr>
        <w:t xml:space="preserve"> và</w:t>
      </w:r>
      <w:r w:rsidR="006A0C9E" w:rsidRPr="00585565">
        <w:rPr>
          <w:color w:val="000000"/>
          <w:lang w:val="vi-VN"/>
        </w:rPr>
        <w:t xml:space="preserve"> </w:t>
      </w:r>
      <w:r w:rsidRPr="00585565">
        <w:rPr>
          <w:color w:val="000000"/>
          <w:lang w:val="vi-VN"/>
        </w:rPr>
        <w:t>Bên Mua</w:t>
      </w:r>
      <w:r w:rsidR="006A0C9E" w:rsidRPr="00585565">
        <w:rPr>
          <w:color w:val="000000"/>
          <w:lang w:val="vi-VN"/>
        </w:rPr>
        <w:t xml:space="preserve"> phải tạo điều kiện để </w:t>
      </w:r>
      <w:r w:rsidR="00F26C0F" w:rsidRPr="00585565">
        <w:rPr>
          <w:color w:val="000000"/>
          <w:lang w:val="vi-VN"/>
        </w:rPr>
        <w:t xml:space="preserve">Bên Bán </w:t>
      </w:r>
      <w:r w:rsidR="006A0C9E" w:rsidRPr="00585565">
        <w:rPr>
          <w:color w:val="000000"/>
          <w:lang w:val="vi-VN"/>
        </w:rPr>
        <w:t xml:space="preserve">thực hiện bảo hành. Nếu </w:t>
      </w:r>
      <w:r w:rsidR="00F26C0F" w:rsidRPr="00585565">
        <w:rPr>
          <w:color w:val="000000"/>
          <w:lang w:val="vi-VN"/>
        </w:rPr>
        <w:t xml:space="preserve">Bên Bán </w:t>
      </w:r>
      <w:r w:rsidR="006A0C9E" w:rsidRPr="00585565">
        <w:rPr>
          <w:color w:val="000000"/>
          <w:lang w:val="vi-VN"/>
        </w:rPr>
        <w:t xml:space="preserve">chậm thực hiện việc bảo hành mà gây thiệt hại cho </w:t>
      </w:r>
      <w:r w:rsidRPr="00585565">
        <w:rPr>
          <w:color w:val="000000"/>
          <w:lang w:val="vi-VN"/>
        </w:rPr>
        <w:t>Bên Mua</w:t>
      </w:r>
      <w:r w:rsidR="006A0C9E" w:rsidRPr="00585565">
        <w:rPr>
          <w:color w:val="000000"/>
          <w:lang w:val="vi-VN"/>
        </w:rPr>
        <w:t xml:space="preserve"> thì phải chịu trách nhiệm bồi thường cho </w:t>
      </w:r>
      <w:r w:rsidRPr="00585565">
        <w:rPr>
          <w:color w:val="000000"/>
          <w:lang w:val="vi-VN"/>
        </w:rPr>
        <w:t>Bên Mua</w:t>
      </w:r>
      <w:r w:rsidR="006A0C9E" w:rsidRPr="00585565">
        <w:rPr>
          <w:color w:val="000000"/>
          <w:lang w:val="vi-VN"/>
        </w:rPr>
        <w:t xml:space="preserve"> theo thiệt hại thực tế xảy ra.</w:t>
      </w:r>
    </w:p>
    <w:p w14:paraId="1039A4F5" w14:textId="77777777" w:rsidR="001B7B98" w:rsidRPr="00BB2205" w:rsidRDefault="00F26C0F" w:rsidP="00AE265D">
      <w:pPr>
        <w:widowControl w:val="0"/>
        <w:numPr>
          <w:ilvl w:val="1"/>
          <w:numId w:val="4"/>
        </w:numPr>
        <w:autoSpaceDE w:val="0"/>
        <w:autoSpaceDN w:val="0"/>
        <w:adjustRightInd w:val="0"/>
        <w:spacing w:after="240"/>
        <w:ind w:left="720" w:hanging="720"/>
        <w:jc w:val="both"/>
        <w:rPr>
          <w:color w:val="000000"/>
          <w:lang w:val="vi-VN"/>
        </w:rPr>
      </w:pPr>
      <w:r w:rsidRPr="00BB2205">
        <w:rPr>
          <w:color w:val="000000"/>
          <w:lang w:val="vi-VN"/>
        </w:rPr>
        <w:t xml:space="preserve">Bên Bán </w:t>
      </w:r>
      <w:r w:rsidR="006A0C9E" w:rsidRPr="00BB2205">
        <w:rPr>
          <w:color w:val="000000"/>
          <w:lang w:val="vi-VN"/>
        </w:rPr>
        <w:t>không thực hiện bảo hành Căn Hộ trong các trường hợp sau đây:</w:t>
      </w:r>
    </w:p>
    <w:p w14:paraId="0E79FD5C" w14:textId="77777777" w:rsidR="001B7B98"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hư hỏng là hậu quả của sự h</w:t>
      </w:r>
      <w:r w:rsidR="001B7B98" w:rsidRPr="00BB2205">
        <w:rPr>
          <w:color w:val="000000"/>
          <w:lang w:val="vi-VN"/>
        </w:rPr>
        <w:t>ao mòn và khấu hao thông thường;</w:t>
      </w:r>
    </w:p>
    <w:p w14:paraId="78F9684B" w14:textId="77777777" w:rsidR="001B7B98"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hư hỏng do lỗi của </w:t>
      </w:r>
      <w:r w:rsidR="005C48A1" w:rsidRPr="00BB2205">
        <w:rPr>
          <w:color w:val="000000"/>
          <w:lang w:val="vi-VN"/>
        </w:rPr>
        <w:t>Bên Mua</w:t>
      </w:r>
      <w:r w:rsidRPr="00BB2205">
        <w:rPr>
          <w:color w:val="000000"/>
          <w:lang w:val="vi-VN"/>
        </w:rPr>
        <w:t xml:space="preserve"> hoặc của bất kỳ người sử dụng hoặc của bên thứ ba nào khác gây ra;</w:t>
      </w:r>
    </w:p>
    <w:p w14:paraId="1322F617" w14:textId="77777777" w:rsidR="001B7B98"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hư hỏng do Sự Kiện Bất Khả Kháng;</w:t>
      </w:r>
    </w:p>
    <w:p w14:paraId="3F47991C" w14:textId="77777777" w:rsidR="001B7B98"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hư hỏng phần hoàn thiện bên trong Căn Hộ do </w:t>
      </w:r>
      <w:r w:rsidR="005C48A1" w:rsidRPr="00BB2205">
        <w:rPr>
          <w:color w:val="000000"/>
          <w:lang w:val="vi-VN"/>
        </w:rPr>
        <w:t>Bên Mua</w:t>
      </w:r>
      <w:r w:rsidRPr="00BB2205">
        <w:rPr>
          <w:color w:val="000000"/>
          <w:lang w:val="vi-VN"/>
        </w:rPr>
        <w:t xml:space="preserve"> tự thực hiện hoặc các thiết bị, bộ phận gắn liền với Căn Hộ do </w:t>
      </w:r>
      <w:r w:rsidR="005C48A1" w:rsidRPr="00BB2205">
        <w:rPr>
          <w:color w:val="000000"/>
          <w:lang w:val="vi-VN"/>
        </w:rPr>
        <w:t>Bên Mua</w:t>
      </w:r>
      <w:r w:rsidRPr="00BB2205">
        <w:rPr>
          <w:color w:val="000000"/>
          <w:lang w:val="vi-VN"/>
        </w:rPr>
        <w:t xml:space="preserve"> tự lắp đặt, gắn vào Căn Hộ hoặc tự sửa chữa mà không được sự đồng ý của </w:t>
      </w:r>
      <w:r w:rsidR="00F26C0F" w:rsidRPr="00BB2205">
        <w:rPr>
          <w:color w:val="000000"/>
          <w:lang w:val="vi-VN"/>
        </w:rPr>
        <w:t>Bên Bán</w:t>
      </w:r>
      <w:r w:rsidRPr="00BB2205">
        <w:rPr>
          <w:color w:val="000000"/>
          <w:lang w:val="vi-VN"/>
        </w:rPr>
        <w:t xml:space="preserve">; </w:t>
      </w:r>
    </w:p>
    <w:p w14:paraId="38C9AF53" w14:textId="16A60060" w:rsidR="001B7B98"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đã hết thời hạn bảo hành theo quy định tại Điều 9.1;</w:t>
      </w:r>
      <w:r w:rsidR="00C40956" w:rsidRPr="00BB2205">
        <w:rPr>
          <w:color w:val="000000"/>
        </w:rPr>
        <w:t xml:space="preserve"> hoặc</w:t>
      </w:r>
    </w:p>
    <w:p w14:paraId="2C57C910" w14:textId="77777777" w:rsidR="006A0C9E" w:rsidRPr="00BB2205" w:rsidRDefault="006A0C9E" w:rsidP="00AE265D">
      <w:pPr>
        <w:pStyle w:val="ListParagraph"/>
        <w:widowControl w:val="0"/>
        <w:numPr>
          <w:ilvl w:val="0"/>
          <w:numId w:val="28"/>
        </w:numPr>
        <w:autoSpaceDE w:val="0"/>
        <w:autoSpaceDN w:val="0"/>
        <w:adjustRightInd w:val="0"/>
        <w:spacing w:after="240"/>
        <w:ind w:left="1440" w:hanging="720"/>
        <w:contextualSpacing w:val="0"/>
        <w:jc w:val="both"/>
        <w:rPr>
          <w:color w:val="000000"/>
          <w:lang w:val="vi-VN"/>
        </w:rPr>
      </w:pPr>
      <w:r w:rsidRPr="00BB2205">
        <w:rPr>
          <w:color w:val="000000"/>
          <w:lang w:val="vi-VN"/>
        </w:rPr>
        <w:t>các trường hợp không thuộc nội dung bảo hành theo quy định tại Điều 9.1.</w:t>
      </w:r>
    </w:p>
    <w:p w14:paraId="3EC93059" w14:textId="77777777" w:rsidR="006A0C9E" w:rsidRPr="00BB2205" w:rsidRDefault="006A0C9E" w:rsidP="00AE265D">
      <w:pPr>
        <w:widowControl w:val="0"/>
        <w:numPr>
          <w:ilvl w:val="1"/>
          <w:numId w:val="4"/>
        </w:numPr>
        <w:autoSpaceDE w:val="0"/>
        <w:autoSpaceDN w:val="0"/>
        <w:adjustRightInd w:val="0"/>
        <w:spacing w:after="240"/>
        <w:ind w:left="720" w:hanging="720"/>
        <w:jc w:val="both"/>
        <w:rPr>
          <w:color w:val="000000"/>
          <w:lang w:val="vi-VN"/>
        </w:rPr>
      </w:pPr>
      <w:r w:rsidRPr="00BB2205">
        <w:rPr>
          <w:color w:val="000000"/>
          <w:lang w:val="vi-VN"/>
        </w:rPr>
        <w:lastRenderedPageBreak/>
        <w:t xml:space="preserve">Sau thời hạn bảo hành theo quy định tại Điều 9.1, việc sửa chữa các hư hỏng của Căn Hộ thuộc trách nhiệm của </w:t>
      </w:r>
      <w:r w:rsidR="005C48A1" w:rsidRPr="00BB2205">
        <w:rPr>
          <w:color w:val="000000"/>
          <w:lang w:val="vi-VN"/>
        </w:rPr>
        <w:t>Bên Mua</w:t>
      </w:r>
      <w:r w:rsidRPr="00BB2205">
        <w:rPr>
          <w:color w:val="000000"/>
          <w:lang w:val="vi-VN"/>
        </w:rPr>
        <w:t>. Việc bảo trì Phần Sở Hữu Chung trong Nhà Chung Cư được thực hiện theo quy định của pháp luật về nhà ở.</w:t>
      </w:r>
    </w:p>
    <w:p w14:paraId="47508F63" w14:textId="2A05754F"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11" w:name="_Toc26001540"/>
      <w:bookmarkStart w:id="112" w:name="_Toc26760130"/>
      <w:bookmarkStart w:id="113" w:name="_Toc34752501"/>
      <w:r w:rsidRPr="00BB2205">
        <w:rPr>
          <w:b/>
          <w:color w:val="000000"/>
          <w:lang w:val="it-IT"/>
        </w:rPr>
        <w:t>CHUYỂN GIAO QUYỀN VÀ NGHĨA VỤ</w:t>
      </w:r>
      <w:bookmarkEnd w:id="111"/>
      <w:bookmarkEnd w:id="112"/>
      <w:bookmarkEnd w:id="113"/>
    </w:p>
    <w:p w14:paraId="7899A69F" w14:textId="5A591EA6" w:rsidR="006A0C9E" w:rsidRPr="00BB2205" w:rsidRDefault="006A0C9E" w:rsidP="00AE265D">
      <w:pPr>
        <w:widowControl w:val="0"/>
        <w:numPr>
          <w:ilvl w:val="1"/>
          <w:numId w:val="5"/>
        </w:numPr>
        <w:autoSpaceDE w:val="0"/>
        <w:autoSpaceDN w:val="0"/>
        <w:adjustRightInd w:val="0"/>
        <w:spacing w:after="240"/>
        <w:ind w:left="720" w:hanging="720"/>
        <w:jc w:val="both"/>
        <w:rPr>
          <w:color w:val="000000"/>
          <w:lang w:val="vi-VN"/>
        </w:rPr>
      </w:pPr>
      <w:r w:rsidRPr="00BB2205">
        <w:rPr>
          <w:color w:val="000000"/>
          <w:lang w:val="vi-VN"/>
        </w:rPr>
        <w:t xml:space="preserve">Trường hợp </w:t>
      </w:r>
      <w:r w:rsidR="005C48A1" w:rsidRPr="00BB2205">
        <w:rPr>
          <w:color w:val="000000"/>
          <w:lang w:val="vi-VN"/>
        </w:rPr>
        <w:t>Bên Mua</w:t>
      </w:r>
      <w:r w:rsidRPr="00BB2205">
        <w:rPr>
          <w:color w:val="000000"/>
          <w:lang w:val="vi-VN"/>
        </w:rPr>
        <w:t xml:space="preserve"> có nhu cầu thế chấp Căn Hộ đã mua</w:t>
      </w:r>
      <w:r w:rsidR="00C52138" w:rsidRPr="00BB2205">
        <w:rPr>
          <w:color w:val="000000"/>
        </w:rPr>
        <w:t xml:space="preserve"> và/hoặc quyền</w:t>
      </w:r>
      <w:r w:rsidR="00C40956" w:rsidRPr="00BB2205">
        <w:rPr>
          <w:color w:val="000000"/>
        </w:rPr>
        <w:t xml:space="preserve"> </w:t>
      </w:r>
      <w:r w:rsidR="00C52138" w:rsidRPr="00BB2205">
        <w:rPr>
          <w:color w:val="000000"/>
        </w:rPr>
        <w:t>từ Hợp Đồng này</w:t>
      </w:r>
      <w:r w:rsidRPr="00BB2205">
        <w:rPr>
          <w:color w:val="000000"/>
          <w:lang w:val="vi-VN"/>
        </w:rPr>
        <w:t xml:space="preserve"> cho tổ chức tín dụng đang hoạt động tại Việt Nam</w:t>
      </w:r>
      <w:r w:rsidR="00C52138" w:rsidRPr="00BB2205">
        <w:rPr>
          <w:color w:val="000000"/>
        </w:rPr>
        <w:t xml:space="preserve"> hoặc bên thứ ba khác phù hợp với các quy định của pháp luật</w:t>
      </w:r>
      <w:r w:rsidRPr="00BB2205">
        <w:rPr>
          <w:color w:val="000000"/>
          <w:lang w:val="vi-VN"/>
        </w:rPr>
        <w:t xml:space="preserve"> trước khi </w:t>
      </w:r>
      <w:r w:rsidR="00F26C0F" w:rsidRPr="00BB2205">
        <w:rPr>
          <w:color w:val="000000"/>
          <w:lang w:val="vi-VN"/>
        </w:rPr>
        <w:t xml:space="preserve">Bên Bán </w:t>
      </w:r>
      <w:r w:rsidRPr="00BB2205">
        <w:rPr>
          <w:color w:val="000000"/>
          <w:lang w:val="vi-VN"/>
        </w:rPr>
        <w:t xml:space="preserve">thực hiện thủ tục cấp Giấy Chứng Nhận cho </w:t>
      </w:r>
      <w:r w:rsidR="005C48A1" w:rsidRPr="00BB2205">
        <w:rPr>
          <w:color w:val="000000"/>
          <w:lang w:val="vi-VN"/>
        </w:rPr>
        <w:t>Bên Mua</w:t>
      </w:r>
      <w:r w:rsidRPr="00BB2205">
        <w:rPr>
          <w:color w:val="000000"/>
          <w:lang w:val="vi-VN"/>
        </w:rPr>
        <w:t xml:space="preserve"> thì </w:t>
      </w:r>
      <w:r w:rsidR="005C48A1" w:rsidRPr="00BB2205">
        <w:rPr>
          <w:color w:val="000000"/>
          <w:lang w:val="vi-VN"/>
        </w:rPr>
        <w:t>Bên Mua</w:t>
      </w:r>
      <w:r w:rsidRPr="00BB2205">
        <w:rPr>
          <w:color w:val="000000"/>
          <w:lang w:val="vi-VN"/>
        </w:rPr>
        <w:t xml:space="preserve"> phải thông báo trước bằng văn bản </w:t>
      </w:r>
      <w:r w:rsidR="00C52138" w:rsidRPr="00BB2205">
        <w:rPr>
          <w:color w:val="000000"/>
        </w:rPr>
        <w:t xml:space="preserve">đến Bên Bán, và </w:t>
      </w:r>
      <w:r w:rsidR="00F26C0F" w:rsidRPr="00BB2205">
        <w:rPr>
          <w:color w:val="000000"/>
          <w:lang w:val="vi-VN"/>
        </w:rPr>
        <w:t xml:space="preserve">Bên Bán </w:t>
      </w:r>
      <w:r w:rsidR="00C52138" w:rsidRPr="00BB2205">
        <w:rPr>
          <w:color w:val="000000"/>
        </w:rPr>
        <w:t xml:space="preserve">có trách nhiệm </w:t>
      </w:r>
      <w:r w:rsidR="006C691E" w:rsidRPr="00BB2205">
        <w:rPr>
          <w:color w:val="000000"/>
        </w:rPr>
        <w:t>phối hợp với</w:t>
      </w:r>
      <w:r w:rsidRPr="00BB2205">
        <w:rPr>
          <w:color w:val="000000"/>
          <w:lang w:val="vi-VN"/>
        </w:rPr>
        <w:t xml:space="preserve"> </w:t>
      </w:r>
      <w:r w:rsidR="005C48A1" w:rsidRPr="00BB2205">
        <w:rPr>
          <w:color w:val="000000"/>
          <w:lang w:val="vi-VN"/>
        </w:rPr>
        <w:t>Bên Mua</w:t>
      </w:r>
      <w:r w:rsidRPr="00BB2205">
        <w:rPr>
          <w:color w:val="000000"/>
          <w:lang w:val="vi-VN"/>
        </w:rPr>
        <w:t xml:space="preserve"> </w:t>
      </w:r>
      <w:r w:rsidR="00C40956" w:rsidRPr="00BB2205">
        <w:rPr>
          <w:color w:val="000000"/>
        </w:rPr>
        <w:t>thực hiện</w:t>
      </w:r>
      <w:r w:rsidRPr="00BB2205">
        <w:rPr>
          <w:color w:val="000000"/>
          <w:lang w:val="vi-VN"/>
        </w:rPr>
        <w:t xml:space="preserve"> các thủ tục cần thiết theo quy định của tổ chức tín dụng</w:t>
      </w:r>
      <w:r w:rsidR="00C52138" w:rsidRPr="00BB2205">
        <w:rPr>
          <w:color w:val="000000"/>
        </w:rPr>
        <w:t xml:space="preserve"> hoặc bên thứ ba này</w:t>
      </w:r>
      <w:r w:rsidR="006C691E" w:rsidRPr="00BB2205">
        <w:rPr>
          <w:color w:val="000000"/>
        </w:rPr>
        <w:t xml:space="preserve"> trên cơ sở phù hợp với Hợp Đồng này và các quy định của pháp luật</w:t>
      </w:r>
      <w:r w:rsidRPr="00BB2205">
        <w:rPr>
          <w:color w:val="000000"/>
          <w:lang w:val="vi-VN"/>
        </w:rPr>
        <w:t>.</w:t>
      </w:r>
    </w:p>
    <w:p w14:paraId="399A23EA" w14:textId="755BC2BB" w:rsidR="006A0C9E" w:rsidRPr="00BB2205" w:rsidRDefault="006A0C9E" w:rsidP="00CE667F">
      <w:pPr>
        <w:widowControl w:val="0"/>
        <w:numPr>
          <w:ilvl w:val="1"/>
          <w:numId w:val="5"/>
        </w:numPr>
        <w:autoSpaceDE w:val="0"/>
        <w:autoSpaceDN w:val="0"/>
        <w:adjustRightInd w:val="0"/>
        <w:spacing w:after="240"/>
        <w:ind w:left="720" w:hanging="720"/>
        <w:jc w:val="both"/>
        <w:rPr>
          <w:color w:val="000000"/>
          <w:lang w:val="vi-VN"/>
        </w:rPr>
      </w:pPr>
      <w:r w:rsidRPr="00BB2205">
        <w:rPr>
          <w:color w:val="000000"/>
          <w:lang w:val="vi-VN"/>
        </w:rPr>
        <w:t xml:space="preserve">Trong trường hợp </w:t>
      </w:r>
      <w:r w:rsidR="00CE667F" w:rsidRPr="00433CF1">
        <w:rPr>
          <w:color w:val="000000"/>
        </w:rPr>
        <w:t>h</w:t>
      </w:r>
      <w:r w:rsidR="00CE667F" w:rsidRPr="00433CF1">
        <w:rPr>
          <w:color w:val="000000"/>
          <w:lang w:val="vi-VN"/>
        </w:rPr>
        <w:t xml:space="preserve">ồ sơ xin cấp </w:t>
      </w:r>
      <w:r w:rsidR="00C14FB8" w:rsidRPr="00433CF1">
        <w:rPr>
          <w:color w:val="000000"/>
          <w:lang w:val="vi-VN"/>
        </w:rPr>
        <w:t xml:space="preserve">Giấy Chứng Nhận </w:t>
      </w:r>
      <w:r w:rsidR="00CE667F" w:rsidRPr="00433CF1">
        <w:rPr>
          <w:color w:val="000000"/>
          <w:lang w:val="vi-VN"/>
        </w:rPr>
        <w:t xml:space="preserve">cho </w:t>
      </w:r>
      <w:r w:rsidR="00CE667F" w:rsidRPr="00433CF1">
        <w:rPr>
          <w:color w:val="000000"/>
        </w:rPr>
        <w:t>B</w:t>
      </w:r>
      <w:r w:rsidR="00CE667F" w:rsidRPr="00433CF1">
        <w:rPr>
          <w:color w:val="000000"/>
          <w:lang w:val="vi-VN"/>
        </w:rPr>
        <w:t xml:space="preserve">ên </w:t>
      </w:r>
      <w:r w:rsidR="00CE667F" w:rsidRPr="00433CF1">
        <w:rPr>
          <w:color w:val="000000"/>
        </w:rPr>
        <w:t>M</w:t>
      </w:r>
      <w:r w:rsidR="00CE667F" w:rsidRPr="00433CF1">
        <w:rPr>
          <w:color w:val="000000"/>
          <w:lang w:val="vi-VN"/>
        </w:rPr>
        <w:t xml:space="preserve">ua chưa được nộp đến </w:t>
      </w:r>
      <w:r w:rsidR="00CE667F" w:rsidRPr="00433CF1">
        <w:rPr>
          <w:color w:val="000000"/>
        </w:rPr>
        <w:t>C</w:t>
      </w:r>
      <w:r w:rsidR="00CE667F" w:rsidRPr="00433CF1">
        <w:rPr>
          <w:color w:val="000000"/>
          <w:lang w:val="vi-VN"/>
        </w:rPr>
        <w:t xml:space="preserve">ơ </w:t>
      </w:r>
      <w:r w:rsidR="00CE667F" w:rsidRPr="00433CF1">
        <w:rPr>
          <w:color w:val="000000"/>
        </w:rPr>
        <w:t>Q</w:t>
      </w:r>
      <w:r w:rsidR="00CE667F" w:rsidRPr="00433CF1">
        <w:rPr>
          <w:color w:val="000000"/>
          <w:lang w:val="vi-VN"/>
        </w:rPr>
        <w:t xml:space="preserve">uan </w:t>
      </w:r>
      <w:r w:rsidR="00CE667F" w:rsidRPr="00433CF1">
        <w:rPr>
          <w:color w:val="000000"/>
        </w:rPr>
        <w:t>C</w:t>
      </w:r>
      <w:r w:rsidR="00CE667F" w:rsidRPr="00433CF1">
        <w:rPr>
          <w:color w:val="000000"/>
          <w:lang w:val="vi-VN"/>
        </w:rPr>
        <w:t xml:space="preserve">ó </w:t>
      </w:r>
      <w:r w:rsidR="00CE667F" w:rsidRPr="00433CF1">
        <w:rPr>
          <w:color w:val="000000"/>
        </w:rPr>
        <w:t>T</w:t>
      </w:r>
      <w:r w:rsidR="00CE667F" w:rsidRPr="00433CF1">
        <w:rPr>
          <w:color w:val="000000"/>
          <w:lang w:val="vi-VN"/>
        </w:rPr>
        <w:t xml:space="preserve">hẩm </w:t>
      </w:r>
      <w:r w:rsidR="00CE667F" w:rsidRPr="00433CF1">
        <w:rPr>
          <w:color w:val="000000"/>
        </w:rPr>
        <w:t>Q</w:t>
      </w:r>
      <w:r w:rsidR="00CE667F" w:rsidRPr="00433CF1">
        <w:rPr>
          <w:color w:val="000000"/>
          <w:lang w:val="vi-VN"/>
        </w:rPr>
        <w:t>uyền</w:t>
      </w:r>
      <w:r w:rsidRPr="00BB2205">
        <w:rPr>
          <w:color w:val="000000"/>
          <w:lang w:val="vi-VN"/>
        </w:rPr>
        <w:t xml:space="preserve"> mà </w:t>
      </w:r>
      <w:r w:rsidR="005C48A1" w:rsidRPr="00BB2205">
        <w:rPr>
          <w:color w:val="000000"/>
          <w:lang w:val="vi-VN"/>
        </w:rPr>
        <w:t>Bên Mua</w:t>
      </w:r>
      <w:r w:rsidRPr="00BB2205">
        <w:rPr>
          <w:color w:val="000000"/>
          <w:lang w:val="vi-VN"/>
        </w:rPr>
        <w:t xml:space="preserve"> có nhu cầu thực hiện chuyển nhượng Hợp Đồng này cho bên thứ ba thì </w:t>
      </w:r>
      <w:r w:rsidR="005C48A1" w:rsidRPr="00BB2205">
        <w:rPr>
          <w:color w:val="000000"/>
          <w:lang w:val="vi-VN"/>
        </w:rPr>
        <w:t>Các Bên</w:t>
      </w:r>
      <w:r w:rsidRPr="00BB2205">
        <w:rPr>
          <w:color w:val="000000"/>
          <w:lang w:val="vi-VN"/>
        </w:rPr>
        <w:t xml:space="preserve"> phải thực hiện đúng thủ tục chuyển nhượng Hợp Đồng </w:t>
      </w:r>
      <w:r w:rsidR="00395108" w:rsidRPr="00BB2205">
        <w:rPr>
          <w:color w:val="000000"/>
        </w:rPr>
        <w:t xml:space="preserve">này </w:t>
      </w:r>
      <w:r w:rsidRPr="00BB2205">
        <w:rPr>
          <w:color w:val="000000"/>
          <w:lang w:val="vi-VN"/>
        </w:rPr>
        <w:t>theo</w:t>
      </w:r>
      <w:r w:rsidR="00395108" w:rsidRPr="00BB2205">
        <w:rPr>
          <w:color w:val="000000"/>
          <w:lang w:val="vi-VN"/>
        </w:rPr>
        <w:t xml:space="preserve"> quy định của pháp luật về nhà ở và các thỏa thuận khác giữa </w:t>
      </w:r>
      <w:r w:rsidR="00395108" w:rsidRPr="00BB2205">
        <w:rPr>
          <w:color w:val="000000"/>
        </w:rPr>
        <w:t xml:space="preserve">Các Bên </w:t>
      </w:r>
      <w:r w:rsidR="005D5F5F" w:rsidRPr="00BB2205">
        <w:rPr>
          <w:color w:val="000000"/>
        </w:rPr>
        <w:t xml:space="preserve">phù hợp với quy định pháp luật </w:t>
      </w:r>
      <w:r w:rsidR="00395108" w:rsidRPr="00BB2205">
        <w:rPr>
          <w:color w:val="000000"/>
        </w:rPr>
        <w:t>(nếu có)</w:t>
      </w:r>
      <w:r w:rsidRPr="00BB2205">
        <w:rPr>
          <w:color w:val="000000"/>
          <w:lang w:val="vi-VN"/>
        </w:rPr>
        <w:t xml:space="preserve">. </w:t>
      </w:r>
      <w:r w:rsidR="00F40186" w:rsidRPr="00BB2205">
        <w:rPr>
          <w:color w:val="000000"/>
          <w:lang w:val="vi-VN"/>
        </w:rPr>
        <w:t xml:space="preserve">Bên Bán không được thu thêm bất kỳ một khoản </w:t>
      </w:r>
      <w:r w:rsidR="0006520C" w:rsidRPr="00433CF1">
        <w:rPr>
          <w:color w:val="000000"/>
        </w:rPr>
        <w:t>chi</w:t>
      </w:r>
      <w:r w:rsidR="0006520C" w:rsidRPr="00BB2205">
        <w:rPr>
          <w:color w:val="000000"/>
        </w:rPr>
        <w:t xml:space="preserve"> </w:t>
      </w:r>
      <w:r w:rsidR="00F40186" w:rsidRPr="00BB2205">
        <w:rPr>
          <w:color w:val="000000"/>
          <w:lang w:val="vi-VN"/>
        </w:rPr>
        <w:t>phí nào để xác nhận việc chuyển nhượng Hợp Đồng</w:t>
      </w:r>
      <w:r w:rsidR="00395108" w:rsidRPr="00BB2205">
        <w:rPr>
          <w:color w:val="000000"/>
        </w:rPr>
        <w:t xml:space="preserve"> này</w:t>
      </w:r>
      <w:r w:rsidR="00F40186" w:rsidRPr="00BB2205">
        <w:rPr>
          <w:color w:val="000000"/>
          <w:lang w:val="vi-VN"/>
        </w:rPr>
        <w:t>.</w:t>
      </w:r>
      <w:r w:rsidR="00FC2258" w:rsidRPr="00BB2205">
        <w:rPr>
          <w:color w:val="000000"/>
          <w:lang w:val="vi-VN"/>
        </w:rPr>
        <w:t xml:space="preserve"> Trường hợp Bên Mua sử dụng</w:t>
      </w:r>
      <w:r w:rsidR="000322B6" w:rsidRPr="00BB2205">
        <w:rPr>
          <w:color w:val="000000"/>
          <w:lang w:val="vi-VN"/>
        </w:rPr>
        <w:t xml:space="preserve"> thêm</w:t>
      </w:r>
      <w:r w:rsidR="00FC2258" w:rsidRPr="00BB2205">
        <w:rPr>
          <w:color w:val="000000"/>
          <w:lang w:val="vi-VN"/>
        </w:rPr>
        <w:t xml:space="preserve"> các dịch vụ do Bên Bán cung cấp, ví dụ </w:t>
      </w:r>
      <w:r w:rsidR="005D7737" w:rsidRPr="00BB2205">
        <w:rPr>
          <w:color w:val="000000"/>
          <w:lang w:val="vi-VN"/>
        </w:rPr>
        <w:t>dịch vụ</w:t>
      </w:r>
      <w:r w:rsidR="00AA43AB" w:rsidRPr="00BB2205">
        <w:rPr>
          <w:color w:val="000000"/>
          <w:lang w:val="vi-VN"/>
        </w:rPr>
        <w:t xml:space="preserve"> môi giới</w:t>
      </w:r>
      <w:r w:rsidR="00FC2258" w:rsidRPr="00BB2205">
        <w:rPr>
          <w:color w:val="000000"/>
          <w:lang w:val="vi-VN"/>
        </w:rPr>
        <w:t xml:space="preserve"> chuyển nhượng Hợp Đồng</w:t>
      </w:r>
      <w:r w:rsidR="00395108" w:rsidRPr="00BB2205">
        <w:rPr>
          <w:color w:val="000000"/>
        </w:rPr>
        <w:t xml:space="preserve"> này</w:t>
      </w:r>
      <w:r w:rsidR="00FC2258" w:rsidRPr="00BB2205">
        <w:rPr>
          <w:color w:val="000000"/>
          <w:lang w:val="vi-VN"/>
        </w:rPr>
        <w:t xml:space="preserve">, Bên Mua sẽ thanh toán các chi phí này cho Bên Bán theo mức do hai </w:t>
      </w:r>
      <w:r w:rsidR="00395108" w:rsidRPr="00BB2205">
        <w:rPr>
          <w:color w:val="000000"/>
          <w:lang w:val="vi-VN"/>
        </w:rPr>
        <w:t xml:space="preserve">Bên </w:t>
      </w:r>
      <w:r w:rsidR="00FC2258" w:rsidRPr="00BB2205">
        <w:rPr>
          <w:color w:val="000000"/>
          <w:lang w:val="vi-VN"/>
        </w:rPr>
        <w:t xml:space="preserve">thỏa thuận. </w:t>
      </w:r>
    </w:p>
    <w:p w14:paraId="2250F467" w14:textId="7C7E2399" w:rsidR="003F1CE4" w:rsidRPr="00BB2205" w:rsidRDefault="003359BD" w:rsidP="003F1CE4">
      <w:pPr>
        <w:numPr>
          <w:ilvl w:val="1"/>
          <w:numId w:val="5"/>
        </w:numPr>
        <w:autoSpaceDE w:val="0"/>
        <w:autoSpaceDN w:val="0"/>
        <w:adjustRightInd w:val="0"/>
        <w:spacing w:before="120" w:after="120" w:line="264" w:lineRule="auto"/>
        <w:ind w:left="720" w:hanging="720"/>
        <w:jc w:val="both"/>
        <w:rPr>
          <w:color w:val="000000"/>
          <w:lang w:val="vi-VN"/>
        </w:rPr>
      </w:pPr>
      <w:r w:rsidRPr="00BB2205">
        <w:rPr>
          <w:color w:val="000000"/>
        </w:rPr>
        <w:t xml:space="preserve">Bên Mua được quyền chuyển nhượng </w:t>
      </w:r>
      <w:r w:rsidR="003F1CE4" w:rsidRPr="00BB2205">
        <w:rPr>
          <w:color w:val="000000"/>
          <w:lang w:val="vi-VN"/>
        </w:rPr>
        <w:t xml:space="preserve">Hợp Đồng </w:t>
      </w:r>
      <w:r w:rsidR="00C14FB8" w:rsidRPr="00BB2205">
        <w:rPr>
          <w:color w:val="000000"/>
        </w:rPr>
        <w:t xml:space="preserve">này </w:t>
      </w:r>
      <w:r w:rsidR="003F1CE4" w:rsidRPr="00BB2205">
        <w:rPr>
          <w:color w:val="000000"/>
          <w:lang w:val="vi-VN"/>
        </w:rPr>
        <w:t>cho bên thứ ba khi có đủ các điều kiện sau đây:</w:t>
      </w:r>
    </w:p>
    <w:p w14:paraId="401C69D1" w14:textId="77777777" w:rsidR="003F1CE4" w:rsidRPr="00BB2205" w:rsidRDefault="003F1CE4" w:rsidP="00433CF1">
      <w:pPr>
        <w:pStyle w:val="ListParagraph"/>
        <w:rPr>
          <w:color w:val="000000"/>
          <w:lang w:val="vi-VN"/>
        </w:rPr>
      </w:pPr>
    </w:p>
    <w:p w14:paraId="1D14460D" w14:textId="77777777" w:rsidR="003F1CE4" w:rsidRPr="00BB2205" w:rsidRDefault="003F1CE4" w:rsidP="00462FBB">
      <w:pPr>
        <w:pStyle w:val="ListParagraph"/>
        <w:numPr>
          <w:ilvl w:val="0"/>
          <w:numId w:val="29"/>
        </w:numPr>
        <w:autoSpaceDE w:val="0"/>
        <w:autoSpaceDN w:val="0"/>
        <w:adjustRightInd w:val="0"/>
        <w:spacing w:before="120" w:after="120" w:line="264" w:lineRule="auto"/>
        <w:ind w:left="1418" w:hanging="698"/>
        <w:jc w:val="both"/>
        <w:rPr>
          <w:color w:val="000000"/>
          <w:lang w:val="vi-VN"/>
        </w:rPr>
      </w:pPr>
      <w:r w:rsidRPr="00BB2205">
        <w:rPr>
          <w:color w:val="000000"/>
          <w:lang w:val="vi-VN"/>
        </w:rPr>
        <w:t>Bên Mua đã hoàn thành việc thanh toán các nghĩa vụ đến hạn (bao gồm cả lãi suất chậm thanh toán, tiền phạt vi phạm, bồi thường thiệt hại, nếu có) cho Bên Bán theo quy định trong Hợp Đồng này;</w:t>
      </w:r>
    </w:p>
    <w:p w14:paraId="2DD0335F" w14:textId="77777777" w:rsidR="003F1CE4" w:rsidRPr="00BB2205" w:rsidRDefault="003F1CE4" w:rsidP="00462FBB">
      <w:pPr>
        <w:pStyle w:val="ListParagraph"/>
        <w:ind w:left="1418" w:hanging="698"/>
        <w:rPr>
          <w:color w:val="000000"/>
          <w:lang w:val="vi-VN"/>
        </w:rPr>
      </w:pPr>
    </w:p>
    <w:p w14:paraId="274F8467" w14:textId="256F251D" w:rsidR="003F1CE4" w:rsidRPr="00BB2205" w:rsidRDefault="003F1CE4" w:rsidP="00462FBB">
      <w:pPr>
        <w:pStyle w:val="ListParagraph"/>
        <w:numPr>
          <w:ilvl w:val="0"/>
          <w:numId w:val="29"/>
        </w:numPr>
        <w:autoSpaceDE w:val="0"/>
        <w:autoSpaceDN w:val="0"/>
        <w:adjustRightInd w:val="0"/>
        <w:spacing w:before="120" w:after="120" w:line="264" w:lineRule="auto"/>
        <w:ind w:left="1418" w:hanging="698"/>
        <w:jc w:val="both"/>
        <w:rPr>
          <w:color w:val="000000"/>
          <w:lang w:val="vi-VN"/>
        </w:rPr>
      </w:pPr>
      <w:r w:rsidRPr="00BB2205">
        <w:rPr>
          <w:color w:val="000000"/>
          <w:lang w:val="vi-VN"/>
        </w:rPr>
        <w:t xml:space="preserve">Bên nhận chuyển nhượng Hợp Đồng phải đủ điều kiện được mua và sở hữu nhà ở tại Việt Nam theo quy định của pháp luật Việt Nam tại thời điểm nhận chuyển nhượng Hợp Đồng và phải cam kết </w:t>
      </w:r>
      <w:r w:rsidRPr="00BB2205">
        <w:rPr>
          <w:color w:val="000000"/>
          <w:lang w:val="pt-BR"/>
        </w:rPr>
        <w:t>tiếp nhận</w:t>
      </w:r>
      <w:r w:rsidR="00AA2131" w:rsidRPr="00BB2205">
        <w:rPr>
          <w:color w:val="000000"/>
          <w:lang w:val="pt-BR"/>
        </w:rPr>
        <w:t xml:space="preserve"> và tuân thủ</w:t>
      </w:r>
      <w:r w:rsidRPr="00BB2205">
        <w:rPr>
          <w:color w:val="000000"/>
          <w:lang w:val="pt-BR"/>
        </w:rPr>
        <w:t xml:space="preserve"> đầy đủ các quyền và nghĩa vụ của </w:t>
      </w:r>
      <w:r w:rsidRPr="00BB2205">
        <w:rPr>
          <w:color w:val="000000"/>
          <w:lang w:val="vi-VN"/>
        </w:rPr>
        <w:t xml:space="preserve">Bên Bán </w:t>
      </w:r>
      <w:r w:rsidRPr="00BB2205">
        <w:rPr>
          <w:color w:val="000000"/>
          <w:lang w:val="pt-BR"/>
        </w:rPr>
        <w:t>và của Bên Mua theo Hợp Đồng này;</w:t>
      </w:r>
    </w:p>
    <w:p w14:paraId="3097226F" w14:textId="77777777" w:rsidR="003F1CE4" w:rsidRPr="00BB2205" w:rsidRDefault="003F1CE4" w:rsidP="00462FBB">
      <w:pPr>
        <w:pStyle w:val="ListParagraph"/>
        <w:ind w:left="1418" w:hanging="698"/>
        <w:rPr>
          <w:color w:val="000000"/>
          <w:lang w:val="pt-BR"/>
        </w:rPr>
      </w:pPr>
    </w:p>
    <w:p w14:paraId="3110CCF3" w14:textId="33EF943D" w:rsidR="003F1CE4" w:rsidRPr="00BB2205" w:rsidRDefault="003F1CE4" w:rsidP="00462FBB">
      <w:pPr>
        <w:pStyle w:val="ListParagraph"/>
        <w:numPr>
          <w:ilvl w:val="0"/>
          <w:numId w:val="29"/>
        </w:numPr>
        <w:autoSpaceDE w:val="0"/>
        <w:autoSpaceDN w:val="0"/>
        <w:adjustRightInd w:val="0"/>
        <w:spacing w:before="120" w:after="120" w:line="264" w:lineRule="auto"/>
        <w:ind w:left="1418" w:hanging="698"/>
        <w:jc w:val="both"/>
        <w:rPr>
          <w:color w:val="000000"/>
          <w:lang w:val="vi-VN"/>
        </w:rPr>
      </w:pPr>
      <w:r w:rsidRPr="00BB2205">
        <w:rPr>
          <w:color w:val="000000"/>
          <w:lang w:val="pt-BR"/>
        </w:rPr>
        <w:t>Bên Mua và Bên nhận chuyển nhượng Hợp Đồng phải hoàn thành nghĩa vụ nộp thuế, phí, lệ phí liên quan đến việc chuyển nhượng Hợp Đồng theo quy định của pháp luật</w:t>
      </w:r>
      <w:r w:rsidR="00DA70F7" w:rsidRPr="00BB2205">
        <w:rPr>
          <w:color w:val="000000"/>
          <w:lang w:val="pt-BR"/>
        </w:rPr>
        <w:t>.</w:t>
      </w:r>
    </w:p>
    <w:p w14:paraId="2464D1EE" w14:textId="77777777" w:rsidR="00C14FB8" w:rsidRPr="00BB2205" w:rsidRDefault="00C14FB8" w:rsidP="00462FBB">
      <w:pPr>
        <w:pStyle w:val="ListParagraph"/>
        <w:ind w:left="1418" w:hanging="698"/>
        <w:rPr>
          <w:color w:val="000000"/>
          <w:lang w:val="vi-VN"/>
        </w:rPr>
      </w:pPr>
    </w:p>
    <w:p w14:paraId="6CF38BB6" w14:textId="77777777" w:rsidR="00C14FB8" w:rsidRPr="00BB2205" w:rsidRDefault="00C14FB8" w:rsidP="00462FBB">
      <w:pPr>
        <w:pStyle w:val="ListParagraph"/>
        <w:widowControl w:val="0"/>
        <w:numPr>
          <w:ilvl w:val="0"/>
          <w:numId w:val="29"/>
        </w:numPr>
        <w:autoSpaceDE w:val="0"/>
        <w:autoSpaceDN w:val="0"/>
        <w:adjustRightInd w:val="0"/>
        <w:spacing w:after="240"/>
        <w:ind w:left="1418" w:hanging="698"/>
        <w:contextualSpacing w:val="0"/>
        <w:jc w:val="both"/>
        <w:rPr>
          <w:color w:val="000000"/>
          <w:lang w:val="pt-BR"/>
        </w:rPr>
      </w:pPr>
      <w:r w:rsidRPr="00BB2205">
        <w:rPr>
          <w:color w:val="000000"/>
          <w:lang w:val="pt-BR"/>
        </w:rPr>
        <w:t>Có văn bản chuyển nhượng Hợp Đồng này được ký giữa Bên Mua và Bên nhận chuyển nhượng Hợp Đồng này được công chứng (nếu pháp luật có yêu cầu); và</w:t>
      </w:r>
    </w:p>
    <w:p w14:paraId="67EA58FD" w14:textId="655C82A8" w:rsidR="00C14FB8" w:rsidRPr="00BB2205" w:rsidRDefault="00C14FB8" w:rsidP="00462FBB">
      <w:pPr>
        <w:pStyle w:val="ListParagraph"/>
        <w:widowControl w:val="0"/>
        <w:numPr>
          <w:ilvl w:val="0"/>
          <w:numId w:val="29"/>
        </w:numPr>
        <w:autoSpaceDE w:val="0"/>
        <w:autoSpaceDN w:val="0"/>
        <w:adjustRightInd w:val="0"/>
        <w:spacing w:after="240"/>
        <w:ind w:left="1418" w:hanging="698"/>
        <w:contextualSpacing w:val="0"/>
        <w:jc w:val="both"/>
        <w:rPr>
          <w:color w:val="000000"/>
          <w:lang w:val="pt-BR"/>
        </w:rPr>
      </w:pPr>
      <w:r w:rsidRPr="00BB2205">
        <w:rPr>
          <w:color w:val="000000"/>
          <w:lang w:val="pt-BR"/>
        </w:rPr>
        <w:t>Nếu Bên Mua và Bên nhận chuyển nhượng Hợp Đồng này sử dụng các dịch vụ bất động sản do Bên Bán cung cấp trong quá trình thực hiện chuyển nhượng Hợp Đồng theo quy định trong Hợp Đồng này và theo quy định pháp luật thì Bên Mua và Bên nhận chuyển nhượng sẽ trả phí dịch vụ theo mức do các bên thỏa thuận trước thời điểm chuyển nhượng.</w:t>
      </w:r>
    </w:p>
    <w:p w14:paraId="3E99BC4E" w14:textId="139FE441" w:rsidR="001B7B98" w:rsidRPr="00BB2205" w:rsidRDefault="00F26C0F" w:rsidP="00AE265D">
      <w:pPr>
        <w:widowControl w:val="0"/>
        <w:numPr>
          <w:ilvl w:val="1"/>
          <w:numId w:val="5"/>
        </w:numPr>
        <w:autoSpaceDE w:val="0"/>
        <w:autoSpaceDN w:val="0"/>
        <w:adjustRightInd w:val="0"/>
        <w:spacing w:after="240"/>
        <w:ind w:left="720" w:hanging="720"/>
        <w:jc w:val="both"/>
        <w:rPr>
          <w:color w:val="000000"/>
          <w:lang w:val="vi-VN"/>
        </w:rPr>
      </w:pPr>
      <w:r w:rsidRPr="00BB2205">
        <w:rPr>
          <w:color w:val="000000"/>
          <w:lang w:val="vi-VN"/>
        </w:rPr>
        <w:t>Bên Bán</w:t>
      </w:r>
      <w:r w:rsidR="001A2011" w:rsidRPr="00BB2205">
        <w:rPr>
          <w:color w:val="000000"/>
        </w:rPr>
        <w:t xml:space="preserve"> sẽ</w:t>
      </w:r>
      <w:r w:rsidRPr="00BB2205">
        <w:rPr>
          <w:color w:val="000000"/>
          <w:lang w:val="vi-VN"/>
        </w:rPr>
        <w:t xml:space="preserve"> </w:t>
      </w:r>
      <w:r w:rsidR="006A0C9E" w:rsidRPr="00BB2205">
        <w:rPr>
          <w:color w:val="000000"/>
          <w:lang w:val="vi-VN"/>
        </w:rPr>
        <w:t xml:space="preserve">xác nhận việc chuyển nhượng Hợp Đồng vào </w:t>
      </w:r>
      <w:r w:rsidR="0028473E" w:rsidRPr="00BB2205">
        <w:rPr>
          <w:color w:val="000000"/>
          <w:lang w:val="vi-VN"/>
        </w:rPr>
        <w:t xml:space="preserve">văn </w:t>
      </w:r>
      <w:r w:rsidR="006A0C9E" w:rsidRPr="00BB2205">
        <w:rPr>
          <w:color w:val="000000"/>
          <w:lang w:val="vi-VN"/>
        </w:rPr>
        <w:t xml:space="preserve">bản chuyển nhượng </w:t>
      </w:r>
      <w:r w:rsidR="0028473E" w:rsidRPr="00BB2205">
        <w:rPr>
          <w:color w:val="000000"/>
          <w:lang w:val="vi-VN"/>
        </w:rPr>
        <w:t xml:space="preserve">Hợp Đồng được ký </w:t>
      </w:r>
      <w:r w:rsidR="0028473E" w:rsidRPr="00BB2205">
        <w:rPr>
          <w:color w:val="000000"/>
        </w:rPr>
        <w:t xml:space="preserve">kết </w:t>
      </w:r>
      <w:r w:rsidR="0028473E" w:rsidRPr="00BB2205">
        <w:rPr>
          <w:color w:val="000000"/>
          <w:lang w:val="vi-VN"/>
        </w:rPr>
        <w:t xml:space="preserve">giữa Bên Mua và bên nhận chuyển nhượng Hợp Đồng </w:t>
      </w:r>
      <w:r w:rsidR="0002616D" w:rsidRPr="00BB2205">
        <w:rPr>
          <w:color w:val="000000"/>
          <w:lang w:val="vi-VN"/>
        </w:rPr>
        <w:t xml:space="preserve">trong vòng </w:t>
      </w:r>
      <w:r w:rsidR="001B6AF8" w:rsidRPr="00BB2205">
        <w:rPr>
          <w:color w:val="000000"/>
        </w:rPr>
        <w:t>0</w:t>
      </w:r>
      <w:r w:rsidR="00DD00A7" w:rsidRPr="00BB2205">
        <w:rPr>
          <w:color w:val="000000"/>
        </w:rPr>
        <w:t>2</w:t>
      </w:r>
      <w:r w:rsidR="0002616D" w:rsidRPr="00BB2205">
        <w:rPr>
          <w:color w:val="000000"/>
          <w:lang w:val="vi-VN"/>
        </w:rPr>
        <w:t xml:space="preserve"> (</w:t>
      </w:r>
      <w:r w:rsidR="00DD00A7" w:rsidRPr="00BB2205">
        <w:rPr>
          <w:color w:val="000000"/>
        </w:rPr>
        <w:t>hai</w:t>
      </w:r>
      <w:r w:rsidR="0002616D" w:rsidRPr="00BB2205">
        <w:rPr>
          <w:color w:val="000000"/>
          <w:lang w:val="vi-VN"/>
        </w:rPr>
        <w:t>) ngày</w:t>
      </w:r>
      <w:r w:rsidR="00DD00A7" w:rsidRPr="00BB2205">
        <w:rPr>
          <w:color w:val="000000"/>
        </w:rPr>
        <w:t xml:space="preserve"> làm việc</w:t>
      </w:r>
      <w:r w:rsidR="0002616D" w:rsidRPr="00BB2205">
        <w:rPr>
          <w:color w:val="000000"/>
          <w:lang w:val="vi-VN"/>
        </w:rPr>
        <w:t xml:space="preserve"> kể từ </w:t>
      </w:r>
      <w:r w:rsidR="006A0C9E" w:rsidRPr="00BB2205">
        <w:rPr>
          <w:color w:val="000000"/>
          <w:lang w:val="vi-VN"/>
        </w:rPr>
        <w:t xml:space="preserve">khi </w:t>
      </w:r>
      <w:r w:rsidR="005C48A1" w:rsidRPr="00BB2205">
        <w:rPr>
          <w:color w:val="000000"/>
          <w:lang w:val="vi-VN"/>
        </w:rPr>
        <w:t>Bên Mua</w:t>
      </w:r>
      <w:r w:rsidR="006A0C9E" w:rsidRPr="00BB2205">
        <w:rPr>
          <w:color w:val="000000"/>
          <w:lang w:val="vi-VN"/>
        </w:rPr>
        <w:t xml:space="preserve"> cung cấp cho </w:t>
      </w:r>
      <w:r w:rsidRPr="00BB2205">
        <w:rPr>
          <w:color w:val="000000"/>
          <w:lang w:val="vi-VN"/>
        </w:rPr>
        <w:t xml:space="preserve">Bên Bán </w:t>
      </w:r>
      <w:r w:rsidR="0028473E" w:rsidRPr="00BB2205">
        <w:rPr>
          <w:color w:val="000000"/>
        </w:rPr>
        <w:t xml:space="preserve">đầy đủ </w:t>
      </w:r>
      <w:r w:rsidR="006A0C9E" w:rsidRPr="00BB2205">
        <w:rPr>
          <w:color w:val="000000"/>
          <w:lang w:val="vi-VN"/>
        </w:rPr>
        <w:t>các giấy tờ sau:</w:t>
      </w:r>
    </w:p>
    <w:p w14:paraId="2AD9D966" w14:textId="03A8C118" w:rsidR="001B7B98" w:rsidRPr="00BB2205" w:rsidRDefault="006A0C9E" w:rsidP="00AE265D">
      <w:pPr>
        <w:pStyle w:val="ListParagraph"/>
        <w:widowControl w:val="0"/>
        <w:numPr>
          <w:ilvl w:val="0"/>
          <w:numId w:val="30"/>
        </w:numPr>
        <w:autoSpaceDE w:val="0"/>
        <w:autoSpaceDN w:val="0"/>
        <w:adjustRightInd w:val="0"/>
        <w:spacing w:after="240"/>
        <w:ind w:left="1440" w:hanging="720"/>
        <w:contextualSpacing w:val="0"/>
        <w:jc w:val="both"/>
        <w:rPr>
          <w:color w:val="000000"/>
          <w:lang w:val="vi-VN"/>
        </w:rPr>
      </w:pPr>
      <w:r w:rsidRPr="00BB2205">
        <w:rPr>
          <w:color w:val="000000"/>
          <w:lang w:val="vi-VN"/>
        </w:rPr>
        <w:lastRenderedPageBreak/>
        <w:t xml:space="preserve">05 (năm) bản chính </w:t>
      </w:r>
      <w:r w:rsidR="0028473E" w:rsidRPr="00BB2205">
        <w:rPr>
          <w:color w:val="000000"/>
          <w:lang w:val="vi-VN"/>
        </w:rPr>
        <w:t xml:space="preserve">văn </w:t>
      </w:r>
      <w:r w:rsidRPr="00BB2205">
        <w:rPr>
          <w:color w:val="000000"/>
          <w:lang w:val="vi-VN"/>
        </w:rPr>
        <w:t xml:space="preserve">bản chuyển nhượng Hợp Đồng giữa </w:t>
      </w:r>
      <w:r w:rsidR="005C48A1" w:rsidRPr="00BB2205">
        <w:rPr>
          <w:color w:val="000000"/>
          <w:lang w:val="vi-VN"/>
        </w:rPr>
        <w:t>Bên Mua</w:t>
      </w:r>
      <w:r w:rsidRPr="00BB2205">
        <w:rPr>
          <w:color w:val="000000"/>
          <w:lang w:val="vi-VN"/>
        </w:rPr>
        <w:t xml:space="preserve"> và </w:t>
      </w:r>
      <w:r w:rsidR="003075ED" w:rsidRPr="00BB2205">
        <w:rPr>
          <w:color w:val="000000"/>
          <w:lang w:val="vi-VN"/>
        </w:rPr>
        <w:t>bên nhận chuyển nhượng</w:t>
      </w:r>
      <w:r w:rsidRPr="00BB2205">
        <w:rPr>
          <w:color w:val="000000"/>
          <w:lang w:val="vi-VN"/>
        </w:rPr>
        <w:t xml:space="preserve">, trong đó có 01 </w:t>
      </w:r>
      <w:r w:rsidR="001B7B98" w:rsidRPr="00BB2205">
        <w:rPr>
          <w:color w:val="000000"/>
          <w:lang w:val="vi-VN"/>
        </w:rPr>
        <w:t xml:space="preserve">(một) </w:t>
      </w:r>
      <w:r w:rsidRPr="00BB2205">
        <w:rPr>
          <w:color w:val="000000"/>
          <w:lang w:val="vi-VN"/>
        </w:rPr>
        <w:t xml:space="preserve">bản của </w:t>
      </w:r>
      <w:r w:rsidR="005C48A1" w:rsidRPr="00BB2205">
        <w:rPr>
          <w:color w:val="000000"/>
          <w:lang w:val="vi-VN"/>
        </w:rPr>
        <w:t>Bên Mua</w:t>
      </w:r>
      <w:r w:rsidRPr="00BB2205">
        <w:rPr>
          <w:color w:val="000000"/>
          <w:lang w:val="vi-VN"/>
        </w:rPr>
        <w:t xml:space="preserve"> và 01 </w:t>
      </w:r>
      <w:r w:rsidR="001B7B98" w:rsidRPr="00BB2205">
        <w:rPr>
          <w:color w:val="000000"/>
          <w:lang w:val="vi-VN"/>
        </w:rPr>
        <w:t xml:space="preserve">(một) </w:t>
      </w:r>
      <w:r w:rsidRPr="00BB2205">
        <w:rPr>
          <w:color w:val="000000"/>
          <w:lang w:val="vi-VN"/>
        </w:rPr>
        <w:t xml:space="preserve">bản </w:t>
      </w:r>
      <w:r w:rsidR="003075ED" w:rsidRPr="00BB2205">
        <w:rPr>
          <w:color w:val="000000"/>
          <w:lang w:val="vi-VN"/>
        </w:rPr>
        <w:t xml:space="preserve">của bên nhận chuyển nhượng sẽ được </w:t>
      </w:r>
      <w:r w:rsidRPr="00BB2205">
        <w:rPr>
          <w:color w:val="000000"/>
          <w:lang w:val="vi-VN"/>
        </w:rPr>
        <w:t xml:space="preserve">gửi lại cho </w:t>
      </w:r>
      <w:r w:rsidR="005C48A1" w:rsidRPr="00BB2205">
        <w:rPr>
          <w:color w:val="000000"/>
          <w:lang w:val="vi-VN"/>
        </w:rPr>
        <w:t>Bên Mua</w:t>
      </w:r>
      <w:r w:rsidRPr="00BB2205">
        <w:rPr>
          <w:color w:val="000000"/>
          <w:lang w:val="vi-VN"/>
        </w:rPr>
        <w:t xml:space="preserve"> và </w:t>
      </w:r>
      <w:r w:rsidR="003075ED" w:rsidRPr="00BB2205">
        <w:rPr>
          <w:color w:val="000000"/>
          <w:lang w:val="vi-VN"/>
        </w:rPr>
        <w:t xml:space="preserve">bên nhận chuyển nhượng </w:t>
      </w:r>
      <w:r w:rsidRPr="00BB2205">
        <w:rPr>
          <w:color w:val="000000"/>
          <w:lang w:val="vi-VN"/>
        </w:rPr>
        <w:t xml:space="preserve">sau khi </w:t>
      </w:r>
      <w:r w:rsidR="00E24E6B" w:rsidRPr="00BB2205">
        <w:rPr>
          <w:color w:val="000000"/>
          <w:lang w:val="vi-VN"/>
        </w:rPr>
        <w:t xml:space="preserve">Chủ Đầu Tư </w:t>
      </w:r>
      <w:r w:rsidRPr="00BB2205">
        <w:rPr>
          <w:color w:val="000000"/>
          <w:lang w:val="vi-VN"/>
        </w:rPr>
        <w:t>xác nhận</w:t>
      </w:r>
      <w:r w:rsidR="001B7B98" w:rsidRPr="00BB2205">
        <w:rPr>
          <w:color w:val="000000"/>
          <w:lang w:val="vi-VN"/>
        </w:rPr>
        <w:t>;</w:t>
      </w:r>
    </w:p>
    <w:p w14:paraId="0275E876" w14:textId="071F1599" w:rsidR="001B7B98" w:rsidRPr="00BB2205" w:rsidRDefault="006A0C9E" w:rsidP="00441619">
      <w:pPr>
        <w:pStyle w:val="ListParagraph"/>
        <w:keepLines/>
        <w:widowControl w:val="0"/>
        <w:numPr>
          <w:ilvl w:val="0"/>
          <w:numId w:val="30"/>
        </w:numPr>
        <w:autoSpaceDE w:val="0"/>
        <w:autoSpaceDN w:val="0"/>
        <w:adjustRightInd w:val="0"/>
        <w:spacing w:after="240"/>
        <w:ind w:left="1440" w:hanging="720"/>
        <w:contextualSpacing w:val="0"/>
        <w:jc w:val="both"/>
        <w:rPr>
          <w:color w:val="000000"/>
          <w:lang w:val="vi-VN"/>
        </w:rPr>
      </w:pPr>
      <w:r w:rsidRPr="00BB2205">
        <w:rPr>
          <w:color w:val="000000"/>
          <w:lang w:val="vi-VN"/>
        </w:rPr>
        <w:t>Bản chính Hợp Đồng</w:t>
      </w:r>
      <w:r w:rsidR="001E2A9E" w:rsidRPr="00BB2205">
        <w:rPr>
          <w:color w:val="000000"/>
          <w:lang w:val="vi-VN"/>
        </w:rPr>
        <w:t xml:space="preserve">: </w:t>
      </w:r>
      <w:r w:rsidRPr="00BB2205">
        <w:rPr>
          <w:color w:val="000000"/>
          <w:lang w:val="vi-VN"/>
        </w:rPr>
        <w:t xml:space="preserve">trường hợp chuyển nhượng từ lần thứ hai trở đi thì phải kèm theo bản chính văn bản chuyển nhượng Hợp Đồng của </w:t>
      </w:r>
      <w:r w:rsidR="001E2A9E" w:rsidRPr="00BB2205">
        <w:rPr>
          <w:color w:val="000000"/>
          <w:lang w:val="vi-VN"/>
        </w:rPr>
        <w:t xml:space="preserve">các </w:t>
      </w:r>
      <w:r w:rsidRPr="00BB2205">
        <w:rPr>
          <w:color w:val="000000"/>
          <w:lang w:val="vi-VN"/>
        </w:rPr>
        <w:t xml:space="preserve">lần chuyển nhượng liền kề trước đó; trường hợp chuyển nhượng một hoặc một số </w:t>
      </w:r>
      <w:r w:rsidR="00310E0A" w:rsidRPr="00BB2205">
        <w:rPr>
          <w:color w:val="000000"/>
        </w:rPr>
        <w:t>Căn Hộ</w:t>
      </w:r>
      <w:r w:rsidRPr="00BB2205">
        <w:rPr>
          <w:color w:val="000000"/>
          <w:lang w:val="vi-VN"/>
        </w:rPr>
        <w:t xml:space="preserve"> trong tổng số </w:t>
      </w:r>
      <w:r w:rsidR="00310E0A" w:rsidRPr="00BB2205">
        <w:rPr>
          <w:color w:val="000000"/>
        </w:rPr>
        <w:t>Căn Hộ</w:t>
      </w:r>
      <w:r w:rsidRPr="00BB2205">
        <w:rPr>
          <w:color w:val="000000"/>
          <w:lang w:val="vi-VN"/>
        </w:rPr>
        <w:t xml:space="preserve"> đã mua của </w:t>
      </w:r>
      <w:r w:rsidR="00F26C0F" w:rsidRPr="00BB2205">
        <w:rPr>
          <w:color w:val="000000"/>
          <w:lang w:val="vi-VN"/>
        </w:rPr>
        <w:t xml:space="preserve">Bên Bán </w:t>
      </w:r>
      <w:r w:rsidRPr="00BB2205">
        <w:rPr>
          <w:color w:val="000000"/>
          <w:lang w:val="vi-VN"/>
        </w:rPr>
        <w:t>theo Hợp Đồng</w:t>
      </w:r>
      <w:r w:rsidR="00310E0A" w:rsidRPr="00BB2205">
        <w:rPr>
          <w:color w:val="000000"/>
        </w:rPr>
        <w:t xml:space="preserve"> này</w:t>
      </w:r>
      <w:r w:rsidRPr="00BB2205">
        <w:rPr>
          <w:color w:val="000000"/>
          <w:lang w:val="vi-VN"/>
        </w:rPr>
        <w:t xml:space="preserve"> thì phải nộp bản sao có chứng thực Hợp Đồng và bản chính phụ lục Hợp Đồng cho những </w:t>
      </w:r>
      <w:r w:rsidR="00310E0A" w:rsidRPr="00BB2205">
        <w:rPr>
          <w:color w:val="000000"/>
        </w:rPr>
        <w:t>Căn Hộ được</w:t>
      </w:r>
      <w:r w:rsidRPr="00BB2205">
        <w:rPr>
          <w:color w:val="000000"/>
          <w:lang w:val="vi-VN"/>
        </w:rPr>
        <w:t xml:space="preserve"> chuyển nhượng; trường hợp đã nhận bàn giao </w:t>
      </w:r>
      <w:r w:rsidR="00310E0A" w:rsidRPr="00BB2205">
        <w:rPr>
          <w:color w:val="000000"/>
        </w:rPr>
        <w:t>Căn Hộ</w:t>
      </w:r>
      <w:r w:rsidRPr="00BB2205">
        <w:rPr>
          <w:color w:val="000000"/>
          <w:lang w:val="vi-VN"/>
        </w:rPr>
        <w:t xml:space="preserve"> thì phải có thêm bản sao có chứ</w:t>
      </w:r>
      <w:r w:rsidR="001B7B98" w:rsidRPr="00BB2205">
        <w:rPr>
          <w:color w:val="000000"/>
          <w:lang w:val="vi-VN"/>
        </w:rPr>
        <w:t xml:space="preserve">ng thực biên bản bàn giao </w:t>
      </w:r>
      <w:r w:rsidR="003138D2" w:rsidRPr="00BB2205">
        <w:rPr>
          <w:color w:val="000000"/>
        </w:rPr>
        <w:t>Căn Hộ</w:t>
      </w:r>
      <w:r w:rsidR="001B7B98" w:rsidRPr="00BB2205">
        <w:rPr>
          <w:color w:val="000000"/>
          <w:lang w:val="vi-VN"/>
        </w:rPr>
        <w:t>;</w:t>
      </w:r>
    </w:p>
    <w:p w14:paraId="0063B882" w14:textId="4E8C310C" w:rsidR="001B7B98" w:rsidRPr="00BB2205" w:rsidRDefault="006A0C9E" w:rsidP="00AE265D">
      <w:pPr>
        <w:pStyle w:val="ListParagraph"/>
        <w:widowControl w:val="0"/>
        <w:numPr>
          <w:ilvl w:val="0"/>
          <w:numId w:val="30"/>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Chứng từ nộp thuế thu nhập liên quan đến việc chuyển nhượng Hợp Đồng hoặc giấy tờ xác nhận được miễn thuế thu nhập do cơ quan thuế </w:t>
      </w:r>
      <w:r w:rsidR="00863FA1" w:rsidRPr="00BB2205">
        <w:rPr>
          <w:color w:val="000000"/>
        </w:rPr>
        <w:t xml:space="preserve">có thẩm </w:t>
      </w:r>
      <w:r w:rsidRPr="00BB2205">
        <w:rPr>
          <w:color w:val="000000"/>
          <w:lang w:val="vi-VN"/>
        </w:rPr>
        <w:t>cấp;</w:t>
      </w:r>
    </w:p>
    <w:p w14:paraId="0CAA0B34" w14:textId="7342887A" w:rsidR="001B7B98" w:rsidRPr="00BB2205" w:rsidRDefault="001E2A9E" w:rsidP="00AE265D">
      <w:pPr>
        <w:pStyle w:val="ListParagraph"/>
        <w:widowControl w:val="0"/>
        <w:numPr>
          <w:ilvl w:val="0"/>
          <w:numId w:val="30"/>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Bản sao các </w:t>
      </w:r>
      <w:r w:rsidR="006A0C9E" w:rsidRPr="00BB2205">
        <w:rPr>
          <w:color w:val="000000"/>
          <w:lang w:val="vi-VN"/>
        </w:rPr>
        <w:t>hóa đơn thuế GTGT</w:t>
      </w:r>
      <w:r w:rsidR="00DD22A5" w:rsidRPr="00BB2205">
        <w:rPr>
          <w:color w:val="000000"/>
          <w:lang w:val="vi-VN"/>
        </w:rPr>
        <w:t>;</w:t>
      </w:r>
      <w:r w:rsidR="00863FA1" w:rsidRPr="00BB2205">
        <w:rPr>
          <w:color w:val="000000"/>
        </w:rPr>
        <w:t xml:space="preserve"> và</w:t>
      </w:r>
      <w:r w:rsidR="00DD22A5" w:rsidRPr="00BB2205">
        <w:rPr>
          <w:color w:val="000000"/>
          <w:lang w:val="vi-VN"/>
        </w:rPr>
        <w:t xml:space="preserve"> </w:t>
      </w:r>
      <w:r w:rsidR="00863FA1" w:rsidRPr="00BB2205">
        <w:rPr>
          <w:color w:val="000000"/>
          <w:lang w:val="vi-VN"/>
        </w:rPr>
        <w:t xml:space="preserve">bản </w:t>
      </w:r>
      <w:r w:rsidR="00DD22A5" w:rsidRPr="00BB2205">
        <w:rPr>
          <w:color w:val="000000"/>
          <w:lang w:val="vi-VN"/>
        </w:rPr>
        <w:t xml:space="preserve">chính </w:t>
      </w:r>
      <w:r w:rsidR="00863FA1" w:rsidRPr="00BB2205">
        <w:rPr>
          <w:color w:val="000000"/>
        </w:rPr>
        <w:t xml:space="preserve">các </w:t>
      </w:r>
      <w:r w:rsidR="006A0C9E" w:rsidRPr="00BB2205">
        <w:rPr>
          <w:color w:val="000000"/>
          <w:lang w:val="vi-VN"/>
        </w:rPr>
        <w:t>phiếu thu</w:t>
      </w:r>
      <w:r w:rsidR="001B7B98" w:rsidRPr="00BB2205">
        <w:rPr>
          <w:color w:val="000000"/>
          <w:lang w:val="vi-VN"/>
        </w:rPr>
        <w:t xml:space="preserve"> </w:t>
      </w:r>
      <w:r w:rsidR="00F26C0F" w:rsidRPr="00BB2205">
        <w:rPr>
          <w:color w:val="000000"/>
          <w:lang w:val="vi-VN"/>
        </w:rPr>
        <w:t xml:space="preserve">Bên Bán </w:t>
      </w:r>
      <w:r w:rsidR="001B7B98" w:rsidRPr="00BB2205">
        <w:rPr>
          <w:color w:val="000000"/>
          <w:lang w:val="vi-VN"/>
        </w:rPr>
        <w:t xml:space="preserve">đã xuất cho </w:t>
      </w:r>
      <w:r w:rsidR="005C48A1" w:rsidRPr="00BB2205">
        <w:rPr>
          <w:color w:val="000000"/>
          <w:lang w:val="vi-VN"/>
        </w:rPr>
        <w:t>Bên Mua</w:t>
      </w:r>
      <w:r w:rsidR="001B7B98" w:rsidRPr="00BB2205">
        <w:rPr>
          <w:color w:val="000000"/>
          <w:lang w:val="vi-VN"/>
        </w:rPr>
        <w:t>;</w:t>
      </w:r>
    </w:p>
    <w:p w14:paraId="727C884C" w14:textId="5A7A9878" w:rsidR="006A0C9E" w:rsidRPr="00BB2205" w:rsidRDefault="006A0C9E" w:rsidP="00AE265D">
      <w:pPr>
        <w:pStyle w:val="ListParagraph"/>
        <w:widowControl w:val="0"/>
        <w:numPr>
          <w:ilvl w:val="0"/>
          <w:numId w:val="30"/>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Bản sao y có chứng thực (hoặc bản sao và phải xuất trình bản chính để đối chiếu) giấy tờ chứng thực cá nhân và hộ khẩu </w:t>
      </w:r>
      <w:r w:rsidR="00863FA1" w:rsidRPr="00BB2205">
        <w:rPr>
          <w:color w:val="000000"/>
        </w:rPr>
        <w:t xml:space="preserve">(hoặc tài liệu tương đương) </w:t>
      </w:r>
      <w:r w:rsidRPr="00BB2205">
        <w:rPr>
          <w:color w:val="000000"/>
          <w:lang w:val="vi-VN"/>
        </w:rPr>
        <w:t xml:space="preserve">của </w:t>
      </w:r>
      <w:r w:rsidR="003075ED" w:rsidRPr="00BB2205">
        <w:rPr>
          <w:color w:val="000000"/>
          <w:lang w:val="vi-VN"/>
        </w:rPr>
        <w:t>bên nhận chuyển nhượng</w:t>
      </w:r>
      <w:r w:rsidRPr="00BB2205">
        <w:rPr>
          <w:color w:val="000000"/>
          <w:lang w:val="vi-VN"/>
        </w:rPr>
        <w:t>.</w:t>
      </w:r>
    </w:p>
    <w:p w14:paraId="2E85C754" w14:textId="27049BD6" w:rsidR="006A0C9E" w:rsidRPr="00BB2205" w:rsidRDefault="00F26C0F" w:rsidP="00BB189A">
      <w:pPr>
        <w:widowControl w:val="0"/>
        <w:numPr>
          <w:ilvl w:val="1"/>
          <w:numId w:val="5"/>
        </w:numPr>
        <w:autoSpaceDE w:val="0"/>
        <w:autoSpaceDN w:val="0"/>
        <w:adjustRightInd w:val="0"/>
        <w:spacing w:after="240"/>
        <w:ind w:left="720" w:hanging="720"/>
        <w:jc w:val="both"/>
        <w:rPr>
          <w:color w:val="000000"/>
          <w:lang w:val="vi-VN"/>
        </w:rPr>
      </w:pPr>
      <w:r w:rsidRPr="00BB2205">
        <w:rPr>
          <w:color w:val="000000"/>
          <w:lang w:val="vi-VN"/>
        </w:rPr>
        <w:t xml:space="preserve">Bên Bán </w:t>
      </w:r>
      <w:r w:rsidR="006A0C9E" w:rsidRPr="00BB2205">
        <w:rPr>
          <w:color w:val="000000"/>
          <w:lang w:val="vi-VN"/>
        </w:rPr>
        <w:t>có quyền từ chối</w:t>
      </w:r>
      <w:r w:rsidR="00097C84" w:rsidRPr="00BB2205">
        <w:rPr>
          <w:color w:val="000000"/>
        </w:rPr>
        <w:t xml:space="preserve"> hoặc</w:t>
      </w:r>
      <w:r w:rsidR="006A0C9E" w:rsidRPr="00BB2205">
        <w:rPr>
          <w:color w:val="000000"/>
          <w:lang w:val="vi-VN"/>
        </w:rPr>
        <w:t xml:space="preserve"> ngưng xác nhận việc chuyển nhượng Hợp Đồng theo quy định của pháp luật nếu </w:t>
      </w:r>
      <w:r w:rsidR="00097C84" w:rsidRPr="00BB2205">
        <w:rPr>
          <w:color w:val="000000"/>
        </w:rPr>
        <w:t xml:space="preserve">(i) </w:t>
      </w:r>
      <w:r w:rsidR="006A0C9E" w:rsidRPr="00BB2205">
        <w:rPr>
          <w:color w:val="000000"/>
          <w:lang w:val="vi-VN"/>
        </w:rPr>
        <w:t xml:space="preserve">Căn Hộ </w:t>
      </w:r>
      <w:r w:rsidR="00BB189A" w:rsidRPr="00BB2205">
        <w:rPr>
          <w:color w:val="000000"/>
          <w:lang w:val="vi-VN"/>
        </w:rPr>
        <w:t xml:space="preserve">đã được nộp hồ sơ xin cấp </w:t>
      </w:r>
      <w:r w:rsidR="00BB189A" w:rsidRPr="00BB2205">
        <w:rPr>
          <w:color w:val="000000"/>
        </w:rPr>
        <w:t>G</w:t>
      </w:r>
      <w:r w:rsidR="00BB189A" w:rsidRPr="00BB2205">
        <w:rPr>
          <w:color w:val="000000"/>
          <w:lang w:val="vi-VN"/>
        </w:rPr>
        <w:t xml:space="preserve">iấy </w:t>
      </w:r>
      <w:r w:rsidR="00BB189A" w:rsidRPr="00BB2205">
        <w:rPr>
          <w:color w:val="000000"/>
        </w:rPr>
        <w:t>C</w:t>
      </w:r>
      <w:r w:rsidR="00BB189A" w:rsidRPr="00BB2205">
        <w:rPr>
          <w:color w:val="000000"/>
          <w:lang w:val="vi-VN"/>
        </w:rPr>
        <w:t xml:space="preserve">hứng </w:t>
      </w:r>
      <w:r w:rsidR="00BB189A" w:rsidRPr="00BB2205">
        <w:rPr>
          <w:color w:val="000000"/>
        </w:rPr>
        <w:t>N</w:t>
      </w:r>
      <w:r w:rsidR="00BB189A" w:rsidRPr="00BB2205">
        <w:rPr>
          <w:color w:val="000000"/>
          <w:lang w:val="vi-VN"/>
        </w:rPr>
        <w:t xml:space="preserve">hận cho </w:t>
      </w:r>
      <w:r w:rsidR="00BB189A" w:rsidRPr="00BB2205">
        <w:rPr>
          <w:color w:val="000000"/>
        </w:rPr>
        <w:t>C</w:t>
      </w:r>
      <w:r w:rsidR="00BB189A" w:rsidRPr="00BB2205">
        <w:rPr>
          <w:color w:val="000000"/>
          <w:lang w:val="vi-VN"/>
        </w:rPr>
        <w:t xml:space="preserve">ơ </w:t>
      </w:r>
      <w:r w:rsidR="00BB189A" w:rsidRPr="00BB2205">
        <w:rPr>
          <w:color w:val="000000"/>
        </w:rPr>
        <w:t>Q</w:t>
      </w:r>
      <w:r w:rsidR="00BB189A" w:rsidRPr="00BB2205">
        <w:rPr>
          <w:color w:val="000000"/>
          <w:lang w:val="vi-VN"/>
        </w:rPr>
        <w:t xml:space="preserve">uan </w:t>
      </w:r>
      <w:r w:rsidR="00BB189A" w:rsidRPr="00BB2205">
        <w:rPr>
          <w:color w:val="000000"/>
        </w:rPr>
        <w:t>C</w:t>
      </w:r>
      <w:r w:rsidR="00BB189A" w:rsidRPr="00BB2205">
        <w:rPr>
          <w:color w:val="000000"/>
          <w:lang w:val="vi-VN"/>
        </w:rPr>
        <w:t xml:space="preserve">ó </w:t>
      </w:r>
      <w:r w:rsidR="00BB189A" w:rsidRPr="00BB2205">
        <w:rPr>
          <w:color w:val="000000"/>
        </w:rPr>
        <w:t>T</w:t>
      </w:r>
      <w:r w:rsidR="00BB189A" w:rsidRPr="00BB2205">
        <w:rPr>
          <w:color w:val="000000"/>
          <w:lang w:val="vi-VN"/>
        </w:rPr>
        <w:t xml:space="preserve">hẩm </w:t>
      </w:r>
      <w:r w:rsidR="00BB189A" w:rsidRPr="00BB2205">
        <w:rPr>
          <w:color w:val="000000"/>
        </w:rPr>
        <w:t>Q</w:t>
      </w:r>
      <w:r w:rsidR="00BB189A" w:rsidRPr="00BB2205">
        <w:rPr>
          <w:color w:val="000000"/>
          <w:lang w:val="vi-VN"/>
        </w:rPr>
        <w:t>uyền</w:t>
      </w:r>
      <w:r w:rsidR="006A0C9E" w:rsidRPr="00BB2205">
        <w:rPr>
          <w:color w:val="000000"/>
          <w:lang w:val="vi-VN"/>
        </w:rPr>
        <w:t xml:space="preserve">, </w:t>
      </w:r>
      <w:r w:rsidR="00E073D8" w:rsidRPr="00BB2205">
        <w:rPr>
          <w:color w:val="000000"/>
        </w:rPr>
        <w:t xml:space="preserve">hoặc </w:t>
      </w:r>
      <w:r w:rsidR="00097C84" w:rsidRPr="00BB2205">
        <w:rPr>
          <w:color w:val="000000"/>
        </w:rPr>
        <w:t xml:space="preserve">(ii) Căn Hộ </w:t>
      </w:r>
      <w:r w:rsidR="00E073D8" w:rsidRPr="00BB2205">
        <w:rPr>
          <w:color w:val="000000"/>
        </w:rPr>
        <w:t xml:space="preserve">được Bên Mua </w:t>
      </w:r>
      <w:r w:rsidR="006A0C9E" w:rsidRPr="00BB2205">
        <w:rPr>
          <w:color w:val="000000"/>
          <w:lang w:val="vi-VN"/>
        </w:rPr>
        <w:t xml:space="preserve">thế chấp cho tổ chức tín dụng mà không được tổ chức tín dụng đồng ý cho chuyển nhượng, </w:t>
      </w:r>
      <w:r w:rsidR="00E073D8" w:rsidRPr="00BB2205">
        <w:rPr>
          <w:color w:val="000000"/>
        </w:rPr>
        <w:t>hoặc</w:t>
      </w:r>
      <w:r w:rsidR="00097C84" w:rsidRPr="00BB2205">
        <w:rPr>
          <w:color w:val="000000"/>
        </w:rPr>
        <w:t xml:space="preserve"> (iii) Căn Hộ</w:t>
      </w:r>
      <w:r w:rsidR="00E073D8" w:rsidRPr="00BB2205">
        <w:rPr>
          <w:color w:val="000000"/>
        </w:rPr>
        <w:t xml:space="preserve"> </w:t>
      </w:r>
      <w:r w:rsidR="006A0C9E" w:rsidRPr="00BB2205">
        <w:rPr>
          <w:color w:val="000000"/>
          <w:lang w:val="vi-VN"/>
        </w:rPr>
        <w:t xml:space="preserve">bị phong tỏa/ngăn chặn bởi quyết định của </w:t>
      </w:r>
      <w:r w:rsidR="008213BB" w:rsidRPr="00BB2205">
        <w:rPr>
          <w:color w:val="000000"/>
          <w:lang w:val="vi-VN"/>
        </w:rPr>
        <w:t>Cơ Quan Có Thẩm Quyền</w:t>
      </w:r>
      <w:r w:rsidR="004D0E78" w:rsidRPr="00BB2205">
        <w:rPr>
          <w:color w:val="000000"/>
        </w:rPr>
        <w:t>,</w:t>
      </w:r>
      <w:r w:rsidR="008213BB" w:rsidRPr="00BB2205">
        <w:rPr>
          <w:color w:val="000000"/>
          <w:lang w:val="vi-VN"/>
        </w:rPr>
        <w:t xml:space="preserve"> </w:t>
      </w:r>
      <w:r w:rsidR="006A0C9E" w:rsidRPr="00BB2205">
        <w:rPr>
          <w:color w:val="000000"/>
          <w:lang w:val="vi-VN"/>
        </w:rPr>
        <w:t>hoặc</w:t>
      </w:r>
      <w:r w:rsidR="00097C84" w:rsidRPr="00BB2205">
        <w:rPr>
          <w:color w:val="000000"/>
        </w:rPr>
        <w:t xml:space="preserve"> (iv)</w:t>
      </w:r>
      <w:r w:rsidR="006A0C9E" w:rsidRPr="00BB2205">
        <w:rPr>
          <w:color w:val="000000"/>
          <w:lang w:val="vi-VN"/>
        </w:rPr>
        <w:t xml:space="preserve"> có tranh chấp liên quan đến Căn Hộ giữa </w:t>
      </w:r>
      <w:r w:rsidR="005C48A1" w:rsidRPr="00BB2205">
        <w:rPr>
          <w:color w:val="000000"/>
          <w:lang w:val="vi-VN"/>
        </w:rPr>
        <w:t>Bên Mua</w:t>
      </w:r>
      <w:r w:rsidR="006A0C9E" w:rsidRPr="00BB2205">
        <w:rPr>
          <w:color w:val="000000"/>
          <w:lang w:val="vi-VN"/>
        </w:rPr>
        <w:t xml:space="preserve"> với bên thứ ba</w:t>
      </w:r>
      <w:r w:rsidR="00C14FB8" w:rsidRPr="00BB2205">
        <w:rPr>
          <w:color w:val="000000"/>
        </w:rPr>
        <w:t xml:space="preserve"> hoặc (v) các trường hợp khác được Bên Mua đồng ý</w:t>
      </w:r>
      <w:r w:rsidR="006A0C9E" w:rsidRPr="00BB2205">
        <w:rPr>
          <w:color w:val="000000"/>
          <w:lang w:val="vi-VN"/>
        </w:rPr>
        <w:t>.</w:t>
      </w:r>
      <w:r w:rsidR="00191757" w:rsidRPr="00BB2205">
        <w:rPr>
          <w:color w:val="000000"/>
        </w:rPr>
        <w:t xml:space="preserve"> </w:t>
      </w:r>
    </w:p>
    <w:p w14:paraId="5D3CA014" w14:textId="00310CED" w:rsidR="006A0C9E" w:rsidRPr="00BB2205" w:rsidRDefault="006A0C9E" w:rsidP="00AE265D">
      <w:pPr>
        <w:widowControl w:val="0"/>
        <w:numPr>
          <w:ilvl w:val="1"/>
          <w:numId w:val="5"/>
        </w:numPr>
        <w:autoSpaceDE w:val="0"/>
        <w:autoSpaceDN w:val="0"/>
        <w:adjustRightInd w:val="0"/>
        <w:spacing w:after="240"/>
        <w:ind w:left="720" w:hanging="720"/>
        <w:jc w:val="both"/>
        <w:rPr>
          <w:color w:val="000000"/>
          <w:lang w:val="pt-BR"/>
        </w:rPr>
      </w:pPr>
      <w:r w:rsidRPr="00BB2205">
        <w:rPr>
          <w:color w:val="000000"/>
          <w:lang w:val="vi-VN"/>
        </w:rPr>
        <w:t xml:space="preserve">Người mua lại Căn Hộ hoặc bên nhận chuyển nhượng Hợp Đồng đều được hưởng các quyền và phải thực hiện các nghĩa vụ của </w:t>
      </w:r>
      <w:r w:rsidR="005C48A1" w:rsidRPr="00BB2205">
        <w:rPr>
          <w:color w:val="000000"/>
          <w:lang w:val="vi-VN"/>
        </w:rPr>
        <w:t>Bên Mua</w:t>
      </w:r>
      <w:r w:rsidRPr="00BB2205">
        <w:rPr>
          <w:color w:val="000000"/>
          <w:lang w:val="vi-VN"/>
        </w:rPr>
        <w:t xml:space="preserve"> theo quy định trong Hợp Đồng này và </w:t>
      </w:r>
      <w:r w:rsidR="00130194" w:rsidRPr="00BB2205">
        <w:rPr>
          <w:color w:val="000000"/>
        </w:rPr>
        <w:t xml:space="preserve">Bản </w:t>
      </w:r>
      <w:r w:rsidRPr="00BB2205">
        <w:rPr>
          <w:color w:val="000000"/>
          <w:lang w:val="vi-VN"/>
        </w:rPr>
        <w:t>Nội Quy</w:t>
      </w:r>
      <w:r w:rsidR="00130194" w:rsidRPr="00BB2205">
        <w:rPr>
          <w:color w:val="000000"/>
        </w:rPr>
        <w:t xml:space="preserve"> Nhà Chung Cư</w:t>
      </w:r>
      <w:r w:rsidRPr="00BB2205">
        <w:rPr>
          <w:color w:val="000000"/>
          <w:lang w:val="vi-VN"/>
        </w:rPr>
        <w:t>.</w:t>
      </w:r>
      <w:r w:rsidR="00990F96" w:rsidRPr="00BB2205">
        <w:rPr>
          <w:color w:val="000000"/>
          <w:lang w:val="pt-BR"/>
        </w:rPr>
        <w:t xml:space="preserve"> N</w:t>
      </w:r>
      <w:r w:rsidRPr="00BB2205">
        <w:rPr>
          <w:color w:val="000000"/>
          <w:lang w:val="pt-BR"/>
        </w:rPr>
        <w:t xml:space="preserve">gười mua lại Căn Hộ hoặc người nhận chuyển nhượng Hợp Đồng đều được coi là đã chấp nhận không hủy ngang việc kế thừa mọi quyền lợi và nghĩa vụ của </w:t>
      </w:r>
      <w:r w:rsidR="005C48A1" w:rsidRPr="00BB2205">
        <w:rPr>
          <w:color w:val="000000"/>
          <w:lang w:val="pt-BR"/>
        </w:rPr>
        <w:t>Bên Mua</w:t>
      </w:r>
      <w:r w:rsidRPr="00BB2205">
        <w:rPr>
          <w:color w:val="000000"/>
          <w:lang w:val="pt-BR"/>
        </w:rPr>
        <w:t xml:space="preserve"> đối với Căn Hộ theo quy định của Hợp Đồng cũng như các quy định của </w:t>
      </w:r>
      <w:r w:rsidR="00311ECC" w:rsidRPr="00BB2205">
        <w:rPr>
          <w:color w:val="000000"/>
          <w:lang w:val="pt-BR"/>
        </w:rPr>
        <w:t xml:space="preserve">pháp </w:t>
      </w:r>
      <w:r w:rsidRPr="00BB2205">
        <w:rPr>
          <w:color w:val="000000"/>
          <w:lang w:val="pt-BR"/>
        </w:rPr>
        <w:t>luật.</w:t>
      </w:r>
    </w:p>
    <w:p w14:paraId="79D612CD" w14:textId="7571701D"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14" w:name="_Toc26001541"/>
      <w:bookmarkStart w:id="115" w:name="_Toc26760131"/>
      <w:bookmarkStart w:id="116" w:name="_Toc34752502"/>
      <w:r w:rsidRPr="00BB2205">
        <w:rPr>
          <w:b/>
          <w:color w:val="000000"/>
          <w:lang w:val="it-IT"/>
        </w:rPr>
        <w:t>PHẦN SỞ HỮU RIÊNG, PHẦN SỞ HỮU CHUNG VÀ VIỆC SỬ DỤNG CĂN HỘ TRONG NHÀ CHUNG CƯ</w:t>
      </w:r>
      <w:bookmarkEnd w:id="114"/>
      <w:bookmarkEnd w:id="115"/>
      <w:bookmarkEnd w:id="116"/>
    </w:p>
    <w:p w14:paraId="249C4620" w14:textId="54EE9FAD" w:rsidR="006A0C9E" w:rsidRPr="00BB2205" w:rsidRDefault="005C48A1" w:rsidP="00AE265D">
      <w:pPr>
        <w:widowControl w:val="0"/>
        <w:numPr>
          <w:ilvl w:val="1"/>
          <w:numId w:val="6"/>
        </w:numPr>
        <w:autoSpaceDE w:val="0"/>
        <w:autoSpaceDN w:val="0"/>
        <w:adjustRightInd w:val="0"/>
        <w:spacing w:after="240"/>
        <w:ind w:left="720" w:hanging="720"/>
        <w:jc w:val="both"/>
        <w:rPr>
          <w:color w:val="000000"/>
          <w:lang w:val="vi-VN"/>
        </w:rPr>
      </w:pPr>
      <w:r w:rsidRPr="00BB2205">
        <w:rPr>
          <w:color w:val="000000"/>
          <w:lang w:val="vi-VN"/>
        </w:rPr>
        <w:t>Bên Mua</w:t>
      </w:r>
      <w:r w:rsidR="006A0C9E" w:rsidRPr="00BB2205">
        <w:rPr>
          <w:color w:val="000000"/>
          <w:lang w:val="vi-VN"/>
        </w:rPr>
        <w:t xml:space="preserve"> được quyền sở hữu riêng đối với Diện Tích Sử Dụng Căn Hộ theo quy định của Hợp Đồng này và các trang thiết bị kỹ thuật sử dụng riêng gắn liền với Căn Hộ; có quyền sở hữu, sử dụng chung đối với phần diện tích, thiết bị thuộc sở hữu chung trong </w:t>
      </w:r>
      <w:r w:rsidR="00865DF5" w:rsidRPr="00BB2205">
        <w:rPr>
          <w:color w:val="000000"/>
          <w:lang w:val="vi-VN"/>
        </w:rPr>
        <w:t xml:space="preserve">Nhà Chung Cư </w:t>
      </w:r>
      <w:r w:rsidR="006A0C9E" w:rsidRPr="00BB2205">
        <w:rPr>
          <w:color w:val="000000"/>
          <w:lang w:val="vi-VN"/>
        </w:rPr>
        <w:t>quy định tại Điều 11.3.</w:t>
      </w:r>
    </w:p>
    <w:p w14:paraId="1A3AF2A6" w14:textId="505C19F6" w:rsidR="006A0C9E" w:rsidRPr="00BB2205" w:rsidRDefault="006A0C9E" w:rsidP="00AE265D">
      <w:pPr>
        <w:widowControl w:val="0"/>
        <w:numPr>
          <w:ilvl w:val="1"/>
          <w:numId w:val="6"/>
        </w:numPr>
        <w:autoSpaceDE w:val="0"/>
        <w:autoSpaceDN w:val="0"/>
        <w:adjustRightInd w:val="0"/>
        <w:spacing w:after="240"/>
        <w:ind w:left="720" w:hanging="720"/>
        <w:jc w:val="both"/>
        <w:rPr>
          <w:color w:val="000000"/>
          <w:lang w:val="vi-VN"/>
        </w:rPr>
      </w:pPr>
      <w:r w:rsidRPr="00BB2205">
        <w:rPr>
          <w:color w:val="000000"/>
          <w:lang w:val="vi-VN"/>
        </w:rPr>
        <w:t>Các diện tích và trang thiết bị kỹ thuật thuộc quyền sở hữu riêng của Bên Bán được quy định tại Phụ Lục I</w:t>
      </w:r>
      <w:r w:rsidR="00272F18" w:rsidRPr="00BB2205">
        <w:rPr>
          <w:color w:val="000000"/>
        </w:rPr>
        <w:t>V</w:t>
      </w:r>
      <w:r w:rsidR="00810652" w:rsidRPr="00BB2205">
        <w:rPr>
          <w:color w:val="000000"/>
        </w:rPr>
        <w:t xml:space="preserve"> của Hợp Đồng này</w:t>
      </w:r>
      <w:r w:rsidR="001B7B98" w:rsidRPr="00BB2205">
        <w:rPr>
          <w:color w:val="000000"/>
          <w:lang w:val="vi-VN"/>
        </w:rPr>
        <w:t>.</w:t>
      </w:r>
    </w:p>
    <w:p w14:paraId="627B868C" w14:textId="785CCB87" w:rsidR="006A0C9E" w:rsidRPr="00BB2205" w:rsidRDefault="006A0C9E" w:rsidP="00AE265D">
      <w:pPr>
        <w:widowControl w:val="0"/>
        <w:numPr>
          <w:ilvl w:val="1"/>
          <w:numId w:val="6"/>
        </w:numPr>
        <w:autoSpaceDE w:val="0"/>
        <w:autoSpaceDN w:val="0"/>
        <w:adjustRightInd w:val="0"/>
        <w:spacing w:after="240"/>
        <w:ind w:left="720" w:hanging="720"/>
        <w:jc w:val="both"/>
        <w:rPr>
          <w:color w:val="000000"/>
          <w:lang w:val="vi-VN"/>
        </w:rPr>
      </w:pPr>
      <w:r w:rsidRPr="00BB2205">
        <w:rPr>
          <w:color w:val="000000"/>
          <w:lang w:val="vi-VN"/>
        </w:rPr>
        <w:t>Các phần diện tích và thiết bị thuộc sở hữu chung và sử dụng chung của các chủ sở hữu căn hộ trong Nhà Chung Cư được quy định tại Phụ Lục V</w:t>
      </w:r>
      <w:r w:rsidR="00810652" w:rsidRPr="00BB2205">
        <w:rPr>
          <w:color w:val="000000"/>
        </w:rPr>
        <w:t xml:space="preserve"> của Hợp Đồng này</w:t>
      </w:r>
      <w:r w:rsidRPr="00BB2205">
        <w:rPr>
          <w:color w:val="000000"/>
          <w:lang w:val="vi-VN"/>
        </w:rPr>
        <w:t>.</w:t>
      </w:r>
    </w:p>
    <w:p w14:paraId="37E58433" w14:textId="77777777" w:rsidR="009D5712" w:rsidRPr="00BB2205" w:rsidRDefault="005C48A1" w:rsidP="00AE265D">
      <w:pPr>
        <w:widowControl w:val="0"/>
        <w:numPr>
          <w:ilvl w:val="1"/>
          <w:numId w:val="6"/>
        </w:numPr>
        <w:autoSpaceDE w:val="0"/>
        <w:autoSpaceDN w:val="0"/>
        <w:adjustRightInd w:val="0"/>
        <w:spacing w:after="240"/>
        <w:ind w:left="720" w:hanging="720"/>
        <w:jc w:val="both"/>
        <w:rPr>
          <w:color w:val="000000"/>
          <w:lang w:val="vi-VN"/>
        </w:rPr>
      </w:pPr>
      <w:r w:rsidRPr="00BB2205">
        <w:rPr>
          <w:color w:val="000000"/>
          <w:lang w:val="vi-VN"/>
        </w:rPr>
        <w:t>Các Bên</w:t>
      </w:r>
      <w:r w:rsidR="006A0C9E" w:rsidRPr="00BB2205">
        <w:rPr>
          <w:color w:val="000000"/>
          <w:lang w:val="vi-VN"/>
        </w:rPr>
        <w:t xml:space="preserve"> nhất trí quy định mức Phí Quản Lý </w:t>
      </w:r>
      <w:r w:rsidR="00562697" w:rsidRPr="00BB2205">
        <w:rPr>
          <w:color w:val="000000"/>
          <w:lang w:val="vi-VN"/>
        </w:rPr>
        <w:t>Vận Hành Nhà Chung Cư</w:t>
      </w:r>
      <w:r w:rsidR="007141CA" w:rsidRPr="00BB2205">
        <w:rPr>
          <w:color w:val="000000"/>
          <w:lang w:val="vi-VN"/>
        </w:rPr>
        <w:t xml:space="preserve"> đối với Phần Sở Hữu Chung</w:t>
      </w:r>
      <w:r w:rsidR="005E5350" w:rsidRPr="00BB2205">
        <w:rPr>
          <w:color w:val="000000"/>
          <w:lang w:val="vi-VN"/>
        </w:rPr>
        <w:t xml:space="preserve"> </w:t>
      </w:r>
      <w:r w:rsidR="009D5712" w:rsidRPr="00BB2205">
        <w:rPr>
          <w:color w:val="000000"/>
          <w:lang w:val="vi-VN"/>
        </w:rPr>
        <w:t>như sau:</w:t>
      </w:r>
    </w:p>
    <w:p w14:paraId="7B0D5C1C" w14:textId="5538E82C" w:rsidR="006101CF" w:rsidRPr="00BB2205" w:rsidRDefault="007A12C1" w:rsidP="00441619">
      <w:pPr>
        <w:keepLines/>
        <w:widowControl w:val="0"/>
        <w:numPr>
          <w:ilvl w:val="0"/>
          <w:numId w:val="35"/>
        </w:numPr>
        <w:tabs>
          <w:tab w:val="left" w:pos="1440"/>
        </w:tabs>
        <w:autoSpaceDE w:val="0"/>
        <w:autoSpaceDN w:val="0"/>
        <w:adjustRightInd w:val="0"/>
        <w:spacing w:after="240"/>
        <w:ind w:left="1440" w:hanging="720"/>
        <w:jc w:val="both"/>
        <w:rPr>
          <w:color w:val="000000"/>
          <w:lang w:val="vi-VN"/>
        </w:rPr>
      </w:pPr>
      <w:r w:rsidRPr="00BB2205">
        <w:rPr>
          <w:color w:val="000000"/>
          <w:lang w:val="vi-VN"/>
        </w:rPr>
        <w:lastRenderedPageBreak/>
        <w:t xml:space="preserve">Mức Phí Quản Lý Vận Hành Nhà Chung Cư được tính theo </w:t>
      </w:r>
      <w:r w:rsidR="00865DF5" w:rsidRPr="00BB2205">
        <w:rPr>
          <w:color w:val="000000"/>
          <w:lang w:val="vi-VN"/>
        </w:rPr>
        <w:t xml:space="preserve">Diện Tích Sử Dụng </w:t>
      </w:r>
      <w:r w:rsidRPr="00BB2205">
        <w:rPr>
          <w:color w:val="000000"/>
          <w:lang w:val="vi-VN"/>
        </w:rPr>
        <w:t>Căn Hộ thực tế được ghi trong Biên Bản Bàn Giao Căn Hộ với mức giá</w:t>
      </w:r>
      <w:r w:rsidR="006101CF" w:rsidRPr="00BB2205">
        <w:rPr>
          <w:color w:val="000000"/>
          <w:lang w:val="vi-VN"/>
        </w:rPr>
        <w:t xml:space="preserve"> </w:t>
      </w:r>
      <w:r w:rsidR="00C03E82" w:rsidRPr="00BB2205">
        <w:rPr>
          <w:color w:val="000000"/>
        </w:rPr>
        <w:t>…</w:t>
      </w:r>
      <w:r w:rsidR="00C03E82" w:rsidRPr="00BB2205">
        <w:rPr>
          <w:rStyle w:val="FootnoteReference"/>
          <w:color w:val="000000"/>
        </w:rPr>
        <w:footnoteReference w:id="6"/>
      </w:r>
      <w:r w:rsidR="006101CF" w:rsidRPr="00BB2205">
        <w:rPr>
          <w:color w:val="000000"/>
          <w:lang w:val="vi-VN"/>
        </w:rPr>
        <w:t xml:space="preserve"> đồng/m</w:t>
      </w:r>
      <w:r w:rsidR="006101CF" w:rsidRPr="00BB2205">
        <w:rPr>
          <w:color w:val="000000"/>
          <w:vertAlign w:val="superscript"/>
          <w:lang w:val="vi-VN"/>
        </w:rPr>
        <w:t>2</w:t>
      </w:r>
      <w:r w:rsidR="006101CF" w:rsidRPr="00BB2205">
        <w:rPr>
          <w:color w:val="000000"/>
          <w:lang w:val="vi-VN"/>
        </w:rPr>
        <w:t xml:space="preserve">/tháng chưa bao gồm thuế </w:t>
      </w:r>
      <w:r w:rsidR="00504F3C" w:rsidRPr="00BB2205">
        <w:rPr>
          <w:color w:val="000000"/>
        </w:rPr>
        <w:t>GTGT</w:t>
      </w:r>
      <w:r w:rsidR="00BB1DDE" w:rsidRPr="00BB2205">
        <w:rPr>
          <w:color w:val="000000"/>
        </w:rPr>
        <w:t xml:space="preserve"> (</w:t>
      </w:r>
      <w:r w:rsidR="00C74A5B" w:rsidRPr="00BB2205">
        <w:rPr>
          <w:color w:val="000000"/>
        </w:rPr>
        <w:t xml:space="preserve">trong trường hợp mức phí </w:t>
      </w:r>
      <w:r w:rsidR="00D5674E" w:rsidRPr="00BB2205">
        <w:rPr>
          <w:color w:val="000000"/>
        </w:rPr>
        <w:t xml:space="preserve">quy định </w:t>
      </w:r>
      <w:r w:rsidR="00C74A5B" w:rsidRPr="00BB2205">
        <w:rPr>
          <w:color w:val="000000"/>
        </w:rPr>
        <w:t xml:space="preserve">tại điều khoản này cao hơn mức tối đa mà pháp luật cho phép thì Phí Quản Lý Vận Hành Nhà Chung Cư là mức phí tối đa </w:t>
      </w:r>
      <w:r w:rsidR="00B90336" w:rsidRPr="00BB2205">
        <w:rPr>
          <w:color w:val="000000"/>
        </w:rPr>
        <w:t>mà</w:t>
      </w:r>
      <w:r w:rsidR="00C74A5B" w:rsidRPr="00BB2205">
        <w:rPr>
          <w:color w:val="000000"/>
        </w:rPr>
        <w:t xml:space="preserve"> pháp luật</w:t>
      </w:r>
      <w:r w:rsidR="00B90336" w:rsidRPr="00BB2205">
        <w:rPr>
          <w:color w:val="000000"/>
        </w:rPr>
        <w:t xml:space="preserve"> cho phép</w:t>
      </w:r>
      <w:r w:rsidR="00BB1DDE" w:rsidRPr="00BB2205">
        <w:rPr>
          <w:color w:val="000000"/>
        </w:rPr>
        <w:t>)</w:t>
      </w:r>
      <w:r w:rsidR="006101CF" w:rsidRPr="00BB2205">
        <w:rPr>
          <w:color w:val="000000"/>
          <w:lang w:val="vi-VN"/>
        </w:rPr>
        <w:t>.</w:t>
      </w:r>
    </w:p>
    <w:p w14:paraId="4A93983B" w14:textId="032FC152" w:rsidR="007A12C1" w:rsidRPr="00BB2205" w:rsidRDefault="009D5712" w:rsidP="00AE265D">
      <w:pPr>
        <w:widowControl w:val="0"/>
        <w:numPr>
          <w:ilvl w:val="0"/>
          <w:numId w:val="35"/>
        </w:numPr>
        <w:tabs>
          <w:tab w:val="left" w:pos="1440"/>
        </w:tabs>
        <w:autoSpaceDE w:val="0"/>
        <w:autoSpaceDN w:val="0"/>
        <w:adjustRightInd w:val="0"/>
        <w:spacing w:after="240"/>
        <w:ind w:left="1440" w:hanging="720"/>
        <w:jc w:val="both"/>
        <w:rPr>
          <w:color w:val="000000"/>
          <w:lang w:val="vi-VN"/>
        </w:rPr>
      </w:pPr>
      <w:r w:rsidRPr="00BB2205">
        <w:rPr>
          <w:color w:val="000000"/>
          <w:lang w:val="vi-VN"/>
        </w:rPr>
        <w:t xml:space="preserve">Mức phí này có thể được điều chỉnh </w:t>
      </w:r>
      <w:r w:rsidR="00CA3E2D" w:rsidRPr="00BB2205">
        <w:rPr>
          <w:color w:val="000000"/>
          <w:lang w:val="vi-VN"/>
        </w:rPr>
        <w:t>tăng/giảm dựa trên hợp đồng</w:t>
      </w:r>
      <w:r w:rsidR="00CA3E2D" w:rsidRPr="00BB2205">
        <w:rPr>
          <w:color w:val="000000"/>
        </w:rPr>
        <w:t>,</w:t>
      </w:r>
      <w:r w:rsidR="00CA3E2D" w:rsidRPr="00BB2205">
        <w:rPr>
          <w:color w:val="000000"/>
          <w:lang w:val="vi-VN"/>
        </w:rPr>
        <w:t xml:space="preserve"> thoả thuận giữa bên cung cấp dịch vụ và các chủ sở hữu/ sử dụng trong Nhà Chung Cư dựa trên nguyên tắc xác định chi phí là tính đúng, tính đủ các khoản chi, và không lợi nhuận để quản lý </w:t>
      </w:r>
      <w:r w:rsidR="00C14FB8" w:rsidRPr="00BB2205">
        <w:rPr>
          <w:color w:val="000000"/>
        </w:rPr>
        <w:t xml:space="preserve">và </w:t>
      </w:r>
      <w:r w:rsidR="00CA3E2D" w:rsidRPr="00BB2205">
        <w:rPr>
          <w:color w:val="000000"/>
          <w:lang w:val="vi-VN"/>
        </w:rPr>
        <w:t>vận hành</w:t>
      </w:r>
      <w:r w:rsidR="00CA3E2D" w:rsidRPr="00BB2205">
        <w:rPr>
          <w:color w:val="000000"/>
        </w:rPr>
        <w:t xml:space="preserve"> Nhà Chung Cư. Mức phí điều chỉnh</w:t>
      </w:r>
      <w:r w:rsidRPr="00BB2205">
        <w:rPr>
          <w:color w:val="000000"/>
          <w:lang w:val="vi-VN"/>
        </w:rPr>
        <w:t xml:space="preserve"> không vượt quá mức giá trần do </w:t>
      </w:r>
      <w:r w:rsidR="00AE73C9" w:rsidRPr="00BB2205">
        <w:rPr>
          <w:color w:val="000000"/>
        </w:rPr>
        <w:t>Cơ Quan Có Thẩm Quyền</w:t>
      </w:r>
      <w:r w:rsidRPr="00BB2205">
        <w:rPr>
          <w:color w:val="000000"/>
          <w:lang w:val="vi-VN"/>
        </w:rPr>
        <w:t xml:space="preserve"> quy định. </w:t>
      </w:r>
    </w:p>
    <w:p w14:paraId="1B43E53B" w14:textId="06012001" w:rsidR="009D5712" w:rsidRPr="00BB2205" w:rsidRDefault="009D5712" w:rsidP="00AE265D">
      <w:pPr>
        <w:widowControl w:val="0"/>
        <w:numPr>
          <w:ilvl w:val="0"/>
          <w:numId w:val="35"/>
        </w:numPr>
        <w:tabs>
          <w:tab w:val="left" w:pos="1440"/>
        </w:tabs>
        <w:autoSpaceDE w:val="0"/>
        <w:autoSpaceDN w:val="0"/>
        <w:adjustRightInd w:val="0"/>
        <w:spacing w:after="240"/>
        <w:ind w:left="1440" w:hanging="720"/>
        <w:jc w:val="both"/>
        <w:rPr>
          <w:color w:val="000000"/>
          <w:lang w:val="vi-VN"/>
        </w:rPr>
      </w:pPr>
      <w:r w:rsidRPr="00BB2205">
        <w:rPr>
          <w:color w:val="000000"/>
          <w:lang w:val="vi-VN"/>
        </w:rPr>
        <w:t xml:space="preserve">Bên Mua có trách nhiệm đóng </w:t>
      </w:r>
      <w:r w:rsidR="004C0781" w:rsidRPr="00BB2205">
        <w:rPr>
          <w:color w:val="000000"/>
          <w:lang w:val="vi-VN"/>
        </w:rPr>
        <w:t xml:space="preserve">Phí Quản Lý Vận Hành Nhà Chung Cư cho </w:t>
      </w:r>
      <w:r w:rsidR="004C29B2" w:rsidRPr="00BB2205">
        <w:rPr>
          <w:color w:val="000000"/>
        </w:rPr>
        <w:t>03 (</w:t>
      </w:r>
      <w:r w:rsidR="004C0781" w:rsidRPr="00BB2205">
        <w:rPr>
          <w:color w:val="000000"/>
          <w:lang w:val="vi-VN"/>
        </w:rPr>
        <w:t>ba</w:t>
      </w:r>
      <w:r w:rsidR="004C29B2" w:rsidRPr="00BB2205">
        <w:rPr>
          <w:color w:val="000000"/>
        </w:rPr>
        <w:t>)</w:t>
      </w:r>
      <w:r w:rsidR="004C0781" w:rsidRPr="00BB2205">
        <w:rPr>
          <w:color w:val="000000"/>
          <w:lang w:val="vi-VN"/>
        </w:rPr>
        <w:t xml:space="preserve"> tháng đầu </w:t>
      </w:r>
      <w:r w:rsidR="005E5350" w:rsidRPr="00BB2205">
        <w:rPr>
          <w:color w:val="000000"/>
          <w:lang w:val="vi-VN"/>
        </w:rPr>
        <w:t>tiên</w:t>
      </w:r>
      <w:r w:rsidR="004C0781" w:rsidRPr="00BB2205">
        <w:rPr>
          <w:color w:val="000000"/>
          <w:lang w:val="vi-VN"/>
        </w:rPr>
        <w:t xml:space="preserve">, tính từ </w:t>
      </w:r>
      <w:r w:rsidR="00984E8C" w:rsidRPr="00BB2205">
        <w:rPr>
          <w:color w:val="000000"/>
          <w:lang w:val="vi-VN"/>
        </w:rPr>
        <w:t xml:space="preserve">Ngày Bàn Giao </w:t>
      </w:r>
      <w:r w:rsidR="004C0781" w:rsidRPr="00BB2205">
        <w:rPr>
          <w:color w:val="000000"/>
          <w:lang w:val="vi-VN"/>
        </w:rPr>
        <w:t xml:space="preserve">Căn Hộ và thanh toán khi nhận bàn giao Căn </w:t>
      </w:r>
      <w:r w:rsidR="00984E8C" w:rsidRPr="00BB2205">
        <w:rPr>
          <w:color w:val="000000"/>
          <w:lang w:val="vi-VN"/>
        </w:rPr>
        <w:t>Hộ</w:t>
      </w:r>
      <w:r w:rsidR="004C0781" w:rsidRPr="00BB2205">
        <w:rPr>
          <w:color w:val="000000"/>
          <w:lang w:val="vi-VN"/>
        </w:rPr>
        <w:t xml:space="preserve">. Phí Quản Lý Vận Hành </w:t>
      </w:r>
      <w:r w:rsidR="00B34BCC" w:rsidRPr="00BB2205">
        <w:rPr>
          <w:color w:val="000000"/>
        </w:rPr>
        <w:t xml:space="preserve">Nhà Chung Cư </w:t>
      </w:r>
      <w:r w:rsidR="004C0781" w:rsidRPr="00BB2205">
        <w:rPr>
          <w:color w:val="000000"/>
          <w:lang w:val="vi-VN"/>
        </w:rPr>
        <w:t>sau đó sẽ được thanh toán</w:t>
      </w:r>
      <w:r w:rsidRPr="00BB2205">
        <w:rPr>
          <w:color w:val="000000"/>
          <w:lang w:val="vi-VN"/>
        </w:rPr>
        <w:t xml:space="preserve"> </w:t>
      </w:r>
      <w:r w:rsidR="002770EA" w:rsidRPr="00BB2205">
        <w:rPr>
          <w:color w:val="000000"/>
        </w:rPr>
        <w:t>…</w:t>
      </w:r>
      <w:r w:rsidR="002770EA" w:rsidRPr="00BB2205">
        <w:rPr>
          <w:rStyle w:val="FootnoteReference"/>
          <w:color w:val="000000"/>
        </w:rPr>
        <w:footnoteReference w:id="7"/>
      </w:r>
      <w:r w:rsidR="00A62750" w:rsidRPr="00BB2205">
        <w:rPr>
          <w:color w:val="000000"/>
          <w:lang w:val="vi-VN"/>
        </w:rPr>
        <w:t xml:space="preserve"> </w:t>
      </w:r>
      <w:r w:rsidR="00457398" w:rsidRPr="00BB2205">
        <w:rPr>
          <w:color w:val="000000"/>
          <w:lang w:val="vi-VN"/>
        </w:rPr>
        <w:t>tháng</w:t>
      </w:r>
      <w:r w:rsidR="005B11BA" w:rsidRPr="00BB2205">
        <w:rPr>
          <w:color w:val="000000"/>
          <w:lang w:val="vi-VN"/>
        </w:rPr>
        <w:t xml:space="preserve"> </w:t>
      </w:r>
      <w:r w:rsidRPr="00BB2205">
        <w:rPr>
          <w:color w:val="000000"/>
          <w:lang w:val="vi-VN"/>
        </w:rPr>
        <w:t>trong vòng</w:t>
      </w:r>
      <w:r w:rsidR="00457398" w:rsidRPr="00BB2205">
        <w:rPr>
          <w:color w:val="000000"/>
          <w:lang w:val="vi-VN"/>
        </w:rPr>
        <w:t xml:space="preserve"> </w:t>
      </w:r>
      <w:r w:rsidR="00A62750" w:rsidRPr="00BB2205">
        <w:rPr>
          <w:color w:val="000000"/>
          <w:lang w:val="vi-VN"/>
        </w:rPr>
        <w:t xml:space="preserve">15 </w:t>
      </w:r>
      <w:r w:rsidR="00457398" w:rsidRPr="00BB2205">
        <w:rPr>
          <w:color w:val="000000"/>
          <w:lang w:val="vi-VN"/>
        </w:rPr>
        <w:t>(</w:t>
      </w:r>
      <w:r w:rsidR="00A62750" w:rsidRPr="00BB2205">
        <w:rPr>
          <w:color w:val="000000"/>
          <w:lang w:val="vi-VN"/>
        </w:rPr>
        <w:t xml:space="preserve">mười </w:t>
      </w:r>
      <w:r w:rsidR="00AE73C9" w:rsidRPr="00BB2205">
        <w:rPr>
          <w:color w:val="000000"/>
        </w:rPr>
        <w:t>l</w:t>
      </w:r>
      <w:r w:rsidR="00457398" w:rsidRPr="00BB2205">
        <w:rPr>
          <w:color w:val="000000"/>
          <w:lang w:val="vi-VN"/>
        </w:rPr>
        <w:t xml:space="preserve">ăm) ngày đầu tiên của mỗi </w:t>
      </w:r>
      <w:r w:rsidR="00A62750" w:rsidRPr="00BB2205">
        <w:rPr>
          <w:color w:val="000000"/>
          <w:lang w:val="vi-VN"/>
        </w:rPr>
        <w:t>kỳ thanh toán</w:t>
      </w:r>
      <w:r w:rsidR="0062744A" w:rsidRPr="00BB2205">
        <w:rPr>
          <w:color w:val="000000"/>
        </w:rPr>
        <w:t xml:space="preserve"> này</w:t>
      </w:r>
      <w:r w:rsidR="00A62750" w:rsidRPr="00BB2205">
        <w:rPr>
          <w:color w:val="000000"/>
          <w:lang w:val="vi-VN"/>
        </w:rPr>
        <w:t xml:space="preserve"> </w:t>
      </w:r>
      <w:r w:rsidRPr="00BB2205">
        <w:rPr>
          <w:color w:val="000000"/>
          <w:lang w:val="vi-VN"/>
        </w:rPr>
        <w:t xml:space="preserve">cho Bên Bán hoặc Ban </w:t>
      </w:r>
      <w:r w:rsidR="00273CC5" w:rsidRPr="00BB2205">
        <w:rPr>
          <w:color w:val="000000"/>
          <w:lang w:val="vi-VN"/>
        </w:rPr>
        <w:t>Q</w:t>
      </w:r>
      <w:r w:rsidRPr="00BB2205">
        <w:rPr>
          <w:color w:val="000000"/>
          <w:lang w:val="vi-VN"/>
        </w:rPr>
        <w:t xml:space="preserve">uản </w:t>
      </w:r>
      <w:r w:rsidR="00273CC5" w:rsidRPr="00BB2205">
        <w:rPr>
          <w:color w:val="000000"/>
          <w:lang w:val="vi-VN"/>
        </w:rPr>
        <w:t>T</w:t>
      </w:r>
      <w:r w:rsidRPr="00BB2205">
        <w:rPr>
          <w:color w:val="000000"/>
          <w:lang w:val="vi-VN"/>
        </w:rPr>
        <w:t xml:space="preserve">rị/Doanh </w:t>
      </w:r>
      <w:r w:rsidR="00273CC5" w:rsidRPr="00BB2205">
        <w:rPr>
          <w:color w:val="000000"/>
          <w:lang w:val="vi-VN"/>
        </w:rPr>
        <w:t>N</w:t>
      </w:r>
      <w:r w:rsidRPr="00BB2205">
        <w:rPr>
          <w:color w:val="000000"/>
          <w:lang w:val="vi-VN"/>
        </w:rPr>
        <w:t xml:space="preserve">ghiệp </w:t>
      </w:r>
      <w:r w:rsidR="00273CC5" w:rsidRPr="00BB2205">
        <w:rPr>
          <w:color w:val="000000"/>
          <w:lang w:val="vi-VN"/>
        </w:rPr>
        <w:t>Q</w:t>
      </w:r>
      <w:r w:rsidRPr="00BB2205">
        <w:rPr>
          <w:color w:val="000000"/>
          <w:lang w:val="vi-VN"/>
        </w:rPr>
        <w:t xml:space="preserve">uản </w:t>
      </w:r>
      <w:r w:rsidR="00273CC5" w:rsidRPr="00BB2205">
        <w:rPr>
          <w:color w:val="000000"/>
          <w:lang w:val="vi-VN"/>
        </w:rPr>
        <w:t>L</w:t>
      </w:r>
      <w:r w:rsidRPr="00BB2205">
        <w:rPr>
          <w:color w:val="000000"/>
          <w:lang w:val="vi-VN"/>
        </w:rPr>
        <w:t xml:space="preserve">ý </w:t>
      </w:r>
      <w:r w:rsidR="00273CC5" w:rsidRPr="00BB2205">
        <w:rPr>
          <w:color w:val="000000"/>
          <w:lang w:val="vi-VN"/>
        </w:rPr>
        <w:t>V</w:t>
      </w:r>
      <w:r w:rsidRPr="00BB2205">
        <w:rPr>
          <w:color w:val="000000"/>
          <w:lang w:val="vi-VN"/>
        </w:rPr>
        <w:t xml:space="preserve">ận </w:t>
      </w:r>
      <w:r w:rsidR="00273CC5" w:rsidRPr="00BB2205">
        <w:rPr>
          <w:color w:val="000000"/>
          <w:lang w:val="vi-VN"/>
        </w:rPr>
        <w:t>H</w:t>
      </w:r>
      <w:r w:rsidRPr="00BB2205">
        <w:rPr>
          <w:color w:val="000000"/>
          <w:lang w:val="vi-VN"/>
        </w:rPr>
        <w:t xml:space="preserve">ành do Bên </w:t>
      </w:r>
      <w:r w:rsidR="00273CC5" w:rsidRPr="00BB2205">
        <w:rPr>
          <w:color w:val="000000"/>
          <w:lang w:val="vi-VN"/>
        </w:rPr>
        <w:t>B</w:t>
      </w:r>
      <w:r w:rsidRPr="00BB2205">
        <w:rPr>
          <w:color w:val="000000"/>
          <w:lang w:val="vi-VN"/>
        </w:rPr>
        <w:t xml:space="preserve">án/Ban </w:t>
      </w:r>
      <w:r w:rsidR="00273CC5" w:rsidRPr="00BB2205">
        <w:rPr>
          <w:color w:val="000000"/>
          <w:lang w:val="vi-VN"/>
        </w:rPr>
        <w:t>Q</w:t>
      </w:r>
      <w:r w:rsidRPr="00BB2205">
        <w:rPr>
          <w:color w:val="000000"/>
          <w:lang w:val="vi-VN"/>
        </w:rPr>
        <w:t xml:space="preserve">uản </w:t>
      </w:r>
      <w:r w:rsidR="00273CC5" w:rsidRPr="00BB2205">
        <w:rPr>
          <w:color w:val="000000"/>
          <w:lang w:val="vi-VN"/>
        </w:rPr>
        <w:t>T</w:t>
      </w:r>
      <w:r w:rsidRPr="00BB2205">
        <w:rPr>
          <w:color w:val="000000"/>
          <w:lang w:val="vi-VN"/>
        </w:rPr>
        <w:t>rị chỉ định.</w:t>
      </w:r>
    </w:p>
    <w:p w14:paraId="16BDBB17" w14:textId="6EB611BA" w:rsidR="002C5825" w:rsidRPr="00BB2205" w:rsidRDefault="002C5825" w:rsidP="0019677E">
      <w:pPr>
        <w:keepNext/>
        <w:autoSpaceDE w:val="0"/>
        <w:autoSpaceDN w:val="0"/>
        <w:adjustRightInd w:val="0"/>
        <w:spacing w:after="240"/>
        <w:ind w:left="1440"/>
        <w:jc w:val="both"/>
        <w:rPr>
          <w:color w:val="000000"/>
          <w:lang w:val="vi-VN"/>
        </w:rPr>
      </w:pPr>
      <w:r w:rsidRPr="00BB2205">
        <w:rPr>
          <w:color w:val="000000"/>
          <w:lang w:val="vi-VN"/>
        </w:rPr>
        <w:t xml:space="preserve">Danh mục các công việc, dịch vụ quản lý vận hành </w:t>
      </w:r>
      <w:r w:rsidR="00AE73C9" w:rsidRPr="00BB2205">
        <w:rPr>
          <w:color w:val="000000"/>
          <w:lang w:val="vi-VN"/>
        </w:rPr>
        <w:t xml:space="preserve">Nhà Chung Cư </w:t>
      </w:r>
      <w:r w:rsidR="00D4264E" w:rsidRPr="00BB2205">
        <w:rPr>
          <w:color w:val="000000"/>
          <w:lang w:val="vi-VN"/>
        </w:rPr>
        <w:t>quy định tại điều này</w:t>
      </w:r>
      <w:r w:rsidRPr="00BB2205">
        <w:rPr>
          <w:color w:val="000000"/>
          <w:lang w:val="vi-VN"/>
        </w:rPr>
        <w:t xml:space="preserve"> bao gồm:</w:t>
      </w:r>
    </w:p>
    <w:p w14:paraId="07BF0CBE" w14:textId="74358227" w:rsidR="002C5825" w:rsidRPr="00BB2205" w:rsidRDefault="002C5825" w:rsidP="0019677E">
      <w:pPr>
        <w:keepNext/>
        <w:autoSpaceDE w:val="0"/>
        <w:autoSpaceDN w:val="0"/>
        <w:adjustRightInd w:val="0"/>
        <w:spacing w:after="240"/>
        <w:ind w:left="2160" w:hanging="720"/>
        <w:jc w:val="both"/>
        <w:rPr>
          <w:color w:val="000000"/>
        </w:rPr>
      </w:pPr>
      <w:r w:rsidRPr="00BB2205">
        <w:rPr>
          <w:color w:val="000000"/>
          <w:lang w:val="vi-VN"/>
        </w:rPr>
        <w:t>-</w:t>
      </w:r>
      <w:r w:rsidRPr="00BB2205">
        <w:rPr>
          <w:color w:val="000000"/>
          <w:lang w:val="vi-VN"/>
        </w:rPr>
        <w:tab/>
        <w:t>Quản lý việc điều khiển, duy trì hoạt động</w:t>
      </w:r>
      <w:r w:rsidR="009C5C02" w:rsidRPr="00BB2205">
        <w:rPr>
          <w:color w:val="000000"/>
        </w:rPr>
        <w:t>, bảo dưỡng thường xuyên</w:t>
      </w:r>
      <w:r w:rsidRPr="00BB2205">
        <w:rPr>
          <w:color w:val="000000"/>
          <w:lang w:val="vi-VN"/>
        </w:rPr>
        <w:t xml:space="preserve"> hệ thống thang máy, máy bơm nước, máy phát điện, </w:t>
      </w:r>
      <w:r w:rsidR="00D4264E" w:rsidRPr="00BB2205">
        <w:rPr>
          <w:color w:val="000000"/>
          <w:lang w:val="vi-VN"/>
        </w:rPr>
        <w:t xml:space="preserve">hệ thống báo cháy tự động, hệ thống chữa cháy, dụng cụ chữa cháy, </w:t>
      </w:r>
      <w:r w:rsidRPr="00BB2205">
        <w:rPr>
          <w:color w:val="000000"/>
          <w:lang w:val="vi-VN"/>
        </w:rPr>
        <w:t>hệ thống cấp thoát nước, hệ thống chiếu sáng</w:t>
      </w:r>
      <w:r w:rsidR="00D4264E" w:rsidRPr="00BB2205">
        <w:rPr>
          <w:color w:val="000000"/>
          <w:lang w:val="vi-VN"/>
        </w:rPr>
        <w:t xml:space="preserve"> và các thiết bị khác thuộc Phần Sở Hữu Chung của Nhà Chung Cư</w:t>
      </w:r>
      <w:r w:rsidR="00AE73C9" w:rsidRPr="00BB2205">
        <w:rPr>
          <w:color w:val="000000"/>
        </w:rPr>
        <w:t>.</w:t>
      </w:r>
    </w:p>
    <w:p w14:paraId="47588F05" w14:textId="77777777" w:rsidR="002C5825" w:rsidRPr="00BB2205" w:rsidRDefault="002C5825" w:rsidP="00AE265D">
      <w:pPr>
        <w:widowControl w:val="0"/>
        <w:autoSpaceDE w:val="0"/>
        <w:autoSpaceDN w:val="0"/>
        <w:adjustRightInd w:val="0"/>
        <w:spacing w:after="240"/>
        <w:ind w:left="2160" w:hanging="720"/>
        <w:jc w:val="both"/>
        <w:rPr>
          <w:color w:val="000000"/>
          <w:lang w:val="vi-VN"/>
        </w:rPr>
      </w:pPr>
      <w:r w:rsidRPr="00BB2205">
        <w:rPr>
          <w:color w:val="000000"/>
          <w:lang w:val="vi-VN"/>
        </w:rPr>
        <w:t>-</w:t>
      </w:r>
      <w:r w:rsidRPr="00BB2205">
        <w:rPr>
          <w:color w:val="000000"/>
          <w:lang w:val="vi-VN"/>
        </w:rPr>
        <w:tab/>
        <w:t>Cung cấp dịch vụ bảo vệ, vệ sinh, thu gom rác thải, chăm sóc vườn hoa cây cảnh, diệt côn trùng</w:t>
      </w:r>
      <w:r w:rsidR="00D4264E" w:rsidRPr="00BB2205">
        <w:rPr>
          <w:color w:val="000000"/>
          <w:lang w:val="vi-VN"/>
        </w:rPr>
        <w:t xml:space="preserve"> và các dịch vụ khác bảo đảm cho Căn Hộ hoạt động bình thường.</w:t>
      </w:r>
    </w:p>
    <w:p w14:paraId="2B737CEC" w14:textId="79B5DB9E" w:rsidR="00D4264E" w:rsidRPr="00BB2205" w:rsidRDefault="00C16DD0" w:rsidP="00AE265D">
      <w:pPr>
        <w:widowControl w:val="0"/>
        <w:autoSpaceDE w:val="0"/>
        <w:autoSpaceDN w:val="0"/>
        <w:adjustRightInd w:val="0"/>
        <w:spacing w:after="240"/>
        <w:ind w:left="2160" w:hanging="720"/>
        <w:jc w:val="both"/>
        <w:rPr>
          <w:color w:val="000000"/>
          <w:lang w:val="vi-VN"/>
        </w:rPr>
      </w:pPr>
      <w:r w:rsidRPr="00BB2205">
        <w:rPr>
          <w:color w:val="000000"/>
          <w:lang w:val="vi-VN"/>
        </w:rPr>
        <w:t>-</w:t>
      </w:r>
      <w:r w:rsidR="003D301E" w:rsidRPr="00BB2205">
        <w:rPr>
          <w:color w:val="000000"/>
          <w:lang w:val="vi-VN"/>
        </w:rPr>
        <w:t xml:space="preserve"> </w:t>
      </w:r>
      <w:r w:rsidRPr="00BB2205">
        <w:rPr>
          <w:color w:val="000000"/>
          <w:lang w:val="vi-VN"/>
        </w:rPr>
        <w:tab/>
      </w:r>
      <w:r w:rsidR="00D4264E" w:rsidRPr="00BB2205">
        <w:rPr>
          <w:color w:val="000000"/>
          <w:lang w:val="vi-VN"/>
        </w:rPr>
        <w:t>Các công việc khác liên quan đến việc vận hành các hoạt động bình thường của Nhà Chung Cư sẽ được Bên Bán thông báo cụ thể bằng văn bản cho Bên Mua.</w:t>
      </w:r>
    </w:p>
    <w:p w14:paraId="088C35DD" w14:textId="01CDB344" w:rsidR="009D5712" w:rsidRPr="00BB2205" w:rsidRDefault="009D5712" w:rsidP="00AE265D">
      <w:pPr>
        <w:widowControl w:val="0"/>
        <w:numPr>
          <w:ilvl w:val="1"/>
          <w:numId w:val="6"/>
        </w:numPr>
        <w:autoSpaceDE w:val="0"/>
        <w:autoSpaceDN w:val="0"/>
        <w:adjustRightInd w:val="0"/>
        <w:spacing w:after="240"/>
        <w:ind w:left="720" w:hanging="720"/>
        <w:jc w:val="both"/>
        <w:rPr>
          <w:color w:val="000000"/>
          <w:lang w:val="vi-VN"/>
        </w:rPr>
      </w:pPr>
      <w:r w:rsidRPr="00BB2205">
        <w:rPr>
          <w:color w:val="000000"/>
          <w:lang w:val="vi-VN"/>
        </w:rPr>
        <w:t xml:space="preserve">Sau khi Ban Quản Trị được thành lập thì danh mục các công việc, dịch vụ, mức phí và việc đóng </w:t>
      </w:r>
      <w:r w:rsidR="009667C9" w:rsidRPr="00BB2205">
        <w:rPr>
          <w:color w:val="000000"/>
        </w:rPr>
        <w:t>P</w:t>
      </w:r>
      <w:r w:rsidRPr="00BB2205">
        <w:rPr>
          <w:color w:val="000000"/>
          <w:lang w:val="vi-VN"/>
        </w:rPr>
        <w:t xml:space="preserve">hí </w:t>
      </w:r>
      <w:r w:rsidR="009667C9" w:rsidRPr="00BB2205">
        <w:rPr>
          <w:color w:val="000000"/>
        </w:rPr>
        <w:t>Q</w:t>
      </w:r>
      <w:r w:rsidRPr="00BB2205">
        <w:rPr>
          <w:color w:val="000000"/>
          <w:lang w:val="vi-VN"/>
        </w:rPr>
        <w:t xml:space="preserve">uản </w:t>
      </w:r>
      <w:r w:rsidR="009667C9" w:rsidRPr="00BB2205">
        <w:rPr>
          <w:color w:val="000000"/>
        </w:rPr>
        <w:t>L</w:t>
      </w:r>
      <w:r w:rsidRPr="00BB2205">
        <w:rPr>
          <w:color w:val="000000"/>
          <w:lang w:val="vi-VN"/>
        </w:rPr>
        <w:t xml:space="preserve">ý </w:t>
      </w:r>
      <w:r w:rsidR="009667C9" w:rsidRPr="00BB2205">
        <w:rPr>
          <w:color w:val="000000"/>
        </w:rPr>
        <w:t>V</w:t>
      </w:r>
      <w:r w:rsidRPr="00BB2205">
        <w:rPr>
          <w:color w:val="000000"/>
          <w:lang w:val="vi-VN"/>
        </w:rPr>
        <w:t xml:space="preserve">ận </w:t>
      </w:r>
      <w:r w:rsidR="009667C9" w:rsidRPr="00BB2205">
        <w:rPr>
          <w:color w:val="000000"/>
        </w:rPr>
        <w:t>H</w:t>
      </w:r>
      <w:r w:rsidRPr="00BB2205">
        <w:rPr>
          <w:color w:val="000000"/>
          <w:lang w:val="vi-VN"/>
        </w:rPr>
        <w:t xml:space="preserve">ành Nhà Chung Cư sẽ do Hội Nghị Nhà Chung Cư quyết định và do Ban Quản Trị thỏa thuận với </w:t>
      </w:r>
      <w:r w:rsidR="00AE73C9" w:rsidRPr="00BB2205">
        <w:rPr>
          <w:color w:val="000000"/>
        </w:rPr>
        <w:t>Doanh Nghiệp</w:t>
      </w:r>
      <w:r w:rsidRPr="00BB2205">
        <w:rPr>
          <w:color w:val="000000"/>
          <w:lang w:val="vi-VN"/>
        </w:rPr>
        <w:t xml:space="preserve"> Quản lý Vận Hành. </w:t>
      </w:r>
    </w:p>
    <w:p w14:paraId="0F30704E" w14:textId="3AA279E5"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17" w:name="_Toc25998824"/>
      <w:bookmarkStart w:id="118" w:name="_Toc25999006"/>
      <w:bookmarkStart w:id="119" w:name="_Toc25999236"/>
      <w:bookmarkStart w:id="120" w:name="_Toc410132282"/>
      <w:bookmarkStart w:id="121" w:name="_Toc410912602"/>
      <w:bookmarkStart w:id="122" w:name="_Toc447897039"/>
      <w:bookmarkStart w:id="123" w:name="_Toc26001542"/>
      <w:bookmarkStart w:id="124" w:name="_Toc26760132"/>
      <w:bookmarkStart w:id="125" w:name="_Toc34752503"/>
      <w:bookmarkEnd w:id="117"/>
      <w:bookmarkEnd w:id="118"/>
      <w:bookmarkEnd w:id="119"/>
      <w:r w:rsidRPr="00BB2205">
        <w:rPr>
          <w:b/>
          <w:color w:val="000000"/>
          <w:lang w:val="it-IT"/>
        </w:rPr>
        <w:t>TRÁCH NHIỆM CỦA CÁC BÊN VÀ VIỆC XỬ LÝ VI PHẠM HỢP ĐỒNG</w:t>
      </w:r>
      <w:bookmarkEnd w:id="120"/>
      <w:bookmarkEnd w:id="121"/>
      <w:bookmarkEnd w:id="122"/>
      <w:bookmarkEnd w:id="123"/>
      <w:bookmarkEnd w:id="124"/>
      <w:bookmarkEnd w:id="125"/>
    </w:p>
    <w:p w14:paraId="3B07D56F" w14:textId="76DB31A9" w:rsidR="00EB5BD0" w:rsidRPr="00BB2205" w:rsidRDefault="00297F31" w:rsidP="00AE265D">
      <w:pPr>
        <w:widowControl w:val="0"/>
        <w:numPr>
          <w:ilvl w:val="1"/>
          <w:numId w:val="22"/>
        </w:numPr>
        <w:autoSpaceDE w:val="0"/>
        <w:autoSpaceDN w:val="0"/>
        <w:adjustRightInd w:val="0"/>
        <w:spacing w:after="240"/>
        <w:ind w:left="720" w:hanging="720"/>
        <w:jc w:val="both"/>
      </w:pPr>
      <w:r w:rsidRPr="00BB2205">
        <w:rPr>
          <w:color w:val="000000"/>
          <w:lang w:val="vi-VN"/>
        </w:rPr>
        <w:t xml:space="preserve">Trừ trường hợp Các Bên có thỏa thuận khác với điều kiện là thỏa thuận này </w:t>
      </w:r>
      <w:r w:rsidR="00702A2B" w:rsidRPr="00BB2205">
        <w:rPr>
          <w:color w:val="000000"/>
        </w:rPr>
        <w:t>đảm bảo quyền lợi</w:t>
      </w:r>
      <w:r w:rsidR="00235D1E" w:rsidRPr="00BB2205">
        <w:rPr>
          <w:color w:val="000000"/>
        </w:rPr>
        <w:t xml:space="preserve"> </w:t>
      </w:r>
      <w:r w:rsidRPr="00BB2205">
        <w:rPr>
          <w:color w:val="000000"/>
          <w:lang w:val="vi-VN"/>
        </w:rPr>
        <w:t xml:space="preserve"> cho Bên Mua, </w:t>
      </w:r>
      <w:r w:rsidR="006A0C9E" w:rsidRPr="00BB2205">
        <w:rPr>
          <w:color w:val="000000"/>
          <w:lang w:val="vi-VN"/>
        </w:rPr>
        <w:t>Các Bên thống nhất hình thức xử lý vi phạm khi Bên Mua chậm trễ thanh toán Giá Bán Căn Hộ như sau:</w:t>
      </w:r>
    </w:p>
    <w:p w14:paraId="03592185" w14:textId="006CD05B" w:rsidR="00BF734A" w:rsidRPr="00BB2205" w:rsidRDefault="005C206E" w:rsidP="00700BEE">
      <w:pPr>
        <w:widowControl w:val="0"/>
        <w:numPr>
          <w:ilvl w:val="0"/>
          <w:numId w:val="21"/>
        </w:numPr>
        <w:autoSpaceDE w:val="0"/>
        <w:autoSpaceDN w:val="0"/>
        <w:adjustRightInd w:val="0"/>
        <w:spacing w:after="240"/>
        <w:ind w:left="1440" w:hanging="720"/>
        <w:jc w:val="both"/>
      </w:pPr>
      <w:r w:rsidRPr="00BB2205">
        <w:t xml:space="preserve">Bên Bán sẽ có quyền </w:t>
      </w:r>
      <w:r w:rsidR="00396358" w:rsidRPr="00BB2205">
        <w:t>(nhưng không có nghĩa vụ)</w:t>
      </w:r>
      <w:r w:rsidR="00376C76" w:rsidRPr="00BB2205">
        <w:t xml:space="preserve"> yêu cầu Bên Mua thanh toán cho Bên Bán một khoản tiền lãi phạt quá hạn với lãi suất 0,05%/ngày tính trên tổng số tiền chậm thanh toán được tính từ ngày quá hạn thanh toán cho đến ngày </w:t>
      </w:r>
      <w:r w:rsidR="00376C76" w:rsidRPr="00BB2205">
        <w:rPr>
          <w:color w:val="000000"/>
        </w:rPr>
        <w:t xml:space="preserve">Bên Bán </w:t>
      </w:r>
      <w:r w:rsidR="00376C76" w:rsidRPr="00BB2205">
        <w:rPr>
          <w:color w:val="000000"/>
        </w:rPr>
        <w:lastRenderedPageBreak/>
        <w:t>thực tế nhận được đầy đủ khoản tiền chậm thanh toán</w:t>
      </w:r>
      <w:r w:rsidR="009F460D" w:rsidRPr="00BB2205">
        <w:rPr>
          <w:color w:val="000000"/>
        </w:rPr>
        <w:t xml:space="preserve"> nếu quá 10</w:t>
      </w:r>
      <w:r w:rsidR="004336EC" w:rsidRPr="00BB2205">
        <w:rPr>
          <w:color w:val="000000"/>
          <w:lang w:val="vi-VN"/>
        </w:rPr>
        <w:t xml:space="preserve"> </w:t>
      </w:r>
      <w:r w:rsidR="009F460D" w:rsidRPr="00BB2205">
        <w:rPr>
          <w:color w:val="000000"/>
        </w:rPr>
        <w:t>(mười) ngày, kể từ ngày đến hạn phải thanh toán Giá Bán Căn Hộ theo Hợp Đồng này mà Bên Mua không thực hiện thanh toán</w:t>
      </w:r>
      <w:r w:rsidR="00BC0B14" w:rsidRPr="00BB2205">
        <w:rPr>
          <w:color w:val="000000"/>
        </w:rPr>
        <w:t>;</w:t>
      </w:r>
    </w:p>
    <w:p w14:paraId="7763B422" w14:textId="6981D67F" w:rsidR="00E224D5" w:rsidRPr="00BB2205" w:rsidRDefault="00EF6809" w:rsidP="00AE265D">
      <w:pPr>
        <w:widowControl w:val="0"/>
        <w:numPr>
          <w:ilvl w:val="0"/>
          <w:numId w:val="21"/>
        </w:numPr>
        <w:autoSpaceDE w:val="0"/>
        <w:autoSpaceDN w:val="0"/>
        <w:adjustRightInd w:val="0"/>
        <w:spacing w:after="240"/>
        <w:ind w:left="1440" w:hanging="720"/>
        <w:jc w:val="both"/>
      </w:pPr>
      <w:r w:rsidRPr="00BB2205">
        <w:t>Nếu tổng thời gian Bên Mua chậm trễ thanh toán Giá Bán Căn Hộ theo Hợp Đồng này vượt quá 90 (chín mươi) ngày</w:t>
      </w:r>
      <w:r w:rsidR="00536A47" w:rsidRPr="00BB2205">
        <w:t>,</w:t>
      </w:r>
      <w:r w:rsidRPr="00BB2205">
        <w:t xml:space="preserve"> </w:t>
      </w:r>
      <w:r w:rsidR="00E224D5" w:rsidRPr="00BB2205">
        <w:t>Bên Bán sẽ có quyền (nhưng không có nghĩa vụ) chấm dứt Hợp Đồng này</w:t>
      </w:r>
      <w:r w:rsidR="00536A47" w:rsidRPr="00BB2205">
        <w:t xml:space="preserve"> và </w:t>
      </w:r>
      <w:r w:rsidR="00E224D5" w:rsidRPr="00BB2205">
        <w:t xml:space="preserve">quyền yêu cầu </w:t>
      </w:r>
      <w:r w:rsidR="00AC29A1" w:rsidRPr="00BB2205">
        <w:t>Bên Mua thanh toán cho Bên Bán các khoản tiền sau đây: (1) tiền phạt tương đương với 8% (tám phần trăm) đợt thanh toán Giá Bán Căn Hộ bị vi phạm</w:t>
      </w:r>
      <w:r w:rsidR="00FF46C8" w:rsidRPr="00BB2205">
        <w:t xml:space="preserve"> </w:t>
      </w:r>
      <w:r w:rsidR="00FF46C8" w:rsidRPr="00BB2205">
        <w:rPr>
          <w:color w:val="000000"/>
          <w:lang w:val="vi-VN"/>
        </w:rPr>
        <w:t>(chưa tính thuế</w:t>
      </w:r>
      <w:r w:rsidR="00FF46C8" w:rsidRPr="00BB2205">
        <w:rPr>
          <w:color w:val="000000"/>
        </w:rPr>
        <w:t>)</w:t>
      </w:r>
      <w:r w:rsidR="00AC29A1" w:rsidRPr="00BB2205">
        <w:t xml:space="preserve">; và (2) lãi phạt quá hạn với lãi suất 0,05%/ngày tính trên tổng số tiền chậm thanh toán được tính từ ngày quá hạn thanh toán cho đến ngày </w:t>
      </w:r>
      <w:r w:rsidR="00E224D5" w:rsidRPr="00BB2205">
        <w:rPr>
          <w:color w:val="000000"/>
        </w:rPr>
        <w:t>Bên Bán thực tế nhận được đầy đủ khoản tiền chậm thanh toán hoặc ngày Hợp Đồng này chấm dứt, tùy thời điểm nào đến trước</w:t>
      </w:r>
      <w:r w:rsidR="00DB548D" w:rsidRPr="00BB2205">
        <w:rPr>
          <w:color w:val="000000"/>
        </w:rPr>
        <w:t>; và</w:t>
      </w:r>
    </w:p>
    <w:p w14:paraId="07F806E0" w14:textId="68ADA6C0" w:rsidR="006A0C9E" w:rsidRPr="00BB2205" w:rsidRDefault="00640A6B" w:rsidP="00AE265D">
      <w:pPr>
        <w:widowControl w:val="0"/>
        <w:numPr>
          <w:ilvl w:val="0"/>
          <w:numId w:val="21"/>
        </w:numPr>
        <w:autoSpaceDE w:val="0"/>
        <w:autoSpaceDN w:val="0"/>
        <w:adjustRightInd w:val="0"/>
        <w:spacing w:after="240"/>
        <w:ind w:left="1440" w:hanging="720"/>
        <w:jc w:val="both"/>
      </w:pPr>
      <w:r w:rsidRPr="00BB2205">
        <w:t>Nếu Bên Bán đơn phương chấm dứt Hợp Đồng</w:t>
      </w:r>
      <w:r w:rsidR="00680A77" w:rsidRPr="00BB2205">
        <w:t xml:space="preserve"> </w:t>
      </w:r>
      <w:r w:rsidR="00AC29A1" w:rsidRPr="00BB2205">
        <w:t>này</w:t>
      </w:r>
      <w:r w:rsidR="00614988" w:rsidRPr="00BB2205">
        <w:t>,</w:t>
      </w:r>
      <w:r w:rsidR="00AC29A1" w:rsidRPr="00BB2205">
        <w:t xml:space="preserve"> </w:t>
      </w:r>
      <w:r w:rsidR="006A0C9E" w:rsidRPr="00BB2205">
        <w:t xml:space="preserve">Bên Bán sẽ khấu trừ trực tiếp </w:t>
      </w:r>
      <w:r w:rsidR="006A1E69" w:rsidRPr="00BB2205">
        <w:t xml:space="preserve">các </w:t>
      </w:r>
      <w:r w:rsidR="006A0C9E" w:rsidRPr="00BB2205">
        <w:t>khoản tiền nêu</w:t>
      </w:r>
      <w:r w:rsidR="00614988" w:rsidRPr="00BB2205">
        <w:t xml:space="preserve"> tại Điều 12.1(b)</w:t>
      </w:r>
      <w:r w:rsidR="006A0C9E" w:rsidRPr="00BB2205">
        <w:t xml:space="preserve"> vào số tiền đã nhận từ Bên Mua thông qua các đợt thanh toán đã hoàn thành. Nếu sau khi khấu trừ mà vẫn còn dư, Bên Bán sẽ hoàn trả lại số tiền dư cho Bên Mua</w:t>
      </w:r>
      <w:r w:rsidR="004403FF" w:rsidRPr="00BB2205">
        <w:t xml:space="preserve"> trong vòng </w:t>
      </w:r>
      <w:r w:rsidR="00652B0E" w:rsidRPr="00BB2205">
        <w:t>45</w:t>
      </w:r>
      <w:r w:rsidR="001B6AF8" w:rsidRPr="00BB2205">
        <w:t xml:space="preserve"> (</w:t>
      </w:r>
      <w:r w:rsidR="00652B0E" w:rsidRPr="00BB2205">
        <w:t>bốn mươi lăm</w:t>
      </w:r>
      <w:r w:rsidR="001B6AF8" w:rsidRPr="00BB2205">
        <w:t>)</w:t>
      </w:r>
      <w:r w:rsidR="004403FF" w:rsidRPr="00BB2205">
        <w:t xml:space="preserve"> ngày kể từ ngày</w:t>
      </w:r>
      <w:r w:rsidR="00652B0E" w:rsidRPr="00BB2205">
        <w:t xml:space="preserve"> Bên Bán gửi thông báo chấm dứt</w:t>
      </w:r>
      <w:r w:rsidR="004403FF" w:rsidRPr="00BB2205">
        <w:t xml:space="preserve"> Hợp Đồng</w:t>
      </w:r>
      <w:r w:rsidR="00652B0E" w:rsidRPr="00BB2205">
        <w:t xml:space="preserve"> này</w:t>
      </w:r>
      <w:r w:rsidR="006A0C41" w:rsidRPr="00BB2205">
        <w:t>.</w:t>
      </w:r>
    </w:p>
    <w:p w14:paraId="512C7074" w14:textId="75734715" w:rsidR="006A0C9E" w:rsidRPr="00BB2205" w:rsidRDefault="006A0C9E" w:rsidP="00AE265D">
      <w:pPr>
        <w:widowControl w:val="0"/>
        <w:numPr>
          <w:ilvl w:val="1"/>
          <w:numId w:val="22"/>
        </w:numPr>
        <w:autoSpaceDE w:val="0"/>
        <w:autoSpaceDN w:val="0"/>
        <w:adjustRightInd w:val="0"/>
        <w:spacing w:after="240"/>
        <w:ind w:left="720" w:hanging="720"/>
        <w:jc w:val="both"/>
        <w:rPr>
          <w:color w:val="000000"/>
          <w:lang w:val="vi-VN"/>
        </w:rPr>
      </w:pPr>
      <w:r w:rsidRPr="00BB2205">
        <w:rPr>
          <w:color w:val="000000"/>
          <w:lang w:val="vi-VN"/>
        </w:rPr>
        <w:t xml:space="preserve">Bên Bán sẽ có quyền chấm dứt Hợp </w:t>
      </w:r>
      <w:r w:rsidR="00ED504E" w:rsidRPr="00BB2205">
        <w:rPr>
          <w:color w:val="000000"/>
          <w:lang w:val="vi-VN"/>
        </w:rPr>
        <w:t>Đồng</w:t>
      </w:r>
      <w:r w:rsidRPr="00BB2205">
        <w:rPr>
          <w:color w:val="000000"/>
          <w:lang w:val="vi-VN"/>
        </w:rPr>
        <w:t xml:space="preserve"> này mà không phải bồi thường cho Bên Mua nếu Bên Mua không có quyền hoặc không đủ quyền hoặc bị cấm mua Căn Hộ theo quy định của pháp luật Việt Nam dù là do hệ quả của việc thay đổi luật pháp sau ngày ký kết Hợp Đồng này hay vì bất kỳ lý do nào khác.</w:t>
      </w:r>
      <w:r w:rsidR="00EE4B39" w:rsidRPr="00BB2205">
        <w:rPr>
          <w:color w:val="000000"/>
          <w:lang w:val="vi-VN"/>
        </w:rPr>
        <w:t xml:space="preserve"> Bên Bán sẽ hoàn trả lại toàn bộ số tiền Bên Mua đã</w:t>
      </w:r>
      <w:r w:rsidR="003110F7" w:rsidRPr="00BB2205">
        <w:rPr>
          <w:color w:val="000000"/>
        </w:rPr>
        <w:t xml:space="preserve"> thực tế</w:t>
      </w:r>
      <w:r w:rsidR="00EE4B39" w:rsidRPr="00BB2205">
        <w:rPr>
          <w:color w:val="000000"/>
          <w:lang w:val="vi-VN"/>
        </w:rPr>
        <w:t xml:space="preserve"> thanh toán cho Bên Bán trong vòng </w:t>
      </w:r>
      <w:r w:rsidR="00055F1C" w:rsidRPr="00BB2205">
        <w:rPr>
          <w:color w:val="000000"/>
        </w:rPr>
        <w:t>45</w:t>
      </w:r>
      <w:r w:rsidR="00EE4B39" w:rsidRPr="00BB2205">
        <w:rPr>
          <w:color w:val="000000"/>
          <w:lang w:val="vi-VN"/>
        </w:rPr>
        <w:t xml:space="preserve"> </w:t>
      </w:r>
      <w:r w:rsidR="001B6AF8" w:rsidRPr="00BB2205">
        <w:rPr>
          <w:color w:val="000000"/>
        </w:rPr>
        <w:t>(</w:t>
      </w:r>
      <w:r w:rsidR="00055F1C" w:rsidRPr="00BB2205">
        <w:rPr>
          <w:color w:val="000000"/>
        </w:rPr>
        <w:t>bốn mươi lăm</w:t>
      </w:r>
      <w:r w:rsidR="001B6AF8" w:rsidRPr="00BB2205">
        <w:rPr>
          <w:color w:val="000000"/>
        </w:rPr>
        <w:t xml:space="preserve">) </w:t>
      </w:r>
      <w:r w:rsidR="00EE4B39" w:rsidRPr="00BB2205">
        <w:rPr>
          <w:color w:val="000000"/>
          <w:lang w:val="vi-VN"/>
        </w:rPr>
        <w:t>ngày kể từ ngày</w:t>
      </w:r>
      <w:r w:rsidR="00055F1C" w:rsidRPr="00BB2205">
        <w:rPr>
          <w:color w:val="000000"/>
        </w:rPr>
        <w:t xml:space="preserve"> Bên Bán gửi thông báo</w:t>
      </w:r>
      <w:r w:rsidR="00EE4B39" w:rsidRPr="00BB2205">
        <w:rPr>
          <w:color w:val="000000"/>
          <w:lang w:val="vi-VN"/>
        </w:rPr>
        <w:t xml:space="preserve"> chấm dứt Hợp Đồng</w:t>
      </w:r>
      <w:r w:rsidR="00055F1C" w:rsidRPr="00BB2205">
        <w:rPr>
          <w:color w:val="000000"/>
        </w:rPr>
        <w:t xml:space="preserve"> này</w:t>
      </w:r>
      <w:r w:rsidR="00C2621D" w:rsidRPr="00BB2205">
        <w:rPr>
          <w:color w:val="000000"/>
          <w:lang w:val="vi-VN"/>
        </w:rPr>
        <w:t>.</w:t>
      </w:r>
    </w:p>
    <w:p w14:paraId="30E30200" w14:textId="77777777" w:rsidR="006A0C9E" w:rsidRPr="00BB2205" w:rsidRDefault="006A0C9E" w:rsidP="0019677E">
      <w:pPr>
        <w:keepNext/>
        <w:numPr>
          <w:ilvl w:val="1"/>
          <w:numId w:val="22"/>
        </w:numPr>
        <w:autoSpaceDE w:val="0"/>
        <w:autoSpaceDN w:val="0"/>
        <w:adjustRightInd w:val="0"/>
        <w:spacing w:after="240"/>
        <w:ind w:left="720" w:hanging="720"/>
        <w:jc w:val="both"/>
        <w:rPr>
          <w:color w:val="000000"/>
          <w:lang w:val="vi-VN"/>
        </w:rPr>
      </w:pPr>
      <w:r w:rsidRPr="00BB2205">
        <w:rPr>
          <w:color w:val="000000"/>
          <w:lang w:val="vi-VN"/>
        </w:rPr>
        <w:t>Các Bên thống nhất hình thức xử lý vi phạm khi Bên Bán chậm trễ bàn giao Căn Hộ cho Bên Mua như sau:</w:t>
      </w:r>
    </w:p>
    <w:p w14:paraId="0FD08BD3" w14:textId="151F4DDC" w:rsidR="000075E4" w:rsidRPr="00BB2205" w:rsidRDefault="006A0C9E" w:rsidP="0019677E">
      <w:pPr>
        <w:keepNext/>
        <w:numPr>
          <w:ilvl w:val="0"/>
          <w:numId w:val="23"/>
        </w:numPr>
        <w:autoSpaceDE w:val="0"/>
        <w:autoSpaceDN w:val="0"/>
        <w:adjustRightInd w:val="0"/>
        <w:spacing w:after="240"/>
        <w:ind w:left="1440" w:hanging="720"/>
        <w:jc w:val="both"/>
        <w:rPr>
          <w:color w:val="000000"/>
          <w:lang w:val="vi-VN"/>
        </w:rPr>
      </w:pPr>
      <w:r w:rsidRPr="00BB2205">
        <w:rPr>
          <w:color w:val="000000"/>
          <w:lang w:val="vi-VN"/>
        </w:rPr>
        <w:t>Nếu Bên Mua đã thanh toán Giá Bán Căn Hộ theo</w:t>
      </w:r>
      <w:r w:rsidR="001E4894" w:rsidRPr="00BB2205">
        <w:rPr>
          <w:color w:val="000000"/>
        </w:rPr>
        <w:t xml:space="preserve"> đúng</w:t>
      </w:r>
      <w:r w:rsidRPr="00BB2205">
        <w:rPr>
          <w:color w:val="000000"/>
          <w:lang w:val="vi-VN"/>
        </w:rPr>
        <w:t xml:space="preserve"> tiến độ thỏa thuận trong Hợp Đồng này hoặc đã khắc phục vi phạm về nghĩa vụ thanh toán</w:t>
      </w:r>
      <w:r w:rsidR="001E4894" w:rsidRPr="00BB2205">
        <w:rPr>
          <w:color w:val="000000"/>
        </w:rPr>
        <w:t xml:space="preserve"> theo quy định của Hợp Đồng này</w:t>
      </w:r>
      <w:r w:rsidR="00842DA5" w:rsidRPr="00BB2205">
        <w:rPr>
          <w:color w:val="000000"/>
        </w:rPr>
        <w:t>,</w:t>
      </w:r>
      <w:r w:rsidRPr="00BB2205">
        <w:rPr>
          <w:color w:val="000000"/>
          <w:lang w:val="vi-VN"/>
        </w:rPr>
        <w:t xml:space="preserve"> nhưng quá thời hạn </w:t>
      </w:r>
      <w:r w:rsidR="00904C6A" w:rsidRPr="00BB2205">
        <w:rPr>
          <w:color w:val="000000"/>
          <w:lang w:val="vi-VN"/>
        </w:rPr>
        <w:t xml:space="preserve">90 </w:t>
      </w:r>
      <w:r w:rsidRPr="00BB2205">
        <w:rPr>
          <w:color w:val="000000"/>
          <w:lang w:val="vi-VN"/>
        </w:rPr>
        <w:t>(</w:t>
      </w:r>
      <w:r w:rsidR="00904C6A" w:rsidRPr="00BB2205">
        <w:rPr>
          <w:color w:val="000000"/>
          <w:lang w:val="vi-VN"/>
        </w:rPr>
        <w:t xml:space="preserve">chín </w:t>
      </w:r>
      <w:r w:rsidRPr="00BB2205">
        <w:rPr>
          <w:color w:val="000000"/>
          <w:lang w:val="vi-VN"/>
        </w:rPr>
        <w:t xml:space="preserve">mươi) ngày kể từ ngày </w:t>
      </w:r>
      <w:r w:rsidR="00950089" w:rsidRPr="00BB2205">
        <w:rPr>
          <w:color w:val="000000"/>
          <w:lang w:val="vi-VN"/>
        </w:rPr>
        <w:t xml:space="preserve">dự kiến </w:t>
      </w:r>
      <w:r w:rsidRPr="00BB2205">
        <w:rPr>
          <w:color w:val="000000"/>
          <w:lang w:val="vi-VN"/>
        </w:rPr>
        <w:t xml:space="preserve">Bên Bán bàn giao Căn Hộ </w:t>
      </w:r>
      <w:r w:rsidR="00153066" w:rsidRPr="00BB2205">
        <w:rPr>
          <w:color w:val="000000"/>
        </w:rPr>
        <w:t xml:space="preserve">hoặc một thời hạn khác </w:t>
      </w:r>
      <w:r w:rsidRPr="00BB2205">
        <w:rPr>
          <w:color w:val="000000"/>
          <w:lang w:val="vi-VN"/>
        </w:rPr>
        <w:t xml:space="preserve">theo thỏa thuận </w:t>
      </w:r>
      <w:r w:rsidR="00986CAB" w:rsidRPr="00BB2205">
        <w:rPr>
          <w:color w:val="000000"/>
        </w:rPr>
        <w:t>của các Bên</w:t>
      </w:r>
      <w:r w:rsidRPr="00BB2205">
        <w:rPr>
          <w:color w:val="000000"/>
          <w:lang w:val="vi-VN"/>
        </w:rPr>
        <w:t xml:space="preserve"> mà Bên Bán vẫn chưa bàn giao Căn Hộ cho Bên Mua</w:t>
      </w:r>
      <w:r w:rsidR="005378CD" w:rsidRPr="00BB2205">
        <w:rPr>
          <w:color w:val="000000"/>
        </w:rPr>
        <w:t>,</w:t>
      </w:r>
      <w:r w:rsidRPr="00BB2205">
        <w:rPr>
          <w:color w:val="000000"/>
          <w:lang w:val="vi-VN"/>
        </w:rPr>
        <w:t xml:space="preserve"> thì Bên Bán phải thanh toán cho Bên Mua khoản tiền phạt vi phạm với lãi suất</w:t>
      </w:r>
      <w:r w:rsidR="002C4961" w:rsidRPr="00BB2205">
        <w:rPr>
          <w:color w:val="000000"/>
          <w:lang w:val="vi-VN"/>
        </w:rPr>
        <w:t xml:space="preserve"> 0,05%/ngày</w:t>
      </w:r>
      <w:r w:rsidRPr="00BB2205">
        <w:rPr>
          <w:color w:val="000000"/>
          <w:lang w:val="vi-VN"/>
        </w:rPr>
        <w:t>,</w:t>
      </w:r>
      <w:r w:rsidR="00990F96" w:rsidRPr="00BB2205">
        <w:rPr>
          <w:color w:val="000000"/>
          <w:lang w:val="vi-VN"/>
        </w:rPr>
        <w:t xml:space="preserve"> </w:t>
      </w:r>
      <w:r w:rsidRPr="00BB2205">
        <w:rPr>
          <w:color w:val="000000"/>
          <w:lang w:val="vi-VN"/>
        </w:rPr>
        <w:t>trên tổng số tiền mà Bên Mua đã</w:t>
      </w:r>
      <w:r w:rsidR="003110F7" w:rsidRPr="00BB2205">
        <w:rPr>
          <w:color w:val="000000"/>
        </w:rPr>
        <w:t xml:space="preserve"> thực tế</w:t>
      </w:r>
      <w:r w:rsidRPr="00BB2205">
        <w:rPr>
          <w:color w:val="000000"/>
          <w:lang w:val="vi-VN"/>
        </w:rPr>
        <w:t xml:space="preserve"> thanh toán cho Bên Bán và được tính từ ngày </w:t>
      </w:r>
      <w:r w:rsidR="001E4894" w:rsidRPr="00BB2205">
        <w:rPr>
          <w:color w:val="000000"/>
        </w:rPr>
        <w:t xml:space="preserve">thứ 91 (chín mươi mốt) kể từ ngày dự kiến bàn giao Căn Hộ hoặc </w:t>
      </w:r>
      <w:r w:rsidR="00664B70" w:rsidRPr="00BB2205">
        <w:rPr>
          <w:color w:val="000000"/>
          <w:lang w:val="vi-VN"/>
        </w:rPr>
        <w:t xml:space="preserve">thời </w:t>
      </w:r>
      <w:r w:rsidR="00EC5358" w:rsidRPr="00BB2205">
        <w:rPr>
          <w:color w:val="000000"/>
          <w:lang w:val="vi-VN"/>
        </w:rPr>
        <w:t>điểm khác trễ</w:t>
      </w:r>
      <w:r w:rsidR="00664B70" w:rsidRPr="00BB2205">
        <w:rPr>
          <w:color w:val="000000"/>
          <w:lang w:val="vi-VN"/>
        </w:rPr>
        <w:t xml:space="preserve"> hơn theo sự th</w:t>
      </w:r>
      <w:r w:rsidR="00EC5358" w:rsidRPr="00BB2205">
        <w:rPr>
          <w:color w:val="000000"/>
          <w:lang w:val="vi-VN"/>
        </w:rPr>
        <w:t>ống nhất</w:t>
      </w:r>
      <w:r w:rsidR="001B22E7" w:rsidRPr="00BB2205">
        <w:rPr>
          <w:color w:val="000000"/>
          <w:lang w:val="vi-VN"/>
        </w:rPr>
        <w:t xml:space="preserve"> của </w:t>
      </w:r>
      <w:r w:rsidR="001E4894" w:rsidRPr="00BB2205">
        <w:rPr>
          <w:color w:val="000000"/>
          <w:lang w:val="vi-VN"/>
        </w:rPr>
        <w:t xml:space="preserve">Các Bên </w:t>
      </w:r>
      <w:r w:rsidR="00EC5358" w:rsidRPr="00BB2205">
        <w:rPr>
          <w:color w:val="000000"/>
          <w:lang w:val="vi-VN"/>
        </w:rPr>
        <w:t>(nếu có)</w:t>
      </w:r>
      <w:r w:rsidR="001B22E7" w:rsidRPr="00BB2205">
        <w:rPr>
          <w:color w:val="000000"/>
        </w:rPr>
        <w:t xml:space="preserve"> </w:t>
      </w:r>
      <w:r w:rsidR="003110F7" w:rsidRPr="00BB2205">
        <w:rPr>
          <w:color w:val="000000"/>
        </w:rPr>
        <w:t>cho</w:t>
      </w:r>
      <w:r w:rsidRPr="00BB2205">
        <w:rPr>
          <w:color w:val="000000"/>
          <w:lang w:val="vi-VN"/>
        </w:rPr>
        <w:t xml:space="preserve"> đến ngày Bên Bán bàn g</w:t>
      </w:r>
      <w:r w:rsidR="00511822" w:rsidRPr="00BB2205">
        <w:rPr>
          <w:color w:val="000000"/>
          <w:lang w:val="vi-VN"/>
        </w:rPr>
        <w:t>iao Căn Hộ thực tế cho Bên Mua;</w:t>
      </w:r>
    </w:p>
    <w:p w14:paraId="5F6AA372" w14:textId="74B92CEC" w:rsidR="00E12A8F" w:rsidRPr="00BB2205" w:rsidRDefault="006A0C9E" w:rsidP="007D3C44">
      <w:pPr>
        <w:widowControl w:val="0"/>
        <w:numPr>
          <w:ilvl w:val="0"/>
          <w:numId w:val="23"/>
        </w:numPr>
        <w:autoSpaceDE w:val="0"/>
        <w:autoSpaceDN w:val="0"/>
        <w:adjustRightInd w:val="0"/>
        <w:spacing w:after="240"/>
        <w:ind w:left="1440" w:hanging="720"/>
        <w:jc w:val="both"/>
        <w:rPr>
          <w:color w:val="000000"/>
          <w:lang w:val="vi-VN"/>
        </w:rPr>
      </w:pPr>
      <w:r w:rsidRPr="00BB2205">
        <w:rPr>
          <w:color w:val="000000"/>
          <w:lang w:val="vi-VN"/>
        </w:rPr>
        <w:t>Nếu Bên Bán</w:t>
      </w:r>
      <w:r w:rsidR="00511822" w:rsidRPr="00BB2205">
        <w:rPr>
          <w:color w:val="000000"/>
        </w:rPr>
        <w:t xml:space="preserve"> vẫn</w:t>
      </w:r>
      <w:r w:rsidRPr="00BB2205">
        <w:rPr>
          <w:color w:val="000000"/>
          <w:lang w:val="vi-VN"/>
        </w:rPr>
        <w:t xml:space="preserve"> chậm bàn giao Căn Hộ </w:t>
      </w:r>
      <w:r w:rsidR="00511822" w:rsidRPr="00BB2205">
        <w:rPr>
          <w:color w:val="000000"/>
        </w:rPr>
        <w:t>sau khi hết thời hạn</w:t>
      </w:r>
      <w:r w:rsidRPr="00BB2205">
        <w:rPr>
          <w:color w:val="000000"/>
          <w:lang w:val="vi-VN"/>
        </w:rPr>
        <w:t xml:space="preserve"> 90 (chín mươi) ngày</w:t>
      </w:r>
      <w:r w:rsidR="00511822" w:rsidRPr="00BB2205">
        <w:rPr>
          <w:color w:val="000000"/>
        </w:rPr>
        <w:t xml:space="preserve"> (hoặc một thời hạn khác theo thỏa thuận của Các Bên) theo Điều 12.3(a),</w:t>
      </w:r>
      <w:r w:rsidRPr="00BB2205">
        <w:rPr>
          <w:color w:val="000000"/>
          <w:lang w:val="vi-VN"/>
        </w:rPr>
        <w:t xml:space="preserve"> thì Bên Mua có quyền </w:t>
      </w:r>
      <w:r w:rsidR="00C75471" w:rsidRPr="00BB2205">
        <w:t xml:space="preserve">(nhưng không có nghĩa vụ) </w:t>
      </w:r>
      <w:r w:rsidR="00511822" w:rsidRPr="00BB2205">
        <w:rPr>
          <w:color w:val="000000"/>
        </w:rPr>
        <w:t xml:space="preserve">(i) </w:t>
      </w:r>
      <w:r w:rsidRPr="00BB2205">
        <w:rPr>
          <w:color w:val="000000"/>
          <w:lang w:val="vi-VN"/>
        </w:rPr>
        <w:t>tiếp tục thực hiện Hợp Đồng này với thỏa thuận mới về thời điểm bàn giao Căn Hộ</w:t>
      </w:r>
      <w:r w:rsidR="00511822" w:rsidRPr="00BB2205">
        <w:rPr>
          <w:color w:val="000000"/>
        </w:rPr>
        <w:t>,</w:t>
      </w:r>
      <w:r w:rsidRPr="00BB2205">
        <w:rPr>
          <w:color w:val="000000"/>
          <w:lang w:val="vi-VN"/>
        </w:rPr>
        <w:t xml:space="preserve"> hoặc</w:t>
      </w:r>
      <w:r w:rsidR="00511822" w:rsidRPr="00BB2205">
        <w:rPr>
          <w:color w:val="000000"/>
        </w:rPr>
        <w:t xml:space="preserve"> (ii)</w:t>
      </w:r>
      <w:r w:rsidRPr="00BB2205">
        <w:rPr>
          <w:color w:val="000000"/>
          <w:lang w:val="vi-VN"/>
        </w:rPr>
        <w:t xml:space="preserve"> đơn phương chấm dứt Hợp Đồng theo thỏa thuận tại Điều 15 của Hợp Đồng này</w:t>
      </w:r>
      <w:r w:rsidR="007D3C44" w:rsidRPr="00BB2205">
        <w:rPr>
          <w:color w:val="000000"/>
        </w:rPr>
        <w:t>, theo đó:</w:t>
      </w:r>
      <w:r w:rsidRPr="00BB2205">
        <w:rPr>
          <w:color w:val="000000"/>
          <w:lang w:val="vi-VN"/>
        </w:rPr>
        <w:t xml:space="preserve"> </w:t>
      </w:r>
    </w:p>
    <w:p w14:paraId="4CC51710" w14:textId="4C52354D" w:rsidR="006A493B" w:rsidRPr="00BB2205" w:rsidRDefault="007D3C44" w:rsidP="00294D9F">
      <w:pPr>
        <w:pStyle w:val="ListParagraph"/>
        <w:widowControl w:val="0"/>
        <w:numPr>
          <w:ilvl w:val="0"/>
          <w:numId w:val="81"/>
        </w:numPr>
        <w:autoSpaceDE w:val="0"/>
        <w:autoSpaceDN w:val="0"/>
        <w:adjustRightInd w:val="0"/>
        <w:spacing w:after="240"/>
        <w:ind w:hanging="601"/>
        <w:contextualSpacing w:val="0"/>
        <w:jc w:val="both"/>
        <w:rPr>
          <w:color w:val="000000"/>
        </w:rPr>
      </w:pPr>
      <w:r w:rsidRPr="00BB2205">
        <w:rPr>
          <w:color w:val="000000"/>
        </w:rPr>
        <w:t xml:space="preserve">Trong trường hợp </w:t>
      </w:r>
      <w:r w:rsidRPr="00BB2205">
        <w:rPr>
          <w:color w:val="000000"/>
          <w:lang w:val="vi-VN"/>
        </w:rPr>
        <w:t>tiếp tục thực hiện Hợp Đồng này với thỏa thuận mới về thời điểm bàn giao Căn Hộ</w:t>
      </w:r>
      <w:r w:rsidRPr="00BB2205">
        <w:rPr>
          <w:color w:val="000000"/>
        </w:rPr>
        <w:t xml:space="preserve">, </w:t>
      </w:r>
      <w:r w:rsidRPr="00BB2205">
        <w:rPr>
          <w:color w:val="000000"/>
          <w:lang w:val="vi-VN"/>
        </w:rPr>
        <w:t xml:space="preserve">Bên Bán </w:t>
      </w:r>
      <w:r w:rsidRPr="00BB2205">
        <w:rPr>
          <w:color w:val="000000"/>
        </w:rPr>
        <w:t>sẽ</w:t>
      </w:r>
      <w:r w:rsidRPr="00BB2205">
        <w:rPr>
          <w:color w:val="000000"/>
          <w:lang w:val="vi-VN"/>
        </w:rPr>
        <w:t xml:space="preserve"> thanh toán cho Bên Mua </w:t>
      </w:r>
      <w:r w:rsidR="003110F7" w:rsidRPr="00BB2205">
        <w:rPr>
          <w:color w:val="000000"/>
        </w:rPr>
        <w:t xml:space="preserve">một </w:t>
      </w:r>
      <w:r w:rsidRPr="00BB2205">
        <w:rPr>
          <w:color w:val="000000"/>
          <w:lang w:val="vi-VN"/>
        </w:rPr>
        <w:t xml:space="preserve">khoản </w:t>
      </w:r>
      <w:r w:rsidRPr="00BB2205">
        <w:rPr>
          <w:color w:val="000000"/>
        </w:rPr>
        <w:t>lãi</w:t>
      </w:r>
      <w:r w:rsidRPr="00BB2205">
        <w:rPr>
          <w:color w:val="000000"/>
          <w:lang w:val="vi-VN"/>
        </w:rPr>
        <w:t xml:space="preserve"> phạt với lãi suất 0,05%/ngày</w:t>
      </w:r>
      <w:r w:rsidR="003110F7" w:rsidRPr="00BB2205">
        <w:rPr>
          <w:color w:val="000000"/>
        </w:rPr>
        <w:t xml:space="preserve"> tính</w:t>
      </w:r>
      <w:r w:rsidRPr="00BB2205">
        <w:rPr>
          <w:color w:val="000000"/>
          <w:lang w:val="vi-VN"/>
        </w:rPr>
        <w:t xml:space="preserve"> trên tổng số tiền mà Bên Mua đã</w:t>
      </w:r>
      <w:r w:rsidR="003110F7" w:rsidRPr="00BB2205">
        <w:rPr>
          <w:color w:val="000000"/>
        </w:rPr>
        <w:t xml:space="preserve"> thực tế</w:t>
      </w:r>
      <w:r w:rsidRPr="00BB2205">
        <w:rPr>
          <w:color w:val="000000"/>
          <w:lang w:val="vi-VN"/>
        </w:rPr>
        <w:t xml:space="preserve"> thanh toán cho Bên Bán và được tính từ ngày </w:t>
      </w:r>
      <w:r w:rsidRPr="00BB2205">
        <w:rPr>
          <w:color w:val="000000"/>
        </w:rPr>
        <w:t xml:space="preserve">thứ 91 (chín mươi mốt) kể từ ngày dự kiến bàn giao Căn Hộ hoặc </w:t>
      </w:r>
      <w:r w:rsidRPr="00BB2205">
        <w:rPr>
          <w:color w:val="000000"/>
          <w:lang w:val="vi-VN"/>
        </w:rPr>
        <w:t xml:space="preserve">thời điểm khác theo sự thống nhất của Các Bên (nếu có) </w:t>
      </w:r>
      <w:r w:rsidR="003110F7" w:rsidRPr="00BB2205">
        <w:rPr>
          <w:color w:val="000000"/>
        </w:rPr>
        <w:t xml:space="preserve">cho </w:t>
      </w:r>
      <w:r w:rsidRPr="00BB2205">
        <w:rPr>
          <w:color w:val="000000"/>
          <w:lang w:val="vi-VN"/>
        </w:rPr>
        <w:t>đến ngày Bên Bán bàn giao Căn Hộ thực tế cho Bên Mua</w:t>
      </w:r>
      <w:r w:rsidRPr="00BB2205">
        <w:rPr>
          <w:color w:val="000000"/>
        </w:rPr>
        <w:t>; hoặc</w:t>
      </w:r>
    </w:p>
    <w:p w14:paraId="0F95ED19" w14:textId="5DA553F2" w:rsidR="002759C3" w:rsidRPr="00BB2205" w:rsidRDefault="00E12A8F" w:rsidP="00294D9F">
      <w:pPr>
        <w:pStyle w:val="ListParagraph"/>
        <w:widowControl w:val="0"/>
        <w:numPr>
          <w:ilvl w:val="0"/>
          <w:numId w:val="81"/>
        </w:numPr>
        <w:autoSpaceDE w:val="0"/>
        <w:autoSpaceDN w:val="0"/>
        <w:adjustRightInd w:val="0"/>
        <w:spacing w:after="240"/>
        <w:ind w:hanging="601"/>
        <w:contextualSpacing w:val="0"/>
        <w:jc w:val="both"/>
        <w:rPr>
          <w:b/>
          <w:lang w:val="it-IT"/>
        </w:rPr>
      </w:pPr>
      <w:r w:rsidRPr="00BB2205">
        <w:rPr>
          <w:color w:val="000000"/>
          <w:lang w:val="vi-VN"/>
        </w:rPr>
        <w:lastRenderedPageBreak/>
        <w:t xml:space="preserve">Trong trường hợp Bên Mua đơn phương chấm dứt Hợp Đồng, trong vòng </w:t>
      </w:r>
      <w:r w:rsidRPr="00BB2205">
        <w:rPr>
          <w:color w:val="000000"/>
        </w:rPr>
        <w:t>45</w:t>
      </w:r>
      <w:r w:rsidRPr="00BB2205">
        <w:rPr>
          <w:color w:val="000000"/>
          <w:lang w:val="vi-VN"/>
        </w:rPr>
        <w:t xml:space="preserve"> </w:t>
      </w:r>
      <w:r w:rsidRPr="00BB2205">
        <w:rPr>
          <w:color w:val="000000"/>
        </w:rPr>
        <w:t xml:space="preserve">(bốn mươi lăm) </w:t>
      </w:r>
      <w:r w:rsidRPr="00BB2205">
        <w:rPr>
          <w:color w:val="000000"/>
          <w:lang w:val="vi-VN"/>
        </w:rPr>
        <w:t>ngày kể từ ngày</w:t>
      </w:r>
      <w:r w:rsidR="00055F1C" w:rsidRPr="00BB2205">
        <w:rPr>
          <w:color w:val="000000"/>
        </w:rPr>
        <w:t xml:space="preserve"> Bên Mua gửi thông báo</w:t>
      </w:r>
      <w:r w:rsidRPr="00BB2205">
        <w:rPr>
          <w:color w:val="000000"/>
          <w:lang w:val="vi-VN"/>
        </w:rPr>
        <w:t xml:space="preserve"> chấm dứt Hợp Đồng</w:t>
      </w:r>
      <w:r w:rsidR="00055F1C" w:rsidRPr="00BB2205">
        <w:rPr>
          <w:color w:val="000000"/>
        </w:rPr>
        <w:t xml:space="preserve"> này</w:t>
      </w:r>
      <w:r w:rsidRPr="00BB2205">
        <w:rPr>
          <w:color w:val="000000"/>
          <w:lang w:val="vi-VN"/>
        </w:rPr>
        <w:t>, Bên Bán phải hoàn trả lại toàn bộ số tiền mà Bên Mua đã</w:t>
      </w:r>
      <w:r w:rsidR="003110F7" w:rsidRPr="00BB2205">
        <w:rPr>
          <w:color w:val="000000"/>
        </w:rPr>
        <w:t xml:space="preserve"> thực tế</w:t>
      </w:r>
      <w:r w:rsidRPr="00BB2205">
        <w:rPr>
          <w:color w:val="000000"/>
          <w:lang w:val="vi-VN"/>
        </w:rPr>
        <w:t xml:space="preserve"> thanh toán </w:t>
      </w:r>
      <w:r w:rsidR="003110F7" w:rsidRPr="00BB2205">
        <w:rPr>
          <w:color w:val="000000"/>
        </w:rPr>
        <w:t xml:space="preserve">cho Bên Bán </w:t>
      </w:r>
      <w:r w:rsidRPr="00BB2205">
        <w:rPr>
          <w:color w:val="000000"/>
          <w:lang w:val="vi-VN"/>
        </w:rPr>
        <w:t xml:space="preserve">và </w:t>
      </w:r>
      <w:r w:rsidR="00FF46C8" w:rsidRPr="00BB2205">
        <w:rPr>
          <w:color w:val="000000"/>
        </w:rPr>
        <w:t>thanh toán thêm</w:t>
      </w:r>
      <w:r w:rsidRPr="00BB2205">
        <w:rPr>
          <w:color w:val="000000"/>
          <w:lang w:val="vi-VN"/>
        </w:rPr>
        <w:t xml:space="preserve"> cho Bên Mua </w:t>
      </w:r>
      <w:r w:rsidR="00FF46C8" w:rsidRPr="00BB2205">
        <w:rPr>
          <w:color w:val="000000"/>
        </w:rPr>
        <w:t>(</w:t>
      </w:r>
      <w:r w:rsidR="00E40AC6" w:rsidRPr="00BB2205">
        <w:rPr>
          <w:color w:val="000000"/>
        </w:rPr>
        <w:t>1</w:t>
      </w:r>
      <w:r w:rsidR="00FF46C8" w:rsidRPr="00BB2205">
        <w:rPr>
          <w:color w:val="000000"/>
        </w:rPr>
        <w:t xml:space="preserve">) </w:t>
      </w:r>
      <w:r w:rsidRPr="00BB2205">
        <w:rPr>
          <w:color w:val="000000"/>
          <w:lang w:val="vi-VN"/>
        </w:rPr>
        <w:t xml:space="preserve">khoản tiền phạt vi phạm Hợp Đồng tương đương với 8% (tám phần trăm) tính trên tổng Giá Bán Căn Hộ đã </w:t>
      </w:r>
      <w:r w:rsidR="003110F7" w:rsidRPr="00BB2205">
        <w:rPr>
          <w:color w:val="000000"/>
        </w:rPr>
        <w:t xml:space="preserve">thực tế </w:t>
      </w:r>
      <w:r w:rsidRPr="00BB2205">
        <w:rPr>
          <w:color w:val="000000"/>
          <w:lang w:val="vi-VN"/>
        </w:rPr>
        <w:t>thanh toán (chưa tính thuế</w:t>
      </w:r>
      <w:r w:rsidR="00FF46C8" w:rsidRPr="00BB2205">
        <w:rPr>
          <w:lang w:val="vi-VN"/>
        </w:rPr>
        <w:t>)</w:t>
      </w:r>
      <w:r w:rsidR="00FF46C8" w:rsidRPr="00BB2205">
        <w:t xml:space="preserve"> và (2) </w:t>
      </w:r>
      <w:r w:rsidR="001B6ED4" w:rsidRPr="00BB2205">
        <w:rPr>
          <w:lang w:val="vi-VN"/>
        </w:rPr>
        <w:t>lãi phạt quá hạn trên tổng số tiền Bên Mua đã thanh toán theo lãi suất 0,05%/ngày, và được tính bắt đầu từ ngày dự kiến Bên Bán phải bàn giao Căn Hộ trên thực tế đến ngày Bên Mua gửi thông báo chấm dứt Hợp Đồng.)</w:t>
      </w:r>
      <w:r w:rsidR="001B6ED4" w:rsidRPr="00BB2205" w:rsidDel="001B6ED4">
        <w:rPr>
          <w:lang w:val="vi-VN"/>
        </w:rPr>
        <w:t xml:space="preserve"> </w:t>
      </w:r>
      <w:bookmarkStart w:id="126" w:name="_Toc410132283"/>
      <w:bookmarkStart w:id="127" w:name="_Toc410912603"/>
      <w:bookmarkStart w:id="128" w:name="_Toc447897040"/>
      <w:bookmarkStart w:id="129" w:name="_Toc26001543"/>
      <w:bookmarkStart w:id="130" w:name="_Toc26760133"/>
    </w:p>
    <w:p w14:paraId="26B91962" w14:textId="692F7B27" w:rsidR="006A0C9E" w:rsidRPr="00BB2205" w:rsidRDefault="006A0C9E" w:rsidP="00441619">
      <w:pPr>
        <w:keepNext/>
        <w:keepLines/>
        <w:widowControl w:val="0"/>
        <w:numPr>
          <w:ilvl w:val="0"/>
          <w:numId w:val="47"/>
        </w:numPr>
        <w:autoSpaceDE w:val="0"/>
        <w:autoSpaceDN w:val="0"/>
        <w:adjustRightInd w:val="0"/>
        <w:spacing w:after="240"/>
        <w:ind w:left="1440" w:hanging="1440"/>
        <w:jc w:val="both"/>
        <w:outlineLvl w:val="0"/>
        <w:rPr>
          <w:b/>
          <w:color w:val="000000"/>
          <w:lang w:val="it-IT"/>
        </w:rPr>
      </w:pPr>
      <w:bookmarkStart w:id="131" w:name="_Toc34752504"/>
      <w:r w:rsidRPr="00BB2205">
        <w:rPr>
          <w:b/>
          <w:color w:val="000000"/>
          <w:lang w:val="it-IT"/>
        </w:rPr>
        <w:t>CAM KẾT CỦA CÁC BÊN</w:t>
      </w:r>
      <w:bookmarkEnd w:id="126"/>
      <w:bookmarkEnd w:id="127"/>
      <w:bookmarkEnd w:id="128"/>
      <w:bookmarkEnd w:id="129"/>
      <w:bookmarkEnd w:id="130"/>
      <w:bookmarkEnd w:id="131"/>
    </w:p>
    <w:p w14:paraId="260F911B" w14:textId="77777777" w:rsidR="006A0C9E" w:rsidRPr="00BB2205" w:rsidRDefault="006A0C9E" w:rsidP="00441619">
      <w:pPr>
        <w:keepNext/>
        <w:keepLines/>
        <w:widowControl w:val="0"/>
        <w:numPr>
          <w:ilvl w:val="1"/>
          <w:numId w:val="26"/>
        </w:numPr>
        <w:autoSpaceDE w:val="0"/>
        <w:autoSpaceDN w:val="0"/>
        <w:adjustRightInd w:val="0"/>
        <w:spacing w:after="240"/>
        <w:ind w:left="720" w:hanging="720"/>
        <w:jc w:val="both"/>
        <w:rPr>
          <w:color w:val="000000"/>
        </w:rPr>
      </w:pPr>
      <w:r w:rsidRPr="00BB2205">
        <w:rPr>
          <w:color w:val="000000"/>
        </w:rPr>
        <w:t>Bên Bán cam kết:</w:t>
      </w:r>
    </w:p>
    <w:p w14:paraId="3E3E7DBE" w14:textId="77777777" w:rsidR="006A0C9E" w:rsidRPr="00BB2205" w:rsidRDefault="006A0C9E" w:rsidP="00441619">
      <w:pPr>
        <w:keepNext/>
        <w:keepLines/>
        <w:widowControl w:val="0"/>
        <w:numPr>
          <w:ilvl w:val="0"/>
          <w:numId w:val="25"/>
        </w:numPr>
        <w:autoSpaceDE w:val="0"/>
        <w:autoSpaceDN w:val="0"/>
        <w:adjustRightInd w:val="0"/>
        <w:spacing w:after="240"/>
        <w:ind w:left="1440" w:hanging="720"/>
        <w:jc w:val="both"/>
        <w:rPr>
          <w:color w:val="000000"/>
        </w:rPr>
      </w:pPr>
      <w:r w:rsidRPr="00BB2205">
        <w:rPr>
          <w:color w:val="000000"/>
        </w:rPr>
        <w:t>Căn Hộ nêu tại Điều 2 của Hợp Đồng này thuộc quyền sở hữu hoặc định đoạt của Bên Bán và không thuộc diện đã bán cho người khác, không thuộc diện bị cấm giao dịch theo quy định của pháp luật; và</w:t>
      </w:r>
    </w:p>
    <w:p w14:paraId="7E6AC00E" w14:textId="1632CFD9" w:rsidR="006A0C9E" w:rsidRPr="00BB2205" w:rsidRDefault="006A0C9E" w:rsidP="00AE265D">
      <w:pPr>
        <w:widowControl w:val="0"/>
        <w:numPr>
          <w:ilvl w:val="0"/>
          <w:numId w:val="25"/>
        </w:numPr>
        <w:autoSpaceDE w:val="0"/>
        <w:autoSpaceDN w:val="0"/>
        <w:adjustRightInd w:val="0"/>
        <w:spacing w:after="240"/>
        <w:ind w:left="1440" w:hanging="720"/>
        <w:jc w:val="both"/>
        <w:rPr>
          <w:color w:val="000000"/>
        </w:rPr>
      </w:pPr>
      <w:r w:rsidRPr="00BB2205">
        <w:rPr>
          <w:color w:val="000000"/>
        </w:rPr>
        <w:t>Căn Hộ nêu tại Điều 2 của Hợp Đồng này được xây dựng theo đúng quy hoạch, đúng thiết kế và các bản vẽ được duyệt đã cung cấp cho Bên Mua, bảo đảm chất lượng và</w:t>
      </w:r>
      <w:r w:rsidR="00E35333" w:rsidRPr="00BB2205">
        <w:rPr>
          <w:color w:val="000000"/>
        </w:rPr>
        <w:t xml:space="preserve"> </w:t>
      </w:r>
      <w:r w:rsidRPr="00BB2205">
        <w:rPr>
          <w:color w:val="000000"/>
        </w:rPr>
        <w:t>các vật liệu xây dựng theo</w:t>
      </w:r>
      <w:r w:rsidR="003B63CB" w:rsidRPr="00BB2205">
        <w:rPr>
          <w:color w:val="000000"/>
          <w:lang w:val="vi-VN"/>
        </w:rPr>
        <w:t xml:space="preserve"> Phụ Lục II của</w:t>
      </w:r>
      <w:r w:rsidRPr="00BB2205">
        <w:rPr>
          <w:color w:val="000000"/>
        </w:rPr>
        <w:t xml:space="preserve"> Hợp Đồng này.</w:t>
      </w:r>
    </w:p>
    <w:p w14:paraId="6056D7B7" w14:textId="77777777" w:rsidR="006A0C9E" w:rsidRPr="00BB2205" w:rsidRDefault="006A0C9E" w:rsidP="00AE265D">
      <w:pPr>
        <w:widowControl w:val="0"/>
        <w:numPr>
          <w:ilvl w:val="1"/>
          <w:numId w:val="26"/>
        </w:numPr>
        <w:autoSpaceDE w:val="0"/>
        <w:autoSpaceDN w:val="0"/>
        <w:adjustRightInd w:val="0"/>
        <w:spacing w:after="240"/>
        <w:ind w:left="720" w:hanging="720"/>
        <w:jc w:val="both"/>
        <w:rPr>
          <w:color w:val="000000"/>
        </w:rPr>
      </w:pPr>
      <w:r w:rsidRPr="00BB2205">
        <w:rPr>
          <w:color w:val="000000"/>
        </w:rPr>
        <w:t>Bên Mua cam kết:</w:t>
      </w:r>
    </w:p>
    <w:p w14:paraId="7E9E606B" w14:textId="77777777" w:rsidR="006A0C9E" w:rsidRPr="00BB2205" w:rsidRDefault="006A0C9E" w:rsidP="00AE265D">
      <w:pPr>
        <w:widowControl w:val="0"/>
        <w:numPr>
          <w:ilvl w:val="0"/>
          <w:numId w:val="24"/>
        </w:numPr>
        <w:autoSpaceDE w:val="0"/>
        <w:autoSpaceDN w:val="0"/>
        <w:adjustRightInd w:val="0"/>
        <w:spacing w:after="240"/>
        <w:ind w:left="1440" w:hanging="720"/>
        <w:jc w:val="both"/>
        <w:rPr>
          <w:color w:val="000000"/>
        </w:rPr>
      </w:pPr>
      <w:r w:rsidRPr="00BB2205">
        <w:rPr>
          <w:color w:val="000000"/>
        </w:rPr>
        <w:t>Đã tìm hiểu, xem xét kỹ thông tin về Căn Hộ mua bán;</w:t>
      </w:r>
    </w:p>
    <w:p w14:paraId="38E989B8" w14:textId="77777777" w:rsidR="006A0C9E" w:rsidRPr="00BB2205" w:rsidRDefault="006A0C9E" w:rsidP="00AE265D">
      <w:pPr>
        <w:widowControl w:val="0"/>
        <w:numPr>
          <w:ilvl w:val="0"/>
          <w:numId w:val="24"/>
        </w:numPr>
        <w:autoSpaceDE w:val="0"/>
        <w:autoSpaceDN w:val="0"/>
        <w:adjustRightInd w:val="0"/>
        <w:spacing w:after="240"/>
        <w:ind w:left="1440" w:hanging="720"/>
        <w:jc w:val="both"/>
        <w:rPr>
          <w:color w:val="000000"/>
        </w:rPr>
      </w:pPr>
      <w:r w:rsidRPr="00BB2205">
        <w:rPr>
          <w:color w:val="000000"/>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72552F82" w14:textId="125EF370" w:rsidR="006A0C9E" w:rsidRPr="00BB2205" w:rsidRDefault="006A0C9E" w:rsidP="00AE265D">
      <w:pPr>
        <w:widowControl w:val="0"/>
        <w:numPr>
          <w:ilvl w:val="0"/>
          <w:numId w:val="24"/>
        </w:numPr>
        <w:autoSpaceDE w:val="0"/>
        <w:autoSpaceDN w:val="0"/>
        <w:adjustRightInd w:val="0"/>
        <w:spacing w:after="240"/>
        <w:ind w:left="1440" w:hanging="720"/>
        <w:jc w:val="both"/>
        <w:rPr>
          <w:color w:val="000000"/>
          <w:lang w:val="de-DE"/>
        </w:rPr>
      </w:pPr>
      <w:r w:rsidRPr="00BB2205">
        <w:rPr>
          <w:color w:val="000000"/>
          <w:lang w:val="vi-VN"/>
        </w:rPr>
        <w:t xml:space="preserve">Có năng lực pháp </w:t>
      </w:r>
      <w:r w:rsidR="00D55539" w:rsidRPr="00BB2205">
        <w:rPr>
          <w:color w:val="000000"/>
        </w:rPr>
        <w:t>luật</w:t>
      </w:r>
      <w:r w:rsidRPr="00BB2205">
        <w:rPr>
          <w:color w:val="000000"/>
          <w:lang w:val="vi-VN"/>
        </w:rPr>
        <w:t xml:space="preserve"> được pháp luật Việt Nam cho phép ký kết Hợp Đồng này để mua Căn Hộ</w:t>
      </w:r>
      <w:r w:rsidR="00990F96" w:rsidRPr="00BB2205">
        <w:rPr>
          <w:color w:val="000000"/>
        </w:rPr>
        <w:t xml:space="preserve"> </w:t>
      </w:r>
      <w:r w:rsidRPr="00BB2205">
        <w:rPr>
          <w:color w:val="000000"/>
          <w:lang w:val="vi-VN"/>
        </w:rPr>
        <w:t>và</w:t>
      </w:r>
      <w:r w:rsidR="00D55539" w:rsidRPr="00BB2205">
        <w:rPr>
          <w:color w:val="000000"/>
        </w:rPr>
        <w:t xml:space="preserve"> thực hiện</w:t>
      </w:r>
      <w:r w:rsidRPr="00BB2205">
        <w:rPr>
          <w:color w:val="000000"/>
          <w:lang w:val="vi-VN"/>
        </w:rPr>
        <w:t xml:space="preserve"> các giao dịch được phát sinh từ Hợp Đồng </w:t>
      </w:r>
      <w:r w:rsidR="00D55539" w:rsidRPr="00BB2205">
        <w:rPr>
          <w:color w:val="000000"/>
        </w:rPr>
        <w:t xml:space="preserve">này </w:t>
      </w:r>
      <w:r w:rsidRPr="00BB2205">
        <w:rPr>
          <w:color w:val="000000"/>
          <w:lang w:val="vi-VN"/>
        </w:rPr>
        <w:t>theo quy định của pháp luật</w:t>
      </w:r>
      <w:r w:rsidRPr="00BB2205">
        <w:rPr>
          <w:color w:val="000000"/>
          <w:lang w:val="pt-BR"/>
        </w:rPr>
        <w:t>.</w:t>
      </w:r>
      <w:r w:rsidRPr="00BB2205">
        <w:rPr>
          <w:color w:val="000000"/>
          <w:lang w:val="de-DE"/>
        </w:rPr>
        <w:t xml:space="preserve"> Hợp Đồng này cấu thành các nghĩa vụ pháp lý, có giá trị và ràng buộc </w:t>
      </w:r>
      <w:r w:rsidR="005C48A1" w:rsidRPr="00BB2205">
        <w:rPr>
          <w:color w:val="000000"/>
          <w:lang w:val="vi-VN"/>
        </w:rPr>
        <w:t>Bên Mua</w:t>
      </w:r>
      <w:r w:rsidRPr="00BB2205">
        <w:rPr>
          <w:color w:val="000000"/>
          <w:lang w:val="de-DE"/>
        </w:rPr>
        <w:t xml:space="preserve">, có thể được dùng để chống lại </w:t>
      </w:r>
      <w:r w:rsidR="005C48A1" w:rsidRPr="00BB2205">
        <w:rPr>
          <w:color w:val="000000"/>
          <w:lang w:val="vi-VN"/>
        </w:rPr>
        <w:t>Bên Mua</w:t>
      </w:r>
      <w:r w:rsidRPr="00BB2205">
        <w:rPr>
          <w:color w:val="000000"/>
          <w:lang w:val="de-DE"/>
        </w:rPr>
        <w:t xml:space="preserve"> phù hợp với các điều khoản của Hợp Đồng này;</w:t>
      </w:r>
    </w:p>
    <w:p w14:paraId="490C7BFF" w14:textId="289C7B3B" w:rsidR="006A0C9E" w:rsidRPr="00BB2205" w:rsidRDefault="006A0C9E" w:rsidP="00843AED">
      <w:pPr>
        <w:widowControl w:val="0"/>
        <w:numPr>
          <w:ilvl w:val="0"/>
          <w:numId w:val="24"/>
        </w:numPr>
        <w:autoSpaceDE w:val="0"/>
        <w:autoSpaceDN w:val="0"/>
        <w:adjustRightInd w:val="0"/>
        <w:spacing w:after="240"/>
        <w:ind w:left="1440" w:hanging="720"/>
        <w:jc w:val="both"/>
        <w:rPr>
          <w:color w:val="000000"/>
          <w:lang w:val="de-DE"/>
        </w:rPr>
      </w:pPr>
      <w:r w:rsidRPr="00BB2205">
        <w:rPr>
          <w:color w:val="000000"/>
          <w:lang w:val="de-DE"/>
        </w:rPr>
        <w:t>Số tiền mà Bên Mua thanh toán Giá Bán Căn Hộ theo Hợp Đồng này là hợp pháp</w:t>
      </w:r>
      <w:r w:rsidR="00D55539" w:rsidRPr="00BB2205">
        <w:rPr>
          <w:color w:val="000000"/>
          <w:lang w:val="de-DE"/>
        </w:rPr>
        <w:t xml:space="preserve"> và</w:t>
      </w:r>
      <w:r w:rsidRPr="00BB2205">
        <w:rPr>
          <w:color w:val="000000"/>
          <w:lang w:val="de-DE"/>
        </w:rPr>
        <w:t xml:space="preserve"> không có tranh chấp </w:t>
      </w:r>
      <w:r w:rsidR="00253541" w:rsidRPr="00BB2205">
        <w:rPr>
          <w:color w:val="000000"/>
          <w:lang w:val="de-DE"/>
        </w:rPr>
        <w:t xml:space="preserve">giữa </w:t>
      </w:r>
      <w:r w:rsidR="008E65E8" w:rsidRPr="00BB2205">
        <w:rPr>
          <w:color w:val="000000"/>
          <w:lang w:val="de-DE"/>
        </w:rPr>
        <w:t>B</w:t>
      </w:r>
      <w:r w:rsidR="00253541" w:rsidRPr="00BB2205">
        <w:rPr>
          <w:color w:val="000000"/>
          <w:lang w:val="de-DE"/>
        </w:rPr>
        <w:t xml:space="preserve">ên </w:t>
      </w:r>
      <w:r w:rsidR="008E65E8" w:rsidRPr="00BB2205">
        <w:rPr>
          <w:color w:val="000000"/>
          <w:lang w:val="de-DE"/>
        </w:rPr>
        <w:t>M</w:t>
      </w:r>
      <w:r w:rsidR="00253541" w:rsidRPr="00BB2205">
        <w:rPr>
          <w:color w:val="000000"/>
          <w:lang w:val="de-DE"/>
        </w:rPr>
        <w:t xml:space="preserve">ua </w:t>
      </w:r>
      <w:r w:rsidRPr="00BB2205">
        <w:rPr>
          <w:color w:val="000000"/>
          <w:lang w:val="de-DE"/>
        </w:rPr>
        <w:t xml:space="preserve">với bên thứ ba. Bên Bán sẽ không chịu trách nhiệm đối với việc tranh chấp khoản tiền mà Bên Mua đã thanh toán cho Bên Bán theo Hợp </w:t>
      </w:r>
      <w:r w:rsidRPr="00BB2205">
        <w:rPr>
          <w:color w:val="000000"/>
          <w:lang w:val="vi-VN"/>
        </w:rPr>
        <w:t>Đồng</w:t>
      </w:r>
      <w:r w:rsidRPr="00BB2205">
        <w:rPr>
          <w:color w:val="000000"/>
          <w:lang w:val="de-DE"/>
        </w:rPr>
        <w:t xml:space="preserve"> này</w:t>
      </w:r>
      <w:r w:rsidR="00843AED" w:rsidRPr="00BB2205">
        <w:rPr>
          <w:color w:val="000000"/>
          <w:lang w:val="de-DE"/>
        </w:rPr>
        <w:t>,</w:t>
      </w:r>
      <w:r w:rsidR="00843AED" w:rsidRPr="00BB2205">
        <w:t xml:space="preserve"> </w:t>
      </w:r>
      <w:r w:rsidR="00843AED" w:rsidRPr="00BB2205">
        <w:rPr>
          <w:color w:val="000000"/>
          <w:lang w:val="de-DE"/>
        </w:rPr>
        <w:t>trừ trường hợp do lỗi của Bên Bán</w:t>
      </w:r>
      <w:r w:rsidRPr="00BB2205">
        <w:rPr>
          <w:color w:val="000000"/>
          <w:lang w:val="de-DE"/>
        </w:rPr>
        <w:t>. Mọi tranh chấp, nếu có, về số tiền thanh toán cho Giá Bán Căn Hộ không ảnh hưởng đến hiệu lực của Hợp Đồng này;</w:t>
      </w:r>
    </w:p>
    <w:p w14:paraId="7EFDC385" w14:textId="77777777" w:rsidR="006A0C9E" w:rsidRPr="00BB2205" w:rsidRDefault="006A0C9E" w:rsidP="00AE265D">
      <w:pPr>
        <w:widowControl w:val="0"/>
        <w:numPr>
          <w:ilvl w:val="0"/>
          <w:numId w:val="24"/>
        </w:numPr>
        <w:autoSpaceDE w:val="0"/>
        <w:autoSpaceDN w:val="0"/>
        <w:adjustRightInd w:val="0"/>
        <w:spacing w:after="240"/>
        <w:ind w:left="1440" w:hanging="720"/>
        <w:jc w:val="both"/>
        <w:rPr>
          <w:color w:val="000000"/>
          <w:lang w:val="de-DE"/>
        </w:rPr>
      </w:pPr>
      <w:r w:rsidRPr="00BB2205">
        <w:rPr>
          <w:color w:val="000000"/>
          <w:lang w:val="de-DE"/>
        </w:rPr>
        <w:t>Cung cấp các giấy tờ cần thiết khi Bên Bán yêu cầu theo quy định của pháp luật để làm thủ tục cấp Giấy Chứng Nhận cho Bên Mua hoặc để thực hiện Hợp Đồng này; và</w:t>
      </w:r>
    </w:p>
    <w:p w14:paraId="6842B602" w14:textId="77777777" w:rsidR="006A0C9E" w:rsidRPr="00BB2205" w:rsidRDefault="006A0C9E" w:rsidP="00AE265D">
      <w:pPr>
        <w:widowControl w:val="0"/>
        <w:numPr>
          <w:ilvl w:val="0"/>
          <w:numId w:val="24"/>
        </w:numPr>
        <w:autoSpaceDE w:val="0"/>
        <w:autoSpaceDN w:val="0"/>
        <w:adjustRightInd w:val="0"/>
        <w:spacing w:after="240"/>
        <w:ind w:left="1440" w:hanging="720"/>
        <w:jc w:val="both"/>
        <w:rPr>
          <w:color w:val="000000"/>
          <w:lang w:val="de-DE"/>
        </w:rPr>
      </w:pPr>
      <w:r w:rsidRPr="00BB2205">
        <w:rPr>
          <w:color w:val="000000"/>
          <w:lang w:val="de-DE"/>
        </w:rPr>
        <w:t>Bên Mua ký kết Hợp Đồng này là hoàn toàn tự nguyện, không bị ép buộc, lừa dối.</w:t>
      </w:r>
    </w:p>
    <w:p w14:paraId="624D4BC2" w14:textId="2BDC6920" w:rsidR="006A0C9E" w:rsidRPr="00BB2205" w:rsidRDefault="006A0C9E" w:rsidP="00AE265D">
      <w:pPr>
        <w:widowControl w:val="0"/>
        <w:numPr>
          <w:ilvl w:val="1"/>
          <w:numId w:val="26"/>
        </w:numPr>
        <w:autoSpaceDE w:val="0"/>
        <w:autoSpaceDN w:val="0"/>
        <w:adjustRightInd w:val="0"/>
        <w:spacing w:after="240"/>
        <w:ind w:left="720" w:hanging="720"/>
        <w:jc w:val="both"/>
        <w:rPr>
          <w:color w:val="000000"/>
          <w:lang w:val="de-DE"/>
        </w:rPr>
      </w:pPr>
      <w:r w:rsidRPr="00BB2205">
        <w:rPr>
          <w:color w:val="000000"/>
          <w:lang w:val="de-DE"/>
        </w:rPr>
        <w:t xml:space="preserve">Trong trường hợp một hoặc nhiều điều, khoản và điểm trong Hợp Đồng này bị Cơ Quan </w:t>
      </w:r>
      <w:r w:rsidR="008213BB" w:rsidRPr="00BB2205">
        <w:rPr>
          <w:color w:val="000000"/>
          <w:lang w:val="de-DE"/>
        </w:rPr>
        <w:t xml:space="preserve">Có Thẩm Quyền </w:t>
      </w:r>
      <w:r w:rsidRPr="00BB2205">
        <w:rPr>
          <w:color w:val="000000"/>
          <w:lang w:val="de-DE"/>
        </w:rPr>
        <w:t xml:space="preserve">tuyên là vô hiệu, không có giá trị pháp lý hoặc không thể thi hành theo quy định hiện hành của pháp luật thì các Điều, khoản, điểm khác của Hợp Đồng này vẫn có hiệu lực thi hành đối với Các Bên. Các Bên sẽ thống nhất sửa đổi các Điều, khoản, điểm bị vô </w:t>
      </w:r>
      <w:r w:rsidRPr="00BB2205">
        <w:rPr>
          <w:color w:val="000000"/>
          <w:lang w:val="de-DE"/>
        </w:rPr>
        <w:lastRenderedPageBreak/>
        <w:t>hiệu hoặc không có giá trị pháp lý hoặc không thể thi hành theo quy định của pháp luật và phù hợp với ý chí của Các Bên.</w:t>
      </w:r>
    </w:p>
    <w:p w14:paraId="4A6033EF" w14:textId="77777777" w:rsidR="006A0C9E" w:rsidRPr="00BB2205" w:rsidRDefault="006A0C9E" w:rsidP="00AE265D">
      <w:pPr>
        <w:widowControl w:val="0"/>
        <w:numPr>
          <w:ilvl w:val="1"/>
          <w:numId w:val="26"/>
        </w:numPr>
        <w:autoSpaceDE w:val="0"/>
        <w:autoSpaceDN w:val="0"/>
        <w:adjustRightInd w:val="0"/>
        <w:spacing w:after="240"/>
        <w:ind w:left="720" w:hanging="720"/>
        <w:jc w:val="both"/>
        <w:rPr>
          <w:color w:val="000000"/>
          <w:lang w:val="de-DE"/>
        </w:rPr>
      </w:pPr>
      <w:r w:rsidRPr="00BB2205">
        <w:rPr>
          <w:color w:val="000000"/>
          <w:lang w:val="de-DE"/>
        </w:rPr>
        <w:t>Các Bên cam kết thực hiện đúng các thỏa thuận đã quy định trong Hợp Đồng này.</w:t>
      </w:r>
    </w:p>
    <w:p w14:paraId="67B52539" w14:textId="7A187C18"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32" w:name="_Toc26001544"/>
      <w:bookmarkStart w:id="133" w:name="_Toc26760134"/>
      <w:bookmarkStart w:id="134" w:name="_Toc34752505"/>
      <w:r w:rsidRPr="00BB2205">
        <w:rPr>
          <w:b/>
          <w:color w:val="000000"/>
          <w:lang w:val="it-IT"/>
        </w:rPr>
        <w:t>SỰ KIỆN BẤT KHẢ KHÁNG</w:t>
      </w:r>
      <w:bookmarkEnd w:id="132"/>
      <w:bookmarkEnd w:id="133"/>
      <w:bookmarkEnd w:id="134"/>
    </w:p>
    <w:p w14:paraId="2B61EDE6" w14:textId="365C85AF" w:rsidR="006A0C9E" w:rsidRPr="00BB2205" w:rsidRDefault="006A0C9E" w:rsidP="00D522F5">
      <w:pPr>
        <w:widowControl w:val="0"/>
        <w:numPr>
          <w:ilvl w:val="1"/>
          <w:numId w:val="7"/>
        </w:numPr>
        <w:autoSpaceDE w:val="0"/>
        <w:autoSpaceDN w:val="0"/>
        <w:adjustRightInd w:val="0"/>
        <w:spacing w:after="240"/>
        <w:ind w:left="720" w:hanging="720"/>
        <w:jc w:val="both"/>
        <w:rPr>
          <w:color w:val="000000"/>
          <w:lang w:val="vi-VN"/>
        </w:rPr>
      </w:pPr>
      <w:r w:rsidRPr="00BB2205">
        <w:rPr>
          <w:color w:val="000000"/>
          <w:lang w:val="vi-VN"/>
        </w:rPr>
        <w:t xml:space="preserve">Sự Kiện Bất Khả Kháng, bao gồm các sự kiện như: </w:t>
      </w:r>
      <w:r w:rsidR="00D55539" w:rsidRPr="00BB2205">
        <w:rPr>
          <w:color w:val="000000"/>
          <w:lang w:val="vi-VN"/>
        </w:rPr>
        <w:t xml:space="preserve">chiến </w:t>
      </w:r>
      <w:r w:rsidRPr="00BB2205">
        <w:rPr>
          <w:color w:val="000000"/>
          <w:lang w:val="vi-VN"/>
        </w:rPr>
        <w:t>tranh, bạo loạn, khủng bố</w:t>
      </w:r>
      <w:r w:rsidR="00D55539" w:rsidRPr="00BB2205">
        <w:rPr>
          <w:color w:val="000000"/>
        </w:rPr>
        <w:t>,</w:t>
      </w:r>
      <w:r w:rsidRPr="00BB2205">
        <w:rPr>
          <w:color w:val="000000"/>
          <w:lang w:val="vi-VN"/>
        </w:rPr>
        <w:t xml:space="preserve"> thiên tai hoặc thay đổi chính sách</w:t>
      </w:r>
      <w:r w:rsidR="0054023A" w:rsidRPr="00BB2205">
        <w:rPr>
          <w:color w:val="000000"/>
          <w:lang w:val="vi-VN"/>
        </w:rPr>
        <w:t>,</w:t>
      </w:r>
      <w:r w:rsidRPr="00BB2205">
        <w:rPr>
          <w:color w:val="000000"/>
          <w:lang w:val="vi-VN"/>
        </w:rPr>
        <w:t xml:space="preserve"> pháp luật của Nhà nước; </w:t>
      </w:r>
      <w:r w:rsidR="00D55539" w:rsidRPr="00BB2205">
        <w:rPr>
          <w:color w:val="000000"/>
          <w:lang w:val="vi-VN"/>
        </w:rPr>
        <w:t xml:space="preserve">phải </w:t>
      </w:r>
      <w:r w:rsidRPr="00BB2205">
        <w:rPr>
          <w:color w:val="000000"/>
          <w:lang w:val="vi-VN"/>
        </w:rPr>
        <w:t xml:space="preserve">thực hiện quyết định của </w:t>
      </w:r>
      <w:r w:rsidR="008213BB" w:rsidRPr="00BB2205">
        <w:rPr>
          <w:color w:val="000000"/>
          <w:lang w:val="vi-VN"/>
        </w:rPr>
        <w:t xml:space="preserve">Cơ Quan Có Thẩm Quyền </w:t>
      </w:r>
      <w:r w:rsidR="0054023A" w:rsidRPr="00BB2205">
        <w:rPr>
          <w:color w:val="000000"/>
          <w:lang w:val="vi-VN"/>
        </w:rPr>
        <w:t xml:space="preserve">không do lỗi của một hoặc </w:t>
      </w:r>
      <w:r w:rsidR="00D55539" w:rsidRPr="00BB2205">
        <w:rPr>
          <w:color w:val="000000"/>
          <w:lang w:val="vi-VN"/>
        </w:rPr>
        <w:t xml:space="preserve">Các </w:t>
      </w:r>
      <w:r w:rsidR="0054023A" w:rsidRPr="00BB2205">
        <w:rPr>
          <w:color w:val="000000"/>
          <w:lang w:val="vi-VN"/>
        </w:rPr>
        <w:t>Bên</w:t>
      </w:r>
      <w:r w:rsidRPr="00BB2205">
        <w:rPr>
          <w:color w:val="000000"/>
          <w:lang w:val="vi-VN"/>
        </w:rPr>
        <w:t xml:space="preserve"> hoặc các trường hợp khác do pháp luật quy định; </w:t>
      </w:r>
      <w:r w:rsidR="00D55539" w:rsidRPr="00BB2205">
        <w:rPr>
          <w:color w:val="000000"/>
          <w:lang w:val="vi-VN"/>
        </w:rPr>
        <w:t xml:space="preserve">sự </w:t>
      </w:r>
      <w:r w:rsidRPr="00BB2205">
        <w:rPr>
          <w:color w:val="000000"/>
          <w:lang w:val="vi-VN"/>
        </w:rPr>
        <w:t xml:space="preserve">thay đổi trong quy hoạch Dự Án của Nhà </w:t>
      </w:r>
      <w:r w:rsidR="00D55539" w:rsidRPr="00BB2205">
        <w:rPr>
          <w:color w:val="000000"/>
          <w:lang w:val="vi-VN"/>
        </w:rPr>
        <w:t xml:space="preserve">Nước </w:t>
      </w:r>
      <w:r w:rsidR="0054023A" w:rsidRPr="00BB2205">
        <w:rPr>
          <w:color w:val="000000"/>
          <w:lang w:val="vi-VN"/>
        </w:rPr>
        <w:t xml:space="preserve">không do lỗi của một hoặc </w:t>
      </w:r>
      <w:r w:rsidR="00D55539" w:rsidRPr="00BB2205">
        <w:rPr>
          <w:color w:val="000000"/>
          <w:lang w:val="vi-VN"/>
        </w:rPr>
        <w:t xml:space="preserve">Các </w:t>
      </w:r>
      <w:r w:rsidR="0054023A" w:rsidRPr="00BB2205">
        <w:rPr>
          <w:color w:val="000000"/>
          <w:lang w:val="vi-VN"/>
        </w:rPr>
        <w:t>Bên</w:t>
      </w:r>
      <w:r w:rsidRPr="00BB2205">
        <w:rPr>
          <w:color w:val="000000"/>
          <w:lang w:val="vi-VN"/>
        </w:rPr>
        <w:t xml:space="preserve">; </w:t>
      </w:r>
      <w:r w:rsidR="00D55539" w:rsidRPr="00BB2205">
        <w:rPr>
          <w:color w:val="000000"/>
        </w:rPr>
        <w:t xml:space="preserve">hoặc </w:t>
      </w:r>
      <w:r w:rsidR="00D55539" w:rsidRPr="00BB2205">
        <w:rPr>
          <w:color w:val="000000"/>
          <w:lang w:val="vi-VN"/>
        </w:rPr>
        <w:t xml:space="preserve">tai </w:t>
      </w:r>
      <w:r w:rsidRPr="00BB2205">
        <w:rPr>
          <w:color w:val="000000"/>
          <w:lang w:val="vi-VN"/>
        </w:rPr>
        <w:t xml:space="preserve">nạn, ốm đau thuộc diện phải đi cấp cứu tại cơ sở y tế. Mọi trường hợp khó khăn về tài chính </w:t>
      </w:r>
      <w:r w:rsidR="003F6100" w:rsidRPr="00BB2205">
        <w:rPr>
          <w:color w:val="000000"/>
        </w:rPr>
        <w:t xml:space="preserve">đơn thuần </w:t>
      </w:r>
      <w:r w:rsidRPr="00BB2205">
        <w:rPr>
          <w:color w:val="000000"/>
          <w:lang w:val="vi-VN"/>
        </w:rPr>
        <w:t>sẽ không được coi là Sự Kiện Bất Khả Kháng.</w:t>
      </w:r>
    </w:p>
    <w:p w14:paraId="66F06380" w14:textId="77777777" w:rsidR="006A0C9E" w:rsidRPr="00BB2205" w:rsidRDefault="006A0C9E" w:rsidP="00AE265D">
      <w:pPr>
        <w:widowControl w:val="0"/>
        <w:numPr>
          <w:ilvl w:val="1"/>
          <w:numId w:val="7"/>
        </w:numPr>
        <w:autoSpaceDE w:val="0"/>
        <w:autoSpaceDN w:val="0"/>
        <w:adjustRightInd w:val="0"/>
        <w:spacing w:after="240"/>
        <w:ind w:left="720" w:hanging="720"/>
        <w:jc w:val="both"/>
        <w:rPr>
          <w:color w:val="000000"/>
          <w:lang w:val="vi-VN"/>
        </w:rPr>
      </w:pPr>
      <w:r w:rsidRPr="00BB2205">
        <w:rPr>
          <w:color w:val="000000"/>
          <w:lang w:val="vi-VN"/>
        </w:rPr>
        <w:t>Khi xuất hiện Sự Kiện Bất Khả Kháng thì Bên bị tác động bởi Sự Kiện Bất Khả Kháng phải thông báo ngay khi có thể cho Bên còn lại biết và trong thời hạn</w:t>
      </w:r>
      <w:r w:rsidR="00D41739" w:rsidRPr="00BB2205">
        <w:rPr>
          <w:color w:val="000000"/>
          <w:lang w:val="vi-VN"/>
        </w:rPr>
        <w:t xml:space="preserve"> </w:t>
      </w:r>
      <w:r w:rsidRPr="00BB2205">
        <w:rPr>
          <w:color w:val="000000"/>
          <w:lang w:val="vi-VN"/>
        </w:rPr>
        <w:t xml:space="preserve">15 (mười lăm) ngày kể từ ngày xảy ra Sự Kiện Bất Khả Kháng, gửi cho Bên còn lại một bản thông báo bằng văn bản nêu rõ các biện pháp khắc phục tình hình được áp dụng và cung cấp các thông tin về Sự Kiện Bất Khả Kháng gây cản </w:t>
      </w:r>
      <w:r w:rsidR="00990F96" w:rsidRPr="00BB2205">
        <w:rPr>
          <w:color w:val="000000"/>
          <w:lang w:val="vi-VN"/>
        </w:rPr>
        <w:t>trở cho việc thực hiện Hợp Đồng</w:t>
      </w:r>
      <w:r w:rsidRPr="00BB2205">
        <w:rPr>
          <w:color w:val="000000"/>
          <w:lang w:val="vi-VN"/>
        </w:rPr>
        <w:t>. Việc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này nếu Bên bị tác động bởi Sự Kiện Bất Khả Kháng đã thực hiện đúng trách nhiệm theo quy định tại Điều này.</w:t>
      </w:r>
      <w:r w:rsidRPr="00BB2205">
        <w:rPr>
          <w:color w:val="000000"/>
          <w:lang w:val="pt-BR"/>
        </w:rPr>
        <w:t xml:space="preserve"> Khi xảy ra Sự Kiện Bất Khả Kháng, Bên bị ảnh hưởng phải nỗ lực để khắc phục tình hình và áp dụng các biện pháp có thể để vượt qua tình trạng bất khả kháng trong thời gian sớm nhất có thể và hạn chế tối đa thiệt hại có thể xảy ra.</w:t>
      </w:r>
    </w:p>
    <w:p w14:paraId="2F260243" w14:textId="4D964C39" w:rsidR="006A0C9E" w:rsidRPr="00BB2205" w:rsidRDefault="006A0C9E" w:rsidP="00AE265D">
      <w:pPr>
        <w:widowControl w:val="0"/>
        <w:numPr>
          <w:ilvl w:val="1"/>
          <w:numId w:val="7"/>
        </w:numPr>
        <w:autoSpaceDE w:val="0"/>
        <w:autoSpaceDN w:val="0"/>
        <w:adjustRightInd w:val="0"/>
        <w:spacing w:after="240"/>
        <w:ind w:left="720" w:hanging="720"/>
        <w:jc w:val="both"/>
        <w:rPr>
          <w:color w:val="000000"/>
          <w:lang w:val="vi-VN"/>
        </w:rPr>
      </w:pPr>
      <w:r w:rsidRPr="00BB2205">
        <w:rPr>
          <w:color w:val="000000"/>
          <w:lang w:val="vi-VN"/>
        </w:rPr>
        <w:t xml:space="preserve">Việc thực hiện nghĩa vụ theo Hợp Đồng của </w:t>
      </w:r>
      <w:r w:rsidR="005C48A1" w:rsidRPr="00BB2205">
        <w:rPr>
          <w:color w:val="000000"/>
          <w:lang w:val="vi-VN"/>
        </w:rPr>
        <w:t>Các Bên</w:t>
      </w:r>
      <w:r w:rsidRPr="00BB2205">
        <w:rPr>
          <w:color w:val="000000"/>
          <w:lang w:val="vi-VN"/>
        </w:rPr>
        <w:t xml:space="preserve"> sẽ được tạm dừng trong thời gian xảy ra Sự Kiện Bất Khả Kháng. </w:t>
      </w:r>
      <w:r w:rsidR="005C48A1" w:rsidRPr="00BB2205">
        <w:rPr>
          <w:color w:val="000000"/>
          <w:lang w:val="vi-VN"/>
        </w:rPr>
        <w:t>Các Bên</w:t>
      </w:r>
      <w:r w:rsidRPr="00BB2205">
        <w:rPr>
          <w:color w:val="000000"/>
          <w:lang w:val="vi-VN"/>
        </w:rPr>
        <w:t xml:space="preserve"> sẽ tiếp tục thực hiện các nghĩa vụ của mình sau khi Sự Kiện Bất Khả Kháng chấm dứt, trừ trường hợp quy định tại Điều 15.1</w:t>
      </w:r>
      <w:r w:rsidR="001B7B98" w:rsidRPr="00BB2205">
        <w:rPr>
          <w:color w:val="000000"/>
          <w:lang w:val="vi-VN"/>
        </w:rPr>
        <w:t>(c)</w:t>
      </w:r>
      <w:r w:rsidR="00711DCE" w:rsidRPr="00BB2205">
        <w:rPr>
          <w:color w:val="000000"/>
        </w:rPr>
        <w:t xml:space="preserve"> của Hợp Đồng này</w:t>
      </w:r>
      <w:r w:rsidRPr="00BB2205">
        <w:rPr>
          <w:color w:val="000000"/>
          <w:lang w:val="vi-VN"/>
        </w:rPr>
        <w:t>.</w:t>
      </w:r>
    </w:p>
    <w:p w14:paraId="6031993B" w14:textId="765F846A"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35" w:name="_Toc26001545"/>
      <w:bookmarkStart w:id="136" w:name="_Toc26760135"/>
      <w:bookmarkStart w:id="137" w:name="_Toc34752506"/>
      <w:r w:rsidRPr="00BB2205">
        <w:rPr>
          <w:b/>
          <w:color w:val="000000"/>
          <w:lang w:val="it-IT"/>
        </w:rPr>
        <w:t>CHẤM DỨT HỢP ĐỒNG</w:t>
      </w:r>
      <w:bookmarkEnd w:id="135"/>
      <w:bookmarkEnd w:id="136"/>
      <w:bookmarkEnd w:id="137"/>
    </w:p>
    <w:p w14:paraId="69D064EB" w14:textId="77777777" w:rsidR="001B7B98" w:rsidRPr="00BB2205" w:rsidRDefault="006A0C9E" w:rsidP="00AE265D">
      <w:pPr>
        <w:widowControl w:val="0"/>
        <w:numPr>
          <w:ilvl w:val="1"/>
          <w:numId w:val="8"/>
        </w:numPr>
        <w:autoSpaceDE w:val="0"/>
        <w:autoSpaceDN w:val="0"/>
        <w:adjustRightInd w:val="0"/>
        <w:spacing w:after="240"/>
        <w:ind w:left="720" w:hanging="720"/>
        <w:jc w:val="both"/>
        <w:rPr>
          <w:color w:val="000000"/>
          <w:lang w:val="vi-VN"/>
        </w:rPr>
      </w:pPr>
      <w:r w:rsidRPr="00BB2205">
        <w:rPr>
          <w:color w:val="000000"/>
          <w:lang w:val="vi-VN"/>
        </w:rPr>
        <w:t>Hợp Đồng này được chấm dứt trước thời hạn khi xảy ra một trong các trường hợp sau đây:</w:t>
      </w:r>
    </w:p>
    <w:p w14:paraId="7ABC6834" w14:textId="77777777" w:rsidR="001B7B98" w:rsidRPr="00BB2205" w:rsidRDefault="005C48A1" w:rsidP="00AE265D">
      <w:pPr>
        <w:pStyle w:val="ListParagraph"/>
        <w:widowControl w:val="0"/>
        <w:numPr>
          <w:ilvl w:val="0"/>
          <w:numId w:val="31"/>
        </w:numPr>
        <w:autoSpaceDE w:val="0"/>
        <w:autoSpaceDN w:val="0"/>
        <w:adjustRightInd w:val="0"/>
        <w:spacing w:after="240"/>
        <w:ind w:left="1440" w:hanging="720"/>
        <w:contextualSpacing w:val="0"/>
        <w:jc w:val="both"/>
        <w:rPr>
          <w:color w:val="000000"/>
          <w:lang w:val="vi-VN"/>
        </w:rPr>
      </w:pPr>
      <w:r w:rsidRPr="00BB2205">
        <w:rPr>
          <w:color w:val="000000"/>
          <w:lang w:val="vi-VN"/>
        </w:rPr>
        <w:t>Các Bên</w:t>
      </w:r>
      <w:r w:rsidR="006A0C9E" w:rsidRPr="00BB2205">
        <w:rPr>
          <w:color w:val="000000"/>
          <w:lang w:val="vi-VN"/>
        </w:rPr>
        <w:t xml:space="preserve"> đồng ý chấm dứt Hợp Đồng bằng văn bản. Trong trường hợp này, </w:t>
      </w:r>
      <w:r w:rsidR="001B7B98" w:rsidRPr="00BB2205">
        <w:rPr>
          <w:color w:val="000000"/>
          <w:lang w:val="vi-VN"/>
        </w:rPr>
        <w:br/>
        <w:t>Các</w:t>
      </w:r>
      <w:r w:rsidR="006A0C9E" w:rsidRPr="00BB2205">
        <w:rPr>
          <w:color w:val="000000"/>
          <w:lang w:val="vi-VN"/>
        </w:rPr>
        <w:t xml:space="preserve"> Bên lập văn bản thỏa thuận cụ thể các điều kiện và thời hạn chấm dứt Hợp Đồng;</w:t>
      </w:r>
    </w:p>
    <w:p w14:paraId="28F6951E" w14:textId="3D91A364" w:rsidR="001B7B98" w:rsidRPr="00BB2205" w:rsidRDefault="006A0C9E" w:rsidP="00AE265D">
      <w:pPr>
        <w:pStyle w:val="ListParagraph"/>
        <w:widowControl w:val="0"/>
        <w:numPr>
          <w:ilvl w:val="0"/>
          <w:numId w:val="31"/>
        </w:numPr>
        <w:autoSpaceDE w:val="0"/>
        <w:autoSpaceDN w:val="0"/>
        <w:adjustRightInd w:val="0"/>
        <w:spacing w:after="240"/>
        <w:ind w:left="1440" w:hanging="720"/>
        <w:contextualSpacing w:val="0"/>
        <w:jc w:val="both"/>
        <w:rPr>
          <w:color w:val="000000"/>
          <w:lang w:val="vi-VN"/>
        </w:rPr>
      </w:pPr>
      <w:r w:rsidRPr="00BB2205">
        <w:rPr>
          <w:color w:val="000000"/>
          <w:lang w:val="vi-VN"/>
        </w:rPr>
        <w:t>Một Bên đơn phương chấm dứt</w:t>
      </w:r>
      <w:r w:rsidR="0022631F" w:rsidRPr="00BB2205">
        <w:rPr>
          <w:color w:val="000000"/>
        </w:rPr>
        <w:t>/hủy bỏ</w:t>
      </w:r>
      <w:r w:rsidRPr="00BB2205">
        <w:rPr>
          <w:color w:val="000000"/>
          <w:lang w:val="vi-VN"/>
        </w:rPr>
        <w:t xml:space="preserve"> Hợp Đồng theo các căn cứ được nêu tại </w:t>
      </w:r>
      <w:r w:rsidR="001B7B98" w:rsidRPr="00BB2205">
        <w:rPr>
          <w:color w:val="000000"/>
          <w:lang w:val="vi-VN"/>
        </w:rPr>
        <w:br/>
      </w:r>
      <w:r w:rsidRPr="00BB2205">
        <w:rPr>
          <w:color w:val="000000"/>
          <w:lang w:val="vi-VN"/>
        </w:rPr>
        <w:t>Hợp Đồng;</w:t>
      </w:r>
      <w:r w:rsidR="0022631F" w:rsidRPr="00BB2205">
        <w:rPr>
          <w:color w:val="000000"/>
        </w:rPr>
        <w:t xml:space="preserve"> hoặc</w:t>
      </w:r>
    </w:p>
    <w:p w14:paraId="16C36E0D" w14:textId="168159DA" w:rsidR="006A0C9E" w:rsidRPr="00BB2205" w:rsidRDefault="006A0C9E" w:rsidP="00AE265D">
      <w:pPr>
        <w:pStyle w:val="ListParagraph"/>
        <w:widowControl w:val="0"/>
        <w:numPr>
          <w:ilvl w:val="0"/>
          <w:numId w:val="31"/>
        </w:numPr>
        <w:autoSpaceDE w:val="0"/>
        <w:autoSpaceDN w:val="0"/>
        <w:adjustRightInd w:val="0"/>
        <w:spacing w:after="240"/>
        <w:ind w:left="1440" w:hanging="720"/>
        <w:contextualSpacing w:val="0"/>
        <w:jc w:val="both"/>
        <w:rPr>
          <w:color w:val="000000"/>
          <w:lang w:val="vi-VN"/>
        </w:rPr>
      </w:pPr>
      <w:r w:rsidRPr="00BB2205">
        <w:rPr>
          <w:color w:val="000000"/>
          <w:lang w:val="vi-VN"/>
        </w:rPr>
        <w:t xml:space="preserve">Trong trường hợp Bên bị tác động bởi Sự Kiện Bất Khả Kháng không thể khắc phục được để tiếp tục thực hiện nghĩa vụ của mình trong thời hạn 90 (chín mươi) ngày, kể từ ngày xảy ra Sự Kiện Bất Khả Kháng và </w:t>
      </w:r>
      <w:r w:rsidR="005C48A1" w:rsidRPr="00BB2205">
        <w:rPr>
          <w:color w:val="000000"/>
          <w:lang w:val="vi-VN"/>
        </w:rPr>
        <w:t>Các Bên</w:t>
      </w:r>
      <w:r w:rsidRPr="00BB2205">
        <w:rPr>
          <w:color w:val="000000"/>
          <w:lang w:val="vi-VN"/>
        </w:rPr>
        <w:t xml:space="preserve"> cũng không có thỏa thuận khác thì một trong </w:t>
      </w:r>
      <w:r w:rsidR="005C48A1" w:rsidRPr="00BB2205">
        <w:rPr>
          <w:color w:val="000000"/>
          <w:lang w:val="vi-VN"/>
        </w:rPr>
        <w:t>Các Bên</w:t>
      </w:r>
      <w:r w:rsidRPr="00BB2205">
        <w:rPr>
          <w:color w:val="000000"/>
          <w:lang w:val="vi-VN"/>
        </w:rPr>
        <w:t xml:space="preserve"> có quyền đơn phương chấm dứt Hợp Đồng này và việc chấm dứt Hợp Đồng này không được coi là vi phạm Hợp Đồng</w:t>
      </w:r>
      <w:r w:rsidR="004B41BC" w:rsidRPr="00BB2205">
        <w:rPr>
          <w:color w:val="000000"/>
        </w:rPr>
        <w:t>.</w:t>
      </w:r>
    </w:p>
    <w:p w14:paraId="6261AD81" w14:textId="66B21B02" w:rsidR="005A4BBB" w:rsidRDefault="006A0C9E" w:rsidP="00AE265D">
      <w:pPr>
        <w:widowControl w:val="0"/>
        <w:numPr>
          <w:ilvl w:val="1"/>
          <w:numId w:val="8"/>
        </w:numPr>
        <w:autoSpaceDE w:val="0"/>
        <w:autoSpaceDN w:val="0"/>
        <w:adjustRightInd w:val="0"/>
        <w:spacing w:after="240"/>
        <w:ind w:left="720" w:hanging="720"/>
        <w:jc w:val="both"/>
        <w:rPr>
          <w:color w:val="000000"/>
          <w:lang w:val="vi-VN"/>
        </w:rPr>
      </w:pPr>
      <w:r w:rsidRPr="00BB2205">
        <w:rPr>
          <w:color w:val="000000"/>
          <w:lang w:val="vi-VN"/>
        </w:rPr>
        <w:t>Trường hợp chấm dứt Hợp Đồng theo quy định tại Điều 15.1</w:t>
      </w:r>
      <w:r w:rsidR="001B7B98" w:rsidRPr="00BB2205">
        <w:rPr>
          <w:color w:val="000000"/>
          <w:lang w:val="vi-VN"/>
        </w:rPr>
        <w:t>(a)</w:t>
      </w:r>
      <w:r w:rsidRPr="00BB2205">
        <w:rPr>
          <w:color w:val="000000"/>
          <w:lang w:val="vi-VN"/>
        </w:rPr>
        <w:t xml:space="preserve"> </w:t>
      </w:r>
      <w:r w:rsidR="00D835C1" w:rsidRPr="00BB2205">
        <w:rPr>
          <w:color w:val="000000"/>
        </w:rPr>
        <w:t>hoặc</w:t>
      </w:r>
      <w:r w:rsidRPr="00BB2205">
        <w:rPr>
          <w:color w:val="000000"/>
          <w:lang w:val="vi-VN"/>
        </w:rPr>
        <w:t xml:space="preserve"> Điều 15.1</w:t>
      </w:r>
      <w:r w:rsidR="001B7B98" w:rsidRPr="00BB2205">
        <w:rPr>
          <w:color w:val="000000"/>
          <w:lang w:val="vi-VN"/>
        </w:rPr>
        <w:t>(c)</w:t>
      </w:r>
      <w:r w:rsidR="00D835C1" w:rsidRPr="00BB2205">
        <w:rPr>
          <w:color w:val="000000"/>
        </w:rPr>
        <w:t xml:space="preserve"> của Hợp Đồng này</w:t>
      </w:r>
      <w:r w:rsidRPr="00BB2205">
        <w:rPr>
          <w:color w:val="000000"/>
          <w:lang w:val="vi-VN"/>
        </w:rPr>
        <w:t xml:space="preserve">, </w:t>
      </w:r>
      <w:r w:rsidR="001B7B98" w:rsidRPr="00BB2205">
        <w:rPr>
          <w:color w:val="000000"/>
          <w:lang w:val="vi-VN"/>
        </w:rPr>
        <w:t>Các</w:t>
      </w:r>
      <w:r w:rsidRPr="00BB2205">
        <w:rPr>
          <w:color w:val="000000"/>
          <w:lang w:val="vi-VN"/>
        </w:rPr>
        <w:t xml:space="preserve"> Bên sẽ thoả thuận các điều kiện và thời hạn chấm dứt. Trường hợp chấm dứt Hợp Đồng theo quy định tại Điều 15.1</w:t>
      </w:r>
      <w:r w:rsidR="001B7B98" w:rsidRPr="00BB2205">
        <w:rPr>
          <w:color w:val="000000"/>
          <w:lang w:val="vi-VN"/>
        </w:rPr>
        <w:t>(b)</w:t>
      </w:r>
      <w:r w:rsidRPr="00BB2205">
        <w:rPr>
          <w:color w:val="000000"/>
          <w:lang w:val="vi-VN"/>
        </w:rPr>
        <w:t xml:space="preserve">, hậu quả của việc chấm dứt Hợp Đồng được thực hiện theo quy định tương ứng </w:t>
      </w:r>
      <w:r w:rsidR="00394A08" w:rsidRPr="00BB2205">
        <w:rPr>
          <w:color w:val="000000"/>
        </w:rPr>
        <w:t>của Hợp Đồng này</w:t>
      </w:r>
      <w:r w:rsidRPr="00BB2205">
        <w:rPr>
          <w:color w:val="000000"/>
          <w:lang w:val="vi-VN"/>
        </w:rPr>
        <w:t>.</w:t>
      </w:r>
    </w:p>
    <w:p w14:paraId="53C2793E" w14:textId="43E1F0BE" w:rsidR="006A0C9E" w:rsidRPr="00BB2205" w:rsidRDefault="005A4BBB" w:rsidP="005A4BBB">
      <w:pPr>
        <w:rPr>
          <w:color w:val="000000"/>
          <w:lang w:val="vi-VN"/>
        </w:rPr>
      </w:pPr>
      <w:r>
        <w:rPr>
          <w:color w:val="000000"/>
          <w:lang w:val="vi-VN"/>
        </w:rPr>
        <w:br w:type="page"/>
      </w:r>
    </w:p>
    <w:p w14:paraId="584A2453" w14:textId="66A6C6FC" w:rsidR="006A0C9E"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38" w:name="_Toc25998829"/>
      <w:bookmarkStart w:id="139" w:name="_Toc25999011"/>
      <w:bookmarkStart w:id="140" w:name="_Toc25999241"/>
      <w:bookmarkStart w:id="141" w:name="_Toc26001546"/>
      <w:bookmarkStart w:id="142" w:name="_Toc26760136"/>
      <w:bookmarkStart w:id="143" w:name="_Toc34752507"/>
      <w:bookmarkEnd w:id="138"/>
      <w:bookmarkEnd w:id="139"/>
      <w:bookmarkEnd w:id="140"/>
      <w:r w:rsidRPr="00BB2205">
        <w:rPr>
          <w:b/>
          <w:color w:val="000000"/>
          <w:lang w:val="it-IT"/>
        </w:rPr>
        <w:lastRenderedPageBreak/>
        <w:t>THÔNG BÁO</w:t>
      </w:r>
      <w:bookmarkEnd w:id="141"/>
      <w:bookmarkEnd w:id="142"/>
      <w:bookmarkEnd w:id="143"/>
    </w:p>
    <w:p w14:paraId="2F6064A9" w14:textId="19564A7E" w:rsidR="006A0C9E" w:rsidRPr="00BB2205" w:rsidRDefault="006A0C9E" w:rsidP="00AE265D">
      <w:pPr>
        <w:widowControl w:val="0"/>
        <w:numPr>
          <w:ilvl w:val="1"/>
          <w:numId w:val="9"/>
        </w:numPr>
        <w:autoSpaceDE w:val="0"/>
        <w:autoSpaceDN w:val="0"/>
        <w:adjustRightInd w:val="0"/>
        <w:spacing w:after="240"/>
        <w:ind w:left="720" w:hanging="720"/>
        <w:jc w:val="both"/>
        <w:rPr>
          <w:color w:val="000000"/>
          <w:lang w:val="vi-VN"/>
        </w:rPr>
      </w:pPr>
      <w:r w:rsidRPr="00BB2205">
        <w:rPr>
          <w:color w:val="000000"/>
          <w:lang w:val="vi-VN"/>
        </w:rPr>
        <w:t xml:space="preserve">Mọi thông báo, yêu cầu, khiếu nại hoặc thư từ giao dịch mà một Bên gửi cho Bên còn lại theo Hợp Đồng này phải được lập thành văn bản và gửi đến Bên còn lại như địa chỉ đã nêu ở phần đầu </w:t>
      </w:r>
      <w:r w:rsidR="009E3159" w:rsidRPr="00BB2205">
        <w:rPr>
          <w:color w:val="000000"/>
        </w:rPr>
        <w:t xml:space="preserve">của </w:t>
      </w:r>
      <w:r w:rsidRPr="00BB2205">
        <w:rPr>
          <w:color w:val="000000"/>
          <w:lang w:val="vi-VN"/>
        </w:rPr>
        <w:t>Hợp Đồng</w:t>
      </w:r>
      <w:r w:rsidR="009E3159" w:rsidRPr="00BB2205">
        <w:rPr>
          <w:color w:val="000000"/>
        </w:rPr>
        <w:t xml:space="preserve"> này</w:t>
      </w:r>
      <w:r w:rsidRPr="00BB2205">
        <w:rPr>
          <w:color w:val="000000"/>
          <w:lang w:val="vi-VN"/>
        </w:rPr>
        <w:t>. Mỗi Bên phải thông báo ngay cho Bên còn lại sự thay đổi địa chỉ (nếu có) để được loại trừ lỗi t</w:t>
      </w:r>
      <w:r w:rsidR="00F172DE" w:rsidRPr="00BB2205">
        <w:rPr>
          <w:color w:val="000000"/>
          <w:lang w:val="vi-VN"/>
        </w:rPr>
        <w:t>rong trường hợp không nhận được thông báo.</w:t>
      </w:r>
      <w:r w:rsidRPr="00BB2205">
        <w:rPr>
          <w:color w:val="000000"/>
          <w:lang w:val="vi-VN"/>
        </w:rPr>
        <w:t xml:space="preserve">Trường hợp có thay đổi địa chỉ mà không thông báo thì Bên gửi thông báo không chịu trách nhiệm về việc Bên có thay đổi không nhận được thông báo. </w:t>
      </w:r>
    </w:p>
    <w:p w14:paraId="20027F70" w14:textId="24765E1A" w:rsidR="001B7B98" w:rsidRPr="00BB2205" w:rsidRDefault="005C48A1" w:rsidP="00AE265D">
      <w:pPr>
        <w:widowControl w:val="0"/>
        <w:numPr>
          <w:ilvl w:val="1"/>
          <w:numId w:val="9"/>
        </w:numPr>
        <w:autoSpaceDE w:val="0"/>
        <w:autoSpaceDN w:val="0"/>
        <w:adjustRightInd w:val="0"/>
        <w:spacing w:after="240"/>
        <w:ind w:left="720" w:hanging="720"/>
        <w:jc w:val="both"/>
        <w:rPr>
          <w:color w:val="000000"/>
          <w:lang w:val="vi-VN"/>
        </w:rPr>
      </w:pPr>
      <w:r w:rsidRPr="00BB2205">
        <w:rPr>
          <w:color w:val="000000"/>
          <w:lang w:val="vi-VN"/>
        </w:rPr>
        <w:t>Các Bên</w:t>
      </w:r>
      <w:r w:rsidR="006A0C9E" w:rsidRPr="00BB2205">
        <w:rPr>
          <w:color w:val="000000"/>
          <w:lang w:val="vi-VN"/>
        </w:rPr>
        <w:t xml:space="preserve"> thống nhất rằng, các thông báo, yêu cầu, khiếu nại được coi là đã nhận nếu gửi đến đúng địa chỉ, đúng tên người nhận thông báo, đúng hình thức thông báo theo </w:t>
      </w:r>
      <w:r w:rsidR="001B7B98" w:rsidRPr="00BB2205">
        <w:rPr>
          <w:color w:val="000000"/>
          <w:lang w:val="vi-VN"/>
        </w:rPr>
        <w:br/>
      </w:r>
      <w:r w:rsidR="006A0C9E" w:rsidRPr="00BB2205">
        <w:rPr>
          <w:color w:val="000000"/>
          <w:lang w:val="vi-VN"/>
        </w:rPr>
        <w:t xml:space="preserve">Điều 16.1 </w:t>
      </w:r>
      <w:r w:rsidR="009E3159" w:rsidRPr="00BB2205">
        <w:rPr>
          <w:color w:val="000000"/>
        </w:rPr>
        <w:t xml:space="preserve">của Hợp Đồng </w:t>
      </w:r>
      <w:r w:rsidR="006A0C9E" w:rsidRPr="00BB2205">
        <w:rPr>
          <w:color w:val="000000"/>
          <w:lang w:val="vi-VN"/>
        </w:rPr>
        <w:t>và trong thời gian như sau:</w:t>
      </w:r>
    </w:p>
    <w:p w14:paraId="1ADFAF93" w14:textId="77777777" w:rsidR="001B7B98" w:rsidRPr="00BB2205" w:rsidRDefault="006A0C9E" w:rsidP="00441619">
      <w:pPr>
        <w:pStyle w:val="ListParagraph"/>
        <w:keepNext/>
        <w:keepLines/>
        <w:widowControl w:val="0"/>
        <w:numPr>
          <w:ilvl w:val="0"/>
          <w:numId w:val="32"/>
        </w:numPr>
        <w:autoSpaceDE w:val="0"/>
        <w:autoSpaceDN w:val="0"/>
        <w:adjustRightInd w:val="0"/>
        <w:spacing w:after="240"/>
        <w:ind w:left="1440" w:hanging="720"/>
        <w:contextualSpacing w:val="0"/>
        <w:jc w:val="both"/>
        <w:rPr>
          <w:color w:val="000000"/>
          <w:lang w:val="vi-VN"/>
        </w:rPr>
      </w:pPr>
      <w:r w:rsidRPr="00BB2205">
        <w:rPr>
          <w:color w:val="000000"/>
          <w:lang w:val="vi-VN"/>
        </w:rPr>
        <w:t>Vào ngày gửi trong trường hợp thư giao tận tay và có chữ ký của người nhận thông báo;</w:t>
      </w:r>
    </w:p>
    <w:p w14:paraId="125F639C" w14:textId="77777777" w:rsidR="001B7B98" w:rsidRPr="00BB2205" w:rsidRDefault="006A0C9E" w:rsidP="00AE265D">
      <w:pPr>
        <w:pStyle w:val="ListParagraph"/>
        <w:widowControl w:val="0"/>
        <w:numPr>
          <w:ilvl w:val="0"/>
          <w:numId w:val="32"/>
        </w:numPr>
        <w:autoSpaceDE w:val="0"/>
        <w:autoSpaceDN w:val="0"/>
        <w:adjustRightInd w:val="0"/>
        <w:spacing w:after="240"/>
        <w:ind w:left="1440" w:hanging="720"/>
        <w:contextualSpacing w:val="0"/>
        <w:jc w:val="both"/>
        <w:rPr>
          <w:color w:val="000000"/>
          <w:lang w:val="vi-VN"/>
        </w:rPr>
      </w:pPr>
      <w:r w:rsidRPr="00BB2205">
        <w:rPr>
          <w:color w:val="000000"/>
          <w:lang w:val="vi-VN"/>
        </w:rPr>
        <w:t>Vào ngày Bên gửi nhận được thông báo chuyển fax thành công trong trường hợp gửi thông báo bằng fax;</w:t>
      </w:r>
    </w:p>
    <w:p w14:paraId="707D1CE7" w14:textId="77777777" w:rsidR="006A0C9E" w:rsidRPr="00BB2205" w:rsidRDefault="006A0C9E" w:rsidP="00AE265D">
      <w:pPr>
        <w:pStyle w:val="ListParagraph"/>
        <w:widowControl w:val="0"/>
        <w:numPr>
          <w:ilvl w:val="0"/>
          <w:numId w:val="32"/>
        </w:numPr>
        <w:autoSpaceDE w:val="0"/>
        <w:autoSpaceDN w:val="0"/>
        <w:adjustRightInd w:val="0"/>
        <w:spacing w:after="240"/>
        <w:ind w:left="1440" w:hanging="720"/>
        <w:contextualSpacing w:val="0"/>
        <w:jc w:val="both"/>
        <w:rPr>
          <w:color w:val="000000"/>
          <w:lang w:val="vi-VN"/>
        </w:rPr>
      </w:pPr>
      <w:r w:rsidRPr="00BB2205">
        <w:rPr>
          <w:color w:val="000000"/>
          <w:lang w:val="vi-VN"/>
        </w:rPr>
        <w:t>Vào ngày thứ hai, kể từ ngày đóng dấu bưu điện trong trường hợp gửi thông báo bằng thư chuyển phát nhanh trong cùng tỉnh thành với Bên gửi; vào ngày thứ tư kể từ ngày đóng</w:t>
      </w:r>
      <w:r w:rsidRPr="00BB2205">
        <w:rPr>
          <w:color w:val="000000"/>
          <w:lang w:val="de-DE"/>
        </w:rPr>
        <w:t xml:space="preserve"> dấu bưu điện </w:t>
      </w:r>
      <w:r w:rsidRPr="00BB2205">
        <w:rPr>
          <w:color w:val="000000"/>
          <w:lang w:val="vi-VN"/>
        </w:rPr>
        <w:t xml:space="preserve">nơi gửi </w:t>
      </w:r>
      <w:r w:rsidRPr="00BB2205">
        <w:rPr>
          <w:color w:val="000000"/>
          <w:lang w:val="de-DE"/>
        </w:rPr>
        <w:t>trong trường hợp thư chuyển phát nhanh hoặc thư bảo đảm được gửi từ tỉnh thành của người gửi khác với tỉnh thành của người nhận; và vào ngày thứ bảy kể từ ngày đóng dấu bưu điện nơi gửi đối với trường hợp thư gửi ra nước ngoài</w:t>
      </w:r>
      <w:r w:rsidRPr="00BB2205">
        <w:rPr>
          <w:color w:val="000000"/>
          <w:lang w:val="vi-VN"/>
        </w:rPr>
        <w:t>.</w:t>
      </w:r>
    </w:p>
    <w:p w14:paraId="0ACAC3D4" w14:textId="77777777" w:rsidR="006A0C9E" w:rsidRPr="00BB2205" w:rsidRDefault="006A0C9E" w:rsidP="00AE265D">
      <w:pPr>
        <w:widowControl w:val="0"/>
        <w:autoSpaceDE w:val="0"/>
        <w:autoSpaceDN w:val="0"/>
        <w:adjustRightInd w:val="0"/>
        <w:spacing w:after="240"/>
        <w:ind w:left="709"/>
        <w:jc w:val="both"/>
        <w:rPr>
          <w:color w:val="000000"/>
          <w:lang w:val="vi-VN"/>
        </w:rPr>
      </w:pPr>
      <w:r w:rsidRPr="00BB2205">
        <w:rPr>
          <w:color w:val="000000"/>
          <w:lang w:val="vi-VN"/>
        </w:rPr>
        <w:t>Trường hợp thời điểm nhận được thông báo, yêu cầu, khiếu nại hoặc thư từ giao dịch sau 4h (bốn giờ) chiều thì ngày nhận thông báo được xem là ngày làm việc tiếp theo của ngày nhận thông báo nêu trên.</w:t>
      </w:r>
    </w:p>
    <w:p w14:paraId="1FC763E0" w14:textId="48DC5384" w:rsidR="006A0C9E" w:rsidRPr="00BB2205" w:rsidRDefault="006A0C9E" w:rsidP="00AE265D">
      <w:pPr>
        <w:widowControl w:val="0"/>
        <w:autoSpaceDE w:val="0"/>
        <w:autoSpaceDN w:val="0"/>
        <w:adjustRightInd w:val="0"/>
        <w:spacing w:after="240"/>
        <w:ind w:left="709"/>
        <w:jc w:val="both"/>
        <w:rPr>
          <w:b/>
          <w:bCs/>
          <w:color w:val="000000"/>
          <w:lang w:val="vi-VN"/>
        </w:rPr>
      </w:pPr>
      <w:r w:rsidRPr="00BB2205">
        <w:rPr>
          <w:color w:val="000000"/>
          <w:lang w:val="vi-VN"/>
        </w:rPr>
        <w:t xml:space="preserve">Nếu trong trường hợp có bất kỳ sự thay đổi nào về địa chỉ nhận thông báo và liên lạc, </w:t>
      </w:r>
      <w:r w:rsidR="00A93004" w:rsidRPr="00433CF1">
        <w:rPr>
          <w:color w:val="000000"/>
        </w:rPr>
        <w:t>một</w:t>
      </w:r>
      <w:r w:rsidR="00A93004" w:rsidRPr="00BB2205">
        <w:rPr>
          <w:color w:val="000000"/>
        </w:rPr>
        <w:t xml:space="preserve"> </w:t>
      </w:r>
      <w:r w:rsidRPr="00BB2205">
        <w:rPr>
          <w:color w:val="000000"/>
          <w:lang w:val="vi-VN"/>
        </w:rPr>
        <w:t>Bên</w:t>
      </w:r>
      <w:r w:rsidR="00A93004" w:rsidRPr="00BB2205">
        <w:rPr>
          <w:color w:val="000000"/>
        </w:rPr>
        <w:t xml:space="preserve"> </w:t>
      </w:r>
      <w:r w:rsidRPr="00BB2205">
        <w:rPr>
          <w:color w:val="000000"/>
          <w:lang w:val="vi-VN"/>
        </w:rPr>
        <w:t xml:space="preserve">sẽ gửi một thông báo thay đổi địa chỉ cho Bên </w:t>
      </w:r>
      <w:r w:rsidR="00A93004" w:rsidRPr="00433CF1">
        <w:rPr>
          <w:color w:val="000000"/>
        </w:rPr>
        <w:t>còn lại</w:t>
      </w:r>
      <w:r w:rsidR="00A93004" w:rsidRPr="00BB2205">
        <w:rPr>
          <w:color w:val="000000"/>
          <w:lang w:val="vi-VN"/>
        </w:rPr>
        <w:t xml:space="preserve"> </w:t>
      </w:r>
      <w:r w:rsidRPr="00BB2205">
        <w:rPr>
          <w:color w:val="000000"/>
          <w:lang w:val="vi-VN"/>
        </w:rPr>
        <w:t>không trễ hơn 07 (bảy) ngày làm việc kể từ ngày có sự thay đổi đó.</w:t>
      </w:r>
    </w:p>
    <w:p w14:paraId="31625590" w14:textId="138888D6" w:rsidR="001B7B98" w:rsidRPr="00BB2205" w:rsidRDefault="006A0C9E"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44" w:name="_Toc26760138"/>
      <w:bookmarkStart w:id="145" w:name="_Toc34752508"/>
      <w:r w:rsidRPr="00BB2205">
        <w:rPr>
          <w:b/>
          <w:color w:val="000000"/>
          <w:lang w:val="it-IT"/>
        </w:rPr>
        <w:t>GIẢI QUYẾT TRANH CHẤP</w:t>
      </w:r>
      <w:bookmarkEnd w:id="144"/>
      <w:bookmarkEnd w:id="145"/>
    </w:p>
    <w:p w14:paraId="1307626B" w14:textId="43C3E6A9" w:rsidR="00010D6F" w:rsidRPr="00BB2205" w:rsidRDefault="006A0C9E" w:rsidP="00AE265D">
      <w:pPr>
        <w:widowControl w:val="0"/>
        <w:spacing w:after="240"/>
        <w:ind w:left="720"/>
        <w:jc w:val="both"/>
        <w:rPr>
          <w:color w:val="000000"/>
        </w:rPr>
      </w:pPr>
      <w:r w:rsidRPr="00BB2205">
        <w:rPr>
          <w:color w:val="000000"/>
          <w:lang w:val="vi-VN"/>
        </w:rPr>
        <w:t xml:space="preserve">Trường hợp Các Bên có tranh chấp về các nội dung của Hợp Đồng này thì Các Bên cùng bàn bạc giải quyết thông qua thương lượng. Trong thời hạn 30 (ba mươi) ngày, kể từ ngày một trong Các Bên thông báo bằng văn bản cho </w:t>
      </w:r>
      <w:r w:rsidR="00010D6F" w:rsidRPr="00BB2205">
        <w:rPr>
          <w:color w:val="000000"/>
          <w:lang w:val="vi-VN"/>
        </w:rPr>
        <w:t xml:space="preserve">Bên </w:t>
      </w:r>
      <w:r w:rsidRPr="00BB2205">
        <w:rPr>
          <w:color w:val="000000"/>
          <w:lang w:val="vi-VN"/>
        </w:rPr>
        <w:t>kia về tranh chấp phát sinh mà tranh chấp đó không được thương lượng giải quyết thì một trong Các Bên có quyền yêu cầu Tòa án giải quyết theo quy định của pháp luật Việt Nam</w:t>
      </w:r>
      <w:r w:rsidR="00010D6F" w:rsidRPr="00BB2205">
        <w:rPr>
          <w:color w:val="000000"/>
        </w:rPr>
        <w:t xml:space="preserve"> </w:t>
      </w:r>
      <w:r w:rsidR="008125B8" w:rsidRPr="00BB2205">
        <w:rPr>
          <w:color w:val="000000"/>
        </w:rPr>
        <w:t>(</w:t>
      </w:r>
      <w:r w:rsidR="007A10DA" w:rsidRPr="00BB2205">
        <w:rPr>
          <w:color w:val="000000"/>
        </w:rPr>
        <w:t>trong trường hợp Các Bên</w:t>
      </w:r>
      <w:r w:rsidR="00010D6F" w:rsidRPr="00BB2205">
        <w:rPr>
          <w:color w:val="000000"/>
        </w:rPr>
        <w:t xml:space="preserve"> </w:t>
      </w:r>
      <w:r w:rsidR="0031687E" w:rsidRPr="00BB2205">
        <w:rPr>
          <w:color w:val="000000"/>
        </w:rPr>
        <w:t xml:space="preserve">có </w:t>
      </w:r>
      <w:r w:rsidR="00010D6F" w:rsidRPr="00BB2205">
        <w:rPr>
          <w:color w:val="000000"/>
        </w:rPr>
        <w:t xml:space="preserve">thỏa thuận khác </w:t>
      </w:r>
      <w:r w:rsidR="009A4F0C" w:rsidRPr="00BB2205">
        <w:rPr>
          <w:color w:val="000000"/>
        </w:rPr>
        <w:t>về cơ quan giải quyết tranh chấp</w:t>
      </w:r>
      <w:r w:rsidR="00E836E7" w:rsidRPr="00BB2205">
        <w:rPr>
          <w:color w:val="000000"/>
        </w:rPr>
        <w:t xml:space="preserve">, cơ quan giải quyết tranh chấp quy định tại thỏa thuận đó sẽ được </w:t>
      </w:r>
      <w:r w:rsidR="0070419D" w:rsidRPr="00BB2205">
        <w:rPr>
          <w:color w:val="000000"/>
        </w:rPr>
        <w:t>lựa chọn</w:t>
      </w:r>
      <w:r w:rsidR="008125B8" w:rsidRPr="00BB2205">
        <w:rPr>
          <w:color w:val="000000"/>
        </w:rPr>
        <w:t>)</w:t>
      </w:r>
      <w:r w:rsidR="00010D6F" w:rsidRPr="00BB2205">
        <w:rPr>
          <w:color w:val="000000"/>
        </w:rPr>
        <w:t>.</w:t>
      </w:r>
    </w:p>
    <w:p w14:paraId="3A163683" w14:textId="284F15F2" w:rsidR="006A0C9E" w:rsidRPr="00BB2205" w:rsidRDefault="009E3159" w:rsidP="00AE265D">
      <w:pPr>
        <w:pStyle w:val="ListParagraph"/>
        <w:widowControl w:val="0"/>
        <w:numPr>
          <w:ilvl w:val="0"/>
          <w:numId w:val="47"/>
        </w:numPr>
        <w:autoSpaceDE w:val="0"/>
        <w:autoSpaceDN w:val="0"/>
        <w:adjustRightInd w:val="0"/>
        <w:spacing w:after="240"/>
        <w:ind w:left="1440" w:hanging="1440"/>
        <w:contextualSpacing w:val="0"/>
        <w:jc w:val="both"/>
        <w:outlineLvl w:val="0"/>
        <w:rPr>
          <w:b/>
          <w:color w:val="000000"/>
          <w:lang w:val="it-IT"/>
        </w:rPr>
      </w:pPr>
      <w:bookmarkStart w:id="146" w:name="_Toc480585561"/>
      <w:bookmarkStart w:id="147" w:name="_Toc480585564"/>
      <w:bookmarkStart w:id="148" w:name="_Toc480585566"/>
      <w:bookmarkStart w:id="149" w:name="_Toc480585569"/>
      <w:bookmarkStart w:id="150" w:name="_Toc480585570"/>
      <w:bookmarkStart w:id="151" w:name="_Toc480585573"/>
      <w:bookmarkStart w:id="152" w:name="_Toc480585574"/>
      <w:bookmarkStart w:id="153" w:name="_Toc480585577"/>
      <w:bookmarkStart w:id="154" w:name="_Toc480585578"/>
      <w:bookmarkStart w:id="155" w:name="_Toc480585581"/>
      <w:bookmarkStart w:id="156" w:name="_Toc480585582"/>
      <w:bookmarkStart w:id="157" w:name="_Toc480585583"/>
      <w:bookmarkStart w:id="158" w:name="_Toc480585584"/>
      <w:bookmarkStart w:id="159" w:name="_Toc483596581"/>
      <w:bookmarkStart w:id="160" w:name="_Toc483596641"/>
      <w:bookmarkStart w:id="161" w:name="_Toc483596701"/>
      <w:bookmarkStart w:id="162" w:name="_Toc483596761"/>
      <w:bookmarkStart w:id="163" w:name="_Toc483596941"/>
      <w:bookmarkStart w:id="164" w:name="_Toc483599085"/>
      <w:bookmarkStart w:id="165" w:name="_Toc483599811"/>
      <w:bookmarkStart w:id="166" w:name="_Toc25998833"/>
      <w:bookmarkStart w:id="167" w:name="_Toc25999015"/>
      <w:bookmarkStart w:id="168" w:name="_Toc25999245"/>
      <w:bookmarkStart w:id="169" w:name="_Toc25998834"/>
      <w:bookmarkStart w:id="170" w:name="_Toc25999016"/>
      <w:bookmarkStart w:id="171" w:name="_Toc25999246"/>
      <w:bookmarkStart w:id="172" w:name="_Toc26001547"/>
      <w:bookmarkStart w:id="173" w:name="_Toc26760139"/>
      <w:bookmarkStart w:id="174" w:name="_Toc34752509"/>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B2205">
        <w:rPr>
          <w:b/>
          <w:color w:val="000000"/>
          <w:lang w:val="it-IT"/>
        </w:rPr>
        <w:t>CÁC THỎA THUẬN KHÁC</w:t>
      </w:r>
      <w:bookmarkEnd w:id="172"/>
      <w:bookmarkEnd w:id="173"/>
      <w:bookmarkEnd w:id="174"/>
    </w:p>
    <w:p w14:paraId="4FAD3880" w14:textId="77F63CBA" w:rsidR="001026BE"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18.1</w:t>
      </w:r>
      <w:r w:rsidRPr="00BB2205">
        <w:rPr>
          <w:color w:val="000000"/>
        </w:rPr>
        <w:tab/>
      </w:r>
      <w:r w:rsidR="006A0C9E" w:rsidRPr="00BB2205">
        <w:rPr>
          <w:color w:val="000000"/>
          <w:lang w:val="vi-VN"/>
        </w:rPr>
        <w:t>Hợp Đồng này được soạn thảo, giải thích, dẫn chiếu và điều chỉnh bởi và theo quy định của pháp luật Việt Nam. Tất cả những vấn đề liên quan mà không được quy định trong Hợp Đồng này thì sẽ áp dụng theo quy định của pháp luật Việt Nam</w:t>
      </w:r>
      <w:r w:rsidRPr="00BB2205">
        <w:rPr>
          <w:color w:val="000000"/>
        </w:rPr>
        <w:t>.</w:t>
      </w:r>
    </w:p>
    <w:p w14:paraId="76E53A44" w14:textId="5AC390A2" w:rsidR="006A0C9E"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18.2</w:t>
      </w:r>
      <w:r w:rsidRPr="00BB2205">
        <w:rPr>
          <w:color w:val="000000"/>
        </w:rPr>
        <w:tab/>
      </w:r>
      <w:r w:rsidR="006A0C9E" w:rsidRPr="00BB2205">
        <w:rPr>
          <w:color w:val="000000"/>
          <w:lang w:val="vi-VN"/>
        </w:rPr>
        <w:t xml:space="preserve">Mọi thỏa thuận sửa đổi, bổ sung Hợp Đồng này đều phải được lập thành </w:t>
      </w:r>
      <w:r w:rsidR="0092608C" w:rsidRPr="00BB2205">
        <w:rPr>
          <w:color w:val="000000"/>
          <w:lang w:val="vi-VN"/>
        </w:rPr>
        <w:t>p</w:t>
      </w:r>
      <w:r w:rsidR="006A0C9E" w:rsidRPr="00BB2205">
        <w:rPr>
          <w:color w:val="000000"/>
          <w:lang w:val="vi-VN"/>
        </w:rPr>
        <w:t xml:space="preserve">hụ lục và có chữ ký và đóng dấu hợp pháp của </w:t>
      </w:r>
      <w:r w:rsidR="005C48A1" w:rsidRPr="00BB2205">
        <w:rPr>
          <w:color w:val="000000"/>
          <w:lang w:val="vi-VN"/>
        </w:rPr>
        <w:t>Các Bên</w:t>
      </w:r>
      <w:r w:rsidR="006A0C9E" w:rsidRPr="00BB2205">
        <w:rPr>
          <w:color w:val="000000"/>
          <w:lang w:val="vi-VN"/>
        </w:rPr>
        <w:t xml:space="preserve"> (trong trường hợp </w:t>
      </w:r>
      <w:r w:rsidR="005C48A1" w:rsidRPr="00BB2205">
        <w:rPr>
          <w:color w:val="000000"/>
          <w:lang w:val="vi-VN"/>
        </w:rPr>
        <w:t>Bên Mua</w:t>
      </w:r>
      <w:r w:rsidR="006A0C9E" w:rsidRPr="00BB2205">
        <w:rPr>
          <w:color w:val="000000"/>
          <w:lang w:val="vi-VN"/>
        </w:rPr>
        <w:t xml:space="preserve"> là cá nhân thì không phải đóng dấu của </w:t>
      </w:r>
      <w:r w:rsidR="005C48A1" w:rsidRPr="00BB2205">
        <w:rPr>
          <w:color w:val="000000"/>
          <w:lang w:val="vi-VN"/>
        </w:rPr>
        <w:t>Bên Mua</w:t>
      </w:r>
      <w:r w:rsidR="006A0C9E" w:rsidRPr="00BB2205">
        <w:rPr>
          <w:color w:val="000000"/>
          <w:lang w:val="vi-VN"/>
        </w:rPr>
        <w:t xml:space="preserve">). Tất cả các phụ lục đính kèm Hợp Đồng này và các sửa đổi, bổ sung theo thỏa thuận của </w:t>
      </w:r>
      <w:r w:rsidR="005C48A1" w:rsidRPr="00BB2205">
        <w:rPr>
          <w:color w:val="000000"/>
          <w:lang w:val="vi-VN"/>
        </w:rPr>
        <w:t>Các Bên</w:t>
      </w:r>
      <w:r w:rsidR="006A0C9E" w:rsidRPr="00BB2205">
        <w:rPr>
          <w:color w:val="000000"/>
          <w:lang w:val="vi-VN"/>
        </w:rPr>
        <w:t xml:space="preserve"> là nội dung không tách rời Hợp Đồng này và có hiệu lực </w:t>
      </w:r>
      <w:r w:rsidR="006A0C9E" w:rsidRPr="00BB2205">
        <w:rPr>
          <w:color w:val="000000"/>
          <w:lang w:val="vi-VN"/>
        </w:rPr>
        <w:lastRenderedPageBreak/>
        <w:t xml:space="preserve">thi hành đối với </w:t>
      </w:r>
      <w:r w:rsidR="005C48A1" w:rsidRPr="00BB2205">
        <w:rPr>
          <w:color w:val="000000"/>
          <w:lang w:val="vi-VN"/>
        </w:rPr>
        <w:t>Các Bên</w:t>
      </w:r>
      <w:r w:rsidR="006A0C9E" w:rsidRPr="00BB2205">
        <w:rPr>
          <w:color w:val="000000"/>
          <w:lang w:val="vi-VN"/>
        </w:rPr>
        <w:t xml:space="preserve">. </w:t>
      </w:r>
    </w:p>
    <w:p w14:paraId="44856A04" w14:textId="675FD348" w:rsidR="00AC3057"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w:t>
      </w:r>
      <w:r w:rsidR="002F60F3" w:rsidRPr="00BB2205">
        <w:rPr>
          <w:color w:val="000000"/>
        </w:rPr>
        <w:t>3</w:t>
      </w:r>
      <w:r w:rsidRPr="00BB2205">
        <w:rPr>
          <w:color w:val="000000"/>
        </w:rPr>
        <w:tab/>
      </w:r>
      <w:r w:rsidR="00AC3057" w:rsidRPr="00BB2205">
        <w:rPr>
          <w:color w:val="000000"/>
          <w:lang w:val="vi-VN"/>
        </w:rPr>
        <w:t xml:space="preserve">Hợp Đồng này có hiệu lực kể từ ngày </w:t>
      </w:r>
      <w:r w:rsidR="00433CF1" w:rsidRPr="00B81DA9">
        <w:rPr>
          <w:color w:val="000000"/>
        </w:rPr>
        <w:t>……tháng…..năm……</w:t>
      </w:r>
      <w:r w:rsidR="00433CF1" w:rsidRPr="00B81DA9">
        <w:rPr>
          <w:rStyle w:val="FootnoteReference"/>
          <w:color w:val="000000"/>
        </w:rPr>
        <w:footnoteReference w:id="8"/>
      </w:r>
      <w:r w:rsidR="0072096B">
        <w:rPr>
          <w:color w:val="000000"/>
        </w:rPr>
        <w:t>(Quyền và nghĩa vụ của Các Bên trong Hợp Đồng này được xác định theo ngày hiệu lực, không xác định theo ngày ký).</w:t>
      </w:r>
    </w:p>
    <w:p w14:paraId="00AA9665" w14:textId="5FD4E582" w:rsidR="00010D6F"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w:t>
      </w:r>
      <w:r w:rsidR="00D47E65" w:rsidRPr="00BB2205">
        <w:rPr>
          <w:color w:val="000000"/>
        </w:rPr>
        <w:t>4</w:t>
      </w:r>
      <w:r w:rsidRPr="00BB2205">
        <w:rPr>
          <w:color w:val="000000"/>
        </w:rPr>
        <w:tab/>
      </w:r>
      <w:r w:rsidR="00010D6F" w:rsidRPr="00BB2205">
        <w:rPr>
          <w:color w:val="000000"/>
          <w:lang w:val="vi-VN"/>
        </w:rPr>
        <w:t>Tất cả các quyền, lợi ích, nhiệm vụ, trách nhiệm và nghĩa vụ của Các Bên trong Hợp Đồng này sẽ là quyền, lợi ích, nhiệm vụ, trách nhiệm và nghĩa vụ ràng buộc đối với Các Bên kế nhiệm và Các Bên nhận chuyển nhượng được phép tương ứng của họ. Trong trường hợp Bên Mua chết hoặc bị tuyên bố là đã chết, (những) người thừa kế của Bên Mua được kế thừa bất kỳ và toàn bộ quyền và nghĩa vụ của Bên Mua theo Hợp Đồng này và theo quy định của pháp luật về thừa kế.</w:t>
      </w:r>
    </w:p>
    <w:p w14:paraId="2B583F7D" w14:textId="0DC0F102" w:rsidR="00010D6F"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w:t>
      </w:r>
      <w:r w:rsidR="00D47E65" w:rsidRPr="00BB2205">
        <w:rPr>
          <w:color w:val="000000"/>
        </w:rPr>
        <w:t>5</w:t>
      </w:r>
      <w:r w:rsidRPr="00BB2205">
        <w:rPr>
          <w:color w:val="000000"/>
        </w:rPr>
        <w:tab/>
      </w:r>
      <w:r w:rsidR="00010D6F" w:rsidRPr="00BB2205">
        <w:rPr>
          <w:color w:val="000000"/>
          <w:lang w:val="vi-VN"/>
        </w:rPr>
        <w:t>Việc một Bên tại bất kỳ thời điểm nào không yêu cầu Bên còn lại tuân thủ hoặc thực hiện bất kỳ quy định nào của Hợp Đồng này sẽ: (i) không ảnh hưởng đến việc Bên đó yêu cầu Bên còn lại tuân thủ hoặc thực hiện các quy định đó vào bất kỳ thời điểm nào sau đó, hoặc (ii) không được hiểu là sự từ bỏ quyền của Bên đó đối với việc vi phạm bất kỳ quy định nào của Hợp Đồng này hoặc đối với các vi phạm tiếp theo đối với các quy định của Hợp Đồng. Các quyền và biện pháp khắc phục quy định trong Hợp Đồng này là các quyền và biện pháp khắc phục kết hợp và không loại trừ đối với các quyền và biện pháp khắc phục do pháp luật quy định.</w:t>
      </w:r>
    </w:p>
    <w:p w14:paraId="0BA806E2" w14:textId="6ADBAE30" w:rsidR="006E5349"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w:t>
      </w:r>
      <w:r w:rsidR="00D47E65" w:rsidRPr="00BB2205">
        <w:rPr>
          <w:color w:val="000000"/>
        </w:rPr>
        <w:t>6</w:t>
      </w:r>
      <w:r w:rsidRPr="00BB2205">
        <w:rPr>
          <w:color w:val="000000"/>
        </w:rPr>
        <w:tab/>
      </w:r>
      <w:r w:rsidR="00010D6F" w:rsidRPr="00BB2205">
        <w:rPr>
          <w:color w:val="000000"/>
          <w:lang w:val="vi-VN"/>
        </w:rPr>
        <w:t xml:space="preserve">Nếu có </w:t>
      </w:r>
      <w:r w:rsidR="00616973" w:rsidRPr="00BB2205">
        <w:rPr>
          <w:color w:val="000000"/>
          <w:lang w:val="vi-VN"/>
        </w:rPr>
        <w:t xml:space="preserve">bất kỳ </w:t>
      </w:r>
      <w:r w:rsidR="00010D6F" w:rsidRPr="00BB2205">
        <w:rPr>
          <w:color w:val="000000"/>
          <w:lang w:val="vi-VN"/>
        </w:rPr>
        <w:t>phần nào hay khoản nào, điều nào trong Hợp Đồng này bị cho là bất hợp pháp, không hợp lệ hoặc không thể thực hiện được thì những phần còn lại của Hợp Đồng này vẫn có đầy đủ giá trị và ràng buộc đối với Các Bên; và Các Bên phải thảo luận cũng như thay thế những quy định vô hiệu đó bằng những quy định khác hợp lệ và phù hợp theo pháp luật Việt Nam sao cho quyền lợi và lợi ích của Các Bên theo Hợp Đồng này vẫn được đảm bảo.</w:t>
      </w:r>
    </w:p>
    <w:p w14:paraId="1AF5764A" w14:textId="57EC7952" w:rsidR="006A0C9E" w:rsidRPr="00BB2205" w:rsidRDefault="001026BE" w:rsidP="00535D09">
      <w:pPr>
        <w:widowControl w:val="0"/>
        <w:autoSpaceDE w:val="0"/>
        <w:autoSpaceDN w:val="0"/>
        <w:adjustRightInd w:val="0"/>
        <w:spacing w:after="240"/>
        <w:ind w:left="720" w:hanging="720"/>
        <w:jc w:val="both"/>
        <w:rPr>
          <w:color w:val="000000"/>
          <w:lang w:val="vi-VN"/>
        </w:rPr>
      </w:pPr>
      <w:r w:rsidRPr="00BB2205">
        <w:rPr>
          <w:color w:val="000000"/>
        </w:rPr>
        <w:t>18.</w:t>
      </w:r>
      <w:r w:rsidR="00D47E65" w:rsidRPr="00BB2205">
        <w:rPr>
          <w:color w:val="000000"/>
        </w:rPr>
        <w:t>7</w:t>
      </w:r>
      <w:r w:rsidRPr="00BB2205">
        <w:rPr>
          <w:color w:val="000000"/>
        </w:rPr>
        <w:tab/>
      </w:r>
      <w:r w:rsidR="006A0C9E" w:rsidRPr="00BB2205">
        <w:rPr>
          <w:color w:val="000000"/>
          <w:lang w:val="vi-VN"/>
        </w:rPr>
        <w:t>Hợp Đồng này được lập thành 0</w:t>
      </w:r>
      <w:r w:rsidR="00AB27FD" w:rsidRPr="00BB2205">
        <w:rPr>
          <w:color w:val="000000"/>
          <w:lang w:val="vi-VN"/>
        </w:rPr>
        <w:t>6</w:t>
      </w:r>
      <w:r w:rsidR="006A0C9E" w:rsidRPr="00BB2205">
        <w:rPr>
          <w:color w:val="000000"/>
          <w:lang w:val="vi-VN"/>
        </w:rPr>
        <w:t xml:space="preserve"> (</w:t>
      </w:r>
      <w:r w:rsidR="00AB27FD" w:rsidRPr="00BB2205">
        <w:rPr>
          <w:color w:val="000000"/>
          <w:lang w:val="vi-VN"/>
        </w:rPr>
        <w:t>sáu</w:t>
      </w:r>
      <w:r w:rsidR="006A0C9E" w:rsidRPr="00BB2205">
        <w:rPr>
          <w:color w:val="000000"/>
          <w:lang w:val="vi-VN"/>
        </w:rPr>
        <w:t xml:space="preserve">) bản và có giá trị như nhau, </w:t>
      </w:r>
      <w:r w:rsidR="005C48A1" w:rsidRPr="00BB2205">
        <w:rPr>
          <w:color w:val="000000"/>
          <w:lang w:val="vi-VN"/>
        </w:rPr>
        <w:t>Bên Mua</w:t>
      </w:r>
      <w:r w:rsidR="006A0C9E" w:rsidRPr="00BB2205">
        <w:rPr>
          <w:color w:val="000000"/>
          <w:lang w:val="vi-VN"/>
        </w:rPr>
        <w:t xml:space="preserve"> giữ </w:t>
      </w:r>
      <w:r w:rsidR="00AB27FD" w:rsidRPr="00BB2205">
        <w:rPr>
          <w:color w:val="000000"/>
          <w:lang w:val="vi-VN"/>
        </w:rPr>
        <w:t xml:space="preserve">03 </w:t>
      </w:r>
      <w:r w:rsidR="006A0C9E" w:rsidRPr="00BB2205">
        <w:rPr>
          <w:color w:val="000000"/>
          <w:lang w:val="vi-VN"/>
        </w:rPr>
        <w:t>(</w:t>
      </w:r>
      <w:r w:rsidR="00AB27FD" w:rsidRPr="00BB2205">
        <w:rPr>
          <w:color w:val="000000"/>
          <w:lang w:val="vi-VN"/>
        </w:rPr>
        <w:t>ba</w:t>
      </w:r>
      <w:r w:rsidR="006A0C9E" w:rsidRPr="00BB2205">
        <w:rPr>
          <w:color w:val="000000"/>
          <w:lang w:val="vi-VN"/>
        </w:rPr>
        <w:t xml:space="preserve">) bản, </w:t>
      </w:r>
      <w:r w:rsidR="00F26C0F" w:rsidRPr="00BB2205">
        <w:rPr>
          <w:color w:val="000000"/>
          <w:lang w:val="vi-VN"/>
        </w:rPr>
        <w:t xml:space="preserve">Bên Bán </w:t>
      </w:r>
      <w:r w:rsidR="006A0C9E" w:rsidRPr="00BB2205">
        <w:rPr>
          <w:color w:val="000000"/>
          <w:lang w:val="vi-VN"/>
        </w:rPr>
        <w:t xml:space="preserve">giữ 03 (ba) bản để lưu trữ, làm thủ tục nộp thuế, lệ phí và thủ tục cấp Giấy Chứng Nhận cho </w:t>
      </w:r>
      <w:r w:rsidR="005C48A1" w:rsidRPr="00BB2205">
        <w:rPr>
          <w:color w:val="000000"/>
          <w:lang w:val="vi-VN"/>
        </w:rPr>
        <w:t>Bên Mua</w:t>
      </w:r>
      <w:r w:rsidR="006A0C9E" w:rsidRPr="00BB2205">
        <w:rPr>
          <w:color w:val="000000"/>
          <w:lang w:val="vi-VN"/>
        </w:rPr>
        <w:t>.</w:t>
      </w:r>
    </w:p>
    <w:p w14:paraId="2FE45CBA" w14:textId="4338D158" w:rsidR="008C70B9" w:rsidRPr="00BB2205" w:rsidRDefault="001026BE" w:rsidP="005A4BBB">
      <w:pPr>
        <w:widowControl w:val="0"/>
        <w:autoSpaceDE w:val="0"/>
        <w:autoSpaceDN w:val="0"/>
        <w:adjustRightInd w:val="0"/>
        <w:spacing w:after="240"/>
        <w:ind w:left="720" w:hanging="720"/>
        <w:jc w:val="both"/>
        <w:rPr>
          <w:color w:val="000000"/>
          <w:lang w:val="vi-VN"/>
        </w:rPr>
      </w:pPr>
      <w:r w:rsidRPr="00BB2205">
        <w:rPr>
          <w:color w:val="000000"/>
        </w:rPr>
        <w:t>18.</w:t>
      </w:r>
      <w:r w:rsidR="00D47E65" w:rsidRPr="00BB2205">
        <w:rPr>
          <w:color w:val="000000"/>
        </w:rPr>
        <w:t>8</w:t>
      </w:r>
      <w:r w:rsidRPr="00BB2205">
        <w:rPr>
          <w:color w:val="000000"/>
        </w:rPr>
        <w:tab/>
      </w:r>
      <w:r w:rsidR="006A0C9E" w:rsidRPr="00BB2205">
        <w:rPr>
          <w:color w:val="000000"/>
          <w:lang w:val="vi-VN"/>
        </w:rPr>
        <w:t xml:space="preserve">Trong trường hợp </w:t>
      </w:r>
      <w:r w:rsidR="005C48A1" w:rsidRPr="00BB2205">
        <w:rPr>
          <w:color w:val="000000"/>
          <w:lang w:val="vi-VN"/>
        </w:rPr>
        <w:t>Bên Mua</w:t>
      </w:r>
      <w:r w:rsidR="006A0C9E" w:rsidRPr="00BB2205">
        <w:rPr>
          <w:color w:val="000000"/>
          <w:lang w:val="vi-VN"/>
        </w:rPr>
        <w:t xml:space="preserve"> yêu cầu (hoặc </w:t>
      </w:r>
      <w:r w:rsidR="005C48A1" w:rsidRPr="00BB2205">
        <w:rPr>
          <w:color w:val="000000"/>
          <w:lang w:val="vi-VN"/>
        </w:rPr>
        <w:t>Bên Mua</w:t>
      </w:r>
      <w:r w:rsidR="006A0C9E" w:rsidRPr="00BB2205">
        <w:rPr>
          <w:color w:val="000000"/>
          <w:lang w:val="vi-VN"/>
        </w:rPr>
        <w:t xml:space="preserve"> là người nước ngoài) thì </w:t>
      </w:r>
      <w:r w:rsidR="00E91836" w:rsidRPr="00BB2205">
        <w:rPr>
          <w:color w:val="000000"/>
          <w:lang w:val="vi-VN"/>
        </w:rPr>
        <w:br/>
      </w:r>
      <w:r w:rsidR="006A0C9E" w:rsidRPr="00BB2205">
        <w:rPr>
          <w:color w:val="000000"/>
          <w:lang w:val="vi-VN"/>
        </w:rPr>
        <w:t>Hợp Đồng sẽ được lập thêm 02 (hai) bản gốc bằng tiếng Anh, mỗi Bên giữ 01 (một) bản. Các bản tiếng Anh và tiếng Việt có giá trị pháp lý như nhau, tuy nhiên, trong trường hợp có sự mâu thuẫn, khác biệt giữa bản tiếng Việt và bản tiếng Anh, thì bản tiếng Việt được ưu tiên áp dụng.</w:t>
      </w:r>
    </w:p>
    <w:p w14:paraId="4A33BFA8" w14:textId="2CCA6C19" w:rsidR="008C70B9" w:rsidRPr="00BB2205" w:rsidRDefault="008C70B9" w:rsidP="00441619">
      <w:pPr>
        <w:widowControl w:val="0"/>
        <w:autoSpaceDE w:val="0"/>
        <w:autoSpaceDN w:val="0"/>
        <w:adjustRightInd w:val="0"/>
        <w:spacing w:after="240"/>
        <w:jc w:val="center"/>
        <w:rPr>
          <w:b/>
          <w:i/>
          <w:color w:val="000000"/>
        </w:rPr>
      </w:pPr>
      <w:r w:rsidRPr="00BB2205">
        <w:rPr>
          <w:b/>
          <w:i/>
          <w:color w:val="000000"/>
        </w:rPr>
        <w:t>[Phần còn lại của trang này được để trống</w:t>
      </w:r>
      <w:r w:rsidR="00B631C0">
        <w:rPr>
          <w:b/>
          <w:i/>
          <w:color w:val="000000"/>
        </w:rPr>
        <w:t>]</w:t>
      </w:r>
      <w:r w:rsidR="00535D09" w:rsidRPr="00BB2205">
        <w:rPr>
          <w:b/>
          <w:i/>
          <w:color w:val="000000"/>
        </w:rPr>
        <w:t xml:space="preserve"> </w:t>
      </w:r>
    </w:p>
    <w:p w14:paraId="6753CABB" w14:textId="156608F6" w:rsidR="003C5471" w:rsidRPr="00BB2205" w:rsidRDefault="003C5471" w:rsidP="00AE265D">
      <w:pPr>
        <w:widowControl w:val="0"/>
        <w:spacing w:after="240"/>
        <w:jc w:val="center"/>
        <w:rPr>
          <w:b/>
          <w:i/>
        </w:rPr>
      </w:pPr>
    </w:p>
    <w:p w14:paraId="41D0CFEB" w14:textId="77777777" w:rsidR="003C5471" w:rsidRPr="00BB2205" w:rsidRDefault="003C5471" w:rsidP="00AE265D">
      <w:pPr>
        <w:widowControl w:val="0"/>
        <w:spacing w:after="240"/>
      </w:pPr>
      <w:r w:rsidRPr="00BB2205">
        <w:br w:type="page"/>
      </w:r>
    </w:p>
    <w:p w14:paraId="30366302" w14:textId="5366B8BB" w:rsidR="003C5471" w:rsidRPr="00BB2205" w:rsidRDefault="003C5471" w:rsidP="00AE265D">
      <w:pPr>
        <w:widowControl w:val="0"/>
        <w:spacing w:after="240"/>
        <w:rPr>
          <w:b/>
        </w:rPr>
      </w:pPr>
      <w:r w:rsidRPr="00BB2205">
        <w:rPr>
          <w:b/>
        </w:rPr>
        <w:lastRenderedPageBreak/>
        <w:t>Trang ký</w:t>
      </w:r>
    </w:p>
    <w:p w14:paraId="6D67A9D9" w14:textId="77777777" w:rsidR="003C5471" w:rsidRPr="00BB2205" w:rsidRDefault="003C5471" w:rsidP="00AE265D">
      <w:pPr>
        <w:widowControl w:val="0"/>
        <w:spacing w:after="240"/>
        <w:jc w:val="both"/>
      </w:pPr>
      <w:r w:rsidRPr="00BB2205">
        <w:rPr>
          <w:b/>
        </w:rPr>
        <w:t>ĐỂ LÀM BẰNG CHỨNG,</w:t>
      </w:r>
      <w:r w:rsidRPr="00BB2205">
        <w:t xml:space="preserve"> Hợp Đồng này đã được Các Bên (hoặc những người đại diện ủy quyền hợp pháp của mỗi Bên) ký vào ngày được ghi đầu tiên ở trên.</w:t>
      </w:r>
    </w:p>
    <w:tbl>
      <w:tblPr>
        <w:tblW w:w="5000" w:type="pct"/>
        <w:tblInd w:w="-108" w:type="dxa"/>
        <w:tblLook w:val="01E0" w:firstRow="1" w:lastRow="1" w:firstColumn="1" w:lastColumn="1" w:noHBand="0" w:noVBand="0"/>
      </w:tblPr>
      <w:tblGrid>
        <w:gridCol w:w="4909"/>
        <w:gridCol w:w="4910"/>
      </w:tblGrid>
      <w:tr w:rsidR="003C5471" w:rsidRPr="00BB2205" w14:paraId="5DDD4820" w14:textId="77777777" w:rsidTr="00433CF1">
        <w:trPr>
          <w:trHeight w:val="3034"/>
        </w:trPr>
        <w:tc>
          <w:tcPr>
            <w:tcW w:w="2500" w:type="pct"/>
            <w:shd w:val="clear" w:color="auto" w:fill="auto"/>
          </w:tcPr>
          <w:p w14:paraId="3CEBCADD" w14:textId="77777777" w:rsidR="003C5471" w:rsidRPr="00BB2205" w:rsidRDefault="003C5471" w:rsidP="00C61887">
            <w:pPr>
              <w:widowControl w:val="0"/>
              <w:autoSpaceDE w:val="0"/>
              <w:autoSpaceDN w:val="0"/>
              <w:adjustRightInd w:val="0"/>
              <w:ind w:left="-112" w:firstLine="112"/>
              <w:rPr>
                <w:b/>
                <w:color w:val="000000"/>
                <w:lang w:val="vi-VN"/>
              </w:rPr>
            </w:pPr>
          </w:p>
          <w:p w14:paraId="3CD262D1" w14:textId="77777777" w:rsidR="003C5471" w:rsidRPr="00BB2205" w:rsidRDefault="003C5471" w:rsidP="00C61887">
            <w:pPr>
              <w:widowControl w:val="0"/>
              <w:autoSpaceDE w:val="0"/>
              <w:autoSpaceDN w:val="0"/>
              <w:adjustRightInd w:val="0"/>
              <w:ind w:left="-112" w:firstLine="112"/>
              <w:rPr>
                <w:b/>
                <w:color w:val="000000"/>
                <w:lang w:val="vi-VN"/>
              </w:rPr>
            </w:pPr>
            <w:r w:rsidRPr="00BB2205">
              <w:rPr>
                <w:b/>
                <w:color w:val="000000"/>
                <w:lang w:val="vi-VN"/>
              </w:rPr>
              <w:t>BÊN BÁN</w:t>
            </w:r>
          </w:p>
          <w:p w14:paraId="6E25C04B" w14:textId="77777777" w:rsidR="003C5471" w:rsidRPr="00BB2205" w:rsidRDefault="003C5471" w:rsidP="00C61887">
            <w:pPr>
              <w:widowControl w:val="0"/>
              <w:autoSpaceDE w:val="0"/>
              <w:autoSpaceDN w:val="0"/>
              <w:adjustRightInd w:val="0"/>
              <w:ind w:left="-112" w:firstLine="112"/>
              <w:rPr>
                <w:color w:val="000000"/>
                <w:lang w:val="vi-VN"/>
              </w:rPr>
            </w:pPr>
          </w:p>
          <w:p w14:paraId="23A655D3" w14:textId="5BBE8CFC" w:rsidR="003C5471" w:rsidRPr="00BB2205" w:rsidRDefault="003C5471" w:rsidP="00C61887">
            <w:pPr>
              <w:widowControl w:val="0"/>
              <w:autoSpaceDE w:val="0"/>
              <w:autoSpaceDN w:val="0"/>
              <w:adjustRightInd w:val="0"/>
              <w:rPr>
                <w:color w:val="000000"/>
                <w:lang w:val="vi-VN"/>
              </w:rPr>
            </w:pPr>
          </w:p>
          <w:p w14:paraId="38338141" w14:textId="3AA8F971" w:rsidR="00616973" w:rsidRPr="00BB2205" w:rsidRDefault="00616973" w:rsidP="00C61887">
            <w:pPr>
              <w:widowControl w:val="0"/>
              <w:autoSpaceDE w:val="0"/>
              <w:autoSpaceDN w:val="0"/>
              <w:adjustRightInd w:val="0"/>
              <w:rPr>
                <w:color w:val="000000"/>
                <w:lang w:val="vi-VN"/>
              </w:rPr>
            </w:pPr>
          </w:p>
          <w:p w14:paraId="7F76247C" w14:textId="36A33613" w:rsidR="00C61887" w:rsidRPr="00BB2205" w:rsidRDefault="00C61887" w:rsidP="00C61887">
            <w:pPr>
              <w:widowControl w:val="0"/>
              <w:autoSpaceDE w:val="0"/>
              <w:autoSpaceDN w:val="0"/>
              <w:adjustRightInd w:val="0"/>
              <w:rPr>
                <w:color w:val="000000"/>
                <w:lang w:val="vi-VN"/>
              </w:rPr>
            </w:pPr>
          </w:p>
          <w:p w14:paraId="2E5E4ECB" w14:textId="5C724E98" w:rsidR="00C61887" w:rsidRPr="00BB2205" w:rsidRDefault="00C61887" w:rsidP="00C61887">
            <w:pPr>
              <w:widowControl w:val="0"/>
              <w:autoSpaceDE w:val="0"/>
              <w:autoSpaceDN w:val="0"/>
              <w:adjustRightInd w:val="0"/>
              <w:rPr>
                <w:color w:val="000000"/>
                <w:lang w:val="vi-VN"/>
              </w:rPr>
            </w:pPr>
          </w:p>
          <w:p w14:paraId="283DFFFA" w14:textId="07515DF0" w:rsidR="00622DDE" w:rsidRPr="00BB2205" w:rsidRDefault="00622DDE" w:rsidP="00C61887">
            <w:pPr>
              <w:widowControl w:val="0"/>
              <w:autoSpaceDE w:val="0"/>
              <w:autoSpaceDN w:val="0"/>
              <w:adjustRightInd w:val="0"/>
              <w:rPr>
                <w:color w:val="000000"/>
                <w:lang w:val="vi-VN"/>
              </w:rPr>
            </w:pPr>
          </w:p>
          <w:p w14:paraId="578D81D3" w14:textId="77777777" w:rsidR="0092141C" w:rsidRPr="00BB2205" w:rsidRDefault="0092141C" w:rsidP="00C61887">
            <w:pPr>
              <w:widowControl w:val="0"/>
              <w:autoSpaceDE w:val="0"/>
              <w:autoSpaceDN w:val="0"/>
              <w:adjustRightInd w:val="0"/>
              <w:rPr>
                <w:color w:val="000000"/>
                <w:lang w:val="vi-VN"/>
              </w:rPr>
            </w:pPr>
          </w:p>
          <w:p w14:paraId="687B5F47" w14:textId="77777777" w:rsidR="00616973" w:rsidRPr="00BB2205" w:rsidRDefault="00616973" w:rsidP="00C61887">
            <w:pPr>
              <w:widowControl w:val="0"/>
              <w:autoSpaceDE w:val="0"/>
              <w:autoSpaceDN w:val="0"/>
              <w:adjustRightInd w:val="0"/>
              <w:rPr>
                <w:color w:val="000000"/>
                <w:lang w:val="vi-VN"/>
              </w:rPr>
            </w:pPr>
          </w:p>
          <w:p w14:paraId="3F37397F" w14:textId="77777777" w:rsidR="003C5471" w:rsidRPr="00BB2205" w:rsidRDefault="003C5471" w:rsidP="00C61887">
            <w:pPr>
              <w:widowControl w:val="0"/>
              <w:autoSpaceDE w:val="0"/>
              <w:autoSpaceDN w:val="0"/>
              <w:adjustRightInd w:val="0"/>
              <w:ind w:left="-112" w:firstLine="112"/>
              <w:rPr>
                <w:color w:val="000000"/>
                <w:lang w:val="vi-VN"/>
              </w:rPr>
            </w:pPr>
          </w:p>
          <w:p w14:paraId="44A59FAB" w14:textId="77777777" w:rsidR="003C5471" w:rsidRPr="00BB2205" w:rsidRDefault="003C5471" w:rsidP="00C61887">
            <w:pPr>
              <w:widowControl w:val="0"/>
              <w:autoSpaceDE w:val="0"/>
              <w:autoSpaceDN w:val="0"/>
              <w:adjustRightInd w:val="0"/>
              <w:ind w:left="-112" w:firstLine="112"/>
              <w:rPr>
                <w:color w:val="000000"/>
                <w:lang w:val="vi-VN"/>
              </w:rPr>
            </w:pPr>
          </w:p>
          <w:p w14:paraId="20EB377E" w14:textId="27FD3507" w:rsidR="003C5471" w:rsidRPr="00BB2205" w:rsidRDefault="003C5471" w:rsidP="00C61887">
            <w:pPr>
              <w:widowControl w:val="0"/>
              <w:autoSpaceDE w:val="0"/>
              <w:autoSpaceDN w:val="0"/>
              <w:adjustRightInd w:val="0"/>
              <w:ind w:left="-112" w:firstLine="112"/>
              <w:rPr>
                <w:color w:val="000000"/>
                <w:lang w:val="vi-VN"/>
              </w:rPr>
            </w:pPr>
            <w:r w:rsidRPr="00BB2205">
              <w:rPr>
                <w:color w:val="000000"/>
                <w:lang w:val="vi-VN"/>
              </w:rPr>
              <w:t xml:space="preserve"> Người ký:</w:t>
            </w:r>
          </w:p>
          <w:p w14:paraId="7ABCA47A" w14:textId="77777777" w:rsidR="003C5471" w:rsidRPr="00BB2205" w:rsidRDefault="003C5471" w:rsidP="00C61887">
            <w:pPr>
              <w:widowControl w:val="0"/>
              <w:autoSpaceDE w:val="0"/>
              <w:autoSpaceDN w:val="0"/>
              <w:adjustRightInd w:val="0"/>
              <w:ind w:left="-115" w:firstLine="115"/>
              <w:rPr>
                <w:b/>
                <w:color w:val="000000"/>
                <w:lang w:val="vi-VN"/>
              </w:rPr>
            </w:pPr>
            <w:r w:rsidRPr="00BB2205">
              <w:rPr>
                <w:color w:val="000000"/>
                <w:lang w:val="vi-VN"/>
              </w:rPr>
              <w:t xml:space="preserve"> Họ tên: </w:t>
            </w:r>
          </w:p>
          <w:p w14:paraId="31FED601" w14:textId="77777777" w:rsidR="003C5471" w:rsidRPr="00BB2205" w:rsidRDefault="003C5471" w:rsidP="00C61887">
            <w:pPr>
              <w:widowControl w:val="0"/>
              <w:autoSpaceDE w:val="0"/>
              <w:autoSpaceDN w:val="0"/>
              <w:adjustRightInd w:val="0"/>
              <w:ind w:left="-115" w:firstLine="115"/>
              <w:rPr>
                <w:b/>
                <w:color w:val="000000"/>
                <w:lang w:val="vi-VN"/>
              </w:rPr>
            </w:pPr>
            <w:r w:rsidRPr="00BB2205">
              <w:rPr>
                <w:color w:val="000000"/>
                <w:lang w:val="vi-VN"/>
              </w:rPr>
              <w:t xml:space="preserve"> Chức vụ: </w:t>
            </w:r>
          </w:p>
          <w:p w14:paraId="1864BD9B" w14:textId="77777777" w:rsidR="003C5471" w:rsidRPr="00BB2205" w:rsidRDefault="003C5471" w:rsidP="00C61887">
            <w:pPr>
              <w:widowControl w:val="0"/>
              <w:ind w:left="-112" w:firstLine="112"/>
              <w:jc w:val="center"/>
              <w:rPr>
                <w:b/>
                <w:color w:val="000000"/>
                <w:lang w:val="vi-VN"/>
              </w:rPr>
            </w:pPr>
          </w:p>
        </w:tc>
        <w:tc>
          <w:tcPr>
            <w:tcW w:w="2500" w:type="pct"/>
            <w:shd w:val="clear" w:color="auto" w:fill="auto"/>
          </w:tcPr>
          <w:p w14:paraId="6BCAA398" w14:textId="77777777" w:rsidR="003C5471" w:rsidRPr="00BB2205" w:rsidRDefault="003C5471" w:rsidP="00C61887">
            <w:pPr>
              <w:widowControl w:val="0"/>
              <w:autoSpaceDE w:val="0"/>
              <w:autoSpaceDN w:val="0"/>
              <w:adjustRightInd w:val="0"/>
              <w:ind w:left="-112" w:firstLine="112"/>
              <w:jc w:val="center"/>
              <w:rPr>
                <w:b/>
                <w:color w:val="000000"/>
                <w:lang w:val="vi-VN"/>
              </w:rPr>
            </w:pPr>
          </w:p>
          <w:p w14:paraId="57F2F893" w14:textId="77777777" w:rsidR="003C5471" w:rsidRPr="00BB2205" w:rsidRDefault="003C5471" w:rsidP="00C61887">
            <w:pPr>
              <w:widowControl w:val="0"/>
              <w:autoSpaceDE w:val="0"/>
              <w:autoSpaceDN w:val="0"/>
              <w:adjustRightInd w:val="0"/>
              <w:ind w:left="-112" w:firstLine="112"/>
              <w:rPr>
                <w:b/>
                <w:color w:val="000000"/>
                <w:lang w:val="vi-VN"/>
              </w:rPr>
            </w:pPr>
            <w:r w:rsidRPr="00BB2205">
              <w:rPr>
                <w:b/>
                <w:color w:val="000000"/>
                <w:lang w:val="vi-VN"/>
              </w:rPr>
              <w:t>BÊN MUA</w:t>
            </w:r>
          </w:p>
          <w:p w14:paraId="1F371112" w14:textId="06727C4C" w:rsidR="003C5471" w:rsidRPr="00BB2205" w:rsidRDefault="003C5471" w:rsidP="00C61887">
            <w:pPr>
              <w:widowControl w:val="0"/>
              <w:autoSpaceDE w:val="0"/>
              <w:autoSpaceDN w:val="0"/>
              <w:adjustRightInd w:val="0"/>
              <w:ind w:left="-115" w:firstLine="115"/>
              <w:rPr>
                <w:b/>
                <w:color w:val="000000"/>
                <w:lang w:val="vi-VN"/>
              </w:rPr>
            </w:pPr>
          </w:p>
          <w:p w14:paraId="14BA8DCA" w14:textId="77777777" w:rsidR="003C5471" w:rsidRPr="00BB2205" w:rsidRDefault="003C5471" w:rsidP="00C61887">
            <w:pPr>
              <w:widowControl w:val="0"/>
              <w:autoSpaceDE w:val="0"/>
              <w:autoSpaceDN w:val="0"/>
              <w:adjustRightInd w:val="0"/>
              <w:rPr>
                <w:color w:val="000000"/>
                <w:lang w:val="vi-VN"/>
              </w:rPr>
            </w:pPr>
          </w:p>
          <w:p w14:paraId="53DE2A4A" w14:textId="0D848C40" w:rsidR="003C5471" w:rsidRPr="00BB2205" w:rsidRDefault="003C5471" w:rsidP="00C61887">
            <w:pPr>
              <w:widowControl w:val="0"/>
              <w:autoSpaceDE w:val="0"/>
              <w:autoSpaceDN w:val="0"/>
              <w:adjustRightInd w:val="0"/>
              <w:ind w:left="-115" w:firstLine="115"/>
              <w:jc w:val="center"/>
              <w:rPr>
                <w:color w:val="000000"/>
                <w:lang w:val="vi-VN"/>
              </w:rPr>
            </w:pPr>
          </w:p>
          <w:p w14:paraId="31051F9C" w14:textId="70B2417A" w:rsidR="00616973" w:rsidRPr="00BB2205" w:rsidRDefault="00616973" w:rsidP="00C61887">
            <w:pPr>
              <w:widowControl w:val="0"/>
              <w:autoSpaceDE w:val="0"/>
              <w:autoSpaceDN w:val="0"/>
              <w:adjustRightInd w:val="0"/>
              <w:ind w:left="-115" w:firstLine="115"/>
              <w:jc w:val="center"/>
              <w:rPr>
                <w:color w:val="000000"/>
                <w:lang w:val="vi-VN"/>
              </w:rPr>
            </w:pPr>
          </w:p>
          <w:p w14:paraId="0186D378" w14:textId="40FBEFBE" w:rsidR="00C61887" w:rsidRPr="00BB2205" w:rsidRDefault="00C61887" w:rsidP="00C61887">
            <w:pPr>
              <w:widowControl w:val="0"/>
              <w:autoSpaceDE w:val="0"/>
              <w:autoSpaceDN w:val="0"/>
              <w:adjustRightInd w:val="0"/>
              <w:ind w:left="-115" w:firstLine="115"/>
              <w:jc w:val="center"/>
              <w:rPr>
                <w:color w:val="000000"/>
                <w:lang w:val="vi-VN"/>
              </w:rPr>
            </w:pPr>
          </w:p>
          <w:p w14:paraId="1C29342D" w14:textId="77777777" w:rsidR="00622DDE" w:rsidRPr="00BB2205" w:rsidRDefault="00622DDE" w:rsidP="00C61887">
            <w:pPr>
              <w:widowControl w:val="0"/>
              <w:autoSpaceDE w:val="0"/>
              <w:autoSpaceDN w:val="0"/>
              <w:adjustRightInd w:val="0"/>
              <w:ind w:left="-115" w:firstLine="115"/>
              <w:jc w:val="center"/>
              <w:rPr>
                <w:color w:val="000000"/>
                <w:lang w:val="vi-VN"/>
              </w:rPr>
            </w:pPr>
          </w:p>
          <w:p w14:paraId="15E589DE" w14:textId="5CBE7887" w:rsidR="00C61887" w:rsidRPr="00BB2205" w:rsidRDefault="00C61887" w:rsidP="00C61887">
            <w:pPr>
              <w:widowControl w:val="0"/>
              <w:autoSpaceDE w:val="0"/>
              <w:autoSpaceDN w:val="0"/>
              <w:adjustRightInd w:val="0"/>
              <w:ind w:left="-115" w:firstLine="115"/>
              <w:jc w:val="center"/>
              <w:rPr>
                <w:color w:val="000000"/>
                <w:lang w:val="vi-VN"/>
              </w:rPr>
            </w:pPr>
          </w:p>
          <w:p w14:paraId="1222AB89" w14:textId="77777777" w:rsidR="0092141C" w:rsidRPr="00BB2205" w:rsidRDefault="0092141C" w:rsidP="00C61887">
            <w:pPr>
              <w:widowControl w:val="0"/>
              <w:autoSpaceDE w:val="0"/>
              <w:autoSpaceDN w:val="0"/>
              <w:adjustRightInd w:val="0"/>
              <w:ind w:left="-115" w:firstLine="115"/>
              <w:jc w:val="center"/>
              <w:rPr>
                <w:color w:val="000000"/>
                <w:lang w:val="vi-VN"/>
              </w:rPr>
            </w:pPr>
          </w:p>
          <w:p w14:paraId="07ADFCC0" w14:textId="77777777" w:rsidR="00616973" w:rsidRPr="00BB2205" w:rsidRDefault="00616973" w:rsidP="00C61887">
            <w:pPr>
              <w:widowControl w:val="0"/>
              <w:autoSpaceDE w:val="0"/>
              <w:autoSpaceDN w:val="0"/>
              <w:adjustRightInd w:val="0"/>
              <w:ind w:left="-115" w:firstLine="115"/>
              <w:jc w:val="center"/>
              <w:rPr>
                <w:color w:val="000000"/>
                <w:lang w:val="vi-VN"/>
              </w:rPr>
            </w:pPr>
          </w:p>
          <w:p w14:paraId="0D0943A9" w14:textId="77777777" w:rsidR="003C5471" w:rsidRPr="00BB2205" w:rsidRDefault="003C5471" w:rsidP="00C61887">
            <w:pPr>
              <w:widowControl w:val="0"/>
              <w:autoSpaceDE w:val="0"/>
              <w:autoSpaceDN w:val="0"/>
              <w:adjustRightInd w:val="0"/>
              <w:ind w:left="-112" w:firstLine="112"/>
              <w:jc w:val="center"/>
              <w:rPr>
                <w:color w:val="000000"/>
                <w:lang w:val="vi-VN"/>
              </w:rPr>
            </w:pPr>
          </w:p>
          <w:p w14:paraId="377557A7" w14:textId="25DEEFA9" w:rsidR="003C5471" w:rsidRPr="00BB2205" w:rsidRDefault="003C5471" w:rsidP="00C61887">
            <w:pPr>
              <w:widowControl w:val="0"/>
              <w:autoSpaceDE w:val="0"/>
              <w:autoSpaceDN w:val="0"/>
              <w:adjustRightInd w:val="0"/>
              <w:ind w:left="-115" w:firstLine="115"/>
              <w:rPr>
                <w:color w:val="000000"/>
              </w:rPr>
            </w:pPr>
            <w:r w:rsidRPr="00BB2205">
              <w:rPr>
                <w:color w:val="000000"/>
              </w:rPr>
              <w:t>Người ký:</w:t>
            </w:r>
          </w:p>
          <w:p w14:paraId="42B6350A" w14:textId="749CE6AE" w:rsidR="00BC0B14" w:rsidRPr="00BB2205" w:rsidRDefault="003C5471" w:rsidP="00C61887">
            <w:pPr>
              <w:widowControl w:val="0"/>
              <w:autoSpaceDE w:val="0"/>
              <w:autoSpaceDN w:val="0"/>
              <w:adjustRightInd w:val="0"/>
              <w:ind w:left="-115" w:firstLine="115"/>
              <w:rPr>
                <w:color w:val="000000"/>
              </w:rPr>
            </w:pPr>
            <w:r w:rsidRPr="00BB2205">
              <w:rPr>
                <w:color w:val="000000"/>
              </w:rPr>
              <w:t>Họ tên:</w:t>
            </w:r>
          </w:p>
          <w:p w14:paraId="2BB0706B" w14:textId="3921E2BC" w:rsidR="003C5471" w:rsidRPr="00BB2205" w:rsidRDefault="00BC0B14" w:rsidP="00C61887">
            <w:pPr>
              <w:widowControl w:val="0"/>
              <w:autoSpaceDE w:val="0"/>
              <w:autoSpaceDN w:val="0"/>
              <w:adjustRightInd w:val="0"/>
              <w:ind w:left="-115" w:firstLine="115"/>
              <w:rPr>
                <w:color w:val="000000"/>
              </w:rPr>
            </w:pPr>
            <w:r w:rsidRPr="00BB2205">
              <w:rPr>
                <w:color w:val="000000"/>
              </w:rPr>
              <w:t>Chức vụ:</w:t>
            </w:r>
            <w:r w:rsidR="003C5471" w:rsidRPr="00BB2205">
              <w:rPr>
                <w:color w:val="000000"/>
              </w:rPr>
              <w:t xml:space="preserve"> </w:t>
            </w:r>
          </w:p>
          <w:p w14:paraId="2AD58F0A" w14:textId="77777777" w:rsidR="003C5471" w:rsidRPr="00BB2205" w:rsidRDefault="003C5471" w:rsidP="00C61887">
            <w:pPr>
              <w:widowControl w:val="0"/>
              <w:ind w:left="-112" w:firstLine="112"/>
              <w:jc w:val="center"/>
              <w:rPr>
                <w:color w:val="000000"/>
              </w:rPr>
            </w:pPr>
          </w:p>
        </w:tc>
      </w:tr>
    </w:tbl>
    <w:p w14:paraId="61462332" w14:textId="1A098BC6" w:rsidR="00065C2E" w:rsidRPr="00BB2205" w:rsidRDefault="00065C2E" w:rsidP="00AE265D">
      <w:pPr>
        <w:widowControl w:val="0"/>
        <w:spacing w:after="240"/>
        <w:rPr>
          <w:b/>
          <w:color w:val="000000"/>
        </w:rPr>
      </w:pPr>
    </w:p>
    <w:p w14:paraId="0F20FE5F" w14:textId="77777777" w:rsidR="00065C2E" w:rsidRPr="00BB2205" w:rsidRDefault="00065C2E" w:rsidP="00AE265D">
      <w:pPr>
        <w:widowControl w:val="0"/>
        <w:rPr>
          <w:b/>
          <w:color w:val="000000"/>
        </w:rPr>
      </w:pPr>
      <w:r w:rsidRPr="00BB2205">
        <w:rPr>
          <w:b/>
          <w:color w:val="000000"/>
        </w:rPr>
        <w:br w:type="page"/>
      </w:r>
    </w:p>
    <w:p w14:paraId="7E205258" w14:textId="77777777" w:rsidR="00C90316" w:rsidRPr="00BB2205" w:rsidRDefault="00C90316" w:rsidP="00AE265D">
      <w:pPr>
        <w:pStyle w:val="ListParagraph"/>
        <w:widowControl w:val="0"/>
        <w:numPr>
          <w:ilvl w:val="0"/>
          <w:numId w:val="45"/>
        </w:numPr>
        <w:spacing w:after="240"/>
        <w:ind w:left="0" w:firstLine="0"/>
        <w:contextualSpacing w:val="0"/>
        <w:jc w:val="center"/>
        <w:outlineLvl w:val="0"/>
        <w:rPr>
          <w:b/>
          <w:lang w:val="nb-NO"/>
        </w:rPr>
      </w:pPr>
      <w:bookmarkStart w:id="175" w:name="_Toc25999018"/>
      <w:bookmarkStart w:id="176" w:name="_Toc25999248"/>
      <w:bookmarkStart w:id="177" w:name="_Toc25999019"/>
      <w:bookmarkStart w:id="178" w:name="_Toc25999249"/>
      <w:bookmarkStart w:id="179" w:name="_Toc26001550"/>
      <w:bookmarkStart w:id="180" w:name="_Toc26760140"/>
      <w:bookmarkStart w:id="181" w:name="_Toc447897047"/>
      <w:bookmarkStart w:id="182" w:name="_Toc34752510"/>
      <w:bookmarkEnd w:id="175"/>
      <w:bookmarkEnd w:id="176"/>
      <w:bookmarkEnd w:id="177"/>
      <w:bookmarkEnd w:id="178"/>
      <w:bookmarkEnd w:id="179"/>
      <w:bookmarkEnd w:id="180"/>
      <w:bookmarkEnd w:id="182"/>
    </w:p>
    <w:p w14:paraId="05F80AB9" w14:textId="77777777" w:rsidR="00FA0F01" w:rsidRPr="00BB2205" w:rsidRDefault="00FA0F01" w:rsidP="00AE265D">
      <w:pPr>
        <w:pStyle w:val="ListParagraph"/>
        <w:widowControl w:val="0"/>
        <w:tabs>
          <w:tab w:val="left" w:pos="2790"/>
        </w:tabs>
        <w:spacing w:after="240"/>
        <w:ind w:left="0"/>
        <w:contextualSpacing w:val="0"/>
        <w:jc w:val="center"/>
        <w:outlineLvl w:val="0"/>
        <w:rPr>
          <w:b/>
          <w:lang w:val="nb-NO"/>
        </w:rPr>
      </w:pPr>
      <w:bookmarkStart w:id="183" w:name="_Toc26001551"/>
      <w:bookmarkStart w:id="184" w:name="_Toc26760141"/>
      <w:bookmarkStart w:id="185" w:name="_Toc34752511"/>
      <w:r w:rsidRPr="00BB2205">
        <w:rPr>
          <w:b/>
          <w:lang w:val="nb-NO"/>
        </w:rPr>
        <w:t>PHẦN MÔ TẢ CĂN HỘ</w:t>
      </w:r>
      <w:bookmarkEnd w:id="183"/>
      <w:bookmarkEnd w:id="184"/>
      <w:bookmarkEnd w:id="185"/>
    </w:p>
    <w:p w14:paraId="17C0138E" w14:textId="2A05D65D" w:rsidR="00FA0F01" w:rsidRPr="00BB2205" w:rsidRDefault="00FA0F01" w:rsidP="00976B90">
      <w:pPr>
        <w:widowControl w:val="0"/>
        <w:spacing w:after="240"/>
        <w:jc w:val="both"/>
        <w:rPr>
          <w:lang w:val="nb-NO"/>
        </w:rPr>
      </w:pPr>
      <w:bookmarkStart w:id="186" w:name="_Toc410912612"/>
      <w:bookmarkStart w:id="187" w:name="_Toc410132291"/>
      <w:bookmarkStart w:id="188" w:name="_Toc447897048"/>
      <w:r w:rsidRPr="00BB2205">
        <w:rPr>
          <w:bCs/>
          <w:lang w:val="nb-NO"/>
        </w:rPr>
        <w:t xml:space="preserve">Các phụ đính của Phụ Lục </w:t>
      </w:r>
      <w:r w:rsidR="00FF6CFE" w:rsidRPr="00BB2205">
        <w:rPr>
          <w:bCs/>
          <w:lang w:val="nb-NO"/>
        </w:rPr>
        <w:t>I</w:t>
      </w:r>
      <w:r w:rsidRPr="00BB2205">
        <w:rPr>
          <w:bCs/>
          <w:lang w:val="nb-NO"/>
        </w:rPr>
        <w:t xml:space="preserve"> này bao gồm</w:t>
      </w:r>
      <w:r w:rsidRPr="00BB2205">
        <w:rPr>
          <w:lang w:val="nb-NO"/>
        </w:rPr>
        <w:t>:</w:t>
      </w:r>
    </w:p>
    <w:p w14:paraId="3EBAF8D7" w14:textId="7C5EE80F" w:rsidR="00FA0F01" w:rsidRPr="00BB2205" w:rsidRDefault="00FA0F01" w:rsidP="00976B90">
      <w:pPr>
        <w:widowControl w:val="0"/>
        <w:spacing w:after="240"/>
        <w:jc w:val="both"/>
        <w:rPr>
          <w:lang w:val="nb-NO"/>
        </w:rPr>
      </w:pPr>
      <w:r w:rsidRPr="00BB2205">
        <w:rPr>
          <w:lang w:val="nb-NO"/>
        </w:rPr>
        <w:t>1.</w:t>
      </w:r>
      <w:r w:rsidRPr="00BB2205">
        <w:rPr>
          <w:lang w:val="nb-NO"/>
        </w:rPr>
        <w:tab/>
        <w:t xml:space="preserve">Phụ </w:t>
      </w:r>
      <w:r w:rsidR="00957D5D" w:rsidRPr="00BB2205">
        <w:rPr>
          <w:lang w:val="nb-NO"/>
        </w:rPr>
        <w:t xml:space="preserve">Đính </w:t>
      </w:r>
      <w:r w:rsidRPr="00BB2205">
        <w:rPr>
          <w:lang w:val="nb-NO"/>
        </w:rPr>
        <w:t>1: Các đặc điểm của Căn Hộ</w:t>
      </w:r>
      <w:r w:rsidR="00F214A3" w:rsidRPr="00BB2205">
        <w:rPr>
          <w:lang w:val="nb-NO"/>
        </w:rPr>
        <w:t>;</w:t>
      </w:r>
      <w:r w:rsidRPr="00BB2205">
        <w:rPr>
          <w:lang w:val="nb-NO"/>
        </w:rPr>
        <w:t xml:space="preserve"> </w:t>
      </w:r>
    </w:p>
    <w:p w14:paraId="25E92A2C" w14:textId="5FF97990" w:rsidR="00FA0F01" w:rsidRPr="00BB2205" w:rsidRDefault="00FA0F01" w:rsidP="00976B90">
      <w:pPr>
        <w:widowControl w:val="0"/>
        <w:spacing w:after="240"/>
        <w:jc w:val="both"/>
        <w:rPr>
          <w:lang w:val="nb-NO"/>
        </w:rPr>
      </w:pPr>
      <w:r w:rsidRPr="00BB2205">
        <w:rPr>
          <w:lang w:val="nb-NO"/>
        </w:rPr>
        <w:t>2.</w:t>
      </w:r>
      <w:r w:rsidRPr="00BB2205">
        <w:rPr>
          <w:lang w:val="nb-NO"/>
        </w:rPr>
        <w:tab/>
        <w:t xml:space="preserve">Phụ </w:t>
      </w:r>
      <w:r w:rsidR="00957D5D" w:rsidRPr="00BB2205">
        <w:rPr>
          <w:lang w:val="nb-NO"/>
        </w:rPr>
        <w:t xml:space="preserve">Đính </w:t>
      </w:r>
      <w:r w:rsidRPr="00BB2205">
        <w:rPr>
          <w:lang w:val="nb-NO"/>
        </w:rPr>
        <w:t>2: Các bản vẽ</w:t>
      </w:r>
      <w:r w:rsidR="00F214A3" w:rsidRPr="00BB2205">
        <w:rPr>
          <w:lang w:val="nb-NO"/>
        </w:rPr>
        <w:t>:</w:t>
      </w:r>
    </w:p>
    <w:p w14:paraId="7D039A32" w14:textId="1030B713" w:rsidR="00FA0F01" w:rsidRPr="00BB2205" w:rsidRDefault="00FA0F01" w:rsidP="00976B90">
      <w:pPr>
        <w:pStyle w:val="ListParagraph"/>
        <w:widowControl w:val="0"/>
        <w:numPr>
          <w:ilvl w:val="0"/>
          <w:numId w:val="61"/>
        </w:numPr>
        <w:autoSpaceDE w:val="0"/>
        <w:autoSpaceDN w:val="0"/>
        <w:adjustRightInd w:val="0"/>
        <w:spacing w:after="240"/>
        <w:ind w:hanging="720"/>
        <w:contextualSpacing w:val="0"/>
        <w:jc w:val="both"/>
        <w:rPr>
          <w:lang w:val="nb-NO"/>
        </w:rPr>
      </w:pPr>
      <w:r w:rsidRPr="00BB2205">
        <w:rPr>
          <w:lang w:val="nb-NO"/>
        </w:rPr>
        <w:t xml:space="preserve">Bản vẽ </w:t>
      </w:r>
      <w:r w:rsidR="00D01244" w:rsidRPr="00BB2205">
        <w:rPr>
          <w:lang w:val="nb-NO"/>
        </w:rPr>
        <w:t xml:space="preserve">thiết kế </w:t>
      </w:r>
      <w:r w:rsidRPr="00BB2205">
        <w:rPr>
          <w:lang w:val="nb-NO"/>
        </w:rPr>
        <w:t>mặt bằng của khu vực xây dựng của</w:t>
      </w:r>
      <w:r w:rsidR="00957D5D" w:rsidRPr="00BB2205">
        <w:rPr>
          <w:lang w:val="nb-NO"/>
        </w:rPr>
        <w:t xml:space="preserve"> tòa </w:t>
      </w:r>
      <w:r w:rsidR="00145057" w:rsidRPr="00BB2205">
        <w:rPr>
          <w:lang w:val="nb-NO"/>
        </w:rPr>
        <w:t xml:space="preserve">Nhà Chung Cư </w:t>
      </w:r>
      <w:r w:rsidR="00957D5D" w:rsidRPr="00BB2205">
        <w:rPr>
          <w:lang w:val="nb-NO"/>
        </w:rPr>
        <w:t>có Căn Hộ</w:t>
      </w:r>
      <w:r w:rsidR="00F214A3" w:rsidRPr="00BB2205">
        <w:rPr>
          <w:lang w:val="nb-NO"/>
        </w:rPr>
        <w:t>;</w:t>
      </w:r>
    </w:p>
    <w:p w14:paraId="0E3F638F" w14:textId="4CE7DDA2" w:rsidR="00FA0F01" w:rsidRPr="00BB2205" w:rsidRDefault="00FA0F01" w:rsidP="00976B90">
      <w:pPr>
        <w:pStyle w:val="ListParagraph"/>
        <w:widowControl w:val="0"/>
        <w:numPr>
          <w:ilvl w:val="0"/>
          <w:numId w:val="61"/>
        </w:numPr>
        <w:autoSpaceDE w:val="0"/>
        <w:autoSpaceDN w:val="0"/>
        <w:adjustRightInd w:val="0"/>
        <w:spacing w:after="240"/>
        <w:ind w:hanging="720"/>
        <w:contextualSpacing w:val="0"/>
        <w:jc w:val="both"/>
        <w:rPr>
          <w:lang w:val="nb-NO"/>
        </w:rPr>
      </w:pPr>
      <w:r w:rsidRPr="00BB2205">
        <w:rPr>
          <w:lang w:val="nb-NO"/>
        </w:rPr>
        <w:t xml:space="preserve">Bản vẽ </w:t>
      </w:r>
      <w:r w:rsidR="00D01244" w:rsidRPr="00BB2205">
        <w:rPr>
          <w:lang w:val="nb-NO"/>
        </w:rPr>
        <w:t xml:space="preserve">thiết kế </w:t>
      </w:r>
      <w:r w:rsidRPr="00BB2205">
        <w:rPr>
          <w:lang w:val="nb-NO"/>
        </w:rPr>
        <w:t>mặt bằng của tầng có Căn Hộ</w:t>
      </w:r>
      <w:r w:rsidR="00F214A3" w:rsidRPr="00BB2205">
        <w:rPr>
          <w:lang w:val="nb-NO"/>
        </w:rPr>
        <w:t>;</w:t>
      </w:r>
      <w:r w:rsidRPr="00BB2205">
        <w:rPr>
          <w:lang w:val="nb-NO"/>
        </w:rPr>
        <w:t xml:space="preserve"> </w:t>
      </w:r>
      <w:r w:rsidR="001C734C" w:rsidRPr="00BB2205">
        <w:rPr>
          <w:lang w:val="nb-NO"/>
        </w:rPr>
        <w:t>và</w:t>
      </w:r>
    </w:p>
    <w:p w14:paraId="30DB0DF0" w14:textId="433EFB58" w:rsidR="00FA0F01" w:rsidRPr="00BB2205" w:rsidRDefault="00FA0F01" w:rsidP="00976B90">
      <w:pPr>
        <w:pStyle w:val="ListParagraph"/>
        <w:widowControl w:val="0"/>
        <w:numPr>
          <w:ilvl w:val="0"/>
          <w:numId w:val="61"/>
        </w:numPr>
        <w:autoSpaceDE w:val="0"/>
        <w:autoSpaceDN w:val="0"/>
        <w:adjustRightInd w:val="0"/>
        <w:spacing w:after="240"/>
        <w:ind w:hanging="720"/>
        <w:contextualSpacing w:val="0"/>
        <w:jc w:val="both"/>
        <w:rPr>
          <w:strike/>
          <w:lang w:val="nb-NO"/>
        </w:rPr>
      </w:pPr>
      <w:r w:rsidRPr="00BB2205">
        <w:rPr>
          <w:lang w:val="nb-NO"/>
        </w:rPr>
        <w:t xml:space="preserve">Bản vẽ </w:t>
      </w:r>
      <w:r w:rsidR="00D01244" w:rsidRPr="00BB2205">
        <w:rPr>
          <w:lang w:val="nb-NO"/>
        </w:rPr>
        <w:t xml:space="preserve">thiết kế </w:t>
      </w:r>
      <w:r w:rsidRPr="00BB2205">
        <w:rPr>
          <w:lang w:val="nb-NO"/>
        </w:rPr>
        <w:t>mặt bằng Căn Hộ</w:t>
      </w:r>
      <w:r w:rsidR="001C734C" w:rsidRPr="00BB2205">
        <w:rPr>
          <w:lang w:val="nb-NO"/>
        </w:rPr>
        <w:t>.</w:t>
      </w:r>
    </w:p>
    <w:p w14:paraId="6A268715" w14:textId="6EC10A7C" w:rsidR="00C90316" w:rsidRPr="00BB2205" w:rsidRDefault="00FA0F01" w:rsidP="00976B90">
      <w:pPr>
        <w:widowControl w:val="0"/>
        <w:spacing w:after="240"/>
        <w:ind w:left="720" w:hanging="720"/>
        <w:jc w:val="both"/>
        <w:rPr>
          <w:lang w:val="nb-NO"/>
        </w:rPr>
      </w:pPr>
      <w:r w:rsidRPr="00BB2205">
        <w:rPr>
          <w:lang w:val="nb-NO"/>
        </w:rPr>
        <w:t>3.</w:t>
      </w:r>
      <w:r w:rsidRPr="00BB2205">
        <w:rPr>
          <w:lang w:val="nb-NO"/>
        </w:rPr>
        <w:tab/>
        <w:t xml:space="preserve">Phụ </w:t>
      </w:r>
      <w:r w:rsidR="003D631D" w:rsidRPr="00BB2205">
        <w:rPr>
          <w:lang w:val="nb-NO"/>
        </w:rPr>
        <w:t xml:space="preserve">Đính </w:t>
      </w:r>
      <w:r w:rsidRPr="00BB2205">
        <w:rPr>
          <w:lang w:val="nb-NO"/>
        </w:rPr>
        <w:t>3: Danh mục các vật liệu hoàn thiện bên trong và bên ngoài Căn Hộ</w:t>
      </w:r>
      <w:r w:rsidR="008D4232" w:rsidRPr="00BB2205">
        <w:rPr>
          <w:lang w:val="nb-NO"/>
        </w:rPr>
        <w:t>.</w:t>
      </w:r>
      <w:r w:rsidRPr="00BB2205">
        <w:rPr>
          <w:lang w:val="nb-NO"/>
        </w:rPr>
        <w:t xml:space="preserve"> </w:t>
      </w:r>
      <w:r w:rsidRPr="00BB2205">
        <w:rPr>
          <w:b/>
          <w:u w:val="single"/>
          <w:lang w:val="nb-NO"/>
        </w:rPr>
        <w:br w:type="page"/>
      </w:r>
    </w:p>
    <w:p w14:paraId="7330CFF2" w14:textId="77777777" w:rsidR="00720010" w:rsidRPr="00BB2205" w:rsidRDefault="00720010" w:rsidP="00AE265D">
      <w:pPr>
        <w:pStyle w:val="ListParagraph"/>
        <w:widowControl w:val="0"/>
        <w:numPr>
          <w:ilvl w:val="0"/>
          <w:numId w:val="46"/>
        </w:numPr>
        <w:spacing w:after="240"/>
        <w:ind w:left="0" w:firstLine="0"/>
        <w:contextualSpacing w:val="0"/>
        <w:jc w:val="center"/>
        <w:outlineLvl w:val="1"/>
        <w:rPr>
          <w:b/>
          <w:lang w:val="nb-NO"/>
        </w:rPr>
      </w:pPr>
      <w:bookmarkStart w:id="189" w:name="_Toc26001552"/>
      <w:bookmarkStart w:id="190" w:name="_Toc26760142"/>
      <w:bookmarkStart w:id="191" w:name="_Toc34752512"/>
      <w:bookmarkEnd w:id="189"/>
      <w:bookmarkEnd w:id="190"/>
      <w:bookmarkEnd w:id="191"/>
    </w:p>
    <w:p w14:paraId="3258E544" w14:textId="20E458D6" w:rsidR="00FA0F01" w:rsidRPr="00BB2205" w:rsidRDefault="00C90316" w:rsidP="00AE265D">
      <w:pPr>
        <w:pStyle w:val="ListParagraph"/>
        <w:widowControl w:val="0"/>
        <w:spacing w:after="240"/>
        <w:ind w:left="0"/>
        <w:contextualSpacing w:val="0"/>
        <w:jc w:val="center"/>
        <w:outlineLvl w:val="1"/>
        <w:rPr>
          <w:b/>
          <w:lang w:val="nb-NO"/>
        </w:rPr>
      </w:pPr>
      <w:bookmarkStart w:id="192" w:name="_Toc26001553"/>
      <w:bookmarkStart w:id="193" w:name="_Toc26760143"/>
      <w:bookmarkStart w:id="194" w:name="_Toc34752513"/>
      <w:r w:rsidRPr="00BB2205">
        <w:rPr>
          <w:b/>
          <w:lang w:val="nb-NO"/>
        </w:rPr>
        <w:t xml:space="preserve">CÁC </w:t>
      </w:r>
      <w:r w:rsidRPr="00BB2205">
        <w:rPr>
          <w:b/>
          <w:lang w:val="it-IT"/>
        </w:rPr>
        <w:t>ĐẶC</w:t>
      </w:r>
      <w:r w:rsidRPr="00BB2205">
        <w:rPr>
          <w:b/>
          <w:lang w:val="nb-NO"/>
        </w:rPr>
        <w:t xml:space="preserve"> ĐIỂM CỦA CĂN HỘ</w:t>
      </w:r>
      <w:bookmarkEnd w:id="192"/>
      <w:bookmarkEnd w:id="193"/>
      <w:bookmarkEnd w:id="194"/>
    </w:p>
    <w:p w14:paraId="1760401E" w14:textId="7EBC3573" w:rsidR="00FA0F01" w:rsidRPr="00BB2205" w:rsidRDefault="00FA0F01" w:rsidP="00AE265D">
      <w:pPr>
        <w:pStyle w:val="ListParagraph"/>
        <w:widowControl w:val="0"/>
        <w:numPr>
          <w:ilvl w:val="0"/>
          <w:numId w:val="58"/>
        </w:numPr>
        <w:spacing w:after="240"/>
        <w:ind w:hanging="720"/>
        <w:contextualSpacing w:val="0"/>
        <w:jc w:val="both"/>
        <w:rPr>
          <w:lang w:val="nb-NO"/>
        </w:rPr>
      </w:pPr>
      <w:r w:rsidRPr="00BB2205">
        <w:rPr>
          <w:lang w:val="nb-NO"/>
        </w:rPr>
        <w:t>Các đặc điểm của Căn Hộ như sau:</w:t>
      </w:r>
    </w:p>
    <w:tbl>
      <w:tblPr>
        <w:tblW w:w="901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698"/>
      </w:tblGrid>
      <w:tr w:rsidR="00FA0F01" w:rsidRPr="00BB2205" w14:paraId="5A5319AF" w14:textId="77777777" w:rsidTr="00433CF1">
        <w:tc>
          <w:tcPr>
            <w:tcW w:w="4320" w:type="dxa"/>
            <w:vAlign w:val="center"/>
          </w:tcPr>
          <w:p w14:paraId="62886D47" w14:textId="155B671B" w:rsidR="00FA0F01" w:rsidRPr="00BB2205" w:rsidRDefault="00FA0F01" w:rsidP="00441619">
            <w:pPr>
              <w:widowControl w:val="0"/>
              <w:spacing w:after="120"/>
              <w:jc w:val="both"/>
              <w:rPr>
                <w:lang w:val="nb-NO"/>
              </w:rPr>
            </w:pPr>
            <w:bookmarkStart w:id="195" w:name="_Hlk32414263"/>
            <w:r w:rsidRPr="00BB2205">
              <w:rPr>
                <w:lang w:val="it-IT"/>
              </w:rPr>
              <w:t>Căn Hộ số</w:t>
            </w:r>
          </w:p>
        </w:tc>
        <w:tc>
          <w:tcPr>
            <w:tcW w:w="4698" w:type="dxa"/>
            <w:shd w:val="clear" w:color="auto" w:fill="auto"/>
            <w:vAlign w:val="center"/>
          </w:tcPr>
          <w:p w14:paraId="26D52758" w14:textId="12220145" w:rsidR="00FA0F01" w:rsidRPr="00BB2205" w:rsidRDefault="00492511" w:rsidP="0019677E">
            <w:pPr>
              <w:widowControl w:val="0"/>
              <w:spacing w:after="120"/>
              <w:rPr>
                <w:b/>
                <w:lang w:val="nb-NO"/>
              </w:rPr>
            </w:pPr>
            <w:r w:rsidRPr="00BB2205">
              <w:rPr>
                <w:color w:val="000000"/>
                <w:lang w:val="nb-NO"/>
              </w:rPr>
              <w:t>[●]</w:t>
            </w:r>
          </w:p>
        </w:tc>
      </w:tr>
      <w:tr w:rsidR="00FA0F01" w:rsidRPr="00BB2205" w14:paraId="2BC2923E" w14:textId="77777777" w:rsidTr="00433CF1">
        <w:tc>
          <w:tcPr>
            <w:tcW w:w="4320" w:type="dxa"/>
            <w:vAlign w:val="center"/>
          </w:tcPr>
          <w:p w14:paraId="410D29B0" w14:textId="1E2E65BD" w:rsidR="00FA0F01" w:rsidRPr="00BB2205" w:rsidRDefault="00FA0F01" w:rsidP="00441619">
            <w:pPr>
              <w:widowControl w:val="0"/>
              <w:spacing w:after="120"/>
              <w:jc w:val="both"/>
              <w:rPr>
                <w:lang w:val="nb-NO"/>
              </w:rPr>
            </w:pPr>
            <w:r w:rsidRPr="00BB2205">
              <w:rPr>
                <w:lang w:val="nb-NO"/>
              </w:rPr>
              <w:t xml:space="preserve">Tòa </w:t>
            </w:r>
            <w:r w:rsidR="009B16B9" w:rsidRPr="00BB2205">
              <w:rPr>
                <w:lang w:val="nb-NO"/>
              </w:rPr>
              <w:t xml:space="preserve">Nhà </w:t>
            </w:r>
            <w:r w:rsidRPr="00BB2205">
              <w:rPr>
                <w:lang w:val="nb-NO"/>
              </w:rPr>
              <w:t>có Căn Hộ</w:t>
            </w:r>
          </w:p>
        </w:tc>
        <w:tc>
          <w:tcPr>
            <w:tcW w:w="4698" w:type="dxa"/>
            <w:vAlign w:val="center"/>
          </w:tcPr>
          <w:p w14:paraId="310519FB" w14:textId="3D976B4A" w:rsidR="00FA0F01" w:rsidRPr="00BB2205" w:rsidRDefault="00492511" w:rsidP="0019677E">
            <w:pPr>
              <w:widowControl w:val="0"/>
              <w:spacing w:after="120"/>
              <w:rPr>
                <w:lang w:val="nb-NO"/>
              </w:rPr>
            </w:pPr>
            <w:r w:rsidRPr="00BB2205">
              <w:rPr>
                <w:color w:val="000000"/>
                <w:lang w:val="nb-NO"/>
              </w:rPr>
              <w:t>[●]</w:t>
            </w:r>
          </w:p>
        </w:tc>
      </w:tr>
      <w:tr w:rsidR="00FA0F01" w:rsidRPr="00BB2205" w14:paraId="710EA88B" w14:textId="77777777" w:rsidTr="00433CF1">
        <w:tc>
          <w:tcPr>
            <w:tcW w:w="4320" w:type="dxa"/>
            <w:vAlign w:val="center"/>
          </w:tcPr>
          <w:p w14:paraId="6271291E" w14:textId="780ABCCF" w:rsidR="00FA0F01" w:rsidRPr="00BB2205" w:rsidRDefault="00FA0F01" w:rsidP="00441619">
            <w:pPr>
              <w:widowControl w:val="0"/>
              <w:spacing w:after="120"/>
              <w:jc w:val="both"/>
              <w:rPr>
                <w:lang w:val="nb-NO"/>
              </w:rPr>
            </w:pPr>
            <w:r w:rsidRPr="00BB2205">
              <w:rPr>
                <w:lang w:val="nb-NO"/>
              </w:rPr>
              <w:t>Tầng có Căn Hộ</w:t>
            </w:r>
          </w:p>
        </w:tc>
        <w:tc>
          <w:tcPr>
            <w:tcW w:w="4698" w:type="dxa"/>
            <w:vAlign w:val="center"/>
          </w:tcPr>
          <w:p w14:paraId="2A434083" w14:textId="74FBCAB3" w:rsidR="00FA0F01" w:rsidRPr="00BB2205" w:rsidRDefault="00492511" w:rsidP="0019677E">
            <w:pPr>
              <w:widowControl w:val="0"/>
              <w:spacing w:after="120"/>
              <w:rPr>
                <w:b/>
                <w:lang w:val="nb-NO"/>
              </w:rPr>
            </w:pPr>
            <w:r w:rsidRPr="00BB2205">
              <w:rPr>
                <w:color w:val="000000"/>
                <w:lang w:val="nb-NO"/>
              </w:rPr>
              <w:t>[●]</w:t>
            </w:r>
          </w:p>
        </w:tc>
      </w:tr>
      <w:tr w:rsidR="00FA0F01" w:rsidRPr="00BB2205" w14:paraId="1CA13683" w14:textId="77777777" w:rsidTr="00433CF1">
        <w:tc>
          <w:tcPr>
            <w:tcW w:w="4320" w:type="dxa"/>
          </w:tcPr>
          <w:p w14:paraId="6A87AFF1" w14:textId="02C3966E" w:rsidR="00FA0F01" w:rsidRPr="00BB2205" w:rsidRDefault="00FF6CFE" w:rsidP="00441619">
            <w:pPr>
              <w:widowControl w:val="0"/>
              <w:spacing w:after="120"/>
              <w:jc w:val="both"/>
              <w:rPr>
                <w:bCs/>
                <w:lang w:val="nb-NO"/>
              </w:rPr>
            </w:pPr>
            <w:r w:rsidRPr="00BB2205">
              <w:rPr>
                <w:bCs/>
                <w:color w:val="000000"/>
                <w:lang w:val="vi-VN"/>
              </w:rPr>
              <w:t>Diện Tích Sàn Xây Dựng Căn Hộ</w:t>
            </w:r>
            <w:r w:rsidRPr="00BB2205">
              <w:rPr>
                <w:bCs/>
                <w:lang w:val="nb-NO"/>
              </w:rPr>
              <w:t xml:space="preserve"> </w:t>
            </w:r>
          </w:p>
        </w:tc>
        <w:tc>
          <w:tcPr>
            <w:tcW w:w="4698" w:type="dxa"/>
          </w:tcPr>
          <w:p w14:paraId="1B8A1DAD" w14:textId="7A9C268A" w:rsidR="00FA0F01" w:rsidRPr="00BB2205" w:rsidRDefault="00953C02" w:rsidP="0019677E">
            <w:pPr>
              <w:widowControl w:val="0"/>
              <w:tabs>
                <w:tab w:val="num" w:pos="1440"/>
              </w:tabs>
              <w:spacing w:after="120"/>
              <w:jc w:val="both"/>
              <w:rPr>
                <w:lang w:val="nb-NO"/>
              </w:rPr>
            </w:pPr>
            <w:r w:rsidRPr="00BB2205">
              <w:rPr>
                <w:color w:val="000000"/>
                <w:lang w:val="it-IT"/>
              </w:rPr>
              <w:t>[●]</w:t>
            </w:r>
            <w:r w:rsidR="00FF6CFE" w:rsidRPr="00BB2205">
              <w:t xml:space="preserve"> </w:t>
            </w:r>
            <w:r w:rsidR="00FA0F01" w:rsidRPr="00BB2205">
              <w:rPr>
                <w:lang w:val="nb-NO"/>
              </w:rPr>
              <w:t>m</w:t>
            </w:r>
            <w:r w:rsidR="00FA0F01" w:rsidRPr="00BB2205">
              <w:rPr>
                <w:vertAlign w:val="superscript"/>
                <w:lang w:val="nb-NO"/>
              </w:rPr>
              <w:t>2</w:t>
            </w:r>
          </w:p>
        </w:tc>
      </w:tr>
      <w:tr w:rsidR="00FF6CFE" w:rsidRPr="00BB2205" w14:paraId="7BE86459" w14:textId="77777777" w:rsidTr="00433CF1">
        <w:tc>
          <w:tcPr>
            <w:tcW w:w="4320" w:type="dxa"/>
          </w:tcPr>
          <w:p w14:paraId="293DCD4C" w14:textId="1B7E1CC8" w:rsidR="00FF6CFE" w:rsidRPr="00BB2205" w:rsidRDefault="00FF6CFE" w:rsidP="00441619">
            <w:pPr>
              <w:widowControl w:val="0"/>
              <w:spacing w:after="120"/>
              <w:jc w:val="both"/>
              <w:rPr>
                <w:bCs/>
                <w:lang w:val="it-IT"/>
              </w:rPr>
            </w:pPr>
            <w:r w:rsidRPr="00BB2205">
              <w:rPr>
                <w:bCs/>
                <w:color w:val="000000"/>
                <w:lang w:val="vi-VN"/>
              </w:rPr>
              <w:t>Diện Tích Sử Dụng Căn Hộ</w:t>
            </w:r>
          </w:p>
        </w:tc>
        <w:tc>
          <w:tcPr>
            <w:tcW w:w="4698" w:type="dxa"/>
          </w:tcPr>
          <w:p w14:paraId="42F9957B" w14:textId="537F8387" w:rsidR="00FF6CFE" w:rsidRPr="00BB2205" w:rsidRDefault="00492511" w:rsidP="00232EEB">
            <w:pPr>
              <w:widowControl w:val="0"/>
              <w:spacing w:after="120"/>
              <w:rPr>
                <w:lang w:val="nb-NO"/>
              </w:rPr>
            </w:pPr>
            <w:r w:rsidRPr="00BB2205">
              <w:rPr>
                <w:color w:val="000000"/>
                <w:lang w:val="nb-NO"/>
              </w:rPr>
              <w:t>[●]</w:t>
            </w:r>
            <w:r w:rsidR="00A33164" w:rsidRPr="00BB2205">
              <w:t xml:space="preserve"> </w:t>
            </w:r>
            <w:r w:rsidR="00A33164" w:rsidRPr="00BB2205">
              <w:rPr>
                <w:lang w:val="nb-NO"/>
              </w:rPr>
              <w:t>m</w:t>
            </w:r>
            <w:r w:rsidR="00A33164" w:rsidRPr="00BB2205">
              <w:rPr>
                <w:vertAlign w:val="superscript"/>
                <w:lang w:val="nb-NO"/>
              </w:rPr>
              <w:t>2</w:t>
            </w:r>
          </w:p>
        </w:tc>
      </w:tr>
      <w:tr w:rsidR="00FA0F01" w:rsidRPr="00BB2205" w14:paraId="057C05FD" w14:textId="77777777" w:rsidTr="00433CF1">
        <w:tc>
          <w:tcPr>
            <w:tcW w:w="4320" w:type="dxa"/>
          </w:tcPr>
          <w:p w14:paraId="6FB5100F" w14:textId="77777777" w:rsidR="00FA0F01" w:rsidRPr="00BB2205" w:rsidRDefault="00FA0F01" w:rsidP="00441619">
            <w:pPr>
              <w:widowControl w:val="0"/>
              <w:spacing w:after="120"/>
              <w:jc w:val="both"/>
              <w:rPr>
                <w:lang w:val="it-IT"/>
              </w:rPr>
            </w:pPr>
            <w:r w:rsidRPr="00BB2205">
              <w:rPr>
                <w:lang w:val="it-IT"/>
              </w:rPr>
              <w:t>Mục đích sử dụng của Căn Hộ</w:t>
            </w:r>
          </w:p>
        </w:tc>
        <w:tc>
          <w:tcPr>
            <w:tcW w:w="4698" w:type="dxa"/>
          </w:tcPr>
          <w:p w14:paraId="103612CD" w14:textId="77777777" w:rsidR="00FA0F01" w:rsidRPr="00BB2205" w:rsidRDefault="00FA0F01" w:rsidP="0019677E">
            <w:pPr>
              <w:widowControl w:val="0"/>
              <w:spacing w:after="120"/>
              <w:rPr>
                <w:lang w:val="nb-NO"/>
              </w:rPr>
            </w:pPr>
            <w:r w:rsidRPr="00BB2205">
              <w:rPr>
                <w:lang w:val="nb-NO"/>
              </w:rPr>
              <w:t>Để ở</w:t>
            </w:r>
          </w:p>
        </w:tc>
      </w:tr>
      <w:tr w:rsidR="00FA0F01" w:rsidRPr="00BB2205" w14:paraId="26D2ECBE" w14:textId="77777777" w:rsidTr="00433CF1">
        <w:tc>
          <w:tcPr>
            <w:tcW w:w="4320" w:type="dxa"/>
          </w:tcPr>
          <w:p w14:paraId="01FE6147" w14:textId="7508E30A" w:rsidR="00FA0F01" w:rsidRPr="00BB2205" w:rsidRDefault="00964A25" w:rsidP="00441619">
            <w:pPr>
              <w:widowControl w:val="0"/>
              <w:spacing w:after="120"/>
              <w:jc w:val="both"/>
              <w:rPr>
                <w:lang w:val="nb-NO"/>
              </w:rPr>
            </w:pPr>
            <w:r w:rsidRPr="00BB2205">
              <w:rPr>
                <w:lang w:val="it-IT"/>
              </w:rPr>
              <w:t>Thời điểm</w:t>
            </w:r>
            <w:r w:rsidR="00FA0F01" w:rsidRPr="00BB2205">
              <w:rPr>
                <w:lang w:val="it-IT"/>
              </w:rPr>
              <w:t xml:space="preserve"> </w:t>
            </w:r>
            <w:r w:rsidR="00175584" w:rsidRPr="00BB2205">
              <w:rPr>
                <w:lang w:val="it-IT"/>
              </w:rPr>
              <w:t xml:space="preserve">dự kiến </w:t>
            </w:r>
            <w:r w:rsidR="00FA0F01" w:rsidRPr="00BB2205">
              <w:rPr>
                <w:lang w:val="it-IT"/>
              </w:rPr>
              <w:t>hoàn thành</w:t>
            </w:r>
            <w:r w:rsidR="00C10036" w:rsidRPr="00BB2205">
              <w:rPr>
                <w:lang w:val="it-IT"/>
              </w:rPr>
              <w:t xml:space="preserve"> </w:t>
            </w:r>
            <w:r w:rsidR="00D83A63" w:rsidRPr="00BB2205">
              <w:rPr>
                <w:lang w:val="it-IT"/>
              </w:rPr>
              <w:t>việc xây dựng</w:t>
            </w:r>
            <w:r w:rsidR="004439CD" w:rsidRPr="00BB2205">
              <w:rPr>
                <w:lang w:val="it-IT"/>
              </w:rPr>
              <w:t xml:space="preserve"> </w:t>
            </w:r>
            <w:r w:rsidRPr="00BB2205">
              <w:rPr>
                <w:lang w:val="it-IT"/>
              </w:rPr>
              <w:t xml:space="preserve">và bàn giao </w:t>
            </w:r>
            <w:r w:rsidR="004439CD" w:rsidRPr="00BB2205">
              <w:rPr>
                <w:lang w:val="it-IT"/>
              </w:rPr>
              <w:t>Căn Hộ</w:t>
            </w:r>
          </w:p>
        </w:tc>
        <w:tc>
          <w:tcPr>
            <w:tcW w:w="4698" w:type="dxa"/>
          </w:tcPr>
          <w:p w14:paraId="16E69446" w14:textId="0FFE69EA" w:rsidR="00FA0F01" w:rsidRPr="00BB2205" w:rsidRDefault="0048156C" w:rsidP="0019677E">
            <w:pPr>
              <w:widowControl w:val="0"/>
              <w:spacing w:after="120"/>
              <w:rPr>
                <w:lang w:val="nb-NO"/>
              </w:rPr>
            </w:pPr>
            <w:r w:rsidRPr="00BB2205">
              <w:rPr>
                <w:color w:val="000000"/>
                <w:lang w:val="nb-NO"/>
              </w:rPr>
              <w:t xml:space="preserve">Tháng </w:t>
            </w:r>
            <w:r w:rsidR="00492511" w:rsidRPr="00BB2205">
              <w:rPr>
                <w:color w:val="000000"/>
                <w:lang w:val="nb-NO"/>
              </w:rPr>
              <w:t>[●]</w:t>
            </w:r>
            <w:r w:rsidR="00535D09" w:rsidRPr="00BB2205">
              <w:rPr>
                <w:color w:val="000000"/>
                <w:lang w:val="nb-NO"/>
              </w:rPr>
              <w:t xml:space="preserve"> </w:t>
            </w:r>
            <w:r w:rsidRPr="00BB2205">
              <w:rPr>
                <w:color w:val="000000"/>
                <w:lang w:val="nb-NO"/>
              </w:rPr>
              <w:t xml:space="preserve"> năm [●]</w:t>
            </w:r>
            <w:r w:rsidR="00535D09" w:rsidRPr="00BB2205">
              <w:rPr>
                <w:color w:val="000000"/>
                <w:lang w:val="nb-NO"/>
              </w:rPr>
              <w:t xml:space="preserve"> </w:t>
            </w:r>
            <w:r w:rsidRPr="00BB2205">
              <w:rPr>
                <w:color w:val="000000"/>
                <w:lang w:val="nb-NO"/>
              </w:rPr>
              <w:t xml:space="preserve"> </w:t>
            </w:r>
          </w:p>
        </w:tc>
      </w:tr>
      <w:tr w:rsidR="00FA0F01" w:rsidRPr="00BB2205" w14:paraId="79CC1A76" w14:textId="77777777" w:rsidTr="00433CF1">
        <w:tc>
          <w:tcPr>
            <w:tcW w:w="4320" w:type="dxa"/>
          </w:tcPr>
          <w:p w14:paraId="04D0FF0E" w14:textId="70FAF436" w:rsidR="00FA0F01" w:rsidRPr="00BB2205" w:rsidRDefault="00FA0F01" w:rsidP="00441619">
            <w:pPr>
              <w:widowControl w:val="0"/>
              <w:spacing w:after="120"/>
              <w:rPr>
                <w:lang w:val="nb-NO"/>
              </w:rPr>
            </w:pPr>
            <w:r w:rsidRPr="00BB2205">
              <w:rPr>
                <w:lang w:val="nb-NO"/>
              </w:rPr>
              <w:t>Vật liệu hoàn thiện bên trong và bên ngoài Căn Hộ</w:t>
            </w:r>
          </w:p>
        </w:tc>
        <w:tc>
          <w:tcPr>
            <w:tcW w:w="4698" w:type="dxa"/>
          </w:tcPr>
          <w:p w14:paraId="60D5813E" w14:textId="6677A5F0" w:rsidR="00FA0F01" w:rsidRPr="00BB2205" w:rsidRDefault="00FA0F01" w:rsidP="0019677E">
            <w:pPr>
              <w:widowControl w:val="0"/>
              <w:spacing w:after="120"/>
              <w:rPr>
                <w:lang w:val="nb-NO"/>
              </w:rPr>
            </w:pPr>
            <w:r w:rsidRPr="00BB2205">
              <w:rPr>
                <w:lang w:val="nb-NO"/>
              </w:rPr>
              <w:t xml:space="preserve">Được nêu tại Phụ </w:t>
            </w:r>
            <w:r w:rsidR="00CF2BB2" w:rsidRPr="00BB2205">
              <w:rPr>
                <w:lang w:val="nb-NO"/>
              </w:rPr>
              <w:t xml:space="preserve">Đính </w:t>
            </w:r>
            <w:r w:rsidRPr="00BB2205">
              <w:rPr>
                <w:lang w:val="nb-NO"/>
              </w:rPr>
              <w:t xml:space="preserve">3 của Phụ Lục </w:t>
            </w:r>
            <w:r w:rsidR="00037D34" w:rsidRPr="00BB2205">
              <w:rPr>
                <w:lang w:val="nb-NO"/>
              </w:rPr>
              <w:t>I</w:t>
            </w:r>
            <w:r w:rsidRPr="00BB2205">
              <w:rPr>
                <w:lang w:val="nb-NO"/>
              </w:rPr>
              <w:t xml:space="preserve"> của Hợp Đồng</w:t>
            </w:r>
            <w:r w:rsidR="00CF2BB2" w:rsidRPr="00BB2205">
              <w:rPr>
                <w:lang w:val="nb-NO"/>
              </w:rPr>
              <w:t xml:space="preserve"> này</w:t>
            </w:r>
          </w:p>
        </w:tc>
      </w:tr>
    </w:tbl>
    <w:bookmarkEnd w:id="195"/>
    <w:p w14:paraId="38C812C9" w14:textId="1725DECD" w:rsidR="00244349" w:rsidRPr="00BB2205" w:rsidRDefault="00244349" w:rsidP="00AE265D">
      <w:pPr>
        <w:widowControl w:val="0"/>
        <w:spacing w:before="240" w:after="240"/>
        <w:ind w:left="720"/>
        <w:jc w:val="both"/>
        <w:rPr>
          <w:lang w:val="nb-NO"/>
        </w:rPr>
      </w:pPr>
      <w:r w:rsidRPr="00BB2205">
        <w:rPr>
          <w:lang w:val="vi-VN"/>
        </w:rPr>
        <w:t>Để tránh nhầm lẫn, địa chỉ Căn Hộ có thể thay đổi tại từng thời điểm phụ thuộc vào quyết định của Cơ Quan Có Thẩm Quyền nhưng trong mọi trường hợp không làm thay đổi vị trí Căn Hộ trên thực tế.</w:t>
      </w:r>
    </w:p>
    <w:p w14:paraId="26201322" w14:textId="7AA6E84E" w:rsidR="00FA0F01" w:rsidRPr="00BB2205" w:rsidRDefault="00FA0F01" w:rsidP="00AE265D">
      <w:pPr>
        <w:pStyle w:val="ListParagraph"/>
        <w:widowControl w:val="0"/>
        <w:numPr>
          <w:ilvl w:val="0"/>
          <w:numId w:val="58"/>
        </w:numPr>
        <w:spacing w:after="240"/>
        <w:ind w:hanging="720"/>
        <w:contextualSpacing w:val="0"/>
        <w:jc w:val="both"/>
        <w:rPr>
          <w:lang w:val="nb-NO"/>
        </w:rPr>
      </w:pPr>
      <w:r w:rsidRPr="00BB2205">
        <w:rPr>
          <w:lang w:val="nb-NO"/>
        </w:rPr>
        <w:t xml:space="preserve">Các đặc điểm </w:t>
      </w:r>
      <w:r w:rsidR="004A66CB" w:rsidRPr="00BB2205">
        <w:rPr>
          <w:lang w:val="nb-NO"/>
        </w:rPr>
        <w:t>về</w:t>
      </w:r>
      <w:r w:rsidRPr="00BB2205">
        <w:rPr>
          <w:lang w:val="nb-NO"/>
        </w:rPr>
        <w:t xml:space="preserve"> </w:t>
      </w:r>
      <w:r w:rsidR="004A66CB" w:rsidRPr="00BB2205">
        <w:rPr>
          <w:lang w:val="nb-NO"/>
        </w:rPr>
        <w:t>khu đất</w:t>
      </w:r>
      <w:r w:rsidR="0017043F" w:rsidRPr="00BB2205">
        <w:rPr>
          <w:lang w:val="nb-NO"/>
        </w:rPr>
        <w:t xml:space="preserve"> </w:t>
      </w:r>
      <w:r w:rsidRPr="00BB2205">
        <w:rPr>
          <w:lang w:val="nb-NO"/>
        </w:rPr>
        <w:t xml:space="preserve">để </w:t>
      </w:r>
      <w:r w:rsidR="0017043F" w:rsidRPr="00BB2205">
        <w:rPr>
          <w:lang w:val="nb-NO"/>
        </w:rPr>
        <w:t>xây dựng Nhà Chung Cư</w:t>
      </w:r>
      <w:r w:rsidRPr="00BB2205">
        <w:rPr>
          <w:lang w:val="nb-NO"/>
        </w:rPr>
        <w:t xml:space="preserve"> </w:t>
      </w:r>
      <w:r w:rsidR="004A66CB" w:rsidRPr="00BB2205">
        <w:rPr>
          <w:lang w:val="nb-NO"/>
        </w:rPr>
        <w:t>(</w:t>
      </w:r>
      <w:r w:rsidR="005C38B9" w:rsidRPr="00BB2205">
        <w:rPr>
          <w:lang w:val="nb-NO"/>
        </w:rPr>
        <w:t xml:space="preserve">căn cứ </w:t>
      </w:r>
      <w:r w:rsidRPr="00BB2205">
        <w:rPr>
          <w:lang w:val="nb-NO"/>
        </w:rPr>
        <w:t xml:space="preserve">theo </w:t>
      </w:r>
      <w:r w:rsidR="00845155" w:rsidRPr="00BB2205">
        <w:rPr>
          <w:color w:val="000000" w:themeColor="text1"/>
        </w:rPr>
        <w:t xml:space="preserve">Giấy chứng nhận quyền sử dụng đất, quyền sở hữu nhà ở và tài sản khác gắn liền với đất số CN386146 (số vào sổ GCN CT77610) được </w:t>
      </w:r>
      <w:r w:rsidR="003D7E45" w:rsidRPr="00BB2205">
        <w:rPr>
          <w:color w:val="000000" w:themeColor="text1"/>
        </w:rPr>
        <w:t>Sở Tài Nguyên và Môi Trường Thành Phố Hồ Chí Minh</w:t>
      </w:r>
      <w:r w:rsidR="00845155" w:rsidRPr="00BB2205">
        <w:rPr>
          <w:color w:val="000000" w:themeColor="text1"/>
        </w:rPr>
        <w:t xml:space="preserve"> cấp cho Chủ Đầu Tư ngày 27 tháng 3 năm 2019 </w:t>
      </w:r>
      <w:r w:rsidR="003D7E45" w:rsidRPr="00BB2205">
        <w:rPr>
          <w:color w:val="000000" w:themeColor="text1"/>
        </w:rPr>
        <w:t>(</w:t>
      </w:r>
      <w:r w:rsidR="00845155" w:rsidRPr="00BB2205">
        <w:rPr>
          <w:color w:val="000000" w:themeColor="text1"/>
        </w:rPr>
        <w:t>cùng các sửa đổi</w:t>
      </w:r>
      <w:r w:rsidR="003D7E45" w:rsidRPr="00BB2205">
        <w:rPr>
          <w:color w:val="000000" w:themeColor="text1"/>
        </w:rPr>
        <w:t>)</w:t>
      </w:r>
      <w:r w:rsidR="00CB4967" w:rsidRPr="00BB2205">
        <w:rPr>
          <w:color w:val="000000" w:themeColor="text1"/>
        </w:rPr>
        <w:t xml:space="preserve"> (“</w:t>
      </w:r>
      <w:r w:rsidR="00CB4967" w:rsidRPr="00BB2205">
        <w:rPr>
          <w:b/>
          <w:bCs/>
          <w:color w:val="000000" w:themeColor="text1"/>
        </w:rPr>
        <w:t>Giấy Chứng Nhận Quyền Sử Dụng Đất</w:t>
      </w:r>
      <w:r w:rsidR="0034177B" w:rsidRPr="00BB2205">
        <w:rPr>
          <w:b/>
          <w:bCs/>
          <w:color w:val="000000" w:themeColor="text1"/>
        </w:rPr>
        <w:t xml:space="preserve"> Lô 3.15</w:t>
      </w:r>
      <w:r w:rsidR="00CB4967" w:rsidRPr="00BB2205">
        <w:rPr>
          <w:color w:val="000000" w:themeColor="text1"/>
        </w:rPr>
        <w:t>”)</w:t>
      </w:r>
      <w:r w:rsidR="004A66CB" w:rsidRPr="00BB2205">
        <w:rPr>
          <w:color w:val="000000" w:themeColor="text1"/>
        </w:rPr>
        <w:t>)</w:t>
      </w:r>
      <w:r w:rsidR="003D7E45" w:rsidRPr="00BB2205">
        <w:rPr>
          <w:color w:val="000000" w:themeColor="text1"/>
        </w:rPr>
        <w:t xml:space="preserve"> như sau</w:t>
      </w:r>
      <w:r w:rsidR="00845155" w:rsidRPr="00BB2205">
        <w:rPr>
          <w:color w:val="000000" w:themeColor="text1"/>
        </w:rPr>
        <w:t>:</w:t>
      </w:r>
    </w:p>
    <w:tbl>
      <w:tblPr>
        <w:tblW w:w="95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6521"/>
      </w:tblGrid>
      <w:tr w:rsidR="00FA0F01" w:rsidRPr="00BB2205" w14:paraId="514E1521" w14:textId="77777777" w:rsidTr="002368D3">
        <w:tc>
          <w:tcPr>
            <w:tcW w:w="3045" w:type="dxa"/>
          </w:tcPr>
          <w:p w14:paraId="378AD957" w14:textId="653E32CB" w:rsidR="00FA0F01" w:rsidRPr="00BB2205" w:rsidRDefault="00FA0F01" w:rsidP="00441619">
            <w:pPr>
              <w:widowControl w:val="0"/>
              <w:spacing w:after="120"/>
              <w:rPr>
                <w:lang w:val="nb-NO"/>
              </w:rPr>
            </w:pPr>
            <w:r w:rsidRPr="00BB2205">
              <w:rPr>
                <w:lang w:val="it-IT"/>
              </w:rPr>
              <w:t>Thửa đất số</w:t>
            </w:r>
          </w:p>
        </w:tc>
        <w:tc>
          <w:tcPr>
            <w:tcW w:w="6521" w:type="dxa"/>
          </w:tcPr>
          <w:p w14:paraId="64C0BE36" w14:textId="7524E87A" w:rsidR="00FA0F01" w:rsidRPr="00BB2205" w:rsidRDefault="004362C8" w:rsidP="0019677E">
            <w:pPr>
              <w:widowControl w:val="0"/>
              <w:spacing w:after="120"/>
              <w:jc w:val="both"/>
              <w:rPr>
                <w:lang w:val="nb-NO"/>
              </w:rPr>
            </w:pPr>
            <w:r w:rsidRPr="00BB2205">
              <w:rPr>
                <w:color w:val="000000"/>
                <w:lang w:val="nb-NO"/>
              </w:rPr>
              <w:t>2</w:t>
            </w:r>
          </w:p>
        </w:tc>
      </w:tr>
      <w:tr w:rsidR="00FA0F01" w:rsidRPr="00BB2205" w14:paraId="6181892E" w14:textId="77777777" w:rsidTr="002368D3">
        <w:tc>
          <w:tcPr>
            <w:tcW w:w="3045" w:type="dxa"/>
          </w:tcPr>
          <w:p w14:paraId="3B8D61F7" w14:textId="1E2F7967" w:rsidR="00FA0F01" w:rsidRPr="00BB2205" w:rsidRDefault="00FA0F01" w:rsidP="00441619">
            <w:pPr>
              <w:widowControl w:val="0"/>
              <w:spacing w:after="120"/>
              <w:rPr>
                <w:lang w:val="nb-NO"/>
              </w:rPr>
            </w:pPr>
            <w:r w:rsidRPr="00BB2205">
              <w:rPr>
                <w:lang w:val="it-IT"/>
              </w:rPr>
              <w:t>Tờ bản đồ số</w:t>
            </w:r>
          </w:p>
        </w:tc>
        <w:tc>
          <w:tcPr>
            <w:tcW w:w="6521" w:type="dxa"/>
          </w:tcPr>
          <w:p w14:paraId="39F40571" w14:textId="6A4BFDD5" w:rsidR="00FA0F01" w:rsidRPr="00BB2205" w:rsidRDefault="00742448" w:rsidP="001F7838">
            <w:pPr>
              <w:widowControl w:val="0"/>
              <w:spacing w:after="120"/>
              <w:jc w:val="both"/>
              <w:rPr>
                <w:lang w:val="nb-NO"/>
              </w:rPr>
            </w:pPr>
            <w:r w:rsidRPr="00BB2205">
              <w:rPr>
                <w:color w:val="000000"/>
                <w:lang w:val="nb-NO"/>
              </w:rPr>
              <w:t xml:space="preserve">60, Bộ địa chính </w:t>
            </w:r>
            <w:r w:rsidR="001F7838" w:rsidRPr="00BB2205">
              <w:rPr>
                <w:color w:val="000000"/>
                <w:lang w:val="nb-NO"/>
              </w:rPr>
              <w:t>P</w:t>
            </w:r>
            <w:r w:rsidRPr="00BB2205">
              <w:rPr>
                <w:color w:val="000000"/>
                <w:lang w:val="nb-NO"/>
              </w:rPr>
              <w:t>hường</w:t>
            </w:r>
            <w:r w:rsidR="00726566" w:rsidRPr="00BB2205">
              <w:rPr>
                <w:color w:val="000000"/>
                <w:lang w:val="nb-NO"/>
              </w:rPr>
              <w:t xml:space="preserve"> An Khánh, </w:t>
            </w:r>
            <w:r w:rsidR="001F7838" w:rsidRPr="00BB2205">
              <w:rPr>
                <w:color w:val="000000"/>
                <w:lang w:val="nb-NO"/>
              </w:rPr>
              <w:t>Q</w:t>
            </w:r>
            <w:r w:rsidR="00726566" w:rsidRPr="00BB2205">
              <w:rPr>
                <w:color w:val="000000"/>
                <w:lang w:val="nb-NO"/>
              </w:rPr>
              <w:t>uận 2</w:t>
            </w:r>
          </w:p>
        </w:tc>
      </w:tr>
      <w:tr w:rsidR="00FC1271" w:rsidRPr="00BB2205" w14:paraId="04FDFBF1" w14:textId="77777777" w:rsidTr="002368D3">
        <w:tc>
          <w:tcPr>
            <w:tcW w:w="3045" w:type="dxa"/>
          </w:tcPr>
          <w:p w14:paraId="28FB9547" w14:textId="07A696ED" w:rsidR="00FC1271" w:rsidRPr="00BB2205" w:rsidRDefault="00FC1271" w:rsidP="00441619">
            <w:pPr>
              <w:widowControl w:val="0"/>
              <w:spacing w:after="120"/>
              <w:rPr>
                <w:lang w:val="it-IT"/>
              </w:rPr>
            </w:pPr>
            <w:r w:rsidRPr="00BB2205">
              <w:rPr>
                <w:lang w:val="it-IT"/>
              </w:rPr>
              <w:t>Địa chỉ</w:t>
            </w:r>
          </w:p>
        </w:tc>
        <w:tc>
          <w:tcPr>
            <w:tcW w:w="6521" w:type="dxa"/>
          </w:tcPr>
          <w:p w14:paraId="569AA021" w14:textId="6D93FFC0" w:rsidR="00FC1271" w:rsidRPr="00BB2205" w:rsidRDefault="002654A2" w:rsidP="00B930D5">
            <w:pPr>
              <w:widowControl w:val="0"/>
              <w:spacing w:after="120"/>
              <w:jc w:val="both"/>
              <w:rPr>
                <w:color w:val="000000"/>
                <w:lang w:val="nb-NO"/>
              </w:rPr>
            </w:pPr>
            <w:r w:rsidRPr="00BB2205">
              <w:rPr>
                <w:color w:val="000000"/>
                <w:lang w:val="nb-NO"/>
              </w:rPr>
              <w:t xml:space="preserve">Lô 3-15, </w:t>
            </w:r>
            <w:r w:rsidR="00B930D5" w:rsidRPr="00BB2205">
              <w:rPr>
                <w:color w:val="000000"/>
                <w:lang w:val="nb-NO"/>
              </w:rPr>
              <w:t>P</w:t>
            </w:r>
            <w:r w:rsidRPr="00BB2205">
              <w:rPr>
                <w:color w:val="000000"/>
                <w:lang w:val="nb-NO"/>
              </w:rPr>
              <w:t xml:space="preserve">hường An Khánh, </w:t>
            </w:r>
            <w:r w:rsidR="00B930D5" w:rsidRPr="00BB2205">
              <w:rPr>
                <w:color w:val="000000"/>
                <w:lang w:val="nb-NO"/>
              </w:rPr>
              <w:t>Q</w:t>
            </w:r>
            <w:r w:rsidRPr="00BB2205">
              <w:rPr>
                <w:color w:val="000000"/>
                <w:lang w:val="nb-NO"/>
              </w:rPr>
              <w:t>uận 2</w:t>
            </w:r>
            <w:r w:rsidR="00C1092A" w:rsidRPr="00BB2205">
              <w:rPr>
                <w:color w:val="000000"/>
                <w:lang w:val="nb-NO"/>
              </w:rPr>
              <w:t xml:space="preserve">, </w:t>
            </w:r>
            <w:r w:rsidR="00B930D5" w:rsidRPr="00BB2205">
              <w:rPr>
                <w:color w:val="000000"/>
                <w:lang w:val="nb-NO"/>
              </w:rPr>
              <w:t>T</w:t>
            </w:r>
            <w:r w:rsidR="00C1092A" w:rsidRPr="00BB2205">
              <w:rPr>
                <w:color w:val="000000"/>
                <w:lang w:val="nb-NO"/>
              </w:rPr>
              <w:t xml:space="preserve">hành </w:t>
            </w:r>
            <w:r w:rsidR="00B930D5" w:rsidRPr="00BB2205">
              <w:rPr>
                <w:color w:val="000000"/>
                <w:lang w:val="nb-NO"/>
              </w:rPr>
              <w:t>P</w:t>
            </w:r>
            <w:r w:rsidR="00C1092A" w:rsidRPr="00BB2205">
              <w:rPr>
                <w:color w:val="000000"/>
                <w:lang w:val="nb-NO"/>
              </w:rPr>
              <w:t>hố Hồ Chí Minh</w:t>
            </w:r>
          </w:p>
        </w:tc>
      </w:tr>
      <w:tr w:rsidR="00FA0F01" w:rsidRPr="00BB2205" w14:paraId="25617FD7" w14:textId="77777777" w:rsidTr="002368D3">
        <w:tc>
          <w:tcPr>
            <w:tcW w:w="3045" w:type="dxa"/>
          </w:tcPr>
          <w:p w14:paraId="41788E57" w14:textId="1E512E3A" w:rsidR="00FA0F01" w:rsidRPr="00BB2205" w:rsidRDefault="00FA0F01" w:rsidP="00441619">
            <w:pPr>
              <w:widowControl w:val="0"/>
              <w:spacing w:after="120"/>
              <w:jc w:val="both"/>
              <w:rPr>
                <w:lang w:val="nb-NO"/>
              </w:rPr>
            </w:pPr>
            <w:r w:rsidRPr="00BB2205">
              <w:rPr>
                <w:lang w:val="it-IT"/>
              </w:rPr>
              <w:t>Diện tích</w:t>
            </w:r>
            <w:r w:rsidR="00037D34" w:rsidRPr="00BB2205">
              <w:rPr>
                <w:lang w:val="it-IT"/>
              </w:rPr>
              <w:t xml:space="preserve"> đất xây dựng</w:t>
            </w:r>
          </w:p>
        </w:tc>
        <w:tc>
          <w:tcPr>
            <w:tcW w:w="6521" w:type="dxa"/>
          </w:tcPr>
          <w:p w14:paraId="48F97745" w14:textId="69FD4C6F" w:rsidR="00FA0F01" w:rsidRPr="00BB2205" w:rsidRDefault="00492511" w:rsidP="0019677E">
            <w:pPr>
              <w:widowControl w:val="0"/>
              <w:spacing w:after="120"/>
              <w:jc w:val="both"/>
              <w:rPr>
                <w:lang w:val="nb-NO"/>
              </w:rPr>
            </w:pPr>
            <w:r w:rsidRPr="00BB2205">
              <w:rPr>
                <w:color w:val="000000"/>
                <w:lang w:val="nb-NO"/>
              </w:rPr>
              <w:t>[●]</w:t>
            </w:r>
            <w:r w:rsidR="00535D09" w:rsidRPr="00BB2205">
              <w:rPr>
                <w:color w:val="000000"/>
                <w:lang w:val="nb-NO"/>
              </w:rPr>
              <w:t xml:space="preserve"> </w:t>
            </w:r>
          </w:p>
        </w:tc>
      </w:tr>
      <w:tr w:rsidR="00037D34" w:rsidRPr="00BB2205" w14:paraId="1A593845" w14:textId="77777777" w:rsidTr="002368D3">
        <w:tc>
          <w:tcPr>
            <w:tcW w:w="3045" w:type="dxa"/>
          </w:tcPr>
          <w:p w14:paraId="0DB1CA46" w14:textId="2B671753" w:rsidR="00037D34" w:rsidRPr="00BB2205" w:rsidRDefault="00037D34" w:rsidP="00441619">
            <w:pPr>
              <w:widowControl w:val="0"/>
              <w:spacing w:after="120"/>
              <w:jc w:val="both"/>
              <w:rPr>
                <w:lang w:val="nb-NO"/>
              </w:rPr>
            </w:pPr>
            <w:r w:rsidRPr="00BB2205">
              <w:rPr>
                <w:lang w:val="it-IT"/>
              </w:rPr>
              <w:t>Diện tích đất công viên cây xanh và đường nội bộ</w:t>
            </w:r>
          </w:p>
        </w:tc>
        <w:tc>
          <w:tcPr>
            <w:tcW w:w="6521" w:type="dxa"/>
          </w:tcPr>
          <w:p w14:paraId="78A984D1" w14:textId="356A1FCF" w:rsidR="00037D34" w:rsidRPr="00BB2205" w:rsidRDefault="00492511" w:rsidP="0019677E">
            <w:pPr>
              <w:widowControl w:val="0"/>
              <w:spacing w:after="120"/>
              <w:jc w:val="both"/>
              <w:rPr>
                <w:lang w:val="nb-NO"/>
              </w:rPr>
            </w:pPr>
            <w:r w:rsidRPr="00BB2205">
              <w:rPr>
                <w:color w:val="000000"/>
                <w:lang w:val="nb-NO"/>
              </w:rPr>
              <w:t>[●]</w:t>
            </w:r>
            <w:r w:rsidR="00535D09" w:rsidRPr="00BB2205">
              <w:rPr>
                <w:color w:val="000000"/>
                <w:lang w:val="nb-NO"/>
              </w:rPr>
              <w:t xml:space="preserve"> </w:t>
            </w:r>
          </w:p>
        </w:tc>
      </w:tr>
      <w:tr w:rsidR="00AA61D8" w:rsidRPr="00BB2205" w14:paraId="31C56D7D" w14:textId="77777777" w:rsidTr="002368D3">
        <w:tc>
          <w:tcPr>
            <w:tcW w:w="3045" w:type="dxa"/>
          </w:tcPr>
          <w:p w14:paraId="6924B9E5" w14:textId="2C4381ED" w:rsidR="00AA61D8" w:rsidRPr="00BB2205" w:rsidRDefault="00AA61D8" w:rsidP="00AA61D8">
            <w:pPr>
              <w:widowControl w:val="0"/>
              <w:spacing w:after="120"/>
              <w:jc w:val="both"/>
              <w:rPr>
                <w:lang w:val="it-IT"/>
              </w:rPr>
            </w:pPr>
            <w:r w:rsidRPr="00BB2205">
              <w:rPr>
                <w:lang w:val="it-IT"/>
              </w:rPr>
              <w:t>Tổng diện tích sàn xây dựng</w:t>
            </w:r>
          </w:p>
        </w:tc>
        <w:tc>
          <w:tcPr>
            <w:tcW w:w="6521" w:type="dxa"/>
          </w:tcPr>
          <w:p w14:paraId="40FC7FF3" w14:textId="435307BD" w:rsidR="00AA61D8" w:rsidRPr="00BB2205" w:rsidRDefault="00AA61D8" w:rsidP="0019677E">
            <w:pPr>
              <w:widowControl w:val="0"/>
              <w:spacing w:after="120"/>
              <w:jc w:val="both"/>
              <w:rPr>
                <w:color w:val="000000"/>
                <w:lang w:val="nb-NO"/>
              </w:rPr>
            </w:pPr>
            <w:r w:rsidRPr="00BB2205">
              <w:rPr>
                <w:color w:val="000000"/>
                <w:lang w:val="nb-NO"/>
              </w:rPr>
              <w:t>[●]</w:t>
            </w:r>
            <w:r w:rsidR="00535D09" w:rsidRPr="00BB2205">
              <w:rPr>
                <w:color w:val="000000"/>
                <w:lang w:val="nb-NO"/>
              </w:rPr>
              <w:t xml:space="preserve"> </w:t>
            </w:r>
          </w:p>
        </w:tc>
      </w:tr>
      <w:tr w:rsidR="00AA61D8" w:rsidRPr="00BB2205" w14:paraId="7011E483" w14:textId="77777777" w:rsidTr="002368D3">
        <w:tc>
          <w:tcPr>
            <w:tcW w:w="3045" w:type="dxa"/>
          </w:tcPr>
          <w:p w14:paraId="62637B32" w14:textId="178F840E" w:rsidR="00AA61D8" w:rsidRPr="00BB2205" w:rsidRDefault="00AA61D8" w:rsidP="00AA61D8">
            <w:pPr>
              <w:widowControl w:val="0"/>
              <w:spacing w:after="120"/>
              <w:jc w:val="both"/>
              <w:rPr>
                <w:lang w:val="it-IT"/>
              </w:rPr>
            </w:pPr>
            <w:r w:rsidRPr="00BB2205">
              <w:rPr>
                <w:lang w:val="it-IT"/>
              </w:rPr>
              <w:t>Tổng diện tích sử dụng đất</w:t>
            </w:r>
          </w:p>
        </w:tc>
        <w:tc>
          <w:tcPr>
            <w:tcW w:w="6521" w:type="dxa"/>
          </w:tcPr>
          <w:p w14:paraId="77C9D577" w14:textId="635CB8B2" w:rsidR="00AA61D8" w:rsidRPr="00BB2205" w:rsidRDefault="00AA61D8" w:rsidP="0019677E">
            <w:pPr>
              <w:widowControl w:val="0"/>
              <w:spacing w:after="120"/>
              <w:jc w:val="both"/>
              <w:rPr>
                <w:color w:val="000000"/>
                <w:lang w:val="nb-NO"/>
              </w:rPr>
            </w:pPr>
            <w:r w:rsidRPr="00BB2205">
              <w:rPr>
                <w:color w:val="000000"/>
                <w:lang w:val="nb-NO"/>
              </w:rPr>
              <w:t>[●]</w:t>
            </w:r>
            <w:r w:rsidR="00535D09" w:rsidRPr="00BB2205">
              <w:rPr>
                <w:color w:val="000000"/>
                <w:lang w:val="nb-NO"/>
              </w:rPr>
              <w:t xml:space="preserve"> </w:t>
            </w:r>
            <w:r w:rsidRPr="00BB2205">
              <w:rPr>
                <w:color w:val="000000"/>
                <w:lang w:val="nb-NO"/>
              </w:rPr>
              <w:t>, trong đó:</w:t>
            </w:r>
          </w:p>
          <w:p w14:paraId="6301515D" w14:textId="77267919" w:rsidR="00AA61D8" w:rsidRPr="00BB2205" w:rsidRDefault="00AA61D8" w:rsidP="00AA61D8">
            <w:pPr>
              <w:widowControl w:val="0"/>
              <w:spacing w:after="120"/>
              <w:jc w:val="both"/>
              <w:rPr>
                <w:color w:val="000000"/>
                <w:lang w:val="nb-NO"/>
              </w:rPr>
            </w:pPr>
            <w:r w:rsidRPr="00BB2205">
              <w:rPr>
                <w:color w:val="000000"/>
                <w:lang w:val="nb-NO"/>
              </w:rPr>
              <w:t>- Sử dụng riêng: [●]</w:t>
            </w:r>
            <w:r w:rsidR="00535D09" w:rsidRPr="00BB2205">
              <w:rPr>
                <w:color w:val="000000"/>
                <w:lang w:val="nb-NO"/>
              </w:rPr>
              <w:t xml:space="preserve"> </w:t>
            </w:r>
          </w:p>
          <w:p w14:paraId="1D7A18B0" w14:textId="1A00BEA1" w:rsidR="00AA61D8" w:rsidRPr="00BB2205" w:rsidRDefault="00AA61D8" w:rsidP="00AA61D8">
            <w:pPr>
              <w:widowControl w:val="0"/>
              <w:spacing w:after="120"/>
              <w:jc w:val="both"/>
              <w:rPr>
                <w:color w:val="000000"/>
                <w:lang w:val="nb-NO"/>
              </w:rPr>
            </w:pPr>
            <w:r w:rsidRPr="00BB2205">
              <w:rPr>
                <w:color w:val="000000"/>
                <w:lang w:val="nb-NO"/>
              </w:rPr>
              <w:t>- Sử dụng chung: [●]</w:t>
            </w:r>
            <w:r w:rsidR="00535D09" w:rsidRPr="00BB2205">
              <w:rPr>
                <w:color w:val="000000"/>
                <w:lang w:val="nb-NO"/>
              </w:rPr>
              <w:t xml:space="preserve"> </w:t>
            </w:r>
          </w:p>
        </w:tc>
      </w:tr>
      <w:tr w:rsidR="00037D34" w:rsidRPr="00BB2205" w14:paraId="6AE4ED11" w14:textId="77777777" w:rsidTr="002368D3">
        <w:tc>
          <w:tcPr>
            <w:tcW w:w="3045" w:type="dxa"/>
          </w:tcPr>
          <w:p w14:paraId="2872128E" w14:textId="150F21E8" w:rsidR="00037D34" w:rsidRPr="00BB2205" w:rsidRDefault="00037D34" w:rsidP="00441619">
            <w:pPr>
              <w:widowControl w:val="0"/>
              <w:spacing w:after="120"/>
              <w:rPr>
                <w:lang w:val="nb-NO"/>
              </w:rPr>
            </w:pPr>
            <w:r w:rsidRPr="00BB2205">
              <w:rPr>
                <w:lang w:val="nb-NO"/>
              </w:rPr>
              <w:t>Hình thức sử dụng</w:t>
            </w:r>
          </w:p>
        </w:tc>
        <w:tc>
          <w:tcPr>
            <w:tcW w:w="6521" w:type="dxa"/>
          </w:tcPr>
          <w:p w14:paraId="3B3E94F2" w14:textId="77777777" w:rsidR="00037D34" w:rsidRPr="00BB2205" w:rsidRDefault="00037D34" w:rsidP="0019677E">
            <w:pPr>
              <w:widowControl w:val="0"/>
              <w:spacing w:after="120"/>
              <w:jc w:val="both"/>
              <w:rPr>
                <w:lang w:val="nb-NO"/>
              </w:rPr>
            </w:pPr>
            <w:r w:rsidRPr="00BB2205">
              <w:rPr>
                <w:lang w:val="nb-NO"/>
              </w:rPr>
              <w:t>Sử dụng riêng</w:t>
            </w:r>
          </w:p>
        </w:tc>
      </w:tr>
      <w:tr w:rsidR="001B2633" w:rsidRPr="00BB2205" w14:paraId="606ECBDA" w14:textId="77777777" w:rsidTr="002368D3">
        <w:tc>
          <w:tcPr>
            <w:tcW w:w="3045" w:type="dxa"/>
          </w:tcPr>
          <w:p w14:paraId="6F4B60C2" w14:textId="7BBA91EA" w:rsidR="001B2633" w:rsidRPr="00BB2205" w:rsidRDefault="001B2633" w:rsidP="00441619">
            <w:pPr>
              <w:widowControl w:val="0"/>
              <w:spacing w:after="120"/>
              <w:rPr>
                <w:lang w:val="nb-NO"/>
              </w:rPr>
            </w:pPr>
            <w:r w:rsidRPr="00BB2205">
              <w:rPr>
                <w:lang w:val="nb-NO"/>
              </w:rPr>
              <w:t>Nguồn gốc sử dụng đất</w:t>
            </w:r>
          </w:p>
        </w:tc>
        <w:tc>
          <w:tcPr>
            <w:tcW w:w="6521" w:type="dxa"/>
          </w:tcPr>
          <w:p w14:paraId="39CBF47A" w14:textId="299DD46C" w:rsidR="001B2633" w:rsidRPr="00BB2205" w:rsidRDefault="001B2633" w:rsidP="0019677E">
            <w:pPr>
              <w:widowControl w:val="0"/>
              <w:spacing w:after="120"/>
              <w:jc w:val="both"/>
              <w:rPr>
                <w:lang w:val="nb-NO"/>
              </w:rPr>
            </w:pPr>
            <w:r w:rsidRPr="00BB2205">
              <w:rPr>
                <w:color w:val="000000"/>
                <w:lang w:val="nb-NO"/>
              </w:rPr>
              <w:t>[●]</w:t>
            </w:r>
            <w:r w:rsidR="00535D09" w:rsidRPr="00BB2205">
              <w:rPr>
                <w:color w:val="000000"/>
                <w:lang w:val="nb-NO"/>
              </w:rPr>
              <w:t xml:space="preserve"> </w:t>
            </w:r>
          </w:p>
        </w:tc>
      </w:tr>
      <w:tr w:rsidR="00037D34" w:rsidRPr="00BB2205" w14:paraId="4D1D9AEF" w14:textId="77777777" w:rsidTr="002368D3">
        <w:tc>
          <w:tcPr>
            <w:tcW w:w="3045" w:type="dxa"/>
          </w:tcPr>
          <w:p w14:paraId="6B678741" w14:textId="1D4716D7" w:rsidR="00037D34" w:rsidRPr="00BB2205" w:rsidRDefault="00037D34" w:rsidP="00441619">
            <w:pPr>
              <w:widowControl w:val="0"/>
              <w:spacing w:after="120"/>
              <w:rPr>
                <w:lang w:val="nb-NO"/>
              </w:rPr>
            </w:pPr>
            <w:r w:rsidRPr="00BB2205">
              <w:rPr>
                <w:lang w:val="it-IT"/>
              </w:rPr>
              <w:t>Mục đích sử dụng</w:t>
            </w:r>
            <w:r w:rsidR="00C74A5B" w:rsidRPr="00BB2205">
              <w:rPr>
                <w:lang w:val="it-IT"/>
              </w:rPr>
              <w:t xml:space="preserve"> đất</w:t>
            </w:r>
          </w:p>
        </w:tc>
        <w:tc>
          <w:tcPr>
            <w:tcW w:w="6521" w:type="dxa"/>
          </w:tcPr>
          <w:p w14:paraId="7DBCBFF8" w14:textId="10815F8D" w:rsidR="00037D34" w:rsidRPr="00BB2205" w:rsidRDefault="00037D34" w:rsidP="0019677E">
            <w:pPr>
              <w:widowControl w:val="0"/>
              <w:spacing w:after="120"/>
              <w:jc w:val="both"/>
              <w:rPr>
                <w:lang w:val="nb-NO"/>
              </w:rPr>
            </w:pPr>
            <w:r w:rsidRPr="00BB2205">
              <w:rPr>
                <w:lang w:val="nb-NO"/>
              </w:rPr>
              <w:t>Đất ở tại đô thị</w:t>
            </w:r>
            <w:r w:rsidR="00C74A5B" w:rsidRPr="00BB2205">
              <w:rPr>
                <w:lang w:val="nb-NO"/>
              </w:rPr>
              <w:t xml:space="preserve"> </w:t>
            </w:r>
          </w:p>
        </w:tc>
      </w:tr>
      <w:tr w:rsidR="00037D34" w:rsidRPr="00BB2205" w14:paraId="3A4FCCE1" w14:textId="77777777" w:rsidTr="002368D3">
        <w:trPr>
          <w:trHeight w:val="79"/>
        </w:trPr>
        <w:tc>
          <w:tcPr>
            <w:tcW w:w="3045" w:type="dxa"/>
          </w:tcPr>
          <w:p w14:paraId="03CD96D3" w14:textId="167B8E9C" w:rsidR="00037D34" w:rsidRPr="00BB2205" w:rsidRDefault="00037D34" w:rsidP="00441619">
            <w:pPr>
              <w:widowControl w:val="0"/>
              <w:spacing w:after="120"/>
              <w:rPr>
                <w:lang w:val="nb-NO"/>
              </w:rPr>
            </w:pPr>
            <w:r w:rsidRPr="00BB2205">
              <w:rPr>
                <w:lang w:val="it-IT"/>
              </w:rPr>
              <w:t>Thời hạn sử dụng</w:t>
            </w:r>
            <w:r w:rsidR="00C74A5B" w:rsidRPr="00BB2205">
              <w:rPr>
                <w:lang w:val="it-IT"/>
              </w:rPr>
              <w:t xml:space="preserve"> đất</w:t>
            </w:r>
          </w:p>
        </w:tc>
        <w:tc>
          <w:tcPr>
            <w:tcW w:w="6521" w:type="dxa"/>
          </w:tcPr>
          <w:p w14:paraId="011FC185" w14:textId="339DCB4F" w:rsidR="00037D34" w:rsidRPr="00BB2205" w:rsidRDefault="00C74A5B" w:rsidP="0019677E">
            <w:pPr>
              <w:widowControl w:val="0"/>
              <w:spacing w:after="120"/>
              <w:jc w:val="both"/>
              <w:rPr>
                <w:lang w:val="nb-NO"/>
              </w:rPr>
            </w:pPr>
            <w:r w:rsidRPr="00BB2205">
              <w:rPr>
                <w:lang w:val="it-IT"/>
              </w:rPr>
              <w:t>50</w:t>
            </w:r>
            <w:r w:rsidR="00EA2C59" w:rsidRPr="00BB2205">
              <w:rPr>
                <w:lang w:val="it-IT"/>
              </w:rPr>
              <w:t xml:space="preserve"> (năm mươi)</w:t>
            </w:r>
            <w:r w:rsidRPr="00BB2205">
              <w:rPr>
                <w:lang w:val="it-IT"/>
              </w:rPr>
              <w:t xml:space="preserve"> năm kể từ ngày 15 tháng 4 năm 2016; người mua nhà ở gắn liền với quyền sử dụng đất được sử dụng đất ổn định lâu dài </w:t>
            </w:r>
            <w:r w:rsidR="00460337" w:rsidRPr="00BB2205">
              <w:rPr>
                <w:lang w:val="it-IT"/>
              </w:rPr>
              <w:t xml:space="preserve">(trừ trường hợp pháp luật có </w:t>
            </w:r>
            <w:r w:rsidR="00536A4E" w:rsidRPr="00BB2205">
              <w:rPr>
                <w:lang w:val="it-IT"/>
              </w:rPr>
              <w:t xml:space="preserve">quy định </w:t>
            </w:r>
            <w:r w:rsidR="00460337" w:rsidRPr="00BB2205">
              <w:rPr>
                <w:lang w:val="it-IT"/>
              </w:rPr>
              <w:t>thời hạn khác)</w:t>
            </w:r>
          </w:p>
        </w:tc>
      </w:tr>
    </w:tbl>
    <w:p w14:paraId="4A78082B" w14:textId="6B38D597" w:rsidR="00FA0F01" w:rsidRPr="00BB2205" w:rsidRDefault="00FA0F01" w:rsidP="002368D3">
      <w:pPr>
        <w:pStyle w:val="ListParagraph"/>
        <w:widowControl w:val="0"/>
        <w:numPr>
          <w:ilvl w:val="0"/>
          <w:numId w:val="46"/>
        </w:numPr>
        <w:spacing w:after="240"/>
        <w:ind w:left="0" w:firstLine="0"/>
        <w:contextualSpacing w:val="0"/>
        <w:jc w:val="center"/>
        <w:outlineLvl w:val="1"/>
        <w:rPr>
          <w:b/>
          <w:u w:val="single"/>
          <w:lang w:val="it-IT"/>
        </w:rPr>
      </w:pPr>
      <w:r w:rsidRPr="00BB2205">
        <w:rPr>
          <w:lang w:val="it-IT"/>
        </w:rPr>
        <w:br w:type="column"/>
      </w:r>
      <w:bookmarkStart w:id="196" w:name="_Toc26001554"/>
      <w:bookmarkStart w:id="197" w:name="_Toc26760144"/>
      <w:bookmarkStart w:id="198" w:name="_Toc34752514"/>
      <w:bookmarkEnd w:id="196"/>
      <w:bookmarkEnd w:id="197"/>
      <w:bookmarkEnd w:id="198"/>
    </w:p>
    <w:p w14:paraId="6187D93A" w14:textId="15E7E7B8" w:rsidR="003C5471" w:rsidRPr="00BB2205" w:rsidRDefault="003C5471" w:rsidP="00AE265D">
      <w:pPr>
        <w:pStyle w:val="ListParagraph"/>
        <w:widowControl w:val="0"/>
        <w:spacing w:after="240"/>
        <w:ind w:left="0"/>
        <w:contextualSpacing w:val="0"/>
        <w:jc w:val="center"/>
        <w:outlineLvl w:val="1"/>
        <w:rPr>
          <w:b/>
          <w:lang w:val="it-IT"/>
        </w:rPr>
      </w:pPr>
      <w:bookmarkStart w:id="199" w:name="_Toc26001555"/>
      <w:bookmarkStart w:id="200" w:name="_Toc26760145"/>
      <w:bookmarkStart w:id="201" w:name="_Toc34752515"/>
      <w:r w:rsidRPr="00BB2205">
        <w:rPr>
          <w:b/>
          <w:lang w:val="it-IT"/>
        </w:rPr>
        <w:t>CÁC BẢN VẼ</w:t>
      </w:r>
      <w:bookmarkEnd w:id="199"/>
      <w:bookmarkEnd w:id="200"/>
      <w:bookmarkEnd w:id="201"/>
    </w:p>
    <w:p w14:paraId="7CB12A93" w14:textId="50F48332" w:rsidR="00F068EB" w:rsidRPr="00BB2205" w:rsidRDefault="00F068EB" w:rsidP="00AE265D">
      <w:pPr>
        <w:pStyle w:val="ListParagraph"/>
        <w:widowControl w:val="0"/>
        <w:spacing w:after="240"/>
        <w:ind w:left="0"/>
        <w:contextualSpacing w:val="0"/>
        <w:jc w:val="center"/>
        <w:rPr>
          <w:lang w:val="it-IT"/>
        </w:rPr>
      </w:pPr>
    </w:p>
    <w:p w14:paraId="1D8D115B" w14:textId="5AAEBE4D" w:rsidR="00F068EB" w:rsidRPr="00BB2205" w:rsidRDefault="00F068EB" w:rsidP="00AE265D">
      <w:pPr>
        <w:pStyle w:val="ListParagraph"/>
        <w:widowControl w:val="0"/>
        <w:spacing w:after="240"/>
        <w:ind w:left="0"/>
        <w:contextualSpacing w:val="0"/>
        <w:jc w:val="center"/>
        <w:rPr>
          <w:i/>
          <w:lang w:val="it-IT"/>
        </w:rPr>
      </w:pPr>
      <w:r w:rsidRPr="00BB2205">
        <w:rPr>
          <w:i/>
          <w:lang w:val="it-IT"/>
        </w:rPr>
        <w:t>(đính kèm)</w:t>
      </w:r>
    </w:p>
    <w:p w14:paraId="4D200C62" w14:textId="3F9EF168" w:rsidR="003C5471" w:rsidRPr="00BB2205" w:rsidRDefault="003C5471" w:rsidP="00AE265D">
      <w:pPr>
        <w:widowControl w:val="0"/>
        <w:spacing w:after="240"/>
        <w:jc w:val="center"/>
        <w:rPr>
          <w:b/>
          <w:u w:val="single"/>
          <w:lang w:val="it-IT"/>
        </w:rPr>
      </w:pPr>
      <w:r w:rsidRPr="00BB2205">
        <w:rPr>
          <w:b/>
          <w:u w:val="single"/>
          <w:lang w:val="it-IT"/>
        </w:rPr>
        <w:br w:type="page"/>
      </w:r>
    </w:p>
    <w:p w14:paraId="3B1027E8" w14:textId="28032BC5" w:rsidR="003C5471" w:rsidRPr="00BB2205" w:rsidRDefault="003C5471" w:rsidP="00AE265D">
      <w:pPr>
        <w:pStyle w:val="ListParagraph"/>
        <w:widowControl w:val="0"/>
        <w:numPr>
          <w:ilvl w:val="0"/>
          <w:numId w:val="46"/>
        </w:numPr>
        <w:spacing w:after="240"/>
        <w:ind w:left="0" w:firstLine="0"/>
        <w:contextualSpacing w:val="0"/>
        <w:jc w:val="center"/>
        <w:outlineLvl w:val="1"/>
        <w:rPr>
          <w:b/>
          <w:u w:val="single"/>
          <w:lang w:val="it-IT"/>
        </w:rPr>
      </w:pPr>
      <w:r w:rsidRPr="00BB2205">
        <w:rPr>
          <w:lang w:val="nb-NO"/>
        </w:rPr>
        <w:lastRenderedPageBreak/>
        <w:t xml:space="preserve"> </w:t>
      </w:r>
      <w:bookmarkStart w:id="202" w:name="_Toc26001556"/>
      <w:bookmarkStart w:id="203" w:name="_Toc26760146"/>
      <w:bookmarkStart w:id="204" w:name="_Toc34752516"/>
      <w:bookmarkEnd w:id="202"/>
      <w:bookmarkEnd w:id="203"/>
      <w:bookmarkEnd w:id="204"/>
    </w:p>
    <w:p w14:paraId="30188869" w14:textId="2E31F1F4" w:rsidR="00FA0F01" w:rsidRPr="00BB2205" w:rsidRDefault="00C90316" w:rsidP="00535D09">
      <w:pPr>
        <w:pStyle w:val="ListParagraph"/>
        <w:widowControl w:val="0"/>
        <w:numPr>
          <w:ilvl w:val="0"/>
          <w:numId w:val="78"/>
        </w:numPr>
        <w:spacing w:after="240"/>
        <w:contextualSpacing w:val="0"/>
        <w:jc w:val="center"/>
        <w:outlineLvl w:val="1"/>
        <w:rPr>
          <w:b/>
          <w:u w:val="single"/>
          <w:lang w:val="it-IT"/>
        </w:rPr>
      </w:pPr>
      <w:bookmarkStart w:id="205" w:name="_Toc26001557"/>
      <w:bookmarkStart w:id="206" w:name="_Toc26760147"/>
      <w:bookmarkStart w:id="207" w:name="_Toc34752517"/>
      <w:r w:rsidRPr="00BB2205">
        <w:rPr>
          <w:b/>
          <w:lang w:val="it-IT"/>
        </w:rPr>
        <w:t xml:space="preserve">DANH MỤC CÁC VẬT </w:t>
      </w:r>
      <w:bookmarkEnd w:id="186"/>
      <w:bookmarkEnd w:id="187"/>
      <w:r w:rsidRPr="00BB2205">
        <w:rPr>
          <w:b/>
          <w:lang w:val="it-IT"/>
        </w:rPr>
        <w:t xml:space="preserve">LIỆU HOÀN THIỆN </w:t>
      </w:r>
      <w:bookmarkEnd w:id="188"/>
      <w:r w:rsidRPr="00BB2205">
        <w:rPr>
          <w:b/>
          <w:lang w:val="it-IT"/>
        </w:rPr>
        <w:t>BÊN NGOÀI CĂN HỘ</w:t>
      </w:r>
      <w:bookmarkEnd w:id="205"/>
      <w:bookmarkEnd w:id="206"/>
      <w:bookmarkEnd w:id="207"/>
    </w:p>
    <w:p w14:paraId="59B2FC3B" w14:textId="4D1BDD1B" w:rsidR="00535DE5" w:rsidRPr="00BB2205" w:rsidRDefault="00535DE5" w:rsidP="00441619">
      <w:pPr>
        <w:widowControl w:val="0"/>
        <w:spacing w:after="240"/>
        <w:rPr>
          <w:color w:val="000000"/>
          <w:lang w:val="it-IT"/>
        </w:rPr>
      </w:pPr>
      <w:r w:rsidRPr="00BB2205">
        <w:rPr>
          <w:color w:val="000000"/>
          <w:lang w:val="it-IT"/>
        </w:rPr>
        <w:t xml:space="preserve">Căn cứ Điều 2 và các điều khoản khác của Hợp Đồng được ký kết giữa Bên Bán và Bên Mua, danh sách vật </w:t>
      </w:r>
      <w:r w:rsidR="00FC4D4B" w:rsidRPr="00BB2205">
        <w:rPr>
          <w:color w:val="000000"/>
          <w:lang w:val="it-IT"/>
        </w:rPr>
        <w:t>liệu được</w:t>
      </w:r>
      <w:r w:rsidRPr="00BB2205">
        <w:rPr>
          <w:color w:val="000000"/>
          <w:lang w:val="it-IT"/>
        </w:rPr>
        <w:t xml:space="preserve"> cung cấp </w:t>
      </w:r>
      <w:r w:rsidR="008F0308" w:rsidRPr="00BB2205">
        <w:rPr>
          <w:color w:val="000000"/>
          <w:lang w:val="it-IT"/>
        </w:rPr>
        <w:t xml:space="preserve"> cho </w:t>
      </w:r>
      <w:r w:rsidR="00671B2E" w:rsidRPr="00BB2205">
        <w:rPr>
          <w:color w:val="000000"/>
          <w:lang w:val="it-IT"/>
        </w:rPr>
        <w:t>bên ngoài</w:t>
      </w:r>
      <w:r w:rsidRPr="00BB2205">
        <w:rPr>
          <w:color w:val="000000"/>
          <w:lang w:val="it-IT"/>
        </w:rPr>
        <w:t xml:space="preserve"> </w:t>
      </w:r>
      <w:r w:rsidR="008F0308" w:rsidRPr="00BB2205">
        <w:rPr>
          <w:color w:val="000000"/>
          <w:lang w:val="it-IT"/>
        </w:rPr>
        <w:t xml:space="preserve"> của </w:t>
      </w:r>
      <w:r w:rsidR="00DE7E87" w:rsidRPr="00BB2205">
        <w:rPr>
          <w:color w:val="000000"/>
          <w:lang w:val="it-IT"/>
        </w:rPr>
        <w:t xml:space="preserve">Căn Hộ </w:t>
      </w:r>
      <w:r w:rsidRPr="00BB2205">
        <w:rPr>
          <w:color w:val="000000"/>
          <w:lang w:val="it-IT"/>
        </w:rPr>
        <w:t>như sa</w:t>
      </w:r>
      <w:r w:rsidR="00F570B4" w:rsidRPr="00BB2205">
        <w:rPr>
          <w:color w:val="000000"/>
          <w:lang w:val="it-IT"/>
        </w:rPr>
        <w:t>u</w:t>
      </w:r>
      <w:r w:rsidR="00F570B4" w:rsidRPr="00BB2205">
        <w:rPr>
          <w:rStyle w:val="FootnoteReference"/>
          <w:color w:val="000000"/>
          <w:lang w:val="it-IT"/>
        </w:rPr>
        <w:footnoteReference w:id="9"/>
      </w:r>
      <w:r w:rsidR="00F570B4" w:rsidRPr="00BB2205">
        <w:rPr>
          <w:color w:val="000000"/>
          <w:lang w:val="it-IT"/>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68"/>
        <w:gridCol w:w="4062"/>
        <w:gridCol w:w="2967"/>
      </w:tblGrid>
      <w:tr w:rsidR="003E1856" w:rsidRPr="00BB2205" w14:paraId="3B9AA57B" w14:textId="77777777" w:rsidTr="00433CF1">
        <w:tc>
          <w:tcPr>
            <w:tcW w:w="833" w:type="dxa"/>
            <w:tcBorders>
              <w:top w:val="single" w:sz="4" w:space="0" w:color="auto"/>
              <w:left w:val="single" w:sz="4" w:space="0" w:color="auto"/>
              <w:bottom w:val="single" w:sz="4" w:space="0" w:color="auto"/>
              <w:right w:val="single" w:sz="4" w:space="0" w:color="auto"/>
            </w:tcBorders>
          </w:tcPr>
          <w:p w14:paraId="7C1AF6A9" w14:textId="77777777" w:rsidR="003E1856" w:rsidRPr="00BB2205" w:rsidRDefault="003E1856" w:rsidP="00AE265D">
            <w:pPr>
              <w:widowControl w:val="0"/>
              <w:spacing w:after="240"/>
              <w:jc w:val="center"/>
              <w:rPr>
                <w:b/>
              </w:rPr>
            </w:pPr>
            <w:r w:rsidRPr="00BB2205">
              <w:rPr>
                <w:b/>
              </w:rPr>
              <w:t>STT</w:t>
            </w:r>
          </w:p>
        </w:tc>
        <w:tc>
          <w:tcPr>
            <w:tcW w:w="1768" w:type="dxa"/>
            <w:tcBorders>
              <w:top w:val="single" w:sz="4" w:space="0" w:color="auto"/>
              <w:left w:val="single" w:sz="4" w:space="0" w:color="auto"/>
              <w:bottom w:val="single" w:sz="4" w:space="0" w:color="auto"/>
              <w:right w:val="single" w:sz="4" w:space="0" w:color="auto"/>
            </w:tcBorders>
          </w:tcPr>
          <w:p w14:paraId="3175B199" w14:textId="77777777" w:rsidR="003E1856" w:rsidRPr="00BB2205" w:rsidRDefault="003E1856" w:rsidP="00AE265D">
            <w:pPr>
              <w:widowControl w:val="0"/>
              <w:spacing w:after="240"/>
              <w:jc w:val="center"/>
              <w:rPr>
                <w:b/>
              </w:rPr>
            </w:pPr>
            <w:r w:rsidRPr="00BB2205">
              <w:rPr>
                <w:b/>
              </w:rPr>
              <w:t>KHOẢN MỤC</w:t>
            </w:r>
          </w:p>
        </w:tc>
        <w:tc>
          <w:tcPr>
            <w:tcW w:w="4062" w:type="dxa"/>
            <w:tcBorders>
              <w:top w:val="single" w:sz="4" w:space="0" w:color="auto"/>
              <w:left w:val="single" w:sz="4" w:space="0" w:color="auto"/>
              <w:bottom w:val="single" w:sz="4" w:space="0" w:color="auto"/>
              <w:right w:val="single" w:sz="4" w:space="0" w:color="auto"/>
            </w:tcBorders>
          </w:tcPr>
          <w:p w14:paraId="0B2B0C55" w14:textId="77777777" w:rsidR="003E1856" w:rsidRPr="00BB2205" w:rsidRDefault="003E1856" w:rsidP="00AE265D">
            <w:pPr>
              <w:widowControl w:val="0"/>
              <w:spacing w:after="240"/>
              <w:jc w:val="center"/>
              <w:rPr>
                <w:b/>
              </w:rPr>
            </w:pPr>
            <w:r w:rsidRPr="00BB2205">
              <w:rPr>
                <w:b/>
              </w:rPr>
              <w:t>VẬT LIỆU</w:t>
            </w:r>
          </w:p>
        </w:tc>
        <w:tc>
          <w:tcPr>
            <w:tcW w:w="2967" w:type="dxa"/>
            <w:tcBorders>
              <w:top w:val="single" w:sz="4" w:space="0" w:color="auto"/>
              <w:left w:val="single" w:sz="4" w:space="0" w:color="auto"/>
              <w:bottom w:val="single" w:sz="4" w:space="0" w:color="auto"/>
              <w:right w:val="single" w:sz="4" w:space="0" w:color="auto"/>
            </w:tcBorders>
          </w:tcPr>
          <w:p w14:paraId="0D84D2E0" w14:textId="77777777" w:rsidR="003E1856" w:rsidRPr="00BB2205" w:rsidRDefault="003E1856" w:rsidP="00AE265D">
            <w:pPr>
              <w:widowControl w:val="0"/>
              <w:spacing w:after="240"/>
              <w:jc w:val="center"/>
              <w:rPr>
                <w:b/>
              </w:rPr>
            </w:pPr>
            <w:r w:rsidRPr="00BB2205">
              <w:rPr>
                <w:b/>
              </w:rPr>
              <w:t>GHI CHÚ</w:t>
            </w:r>
          </w:p>
        </w:tc>
      </w:tr>
      <w:tr w:rsidR="003E1856" w:rsidRPr="00BB2205" w14:paraId="65734E56" w14:textId="77777777" w:rsidTr="00433CF1">
        <w:tc>
          <w:tcPr>
            <w:tcW w:w="833" w:type="dxa"/>
            <w:tcBorders>
              <w:top w:val="single" w:sz="4" w:space="0" w:color="auto"/>
            </w:tcBorders>
            <w:vAlign w:val="center"/>
          </w:tcPr>
          <w:p w14:paraId="7234EDCF" w14:textId="77777777" w:rsidR="003E1856" w:rsidRPr="00BB2205" w:rsidRDefault="003E1856" w:rsidP="00AE265D">
            <w:pPr>
              <w:widowControl w:val="0"/>
              <w:spacing w:after="240"/>
              <w:jc w:val="center"/>
            </w:pPr>
            <w:r w:rsidRPr="00BB2205">
              <w:t>1</w:t>
            </w:r>
          </w:p>
        </w:tc>
        <w:tc>
          <w:tcPr>
            <w:tcW w:w="1768" w:type="dxa"/>
            <w:tcBorders>
              <w:top w:val="single" w:sz="4" w:space="0" w:color="auto"/>
            </w:tcBorders>
          </w:tcPr>
          <w:p w14:paraId="7394255E" w14:textId="07CCD0F6" w:rsidR="003E1856" w:rsidRPr="00BB2205" w:rsidRDefault="00D66281" w:rsidP="00AE265D">
            <w:pPr>
              <w:widowControl w:val="0"/>
              <w:spacing w:after="240"/>
              <w:rPr>
                <w:lang w:val="vi-VN"/>
              </w:rPr>
            </w:pPr>
            <w:r w:rsidRPr="00BB2205">
              <w:rPr>
                <w:color w:val="000000"/>
                <w:lang w:val="it-IT"/>
              </w:rPr>
              <w:t>[●]</w:t>
            </w:r>
          </w:p>
        </w:tc>
        <w:tc>
          <w:tcPr>
            <w:tcW w:w="4062" w:type="dxa"/>
            <w:tcBorders>
              <w:top w:val="single" w:sz="4" w:space="0" w:color="auto"/>
            </w:tcBorders>
          </w:tcPr>
          <w:p w14:paraId="156A7B11" w14:textId="57792543" w:rsidR="003E1856" w:rsidRPr="00BB2205" w:rsidRDefault="00D66281" w:rsidP="00AE265D">
            <w:pPr>
              <w:widowControl w:val="0"/>
              <w:spacing w:after="240"/>
              <w:rPr>
                <w:lang w:val="vi-VN"/>
              </w:rPr>
            </w:pPr>
            <w:r w:rsidRPr="00BB2205">
              <w:rPr>
                <w:color w:val="000000"/>
                <w:lang w:val="it-IT"/>
              </w:rPr>
              <w:t>[●]</w:t>
            </w:r>
          </w:p>
        </w:tc>
        <w:tc>
          <w:tcPr>
            <w:tcW w:w="2967" w:type="dxa"/>
            <w:tcBorders>
              <w:top w:val="single" w:sz="4" w:space="0" w:color="auto"/>
            </w:tcBorders>
          </w:tcPr>
          <w:p w14:paraId="30FFEEA7" w14:textId="5D976882" w:rsidR="003E1856" w:rsidRPr="00BB2205" w:rsidRDefault="00D66281" w:rsidP="00AE265D">
            <w:pPr>
              <w:widowControl w:val="0"/>
              <w:spacing w:after="240"/>
              <w:rPr>
                <w:lang w:val="vi-VN"/>
              </w:rPr>
            </w:pPr>
            <w:r w:rsidRPr="00BB2205">
              <w:rPr>
                <w:color w:val="000000"/>
                <w:lang w:val="it-IT"/>
              </w:rPr>
              <w:t>[●]</w:t>
            </w:r>
          </w:p>
        </w:tc>
      </w:tr>
      <w:tr w:rsidR="00D66281" w:rsidRPr="00BB2205" w14:paraId="7A019DE9" w14:textId="77777777" w:rsidTr="00433CF1">
        <w:tc>
          <w:tcPr>
            <w:tcW w:w="833" w:type="dxa"/>
            <w:vAlign w:val="center"/>
          </w:tcPr>
          <w:p w14:paraId="38E2B777" w14:textId="77777777" w:rsidR="00D66281" w:rsidRPr="00BB2205" w:rsidRDefault="00D66281" w:rsidP="00D66281">
            <w:pPr>
              <w:widowControl w:val="0"/>
              <w:spacing w:after="240"/>
              <w:jc w:val="center"/>
            </w:pPr>
            <w:r w:rsidRPr="00BB2205">
              <w:t>2</w:t>
            </w:r>
          </w:p>
        </w:tc>
        <w:tc>
          <w:tcPr>
            <w:tcW w:w="1768" w:type="dxa"/>
          </w:tcPr>
          <w:p w14:paraId="6CA51E3A" w14:textId="14913605" w:rsidR="00D66281" w:rsidRPr="00BB2205" w:rsidRDefault="00D66281" w:rsidP="00D66281">
            <w:pPr>
              <w:widowControl w:val="0"/>
              <w:spacing w:after="240"/>
              <w:rPr>
                <w:lang w:val="vi-VN"/>
              </w:rPr>
            </w:pPr>
            <w:r w:rsidRPr="00BB2205">
              <w:rPr>
                <w:color w:val="000000"/>
                <w:lang w:val="it-IT"/>
              </w:rPr>
              <w:t>[●]</w:t>
            </w:r>
          </w:p>
        </w:tc>
        <w:tc>
          <w:tcPr>
            <w:tcW w:w="4062" w:type="dxa"/>
          </w:tcPr>
          <w:p w14:paraId="15859AA6" w14:textId="21D21BC9" w:rsidR="00D66281" w:rsidRPr="00BB2205" w:rsidRDefault="00D66281" w:rsidP="00D66281">
            <w:pPr>
              <w:widowControl w:val="0"/>
              <w:spacing w:after="240"/>
              <w:rPr>
                <w:lang w:val="vi-VN"/>
              </w:rPr>
            </w:pPr>
            <w:r w:rsidRPr="00BB2205">
              <w:rPr>
                <w:color w:val="000000"/>
                <w:lang w:val="it-IT"/>
              </w:rPr>
              <w:t>[●]</w:t>
            </w:r>
          </w:p>
        </w:tc>
        <w:tc>
          <w:tcPr>
            <w:tcW w:w="2967" w:type="dxa"/>
          </w:tcPr>
          <w:p w14:paraId="418A8448" w14:textId="1480A9D1" w:rsidR="00D66281" w:rsidRPr="00BB2205" w:rsidRDefault="00D66281" w:rsidP="00D66281">
            <w:pPr>
              <w:widowControl w:val="0"/>
              <w:spacing w:after="240"/>
              <w:rPr>
                <w:lang w:val="vi-VN"/>
              </w:rPr>
            </w:pPr>
            <w:r w:rsidRPr="00BB2205">
              <w:rPr>
                <w:color w:val="000000"/>
                <w:lang w:val="it-IT"/>
              </w:rPr>
              <w:t>[●]</w:t>
            </w:r>
          </w:p>
        </w:tc>
      </w:tr>
      <w:tr w:rsidR="00D66281" w:rsidRPr="00BB2205" w14:paraId="08618B38" w14:textId="77777777" w:rsidTr="00433CF1">
        <w:tc>
          <w:tcPr>
            <w:tcW w:w="833" w:type="dxa"/>
          </w:tcPr>
          <w:p w14:paraId="6E972183" w14:textId="77777777" w:rsidR="00D66281" w:rsidRPr="00BB2205" w:rsidRDefault="00D66281" w:rsidP="00D66281">
            <w:pPr>
              <w:widowControl w:val="0"/>
              <w:spacing w:after="240"/>
              <w:jc w:val="center"/>
            </w:pPr>
            <w:r w:rsidRPr="00BB2205">
              <w:t>3</w:t>
            </w:r>
          </w:p>
        </w:tc>
        <w:tc>
          <w:tcPr>
            <w:tcW w:w="1768" w:type="dxa"/>
          </w:tcPr>
          <w:p w14:paraId="36ED829F" w14:textId="26FF6875" w:rsidR="00D66281" w:rsidRPr="00BB2205" w:rsidRDefault="00D66281" w:rsidP="00D66281">
            <w:pPr>
              <w:widowControl w:val="0"/>
              <w:spacing w:after="240"/>
              <w:rPr>
                <w:lang w:val="vi-VN"/>
              </w:rPr>
            </w:pPr>
            <w:r w:rsidRPr="00BB2205">
              <w:rPr>
                <w:color w:val="000000"/>
                <w:lang w:val="it-IT"/>
              </w:rPr>
              <w:t>[●]</w:t>
            </w:r>
          </w:p>
        </w:tc>
        <w:tc>
          <w:tcPr>
            <w:tcW w:w="4062" w:type="dxa"/>
          </w:tcPr>
          <w:p w14:paraId="50B8D41E" w14:textId="2F570674" w:rsidR="00D66281" w:rsidRPr="00BB2205" w:rsidRDefault="00D66281" w:rsidP="00D66281">
            <w:pPr>
              <w:widowControl w:val="0"/>
              <w:spacing w:after="240"/>
              <w:rPr>
                <w:lang w:val="vi-VN"/>
              </w:rPr>
            </w:pPr>
            <w:r w:rsidRPr="00BB2205">
              <w:rPr>
                <w:color w:val="000000"/>
                <w:lang w:val="it-IT"/>
              </w:rPr>
              <w:t>[●]</w:t>
            </w:r>
          </w:p>
        </w:tc>
        <w:tc>
          <w:tcPr>
            <w:tcW w:w="2967" w:type="dxa"/>
          </w:tcPr>
          <w:p w14:paraId="5DAE723E" w14:textId="389F6197" w:rsidR="00D66281" w:rsidRPr="00BB2205" w:rsidRDefault="00D66281" w:rsidP="00D66281">
            <w:pPr>
              <w:widowControl w:val="0"/>
              <w:spacing w:after="240"/>
              <w:rPr>
                <w:lang w:val="vi-VN"/>
              </w:rPr>
            </w:pPr>
            <w:r w:rsidRPr="00BB2205">
              <w:rPr>
                <w:color w:val="000000"/>
                <w:lang w:val="it-IT"/>
              </w:rPr>
              <w:t>[●]</w:t>
            </w:r>
          </w:p>
        </w:tc>
      </w:tr>
      <w:tr w:rsidR="00D66281" w:rsidRPr="00BB2205" w14:paraId="0B4D526F" w14:textId="77777777" w:rsidTr="00433CF1">
        <w:tc>
          <w:tcPr>
            <w:tcW w:w="833" w:type="dxa"/>
          </w:tcPr>
          <w:p w14:paraId="44D57FDB" w14:textId="77777777" w:rsidR="00D66281" w:rsidRPr="00BB2205" w:rsidRDefault="00D66281" w:rsidP="00D66281">
            <w:pPr>
              <w:widowControl w:val="0"/>
              <w:spacing w:after="240"/>
              <w:jc w:val="center"/>
            </w:pPr>
            <w:r w:rsidRPr="00BB2205">
              <w:t>4</w:t>
            </w:r>
          </w:p>
        </w:tc>
        <w:tc>
          <w:tcPr>
            <w:tcW w:w="1768" w:type="dxa"/>
          </w:tcPr>
          <w:p w14:paraId="4D96DFB5" w14:textId="556FA257" w:rsidR="00D66281" w:rsidRPr="00BB2205" w:rsidRDefault="00D66281" w:rsidP="00D66281">
            <w:pPr>
              <w:widowControl w:val="0"/>
              <w:spacing w:after="240"/>
              <w:rPr>
                <w:lang w:val="vi-VN"/>
              </w:rPr>
            </w:pPr>
            <w:r w:rsidRPr="00BB2205">
              <w:rPr>
                <w:color w:val="000000"/>
                <w:lang w:val="it-IT"/>
              </w:rPr>
              <w:t>[●]</w:t>
            </w:r>
          </w:p>
        </w:tc>
        <w:tc>
          <w:tcPr>
            <w:tcW w:w="4062" w:type="dxa"/>
          </w:tcPr>
          <w:p w14:paraId="3010F2DB" w14:textId="36B3BE32" w:rsidR="00D66281" w:rsidRPr="00BB2205" w:rsidRDefault="00D66281" w:rsidP="00D66281">
            <w:pPr>
              <w:widowControl w:val="0"/>
              <w:spacing w:after="240"/>
              <w:rPr>
                <w:lang w:val="vi-VN"/>
              </w:rPr>
            </w:pPr>
            <w:r w:rsidRPr="00BB2205">
              <w:rPr>
                <w:color w:val="000000"/>
                <w:lang w:val="it-IT"/>
              </w:rPr>
              <w:t>[●]</w:t>
            </w:r>
          </w:p>
        </w:tc>
        <w:tc>
          <w:tcPr>
            <w:tcW w:w="2967" w:type="dxa"/>
          </w:tcPr>
          <w:p w14:paraId="154175B5" w14:textId="28944ECB" w:rsidR="00D66281" w:rsidRPr="00BB2205" w:rsidRDefault="00D66281" w:rsidP="00D66281">
            <w:pPr>
              <w:widowControl w:val="0"/>
              <w:spacing w:after="240"/>
              <w:rPr>
                <w:lang w:val="vi-VN"/>
              </w:rPr>
            </w:pPr>
            <w:r w:rsidRPr="00BB2205">
              <w:rPr>
                <w:color w:val="000000"/>
                <w:lang w:val="it-IT"/>
              </w:rPr>
              <w:t>[●]</w:t>
            </w:r>
          </w:p>
        </w:tc>
      </w:tr>
    </w:tbl>
    <w:p w14:paraId="0EB03002" w14:textId="77777777" w:rsidR="00FC4D4B" w:rsidRPr="00BB2205" w:rsidRDefault="00FC4D4B" w:rsidP="00AE265D">
      <w:pPr>
        <w:widowControl w:val="0"/>
        <w:spacing w:after="240"/>
        <w:jc w:val="both"/>
        <w:rPr>
          <w:lang w:val="it-IT"/>
        </w:rPr>
      </w:pPr>
    </w:p>
    <w:p w14:paraId="3D35058A" w14:textId="717311EF" w:rsidR="00FA0F01" w:rsidRPr="00BB2205" w:rsidRDefault="00CC00F3" w:rsidP="00D944FE">
      <w:pPr>
        <w:widowControl w:val="0"/>
        <w:spacing w:after="240"/>
        <w:jc w:val="both"/>
        <w:rPr>
          <w:lang w:val="it-IT"/>
        </w:rPr>
      </w:pPr>
      <w:r w:rsidRPr="00BB2205">
        <w:rPr>
          <w:lang w:val="it-IT"/>
        </w:rPr>
        <w:t xml:space="preserve">Bên </w:t>
      </w:r>
      <w:r w:rsidR="00FA0F01" w:rsidRPr="00BB2205">
        <w:rPr>
          <w:lang w:val="it-IT"/>
        </w:rPr>
        <w:t xml:space="preserve">Bán có quyền thay đổi các vật liệu nêu </w:t>
      </w:r>
      <w:r w:rsidR="00FC4D4B" w:rsidRPr="00BB2205">
        <w:rPr>
          <w:lang w:val="it-IT"/>
        </w:rPr>
        <w:t xml:space="preserve">trên </w:t>
      </w:r>
      <w:r w:rsidR="00FA0F01" w:rsidRPr="00BB2205">
        <w:rPr>
          <w:lang w:val="it-IT"/>
        </w:rPr>
        <w:t xml:space="preserve">bằng các vật liệu có chất lượng tương đương theo </w:t>
      </w:r>
      <w:r w:rsidR="00671B2E" w:rsidRPr="00BB2205">
        <w:rPr>
          <w:lang w:val="it-IT"/>
        </w:rPr>
        <w:t>pháp luật về xây dựng</w:t>
      </w:r>
      <w:r w:rsidR="008F0308" w:rsidRPr="00BB2205">
        <w:rPr>
          <w:lang w:val="it-IT"/>
        </w:rPr>
        <w:t xml:space="preserve"> và/hoặc theo yêu cầu của Cơ Quan Có Thẩm Quyền (nếu có)</w:t>
      </w:r>
      <w:r w:rsidR="00FA0F01" w:rsidRPr="00BB2205">
        <w:rPr>
          <w:lang w:val="it-IT"/>
        </w:rPr>
        <w:t>.</w:t>
      </w:r>
    </w:p>
    <w:p w14:paraId="24CA1ED2" w14:textId="6683E1A0" w:rsidR="00161AAE" w:rsidRPr="00BB2205" w:rsidRDefault="00161AAE" w:rsidP="00AE265D">
      <w:pPr>
        <w:widowControl w:val="0"/>
        <w:spacing w:after="240"/>
        <w:jc w:val="both"/>
        <w:rPr>
          <w:lang w:val="it-IT"/>
        </w:rPr>
      </w:pPr>
    </w:p>
    <w:p w14:paraId="54B52CF1" w14:textId="3C5FCA54" w:rsidR="00671B2E" w:rsidRPr="00BB2205" w:rsidRDefault="00671B2E" w:rsidP="00881319">
      <w:pPr>
        <w:pStyle w:val="ListParagraph"/>
        <w:widowControl w:val="0"/>
        <w:numPr>
          <w:ilvl w:val="0"/>
          <w:numId w:val="78"/>
        </w:numPr>
        <w:spacing w:after="240"/>
        <w:contextualSpacing w:val="0"/>
        <w:jc w:val="center"/>
        <w:outlineLvl w:val="1"/>
        <w:rPr>
          <w:b/>
          <w:u w:val="single"/>
          <w:lang w:val="it-IT"/>
        </w:rPr>
      </w:pPr>
      <w:bookmarkStart w:id="208" w:name="_Toc34752518"/>
      <w:r w:rsidRPr="00BB2205">
        <w:rPr>
          <w:b/>
          <w:lang w:val="it-IT"/>
        </w:rPr>
        <w:t>DANH MỤC CÁC VẬT LIỆU HOÀN THIỆN BÊN TRONG CĂN HỘ</w:t>
      </w:r>
      <w:bookmarkEnd w:id="208"/>
    </w:p>
    <w:p w14:paraId="458A05D2" w14:textId="51050BBA" w:rsidR="00671B2E" w:rsidRPr="00BB2205" w:rsidRDefault="00671B2E" w:rsidP="00535D09">
      <w:pPr>
        <w:widowControl w:val="0"/>
        <w:spacing w:after="240"/>
        <w:rPr>
          <w:color w:val="000000"/>
          <w:lang w:val="it-IT"/>
        </w:rPr>
      </w:pPr>
      <w:r w:rsidRPr="00BB2205">
        <w:rPr>
          <w:color w:val="000000"/>
          <w:lang w:val="it-IT"/>
        </w:rPr>
        <w:t xml:space="preserve">Căn cứ Điều 2 và các điều khoản khác của Hợp Đồng được ký kết giữa Bên Bán và Bên Mua, danh sách vật liệu </w:t>
      </w:r>
      <w:r w:rsidR="008F0308" w:rsidRPr="00BB2205">
        <w:rPr>
          <w:color w:val="000000"/>
          <w:lang w:val="it-IT"/>
        </w:rPr>
        <w:t>được cung cấp cho</w:t>
      </w:r>
      <w:r w:rsidR="004657E2" w:rsidRPr="00BB2205">
        <w:rPr>
          <w:color w:val="000000"/>
          <w:lang w:val="it-IT"/>
        </w:rPr>
        <w:t xml:space="preserve"> bên trong</w:t>
      </w:r>
      <w:r w:rsidRPr="00BB2205">
        <w:rPr>
          <w:color w:val="000000"/>
          <w:lang w:val="it-IT"/>
        </w:rPr>
        <w:t xml:space="preserve"> </w:t>
      </w:r>
      <w:r w:rsidR="008F0308" w:rsidRPr="00BB2205">
        <w:rPr>
          <w:color w:val="000000"/>
          <w:lang w:val="it-IT"/>
        </w:rPr>
        <w:t xml:space="preserve">của </w:t>
      </w:r>
      <w:r w:rsidRPr="00BB2205">
        <w:rPr>
          <w:color w:val="000000"/>
          <w:lang w:val="it-IT"/>
        </w:rPr>
        <w:t>Căn Hộ như sau</w:t>
      </w:r>
      <w:r w:rsidRPr="00BB2205">
        <w:rPr>
          <w:rStyle w:val="FootnoteReference"/>
          <w:color w:val="000000"/>
          <w:lang w:val="it-IT"/>
        </w:rPr>
        <w:footnoteReference w:id="10"/>
      </w:r>
      <w:r w:rsidRPr="00BB2205">
        <w:rPr>
          <w:color w:val="000000"/>
          <w:lang w:val="it-IT"/>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768"/>
        <w:gridCol w:w="4062"/>
        <w:gridCol w:w="2967"/>
      </w:tblGrid>
      <w:tr w:rsidR="00671B2E" w:rsidRPr="00BB2205" w14:paraId="710C03A4" w14:textId="77777777" w:rsidTr="00433CF1">
        <w:tc>
          <w:tcPr>
            <w:tcW w:w="833" w:type="dxa"/>
            <w:tcBorders>
              <w:top w:val="single" w:sz="4" w:space="0" w:color="auto"/>
              <w:left w:val="single" w:sz="4" w:space="0" w:color="auto"/>
              <w:bottom w:val="single" w:sz="4" w:space="0" w:color="auto"/>
              <w:right w:val="single" w:sz="4" w:space="0" w:color="auto"/>
            </w:tcBorders>
          </w:tcPr>
          <w:p w14:paraId="5B0E352F" w14:textId="75C026F7" w:rsidR="00671B2E" w:rsidRPr="00BB2205" w:rsidRDefault="00671B2E" w:rsidP="00535D09">
            <w:pPr>
              <w:widowControl w:val="0"/>
              <w:spacing w:after="240"/>
              <w:jc w:val="center"/>
              <w:rPr>
                <w:b/>
              </w:rPr>
            </w:pPr>
            <w:r w:rsidRPr="00BB2205">
              <w:rPr>
                <w:b/>
              </w:rPr>
              <w:t>STT</w:t>
            </w:r>
          </w:p>
        </w:tc>
        <w:tc>
          <w:tcPr>
            <w:tcW w:w="1768" w:type="dxa"/>
            <w:tcBorders>
              <w:top w:val="single" w:sz="4" w:space="0" w:color="auto"/>
              <w:left w:val="single" w:sz="4" w:space="0" w:color="auto"/>
              <w:bottom w:val="single" w:sz="4" w:space="0" w:color="auto"/>
              <w:right w:val="single" w:sz="4" w:space="0" w:color="auto"/>
            </w:tcBorders>
          </w:tcPr>
          <w:p w14:paraId="4B1B3B7E" w14:textId="77777777" w:rsidR="00671B2E" w:rsidRPr="00BB2205" w:rsidRDefault="00671B2E" w:rsidP="00535D09">
            <w:pPr>
              <w:widowControl w:val="0"/>
              <w:spacing w:after="240"/>
              <w:jc w:val="center"/>
              <w:rPr>
                <w:b/>
              </w:rPr>
            </w:pPr>
            <w:r w:rsidRPr="00BB2205">
              <w:rPr>
                <w:b/>
              </w:rPr>
              <w:t>KHOẢN MỤC</w:t>
            </w:r>
          </w:p>
        </w:tc>
        <w:tc>
          <w:tcPr>
            <w:tcW w:w="4062" w:type="dxa"/>
            <w:tcBorders>
              <w:top w:val="single" w:sz="4" w:space="0" w:color="auto"/>
              <w:left w:val="single" w:sz="4" w:space="0" w:color="auto"/>
              <w:bottom w:val="single" w:sz="4" w:space="0" w:color="auto"/>
              <w:right w:val="single" w:sz="4" w:space="0" w:color="auto"/>
            </w:tcBorders>
          </w:tcPr>
          <w:p w14:paraId="6EC62E6E" w14:textId="77777777" w:rsidR="00671B2E" w:rsidRPr="00BB2205" w:rsidRDefault="00671B2E" w:rsidP="00535D09">
            <w:pPr>
              <w:widowControl w:val="0"/>
              <w:spacing w:after="240"/>
              <w:jc w:val="center"/>
              <w:rPr>
                <w:b/>
              </w:rPr>
            </w:pPr>
            <w:r w:rsidRPr="00BB2205">
              <w:rPr>
                <w:b/>
              </w:rPr>
              <w:t>VẬT LIỆU</w:t>
            </w:r>
          </w:p>
        </w:tc>
        <w:tc>
          <w:tcPr>
            <w:tcW w:w="2967" w:type="dxa"/>
            <w:tcBorders>
              <w:top w:val="single" w:sz="4" w:space="0" w:color="auto"/>
              <w:left w:val="single" w:sz="4" w:space="0" w:color="auto"/>
              <w:bottom w:val="single" w:sz="4" w:space="0" w:color="auto"/>
              <w:right w:val="single" w:sz="4" w:space="0" w:color="auto"/>
            </w:tcBorders>
          </w:tcPr>
          <w:p w14:paraId="43F0341D" w14:textId="77777777" w:rsidR="00671B2E" w:rsidRPr="00BB2205" w:rsidRDefault="00671B2E" w:rsidP="00535D09">
            <w:pPr>
              <w:widowControl w:val="0"/>
              <w:spacing w:after="240"/>
              <w:jc w:val="center"/>
              <w:rPr>
                <w:b/>
              </w:rPr>
            </w:pPr>
            <w:r w:rsidRPr="00BB2205">
              <w:rPr>
                <w:b/>
              </w:rPr>
              <w:t>GHI CHÚ</w:t>
            </w:r>
          </w:p>
        </w:tc>
      </w:tr>
      <w:tr w:rsidR="00671B2E" w:rsidRPr="00BB2205" w14:paraId="35A43F29" w14:textId="77777777" w:rsidTr="00433CF1">
        <w:tc>
          <w:tcPr>
            <w:tcW w:w="833" w:type="dxa"/>
            <w:tcBorders>
              <w:top w:val="single" w:sz="4" w:space="0" w:color="auto"/>
            </w:tcBorders>
            <w:vAlign w:val="center"/>
          </w:tcPr>
          <w:p w14:paraId="74F492E0" w14:textId="77777777" w:rsidR="00671B2E" w:rsidRPr="00BB2205" w:rsidRDefault="00671B2E" w:rsidP="00535D09">
            <w:pPr>
              <w:widowControl w:val="0"/>
              <w:spacing w:after="240"/>
              <w:jc w:val="center"/>
            </w:pPr>
            <w:r w:rsidRPr="00BB2205">
              <w:t>1</w:t>
            </w:r>
          </w:p>
        </w:tc>
        <w:tc>
          <w:tcPr>
            <w:tcW w:w="1768" w:type="dxa"/>
            <w:tcBorders>
              <w:top w:val="single" w:sz="4" w:space="0" w:color="auto"/>
            </w:tcBorders>
          </w:tcPr>
          <w:p w14:paraId="65B39595" w14:textId="52401367"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4062" w:type="dxa"/>
            <w:tcBorders>
              <w:top w:val="single" w:sz="4" w:space="0" w:color="auto"/>
            </w:tcBorders>
          </w:tcPr>
          <w:p w14:paraId="357E58DC" w14:textId="7F3538F2"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2967" w:type="dxa"/>
            <w:tcBorders>
              <w:top w:val="single" w:sz="4" w:space="0" w:color="auto"/>
            </w:tcBorders>
          </w:tcPr>
          <w:p w14:paraId="4B23C0B2" w14:textId="37D696A6"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r>
      <w:tr w:rsidR="00671B2E" w:rsidRPr="00BB2205" w14:paraId="0E06C37E" w14:textId="77777777" w:rsidTr="00433CF1">
        <w:tc>
          <w:tcPr>
            <w:tcW w:w="833" w:type="dxa"/>
            <w:vAlign w:val="center"/>
          </w:tcPr>
          <w:p w14:paraId="7917E135" w14:textId="77777777" w:rsidR="00671B2E" w:rsidRPr="00BB2205" w:rsidRDefault="00671B2E" w:rsidP="00535D09">
            <w:pPr>
              <w:widowControl w:val="0"/>
              <w:spacing w:after="240"/>
              <w:jc w:val="center"/>
            </w:pPr>
            <w:r w:rsidRPr="00BB2205">
              <w:t>2</w:t>
            </w:r>
          </w:p>
        </w:tc>
        <w:tc>
          <w:tcPr>
            <w:tcW w:w="1768" w:type="dxa"/>
          </w:tcPr>
          <w:p w14:paraId="24279BE0" w14:textId="3E5E2629"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4062" w:type="dxa"/>
          </w:tcPr>
          <w:p w14:paraId="1E93B053" w14:textId="3CEAD427"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2967" w:type="dxa"/>
          </w:tcPr>
          <w:p w14:paraId="22E032BA" w14:textId="17D9AD2B"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r>
      <w:tr w:rsidR="00671B2E" w:rsidRPr="00BB2205" w14:paraId="28F04312" w14:textId="77777777" w:rsidTr="00433CF1">
        <w:tc>
          <w:tcPr>
            <w:tcW w:w="833" w:type="dxa"/>
          </w:tcPr>
          <w:p w14:paraId="34867BE9" w14:textId="77777777" w:rsidR="00671B2E" w:rsidRPr="00BB2205" w:rsidRDefault="00671B2E" w:rsidP="00535D09">
            <w:pPr>
              <w:widowControl w:val="0"/>
              <w:spacing w:after="240"/>
              <w:jc w:val="center"/>
            </w:pPr>
            <w:r w:rsidRPr="00BB2205">
              <w:t>3</w:t>
            </w:r>
          </w:p>
        </w:tc>
        <w:tc>
          <w:tcPr>
            <w:tcW w:w="1768" w:type="dxa"/>
          </w:tcPr>
          <w:p w14:paraId="264C69E5" w14:textId="14D50BA9"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4062" w:type="dxa"/>
          </w:tcPr>
          <w:p w14:paraId="5C873E45" w14:textId="4C2D1F58"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2967" w:type="dxa"/>
          </w:tcPr>
          <w:p w14:paraId="4B6CD33A" w14:textId="7A1861B6"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r>
      <w:tr w:rsidR="00671B2E" w:rsidRPr="00BB2205" w14:paraId="01391F4A" w14:textId="77777777" w:rsidTr="00433CF1">
        <w:tc>
          <w:tcPr>
            <w:tcW w:w="833" w:type="dxa"/>
          </w:tcPr>
          <w:p w14:paraId="2449CBB4" w14:textId="77777777" w:rsidR="00671B2E" w:rsidRPr="00BB2205" w:rsidRDefault="00671B2E" w:rsidP="00535D09">
            <w:pPr>
              <w:widowControl w:val="0"/>
              <w:spacing w:after="240"/>
              <w:jc w:val="center"/>
            </w:pPr>
            <w:r w:rsidRPr="00BB2205">
              <w:t>4</w:t>
            </w:r>
          </w:p>
        </w:tc>
        <w:tc>
          <w:tcPr>
            <w:tcW w:w="1768" w:type="dxa"/>
          </w:tcPr>
          <w:p w14:paraId="3E187AC7" w14:textId="14696ECB"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4062" w:type="dxa"/>
          </w:tcPr>
          <w:p w14:paraId="4C2AFB96" w14:textId="2BCC15F9"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c>
          <w:tcPr>
            <w:tcW w:w="2967" w:type="dxa"/>
          </w:tcPr>
          <w:p w14:paraId="2802746C" w14:textId="4F73BC16" w:rsidR="00671B2E" w:rsidRPr="00BB2205" w:rsidRDefault="00671B2E" w:rsidP="00535D09">
            <w:pPr>
              <w:widowControl w:val="0"/>
              <w:spacing w:after="240"/>
              <w:rPr>
                <w:lang w:val="vi-VN"/>
              </w:rPr>
            </w:pPr>
            <w:r w:rsidRPr="00BB2205">
              <w:rPr>
                <w:color w:val="000000"/>
                <w:lang w:val="it-IT"/>
              </w:rPr>
              <w:t>[●]</w:t>
            </w:r>
            <w:r w:rsidR="00535D09" w:rsidRPr="00BB2205">
              <w:rPr>
                <w:color w:val="000000"/>
                <w:lang w:val="it-IT"/>
              </w:rPr>
              <w:t xml:space="preserve"> </w:t>
            </w:r>
          </w:p>
        </w:tc>
      </w:tr>
    </w:tbl>
    <w:p w14:paraId="07721B60" w14:textId="77777777" w:rsidR="00671B2E" w:rsidRPr="00BB2205" w:rsidRDefault="00671B2E" w:rsidP="00671B2E">
      <w:pPr>
        <w:widowControl w:val="0"/>
        <w:spacing w:after="240"/>
        <w:jc w:val="both"/>
        <w:rPr>
          <w:lang w:val="it-IT"/>
        </w:rPr>
      </w:pPr>
    </w:p>
    <w:p w14:paraId="4FBA888D" w14:textId="130808DF" w:rsidR="00FA0F01" w:rsidRPr="00BB2205" w:rsidRDefault="00FA0F01" w:rsidP="00AE265D">
      <w:pPr>
        <w:widowControl w:val="0"/>
        <w:spacing w:after="240"/>
        <w:rPr>
          <w:lang w:val="it-IT"/>
        </w:rPr>
      </w:pPr>
    </w:p>
    <w:p w14:paraId="27A4BC5C" w14:textId="77777777" w:rsidR="00B97D67" w:rsidRPr="00BB2205" w:rsidRDefault="00B97D67" w:rsidP="00AE265D">
      <w:pPr>
        <w:widowControl w:val="0"/>
        <w:spacing w:after="240"/>
        <w:rPr>
          <w:lang w:val="it-IT"/>
        </w:rPr>
      </w:pPr>
    </w:p>
    <w:p w14:paraId="30A6E1D3" w14:textId="77777777" w:rsidR="00D5381F" w:rsidRPr="00BB2205" w:rsidRDefault="00D5381F" w:rsidP="00AE265D">
      <w:pPr>
        <w:widowControl w:val="0"/>
        <w:spacing w:after="240"/>
        <w:rPr>
          <w:lang w:val="it-IT"/>
        </w:rPr>
      </w:pPr>
    </w:p>
    <w:p w14:paraId="75DAE1FF" w14:textId="77777777" w:rsidR="00B97D67" w:rsidRPr="00BB2205" w:rsidRDefault="00B97D67" w:rsidP="00AE265D">
      <w:pPr>
        <w:widowControl w:val="0"/>
        <w:spacing w:after="240"/>
        <w:rPr>
          <w:lang w:val="it-IT"/>
        </w:rPr>
      </w:pPr>
    </w:p>
    <w:p w14:paraId="561FD00D" w14:textId="77777777" w:rsidR="00130F2B" w:rsidRPr="00BB2205" w:rsidRDefault="00130F2B" w:rsidP="00AE265D">
      <w:pPr>
        <w:pStyle w:val="ListParagraph"/>
        <w:widowControl w:val="0"/>
        <w:numPr>
          <w:ilvl w:val="0"/>
          <w:numId w:val="45"/>
        </w:numPr>
        <w:spacing w:after="240"/>
        <w:ind w:left="0" w:firstLine="0"/>
        <w:contextualSpacing w:val="0"/>
        <w:jc w:val="center"/>
        <w:outlineLvl w:val="0"/>
        <w:rPr>
          <w:u w:val="single"/>
          <w:lang w:val="it-IT"/>
        </w:rPr>
      </w:pPr>
      <w:bookmarkStart w:id="209" w:name="_Toc26001558"/>
      <w:bookmarkStart w:id="210" w:name="_Toc26760148"/>
      <w:bookmarkStart w:id="211" w:name="_Toc34752519"/>
      <w:bookmarkEnd w:id="209"/>
      <w:bookmarkEnd w:id="210"/>
      <w:bookmarkEnd w:id="211"/>
    </w:p>
    <w:p w14:paraId="1CCE6E48" w14:textId="63C7D397" w:rsidR="00FA0F01" w:rsidRPr="00BB2205" w:rsidRDefault="00EE41B9" w:rsidP="00AE265D">
      <w:pPr>
        <w:pStyle w:val="ListParagraph"/>
        <w:widowControl w:val="0"/>
        <w:spacing w:after="240"/>
        <w:ind w:left="0"/>
        <w:contextualSpacing w:val="0"/>
        <w:jc w:val="center"/>
        <w:outlineLvl w:val="0"/>
        <w:rPr>
          <w:u w:val="single"/>
          <w:lang w:val="it-IT"/>
        </w:rPr>
      </w:pPr>
      <w:bookmarkStart w:id="212" w:name="_Toc26001559"/>
      <w:bookmarkStart w:id="213" w:name="_Toc26760149"/>
      <w:bookmarkStart w:id="214" w:name="_Toc34752520"/>
      <w:r w:rsidRPr="00BB2205">
        <w:rPr>
          <w:b/>
          <w:lang w:val="it-IT"/>
        </w:rPr>
        <w:t>GIÁ BÁN CĂN HỘ</w:t>
      </w:r>
      <w:r w:rsidR="00A40B07" w:rsidRPr="00BB2205">
        <w:rPr>
          <w:b/>
          <w:lang w:val="it-IT"/>
        </w:rPr>
        <w:t>,</w:t>
      </w:r>
      <w:r w:rsidRPr="00BB2205">
        <w:rPr>
          <w:b/>
          <w:lang w:val="it-IT"/>
        </w:rPr>
        <w:t xml:space="preserve"> KINH PHÍ BẢO TRÌ</w:t>
      </w:r>
      <w:r w:rsidR="00A40B07" w:rsidRPr="00BB2205">
        <w:rPr>
          <w:b/>
          <w:lang w:val="it-IT"/>
        </w:rPr>
        <w:t xml:space="preserve"> VÀ CÁC ĐIỀU KHOẢN THANH TOÁN</w:t>
      </w:r>
      <w:bookmarkEnd w:id="212"/>
      <w:bookmarkEnd w:id="213"/>
      <w:bookmarkEnd w:id="214"/>
    </w:p>
    <w:p w14:paraId="40D20B12" w14:textId="0F51FDE0" w:rsidR="00480ABD" w:rsidRPr="00BB2205" w:rsidRDefault="00091B0B" w:rsidP="00AE265D">
      <w:pPr>
        <w:pStyle w:val="ListParagraph"/>
        <w:widowControl w:val="0"/>
        <w:numPr>
          <w:ilvl w:val="3"/>
          <w:numId w:val="11"/>
        </w:numPr>
        <w:autoSpaceDE w:val="0"/>
        <w:autoSpaceDN w:val="0"/>
        <w:adjustRightInd w:val="0"/>
        <w:spacing w:after="240"/>
        <w:ind w:left="720" w:hanging="720"/>
        <w:contextualSpacing w:val="0"/>
        <w:jc w:val="both"/>
        <w:rPr>
          <w:b/>
          <w:bCs/>
          <w:color w:val="000000"/>
          <w:lang w:val="it-IT"/>
        </w:rPr>
      </w:pPr>
      <w:r w:rsidRPr="00BB2205">
        <w:rPr>
          <w:b/>
          <w:color w:val="000000"/>
          <w:lang w:val="it-IT"/>
        </w:rPr>
        <w:t xml:space="preserve">Giá Bán </w:t>
      </w:r>
      <w:r w:rsidR="00155FC6" w:rsidRPr="00BB2205">
        <w:rPr>
          <w:b/>
          <w:bCs/>
          <w:color w:val="000000"/>
          <w:lang w:val="it-IT"/>
        </w:rPr>
        <w:t>C</w:t>
      </w:r>
      <w:r w:rsidRPr="00BB2205">
        <w:rPr>
          <w:b/>
          <w:bCs/>
          <w:color w:val="000000"/>
          <w:lang w:val="it-IT"/>
        </w:rPr>
        <w:t xml:space="preserve">ăn </w:t>
      </w:r>
      <w:r w:rsidR="00155FC6" w:rsidRPr="00BB2205">
        <w:rPr>
          <w:b/>
          <w:bCs/>
          <w:color w:val="000000"/>
          <w:lang w:val="it-IT"/>
        </w:rPr>
        <w:t>H</w:t>
      </w:r>
      <w:r w:rsidRPr="00BB2205">
        <w:rPr>
          <w:b/>
          <w:bCs/>
          <w:color w:val="000000"/>
          <w:lang w:val="it-IT"/>
        </w:rPr>
        <w:t>ộ</w:t>
      </w:r>
      <w:r w:rsidR="00A40B07" w:rsidRPr="00BB2205">
        <w:rPr>
          <w:b/>
          <w:bCs/>
          <w:color w:val="000000"/>
          <w:lang w:val="it-IT"/>
        </w:rPr>
        <w:t xml:space="preserve"> và tiến độ thanh toán</w:t>
      </w:r>
    </w:p>
    <w:p w14:paraId="6FC007A0" w14:textId="57852E4D" w:rsidR="00E25325" w:rsidRPr="00BB2205" w:rsidRDefault="00E25325" w:rsidP="00AE265D">
      <w:pPr>
        <w:pStyle w:val="ListParagraph"/>
        <w:widowControl w:val="0"/>
        <w:numPr>
          <w:ilvl w:val="0"/>
          <w:numId w:val="62"/>
        </w:numPr>
        <w:autoSpaceDE w:val="0"/>
        <w:autoSpaceDN w:val="0"/>
        <w:adjustRightInd w:val="0"/>
        <w:spacing w:after="240"/>
        <w:ind w:left="720" w:hanging="720"/>
        <w:contextualSpacing w:val="0"/>
        <w:jc w:val="both"/>
        <w:rPr>
          <w:b/>
          <w:color w:val="000000"/>
          <w:lang w:val="it-IT"/>
        </w:rPr>
      </w:pPr>
      <w:r w:rsidRPr="00BB2205">
        <w:rPr>
          <w:b/>
          <w:color w:val="000000"/>
          <w:lang w:val="it-IT"/>
        </w:rPr>
        <w:t>Giá Bán Căn Hộ</w:t>
      </w:r>
    </w:p>
    <w:p w14:paraId="3F1F5446" w14:textId="0DB4D9DE" w:rsidR="00813CF8" w:rsidRPr="00BB2205" w:rsidRDefault="00813CF8" w:rsidP="00AE265D">
      <w:pPr>
        <w:pStyle w:val="ListParagraph"/>
        <w:widowControl w:val="0"/>
        <w:autoSpaceDE w:val="0"/>
        <w:autoSpaceDN w:val="0"/>
        <w:adjustRightInd w:val="0"/>
        <w:spacing w:after="240"/>
        <w:contextualSpacing w:val="0"/>
        <w:jc w:val="both"/>
        <w:rPr>
          <w:color w:val="000000"/>
          <w:lang w:val="it-IT"/>
        </w:rPr>
      </w:pPr>
      <w:r w:rsidRPr="00BB2205">
        <w:rPr>
          <w:color w:val="000000"/>
          <w:lang w:val="it-IT"/>
        </w:rPr>
        <w:t xml:space="preserve">Giá Bán Căn Hộ là </w:t>
      </w:r>
      <w:r w:rsidRPr="00BB2205">
        <w:rPr>
          <w:b/>
          <w:color w:val="000000"/>
          <w:lang w:val="it-IT"/>
        </w:rPr>
        <w:t>[●]</w:t>
      </w:r>
      <w:r w:rsidR="00535D09" w:rsidRPr="00BB2205">
        <w:rPr>
          <w:b/>
          <w:color w:val="000000"/>
          <w:lang w:val="it-IT"/>
        </w:rPr>
        <w:t xml:space="preserve"> </w:t>
      </w:r>
      <w:r w:rsidRPr="00BB2205">
        <w:rPr>
          <w:b/>
          <w:color w:val="000000"/>
          <w:lang w:val="it-IT"/>
        </w:rPr>
        <w:t xml:space="preserve"> Đồng</w:t>
      </w:r>
      <w:r w:rsidRPr="00BB2205">
        <w:rPr>
          <w:color w:val="000000"/>
          <w:lang w:val="it-IT"/>
        </w:rPr>
        <w:t xml:space="preserve"> (Bằng chữ: [●]</w:t>
      </w:r>
      <w:r w:rsidR="00535D09" w:rsidRPr="00BB2205">
        <w:rPr>
          <w:color w:val="000000"/>
          <w:lang w:val="it-IT"/>
        </w:rPr>
        <w:t xml:space="preserve"> </w:t>
      </w:r>
      <w:r w:rsidRPr="00BB2205">
        <w:rPr>
          <w:color w:val="000000"/>
          <w:lang w:val="it-IT"/>
        </w:rPr>
        <w:t xml:space="preserve"> Đồng</w:t>
      </w:r>
      <w:r w:rsidR="001271AC" w:rsidRPr="00BB2205">
        <w:rPr>
          <w:color w:val="000000"/>
          <w:lang w:val="it-IT"/>
        </w:rPr>
        <w:t xml:space="preserve">), được tính theo công thức </w:t>
      </w:r>
      <w:r w:rsidR="001271AC" w:rsidRPr="00BB2205">
        <w:rPr>
          <w:iCs/>
          <w:color w:val="000000"/>
          <w:lang w:val="vi-VN"/>
        </w:rPr>
        <w:t>[●]</w:t>
      </w:r>
      <w:r w:rsidR="00535D09" w:rsidRPr="00BB2205">
        <w:rPr>
          <w:iCs/>
          <w:color w:val="000000"/>
          <w:lang w:val="vi-VN"/>
        </w:rPr>
        <w:t xml:space="preserve"> </w:t>
      </w:r>
      <w:r w:rsidR="001271AC" w:rsidRPr="00BB2205">
        <w:rPr>
          <w:iCs/>
          <w:color w:val="000000"/>
          <w:lang w:val="it-IT"/>
        </w:rPr>
        <w:t>Đồng/ 1 mét vuông nhân với Diện Tích Sử Dụng Căn Hộ</w:t>
      </w:r>
      <w:r w:rsidR="001271AC" w:rsidRPr="00BB2205">
        <w:rPr>
          <w:color w:val="000000"/>
          <w:lang w:val="it-IT"/>
        </w:rPr>
        <w:t>.</w:t>
      </w:r>
    </w:p>
    <w:p w14:paraId="6899F231" w14:textId="40F9E43C" w:rsidR="00813CF8" w:rsidRPr="00BB2205" w:rsidRDefault="00813CF8" w:rsidP="00AE265D">
      <w:pPr>
        <w:pStyle w:val="ListParagraph"/>
        <w:widowControl w:val="0"/>
        <w:autoSpaceDE w:val="0"/>
        <w:autoSpaceDN w:val="0"/>
        <w:adjustRightInd w:val="0"/>
        <w:spacing w:after="240"/>
        <w:contextualSpacing w:val="0"/>
        <w:jc w:val="both"/>
        <w:rPr>
          <w:color w:val="000000"/>
          <w:lang w:val="it-IT"/>
        </w:rPr>
      </w:pPr>
      <w:r w:rsidRPr="00BB2205">
        <w:rPr>
          <w:color w:val="000000"/>
          <w:lang w:val="it-IT"/>
        </w:rPr>
        <w:t>Giá Bán Căn Hộ đã bao gồm giá trị quyền sử dụng đất nhưng chưa bao gồm các khoản được quy định tại Điều 3.1 của Hợp Đồng này.</w:t>
      </w:r>
    </w:p>
    <w:p w14:paraId="03C0B902" w14:textId="2D36DD2D" w:rsidR="001271AC" w:rsidRPr="00BB2205" w:rsidRDefault="00813CF8" w:rsidP="00AE265D">
      <w:pPr>
        <w:pStyle w:val="ListParagraph"/>
        <w:widowControl w:val="0"/>
        <w:autoSpaceDE w:val="0"/>
        <w:autoSpaceDN w:val="0"/>
        <w:adjustRightInd w:val="0"/>
        <w:spacing w:after="240"/>
        <w:contextualSpacing w:val="0"/>
        <w:jc w:val="both"/>
        <w:rPr>
          <w:color w:val="000000"/>
          <w:lang w:val="it-IT"/>
        </w:rPr>
      </w:pPr>
      <w:r w:rsidRPr="00BB2205">
        <w:rPr>
          <w:color w:val="000000"/>
          <w:lang w:val="it-IT"/>
        </w:rPr>
        <w:t xml:space="preserve">Thuế GTGT </w:t>
      </w:r>
      <w:r w:rsidR="008152DE" w:rsidRPr="00BB2205">
        <w:rPr>
          <w:color w:val="000000"/>
          <w:lang w:val="it-IT"/>
        </w:rPr>
        <w:t xml:space="preserve">là </w:t>
      </w:r>
      <w:r w:rsidR="006007E5" w:rsidRPr="00BB2205">
        <w:rPr>
          <w:color w:val="000000"/>
          <w:lang w:val="it-IT"/>
        </w:rPr>
        <w:t>[●</w:t>
      </w:r>
      <w:r w:rsidR="00535D09" w:rsidRPr="00BB2205">
        <w:rPr>
          <w:color w:val="000000"/>
          <w:lang w:val="it-IT"/>
        </w:rPr>
        <w:t xml:space="preserve"> </w:t>
      </w:r>
      <w:r w:rsidR="003C45CB" w:rsidRPr="00BB2205">
        <w:rPr>
          <w:b/>
          <w:noProof/>
          <w:color w:val="000000"/>
          <w:lang w:val="it-IT"/>
        </w:rPr>
        <w:t xml:space="preserve"> </w:t>
      </w:r>
      <w:r w:rsidR="008152DE" w:rsidRPr="00BB2205">
        <w:rPr>
          <w:b/>
          <w:color w:val="000000"/>
          <w:lang w:val="it-IT"/>
        </w:rPr>
        <w:t>Đồng</w:t>
      </w:r>
      <w:r w:rsidR="008152DE" w:rsidRPr="00BB2205">
        <w:rPr>
          <w:color w:val="000000"/>
          <w:lang w:val="it-IT"/>
        </w:rPr>
        <w:t xml:space="preserve"> (Bằng chữ</w:t>
      </w:r>
      <w:r w:rsidR="00A57514" w:rsidRPr="00BB2205">
        <w:rPr>
          <w:color w:val="000000"/>
          <w:lang w:val="it-IT"/>
        </w:rPr>
        <w:t xml:space="preserve">: </w:t>
      </w:r>
      <w:r w:rsidR="008152DE" w:rsidRPr="00BB2205">
        <w:rPr>
          <w:color w:val="000000"/>
          <w:lang w:val="it-IT"/>
        </w:rPr>
        <w:t>[●]</w:t>
      </w:r>
      <w:r w:rsidR="00535D09" w:rsidRPr="00BB2205">
        <w:rPr>
          <w:color w:val="000000"/>
          <w:lang w:val="it-IT"/>
        </w:rPr>
        <w:t xml:space="preserve"> </w:t>
      </w:r>
      <w:r w:rsidR="008152DE" w:rsidRPr="00BB2205">
        <w:rPr>
          <w:color w:val="000000"/>
          <w:lang w:val="it-IT"/>
        </w:rPr>
        <w:t xml:space="preserve"> Đồng).</w:t>
      </w:r>
      <w:r w:rsidR="006007E5" w:rsidRPr="00BB2205">
        <w:rPr>
          <w:color w:val="000000"/>
          <w:lang w:val="it-IT"/>
        </w:rPr>
        <w:t xml:space="preserve"> </w:t>
      </w:r>
      <w:r w:rsidR="008152DE" w:rsidRPr="00BB2205">
        <w:rPr>
          <w:color w:val="000000"/>
          <w:lang w:val="it-IT"/>
        </w:rPr>
        <w:t>Khoản thuế này không tính trên tiền sử dụng đất nộp cho Nhà Nước theo quy định của pháp luật</w:t>
      </w:r>
      <w:r w:rsidR="00091B0B" w:rsidRPr="00BB2205">
        <w:rPr>
          <w:lang w:val="it-IT"/>
        </w:rPr>
        <w:t xml:space="preserve">. Thuế </w:t>
      </w:r>
      <w:r w:rsidR="006E4A9D" w:rsidRPr="00BB2205">
        <w:rPr>
          <w:lang w:val="it-IT"/>
        </w:rPr>
        <w:t>GTGT</w:t>
      </w:r>
      <w:r w:rsidR="00091B0B" w:rsidRPr="00BB2205">
        <w:rPr>
          <w:lang w:val="it-IT"/>
        </w:rPr>
        <w:t xml:space="preserve"> này </w:t>
      </w:r>
      <w:r w:rsidR="008152DE" w:rsidRPr="00BB2205">
        <w:rPr>
          <w:color w:val="000000"/>
          <w:lang w:val="it-IT"/>
        </w:rPr>
        <w:t>có thể thay đổi theo quyết định của Cơ Quan Có Thẩm Quyền</w:t>
      </w:r>
      <w:r w:rsidR="00583F21" w:rsidRPr="00BB2205">
        <w:rPr>
          <w:color w:val="000000"/>
          <w:lang w:val="it-IT"/>
        </w:rPr>
        <w:t>.</w:t>
      </w:r>
    </w:p>
    <w:p w14:paraId="3039185D" w14:textId="48E47F82" w:rsidR="00672C47" w:rsidRPr="00BB2205" w:rsidRDefault="00672C47" w:rsidP="00AE265D">
      <w:pPr>
        <w:pStyle w:val="ListParagraph"/>
        <w:widowControl w:val="0"/>
        <w:numPr>
          <w:ilvl w:val="0"/>
          <w:numId w:val="62"/>
        </w:numPr>
        <w:autoSpaceDE w:val="0"/>
        <w:autoSpaceDN w:val="0"/>
        <w:adjustRightInd w:val="0"/>
        <w:spacing w:after="240"/>
        <w:ind w:left="720" w:hanging="720"/>
        <w:contextualSpacing w:val="0"/>
        <w:jc w:val="both"/>
        <w:rPr>
          <w:b/>
          <w:color w:val="000000"/>
          <w:lang w:val="it-IT"/>
        </w:rPr>
      </w:pPr>
      <w:r w:rsidRPr="00BB2205">
        <w:rPr>
          <w:b/>
          <w:color w:val="000000"/>
          <w:lang w:val="it-IT"/>
        </w:rPr>
        <w:t>Tiến độ thanh toán</w:t>
      </w:r>
    </w:p>
    <w:p w14:paraId="00FC7D17" w14:textId="057FEE4E" w:rsidR="0036170A" w:rsidRPr="00BB2205" w:rsidRDefault="0036170A" w:rsidP="00441619">
      <w:pPr>
        <w:pStyle w:val="ListParagraph"/>
        <w:widowControl w:val="0"/>
        <w:autoSpaceDE w:val="0"/>
        <w:autoSpaceDN w:val="0"/>
        <w:adjustRightInd w:val="0"/>
        <w:spacing w:after="240"/>
        <w:contextualSpacing w:val="0"/>
        <w:jc w:val="both"/>
        <w:rPr>
          <w:b/>
          <w:color w:val="000000"/>
          <w:lang w:val="it-IT"/>
        </w:rPr>
      </w:pPr>
      <w:r w:rsidRPr="00BB2205">
        <w:rPr>
          <w:color w:val="000000"/>
          <w:lang w:val="it-IT"/>
        </w:rPr>
        <w:t xml:space="preserve">Giá Bán Căn Hộ sẽ được thanh toán theo từng đợt thanh toán cụ thể như </w:t>
      </w:r>
      <w:r w:rsidR="00441619" w:rsidRPr="00BB2205">
        <w:rPr>
          <w:color w:val="000000"/>
          <w:lang w:val="it-IT"/>
        </w:rPr>
        <w:t>sau</w:t>
      </w:r>
      <w:r w:rsidR="008D1F00" w:rsidRPr="00BB2205">
        <w:rPr>
          <w:rStyle w:val="FootnoteReference"/>
          <w:color w:val="000000"/>
          <w:lang w:val="it-IT"/>
        </w:rPr>
        <w:footnoteReference w:id="11"/>
      </w:r>
      <w:r w:rsidRPr="00BB2205">
        <w:rPr>
          <w:color w:val="000000"/>
          <w:lang w:val="it-IT"/>
        </w:rPr>
        <w:t>:</w:t>
      </w:r>
    </w:p>
    <w:tbl>
      <w:tblPr>
        <w:tblW w:w="901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98"/>
        <w:gridCol w:w="1265"/>
        <w:gridCol w:w="1710"/>
        <w:gridCol w:w="1705"/>
      </w:tblGrid>
      <w:tr w:rsidR="006D5275" w:rsidRPr="00BB2205" w14:paraId="3324C3EF" w14:textId="77777777" w:rsidTr="00441619">
        <w:trPr>
          <w:trHeight w:val="944"/>
          <w:tblHeader/>
        </w:trPr>
        <w:tc>
          <w:tcPr>
            <w:tcW w:w="2340" w:type="dxa"/>
            <w:tcBorders>
              <w:top w:val="single" w:sz="4" w:space="0" w:color="auto"/>
              <w:left w:val="single" w:sz="4" w:space="0" w:color="auto"/>
              <w:bottom w:val="single" w:sz="4" w:space="0" w:color="auto"/>
              <w:right w:val="single" w:sz="4" w:space="0" w:color="auto"/>
            </w:tcBorders>
            <w:shd w:val="clear" w:color="auto" w:fill="E0E0E0"/>
          </w:tcPr>
          <w:p w14:paraId="08FBA32F" w14:textId="1796DF5B" w:rsidR="00091B0B" w:rsidRPr="00BB2205" w:rsidRDefault="00091B0B" w:rsidP="00AE265D">
            <w:pPr>
              <w:widowControl w:val="0"/>
              <w:spacing w:after="120"/>
              <w:jc w:val="center"/>
              <w:rPr>
                <w:b/>
              </w:rPr>
            </w:pPr>
            <w:r w:rsidRPr="00BB2205">
              <w:rPr>
                <w:b/>
              </w:rPr>
              <w:t>Các đợt thanh toán</w:t>
            </w:r>
          </w:p>
        </w:tc>
        <w:tc>
          <w:tcPr>
            <w:tcW w:w="1998" w:type="dxa"/>
            <w:tcBorders>
              <w:top w:val="single" w:sz="4" w:space="0" w:color="auto"/>
              <w:left w:val="single" w:sz="4" w:space="0" w:color="auto"/>
              <w:bottom w:val="single" w:sz="4" w:space="0" w:color="auto"/>
              <w:right w:val="single" w:sz="4" w:space="0" w:color="auto"/>
            </w:tcBorders>
            <w:shd w:val="clear" w:color="auto" w:fill="E0E0E0"/>
          </w:tcPr>
          <w:p w14:paraId="38B00942" w14:textId="77777777" w:rsidR="00091B0B" w:rsidRPr="00BB2205" w:rsidRDefault="00091B0B" w:rsidP="00AE265D">
            <w:pPr>
              <w:widowControl w:val="0"/>
              <w:spacing w:after="120"/>
              <w:jc w:val="center"/>
              <w:rPr>
                <w:b/>
              </w:rPr>
            </w:pPr>
            <w:r w:rsidRPr="00BB2205">
              <w:rPr>
                <w:b/>
              </w:rPr>
              <w:t>Ngày thanh toán</w:t>
            </w:r>
          </w:p>
        </w:tc>
        <w:tc>
          <w:tcPr>
            <w:tcW w:w="1265" w:type="dxa"/>
            <w:tcBorders>
              <w:top w:val="single" w:sz="4" w:space="0" w:color="auto"/>
              <w:left w:val="single" w:sz="4" w:space="0" w:color="auto"/>
              <w:bottom w:val="single" w:sz="4" w:space="0" w:color="auto"/>
              <w:right w:val="single" w:sz="4" w:space="0" w:color="auto"/>
            </w:tcBorders>
            <w:shd w:val="clear" w:color="auto" w:fill="E0E0E0"/>
          </w:tcPr>
          <w:p w14:paraId="545FF1E2" w14:textId="6BC7484B" w:rsidR="00091B0B" w:rsidRPr="00BB2205" w:rsidRDefault="00091B0B" w:rsidP="00AE265D">
            <w:pPr>
              <w:widowControl w:val="0"/>
              <w:spacing w:after="120"/>
              <w:jc w:val="center"/>
              <w:rPr>
                <w:b/>
              </w:rPr>
            </w:pPr>
            <w:r w:rsidRPr="00BB2205">
              <w:rPr>
                <w:b/>
              </w:rPr>
              <w:t>% của Giá Bán</w:t>
            </w:r>
            <w:r w:rsidR="00155FC6" w:rsidRPr="00BB2205">
              <w:rPr>
                <w:b/>
              </w:rPr>
              <w:t xml:space="preserve"> Căn Hộ</w:t>
            </w:r>
          </w:p>
        </w:tc>
        <w:tc>
          <w:tcPr>
            <w:tcW w:w="1710" w:type="dxa"/>
            <w:tcBorders>
              <w:top w:val="single" w:sz="4" w:space="0" w:color="auto"/>
              <w:left w:val="single" w:sz="4" w:space="0" w:color="auto"/>
              <w:bottom w:val="single" w:sz="4" w:space="0" w:color="auto"/>
              <w:right w:val="single" w:sz="4" w:space="0" w:color="auto"/>
            </w:tcBorders>
            <w:shd w:val="clear" w:color="auto" w:fill="E0E0E0"/>
          </w:tcPr>
          <w:p w14:paraId="7FCF3AD2" w14:textId="6CD81B09" w:rsidR="00091B0B" w:rsidRPr="00BB2205" w:rsidRDefault="00091B0B" w:rsidP="00AE265D">
            <w:pPr>
              <w:widowControl w:val="0"/>
              <w:spacing w:after="120"/>
              <w:jc w:val="center"/>
              <w:rPr>
                <w:b/>
              </w:rPr>
            </w:pPr>
            <w:r w:rsidRPr="00BB2205">
              <w:rPr>
                <w:b/>
              </w:rPr>
              <w:t xml:space="preserve">Số tiền chưa bao gồm </w:t>
            </w:r>
            <w:r w:rsidR="0033031C" w:rsidRPr="00BB2205">
              <w:rPr>
                <w:b/>
              </w:rPr>
              <w:t xml:space="preserve">thuế </w:t>
            </w:r>
            <w:r w:rsidRPr="00BB2205">
              <w:rPr>
                <w:b/>
              </w:rPr>
              <w:t>GTGT</w:t>
            </w:r>
          </w:p>
        </w:tc>
        <w:tc>
          <w:tcPr>
            <w:tcW w:w="1705" w:type="dxa"/>
            <w:tcBorders>
              <w:top w:val="single" w:sz="4" w:space="0" w:color="auto"/>
              <w:left w:val="single" w:sz="4" w:space="0" w:color="auto"/>
              <w:bottom w:val="single" w:sz="4" w:space="0" w:color="auto"/>
              <w:right w:val="single" w:sz="4" w:space="0" w:color="auto"/>
            </w:tcBorders>
            <w:shd w:val="clear" w:color="auto" w:fill="E0E0E0"/>
          </w:tcPr>
          <w:p w14:paraId="4C1094AE" w14:textId="56CC47D4" w:rsidR="00091B0B" w:rsidRPr="00BB2205" w:rsidRDefault="00F036F3" w:rsidP="00AE265D">
            <w:pPr>
              <w:widowControl w:val="0"/>
              <w:spacing w:after="120"/>
              <w:jc w:val="center"/>
              <w:rPr>
                <w:b/>
              </w:rPr>
            </w:pPr>
            <w:r w:rsidRPr="00BB2205">
              <w:rPr>
                <w:b/>
              </w:rPr>
              <w:t>Thuế</w:t>
            </w:r>
            <w:r w:rsidR="0033031C" w:rsidRPr="00BB2205">
              <w:rPr>
                <w:b/>
              </w:rPr>
              <w:t xml:space="preserve"> </w:t>
            </w:r>
            <w:r w:rsidR="00091B0B" w:rsidRPr="00BB2205">
              <w:rPr>
                <w:b/>
              </w:rPr>
              <w:t>GTGT</w:t>
            </w:r>
          </w:p>
        </w:tc>
      </w:tr>
      <w:tr w:rsidR="00FB21F9" w:rsidRPr="00BB2205" w14:paraId="7A71096F" w14:textId="77777777" w:rsidTr="00433CF1">
        <w:trPr>
          <w:trHeight w:val="944"/>
          <w:tblHead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47D70CE" w14:textId="77777777" w:rsidR="00091B0B" w:rsidRPr="00BB2205" w:rsidRDefault="00091B0B" w:rsidP="00AE265D">
            <w:pPr>
              <w:widowControl w:val="0"/>
              <w:spacing w:after="120"/>
            </w:pPr>
            <w:r w:rsidRPr="00BB2205">
              <w:t>Đợt thanh toán thứ 1</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7B5D6586" w14:textId="39D724F8" w:rsidR="00091B0B" w:rsidRPr="00BB2205" w:rsidRDefault="00991075" w:rsidP="00664855">
            <w:pPr>
              <w:widowControl w:val="0"/>
              <w:spacing w:after="120"/>
            </w:pPr>
            <w:r w:rsidRPr="00BB2205">
              <w:rPr>
                <w:color w:val="000000"/>
                <w:lang w:val="it-IT"/>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490CCBF3" w14:textId="0DB2122B" w:rsidR="00091B0B" w:rsidRPr="00BB2205" w:rsidRDefault="00991075" w:rsidP="00352D13">
            <w:pPr>
              <w:widowControl w:val="0"/>
              <w:spacing w:after="120"/>
            </w:pPr>
            <w:r w:rsidRPr="00BB2205">
              <w:rPr>
                <w:color w:val="000000"/>
                <w:lang w:val="it-IT"/>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F9164D" w14:textId="036FA775" w:rsidR="00091B0B" w:rsidRPr="00BB2205" w:rsidRDefault="00441619" w:rsidP="00441619">
            <w:pPr>
              <w:widowControl w:val="0"/>
              <w:spacing w:after="120"/>
              <w:rPr>
                <w:b/>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0D94677" w14:textId="6D77F0F1" w:rsidR="00091B0B" w:rsidRPr="00BB2205" w:rsidRDefault="00441619" w:rsidP="00441619">
            <w:pPr>
              <w:widowControl w:val="0"/>
              <w:spacing w:after="120"/>
              <w:rPr>
                <w:b/>
              </w:rPr>
            </w:pPr>
            <w:r w:rsidRPr="00BB2205">
              <w:rPr>
                <w:color w:val="000000"/>
                <w:lang w:val="it-IT"/>
              </w:rPr>
              <w:t>[●]</w:t>
            </w:r>
          </w:p>
        </w:tc>
      </w:tr>
      <w:tr w:rsidR="00FB21F9" w:rsidRPr="00BB2205" w14:paraId="039AD68A" w14:textId="77777777" w:rsidTr="00433CF1">
        <w:trPr>
          <w:trHeight w:val="575"/>
          <w:tblHead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D83EF18" w14:textId="77777777" w:rsidR="00091B0B" w:rsidRPr="00BB2205" w:rsidRDefault="00091B0B" w:rsidP="00AE265D">
            <w:pPr>
              <w:widowControl w:val="0"/>
              <w:spacing w:after="120"/>
            </w:pPr>
            <w:r w:rsidRPr="00BB2205">
              <w:t>Đợt thanh toán thứ 2</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9784AA8" w14:textId="2D634BA8" w:rsidR="00091B0B" w:rsidRPr="00BB2205" w:rsidRDefault="00991075" w:rsidP="00966D77">
            <w:pPr>
              <w:widowControl w:val="0"/>
              <w:spacing w:after="120"/>
            </w:pPr>
            <w:r w:rsidRPr="00BB2205">
              <w:rPr>
                <w:color w:val="000000"/>
                <w:lang w:val="it-IT"/>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6D4C7D5" w14:textId="555A3A7B" w:rsidR="00091B0B" w:rsidRPr="00BB2205" w:rsidRDefault="00465779" w:rsidP="00AE265D">
            <w:pPr>
              <w:widowControl w:val="0"/>
              <w:spacing w:after="120"/>
            </w:pPr>
            <w:r w:rsidRPr="00BB2205">
              <w:rPr>
                <w:color w:val="000000"/>
                <w:lang w:val="it-IT"/>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02DDB8" w14:textId="01826158" w:rsidR="00091B0B" w:rsidRPr="00BB2205" w:rsidRDefault="00441619" w:rsidP="00441619">
            <w:pPr>
              <w:widowControl w:val="0"/>
              <w:spacing w:after="120"/>
              <w:rPr>
                <w:b/>
                <w:noProof/>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5009D2F" w14:textId="01DD2C96" w:rsidR="00091B0B" w:rsidRPr="00BB2205" w:rsidRDefault="00441619" w:rsidP="00441619">
            <w:pPr>
              <w:widowControl w:val="0"/>
              <w:spacing w:after="120"/>
              <w:rPr>
                <w:b/>
              </w:rPr>
            </w:pPr>
            <w:r w:rsidRPr="00BB2205">
              <w:rPr>
                <w:color w:val="000000"/>
                <w:lang w:val="it-IT"/>
              </w:rPr>
              <w:t>[●]</w:t>
            </w:r>
          </w:p>
        </w:tc>
      </w:tr>
      <w:tr w:rsidR="00FB21F9" w:rsidRPr="00BB2205" w14:paraId="788D13D9" w14:textId="77777777" w:rsidTr="00433CF1">
        <w:trPr>
          <w:trHeight w:val="422"/>
          <w:tblHead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66252407" w14:textId="77777777" w:rsidR="00091B0B" w:rsidRPr="00BB2205" w:rsidRDefault="00091B0B" w:rsidP="00AE265D">
            <w:pPr>
              <w:widowControl w:val="0"/>
              <w:spacing w:after="120"/>
            </w:pPr>
            <w:r w:rsidRPr="00BB2205">
              <w:t>Đợt thanh toán thứ 3</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39E40DB7" w14:textId="1D043224" w:rsidR="00091B0B" w:rsidRPr="00BB2205" w:rsidRDefault="00991075" w:rsidP="00F5655D">
            <w:pPr>
              <w:widowControl w:val="0"/>
              <w:spacing w:after="120"/>
            </w:pPr>
            <w:r w:rsidRPr="00BB2205">
              <w:rPr>
                <w:color w:val="000000"/>
                <w:lang w:val="it-IT"/>
              </w:rPr>
              <w:t>[●]</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CEEF1E7" w14:textId="45043E2B" w:rsidR="00091B0B" w:rsidRPr="00BB2205" w:rsidRDefault="00465779" w:rsidP="00AE265D">
            <w:pPr>
              <w:widowControl w:val="0"/>
              <w:spacing w:after="120"/>
            </w:pPr>
            <w:r w:rsidRPr="00BB2205">
              <w:rPr>
                <w:color w:val="000000"/>
                <w:lang w:val="it-IT"/>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C3359B" w14:textId="4ED1D3D2" w:rsidR="00091B0B" w:rsidRPr="00BB2205" w:rsidRDefault="00441619" w:rsidP="00441619">
            <w:pPr>
              <w:widowControl w:val="0"/>
              <w:spacing w:after="120"/>
              <w:rPr>
                <w:b/>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CEC83E7" w14:textId="62B7F980" w:rsidR="00091B0B" w:rsidRPr="00BB2205" w:rsidRDefault="00441619" w:rsidP="00441619">
            <w:pPr>
              <w:widowControl w:val="0"/>
              <w:spacing w:after="120"/>
              <w:rPr>
                <w:b/>
              </w:rPr>
            </w:pPr>
            <w:r w:rsidRPr="00BB2205">
              <w:rPr>
                <w:color w:val="000000"/>
                <w:lang w:val="it-IT"/>
              </w:rPr>
              <w:t>[●]</w:t>
            </w:r>
          </w:p>
        </w:tc>
      </w:tr>
      <w:tr w:rsidR="005305E4" w:rsidRPr="00BB2205" w14:paraId="4178F9EF" w14:textId="77777777" w:rsidTr="00433CF1">
        <w:trPr>
          <w:trHeight w:val="1070"/>
          <w:tblHead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0BEEEF55" w14:textId="46EB9803" w:rsidR="005305E4" w:rsidRPr="00BB2205" w:rsidRDefault="005305E4" w:rsidP="00AE265D">
            <w:pPr>
              <w:widowControl w:val="0"/>
              <w:spacing w:after="120"/>
            </w:pPr>
            <w:r w:rsidRPr="00BB2205">
              <w:t xml:space="preserve">Đợt thanh toán thứ </w:t>
            </w:r>
            <w:r w:rsidR="00465779" w:rsidRPr="00BB2205">
              <w:rPr>
                <w:color w:val="000000"/>
                <w:lang w:val="it-IT"/>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6860508A" w14:textId="6E16BF43" w:rsidR="005305E4" w:rsidRPr="00BB2205" w:rsidRDefault="005305E4" w:rsidP="00F5655D">
            <w:pPr>
              <w:widowControl w:val="0"/>
              <w:spacing w:after="120"/>
            </w:pPr>
            <w:r w:rsidRPr="00BB2205">
              <w:t xml:space="preserve">Vào </w:t>
            </w:r>
            <w:r w:rsidR="00D92A80" w:rsidRPr="00BB2205">
              <w:t>thời điểm bàn giao</w:t>
            </w:r>
            <w:r w:rsidRPr="00BB2205">
              <w:t xml:space="preserve"> Căn Hộ (Bên Bán sẽ thông báo cho Bên Mua theo Điều 8 của Hợp Đồng)</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51FEB4F8" w14:textId="5733963C" w:rsidR="005305E4" w:rsidRPr="00BB2205" w:rsidRDefault="00465779" w:rsidP="00AE265D">
            <w:pPr>
              <w:widowControl w:val="0"/>
              <w:spacing w:after="120"/>
            </w:pPr>
            <w:r w:rsidRPr="00BB2205">
              <w:rPr>
                <w:color w:val="000000"/>
                <w:lang w:val="it-IT"/>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716B15" w14:textId="71177241" w:rsidR="005305E4" w:rsidRPr="00BB2205" w:rsidRDefault="00441619" w:rsidP="00441619">
            <w:pPr>
              <w:widowControl w:val="0"/>
              <w:spacing w:after="120"/>
              <w:rPr>
                <w:b/>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125C811" w14:textId="2B872E7C" w:rsidR="005305E4" w:rsidRPr="00BB2205" w:rsidRDefault="00441619" w:rsidP="00441619">
            <w:pPr>
              <w:widowControl w:val="0"/>
              <w:spacing w:after="120"/>
              <w:rPr>
                <w:b/>
              </w:rPr>
            </w:pPr>
            <w:r w:rsidRPr="00BB2205">
              <w:rPr>
                <w:color w:val="000000"/>
                <w:lang w:val="it-IT"/>
              </w:rPr>
              <w:t>[●]</w:t>
            </w:r>
          </w:p>
        </w:tc>
      </w:tr>
      <w:tr w:rsidR="005305E4" w:rsidRPr="00BB2205" w14:paraId="4372C7F6" w14:textId="77777777" w:rsidTr="00433CF1">
        <w:trPr>
          <w:trHeight w:val="710"/>
          <w:tblHead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0A665D31" w14:textId="53295CBF" w:rsidR="005305E4" w:rsidRPr="00BB2205" w:rsidRDefault="005305E4" w:rsidP="005305E4">
            <w:pPr>
              <w:widowControl w:val="0"/>
              <w:spacing w:after="120"/>
            </w:pPr>
            <w:r w:rsidRPr="00BB2205">
              <w:t xml:space="preserve">Đợt thanh toán thứ </w:t>
            </w:r>
            <w:r w:rsidRPr="00BB2205">
              <w:rPr>
                <w:color w:val="000000"/>
                <w:lang w:val="it-IT"/>
              </w:rPr>
              <w:t>cuối cùng</w:t>
            </w: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411D21B" w14:textId="6322FDF0" w:rsidR="005305E4" w:rsidRPr="00BB2205" w:rsidRDefault="00F16134" w:rsidP="00F16134">
            <w:pPr>
              <w:widowControl w:val="0"/>
              <w:spacing w:after="120"/>
            </w:pPr>
            <w:r w:rsidRPr="00BB2205">
              <w:t xml:space="preserve">Vào thời điểm bàn giao </w:t>
            </w:r>
            <w:r w:rsidR="005305E4" w:rsidRPr="00BB2205">
              <w:t xml:space="preserve"> Giấy Chứng Nhận</w:t>
            </w:r>
            <w:r w:rsidRPr="00BB2205">
              <w:t xml:space="preserve"> cho Bên Mua</w:t>
            </w:r>
            <w:r w:rsidR="005305E4" w:rsidRPr="00BB2205">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AB61D38" w14:textId="76414A09" w:rsidR="005305E4" w:rsidRPr="00BB2205" w:rsidRDefault="001D180B" w:rsidP="005305E4">
            <w:pPr>
              <w:widowControl w:val="0"/>
              <w:spacing w:after="120"/>
            </w:pPr>
            <w:r w:rsidRPr="00BB2205">
              <w:t>5%</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8BA4CB" w14:textId="7C0F2316" w:rsidR="005305E4" w:rsidRPr="00BB2205" w:rsidRDefault="00441619" w:rsidP="00441619">
            <w:pPr>
              <w:widowControl w:val="0"/>
              <w:spacing w:after="120"/>
              <w:rPr>
                <w:b/>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33DC31C" w14:textId="6BC1ED3D" w:rsidR="005305E4" w:rsidRPr="00BB2205" w:rsidRDefault="00441619" w:rsidP="00441619">
            <w:pPr>
              <w:widowControl w:val="0"/>
              <w:spacing w:after="120"/>
              <w:rPr>
                <w:b/>
              </w:rPr>
            </w:pPr>
            <w:r w:rsidRPr="00BB2205">
              <w:rPr>
                <w:color w:val="000000"/>
                <w:lang w:val="it-IT"/>
              </w:rPr>
              <w:t>[●]</w:t>
            </w:r>
          </w:p>
        </w:tc>
      </w:tr>
      <w:tr w:rsidR="00C84708" w:rsidRPr="00BB2205" w14:paraId="3F11FBB2" w14:textId="77777777" w:rsidTr="00433CF1">
        <w:trPr>
          <w:trHeight w:val="710"/>
          <w:tblHeader/>
        </w:trPr>
        <w:tc>
          <w:tcPr>
            <w:tcW w:w="4338" w:type="dxa"/>
            <w:gridSpan w:val="2"/>
            <w:tcBorders>
              <w:top w:val="single" w:sz="4" w:space="0" w:color="auto"/>
              <w:left w:val="single" w:sz="4" w:space="0" w:color="auto"/>
              <w:bottom w:val="single" w:sz="4" w:space="0" w:color="auto"/>
              <w:right w:val="single" w:sz="4" w:space="0" w:color="auto"/>
            </w:tcBorders>
            <w:shd w:val="clear" w:color="auto" w:fill="auto"/>
          </w:tcPr>
          <w:p w14:paraId="3DC3317B" w14:textId="77777777" w:rsidR="00C84708" w:rsidRPr="00BB2205" w:rsidRDefault="00C84708" w:rsidP="00AE265D">
            <w:pPr>
              <w:widowControl w:val="0"/>
              <w:spacing w:after="120"/>
              <w:rPr>
                <w:b/>
              </w:rPr>
            </w:pPr>
            <w:r w:rsidRPr="00BB2205">
              <w:rPr>
                <w:b/>
              </w:rPr>
              <w:t>Tổng cộng</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44E1D18" w14:textId="77777777" w:rsidR="00C84708" w:rsidRPr="00BB2205" w:rsidRDefault="00C84708" w:rsidP="00AE265D">
            <w:pPr>
              <w:widowControl w:val="0"/>
              <w:spacing w:after="120"/>
              <w:rPr>
                <w:b/>
              </w:rPr>
            </w:pPr>
            <w:r w:rsidRPr="00BB2205">
              <w:rPr>
                <w:b/>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BEDA4A" w14:textId="09B72CE2" w:rsidR="00C84708" w:rsidRPr="00BB2205" w:rsidRDefault="00441619" w:rsidP="00AE265D">
            <w:pPr>
              <w:widowControl w:val="0"/>
              <w:spacing w:after="120"/>
              <w:rPr>
                <w:b/>
              </w:rPr>
            </w:pPr>
            <w:r w:rsidRPr="00BB2205">
              <w:rPr>
                <w:color w:val="000000"/>
                <w:lang w:val="it-I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BC9280C" w14:textId="534186FC" w:rsidR="00C84708" w:rsidRPr="00BB2205" w:rsidRDefault="00441619" w:rsidP="00AE265D">
            <w:pPr>
              <w:widowControl w:val="0"/>
              <w:spacing w:after="120"/>
              <w:rPr>
                <w:b/>
              </w:rPr>
            </w:pPr>
            <w:r w:rsidRPr="00BB2205">
              <w:rPr>
                <w:color w:val="000000"/>
                <w:lang w:val="it-IT"/>
              </w:rPr>
              <w:t>[●]</w:t>
            </w:r>
          </w:p>
        </w:tc>
      </w:tr>
    </w:tbl>
    <w:p w14:paraId="0D39F7DF" w14:textId="37DEE77C" w:rsidR="005261B7" w:rsidRPr="00BB2205" w:rsidRDefault="00C10C19" w:rsidP="00781F03">
      <w:pPr>
        <w:widowControl w:val="0"/>
        <w:autoSpaceDE w:val="0"/>
        <w:autoSpaceDN w:val="0"/>
        <w:adjustRightInd w:val="0"/>
        <w:spacing w:before="240" w:after="240"/>
        <w:ind w:left="720"/>
        <w:jc w:val="both"/>
        <w:rPr>
          <w:color w:val="000000"/>
          <w:lang w:val="it-IT"/>
        </w:rPr>
      </w:pPr>
      <w:r w:rsidRPr="00BB2205">
        <w:rPr>
          <w:color w:val="000000"/>
          <w:lang w:val="it-IT"/>
        </w:rPr>
        <w:lastRenderedPageBreak/>
        <w:t xml:space="preserve">Tiến độ </w:t>
      </w:r>
      <w:r w:rsidR="00CC4AAF" w:rsidRPr="00BB2205">
        <w:rPr>
          <w:color w:val="000000"/>
          <w:lang w:val="it-IT"/>
        </w:rPr>
        <w:t>và</w:t>
      </w:r>
      <w:r w:rsidRPr="00BB2205">
        <w:rPr>
          <w:color w:val="000000"/>
          <w:lang w:val="it-IT"/>
        </w:rPr>
        <w:t xml:space="preserve"> thời hạn thanh toán</w:t>
      </w:r>
      <w:r w:rsidR="00CC4AAF" w:rsidRPr="00BB2205">
        <w:rPr>
          <w:color w:val="000000"/>
          <w:lang w:val="it-IT"/>
        </w:rPr>
        <w:t xml:space="preserve"> Giá Bán Căn Hộ được</w:t>
      </w:r>
      <w:r w:rsidRPr="00BB2205">
        <w:rPr>
          <w:color w:val="000000"/>
          <w:lang w:val="it-IT"/>
        </w:rPr>
        <w:t xml:space="preserve"> quy định tại Phụ Lục </w:t>
      </w:r>
      <w:r w:rsidR="00E121DF" w:rsidRPr="00BB2205">
        <w:rPr>
          <w:color w:val="000000"/>
          <w:lang w:val="it-IT"/>
        </w:rPr>
        <w:t>II</w:t>
      </w:r>
      <w:r w:rsidR="00311127" w:rsidRPr="00BB2205">
        <w:rPr>
          <w:color w:val="000000"/>
          <w:lang w:val="it-IT"/>
        </w:rPr>
        <w:t xml:space="preserve"> </w:t>
      </w:r>
      <w:r w:rsidRPr="00BB2205">
        <w:rPr>
          <w:color w:val="000000"/>
          <w:lang w:val="it-IT"/>
        </w:rPr>
        <w:t xml:space="preserve">này </w:t>
      </w:r>
      <w:r w:rsidR="005C283D" w:rsidRPr="00BB2205">
        <w:rPr>
          <w:color w:val="000000"/>
          <w:lang w:val="it-IT"/>
        </w:rPr>
        <w:t xml:space="preserve">sẽ được </w:t>
      </w:r>
      <w:r w:rsidRPr="00BB2205">
        <w:rPr>
          <w:color w:val="000000"/>
          <w:lang w:val="it-IT"/>
        </w:rPr>
        <w:t xml:space="preserve">điều chỉnh theo </w:t>
      </w:r>
      <w:r w:rsidR="000B1A74" w:rsidRPr="00BB2205">
        <w:rPr>
          <w:color w:val="000000"/>
          <w:lang w:val="it-IT"/>
        </w:rPr>
        <w:t>thông báo</w:t>
      </w:r>
      <w:r w:rsidR="00301D52" w:rsidRPr="00BB2205">
        <w:rPr>
          <w:color w:val="000000"/>
          <w:lang w:val="it-IT"/>
        </w:rPr>
        <w:t xml:space="preserve"> của Bên Mua </w:t>
      </w:r>
      <w:r w:rsidR="000B1A74" w:rsidRPr="00BB2205">
        <w:rPr>
          <w:color w:val="000000"/>
          <w:lang w:val="it-IT"/>
        </w:rPr>
        <w:t>được gửi đến Bên Bán</w:t>
      </w:r>
      <w:r w:rsidR="00FC016D" w:rsidRPr="00BB2205">
        <w:rPr>
          <w:color w:val="000000"/>
          <w:lang w:val="it-IT"/>
        </w:rPr>
        <w:t xml:space="preserve"> theo như (các) thỏa thuận mà Các Bên đều là bên ký kết (nếu có),</w:t>
      </w:r>
      <w:r w:rsidR="000B1A74" w:rsidRPr="00BB2205">
        <w:rPr>
          <w:color w:val="000000"/>
          <w:lang w:val="it-IT"/>
        </w:rPr>
        <w:t xml:space="preserve"> </w:t>
      </w:r>
      <w:r w:rsidR="007017A1" w:rsidRPr="00BB2205">
        <w:rPr>
          <w:color w:val="000000"/>
          <w:lang w:val="it-IT"/>
        </w:rPr>
        <w:t>miễn là việc điều chỉnh đó tuân thủ các quy định pháp luật, các thỏa thuận liên quan đã được ký kết giữa Các Bên (nếu có) và đáp ứng tiến độ thanh toán của Chủ Đầu Tư cho bên thứ ba liên quan đến Dự Án</w:t>
      </w:r>
      <w:r w:rsidRPr="00BB2205">
        <w:rPr>
          <w:color w:val="000000"/>
          <w:lang w:val="it-IT"/>
        </w:rPr>
        <w:t>. Trong vòng 03 (ba) ngày làm việc kể từ ngày nhận được yêu cầu của Bên Mua về việc điều chỉnh tiến độ, thời hạn thanh toán như quy định tại điều khoản này</w:t>
      </w:r>
      <w:r w:rsidR="007017A1" w:rsidRPr="00BB2205">
        <w:rPr>
          <w:color w:val="000000"/>
          <w:lang w:val="it-IT"/>
        </w:rPr>
        <w:t xml:space="preserve"> và đáp ứng các điều kiện này</w:t>
      </w:r>
      <w:r w:rsidRPr="00BB2205">
        <w:rPr>
          <w:color w:val="000000"/>
          <w:lang w:val="it-IT"/>
        </w:rPr>
        <w:t>, Bên Bán có trách nhiệm cùng Bên Mua ký kết phụ lục Hợp Đồng để điều chỉnh tiến độ, thời hạn thanh toán được quy định tại Hợp Đồng này theo đề xuất của Bên Mua.</w:t>
      </w:r>
    </w:p>
    <w:p w14:paraId="7F3B2C4F" w14:textId="791C7F5D" w:rsidR="008F0170" w:rsidRPr="00BB2205" w:rsidRDefault="008F0170" w:rsidP="00AE265D">
      <w:pPr>
        <w:pStyle w:val="ListParagraph"/>
        <w:widowControl w:val="0"/>
        <w:numPr>
          <w:ilvl w:val="3"/>
          <w:numId w:val="11"/>
        </w:numPr>
        <w:autoSpaceDE w:val="0"/>
        <w:autoSpaceDN w:val="0"/>
        <w:adjustRightInd w:val="0"/>
        <w:spacing w:after="240"/>
        <w:ind w:left="720" w:hanging="720"/>
        <w:contextualSpacing w:val="0"/>
        <w:jc w:val="both"/>
        <w:rPr>
          <w:b/>
          <w:bCs/>
          <w:color w:val="000000"/>
          <w:lang w:val="it-IT"/>
        </w:rPr>
      </w:pPr>
      <w:r w:rsidRPr="00BB2205">
        <w:rPr>
          <w:b/>
          <w:bCs/>
          <w:color w:val="000000"/>
          <w:lang w:val="it-IT"/>
        </w:rPr>
        <w:t xml:space="preserve">Kinh Phí Bảo Trì và </w:t>
      </w:r>
      <w:r w:rsidR="00A67752" w:rsidRPr="00BB2205">
        <w:rPr>
          <w:b/>
          <w:bCs/>
          <w:color w:val="000000"/>
          <w:lang w:val="it-IT"/>
        </w:rPr>
        <w:t xml:space="preserve">thời </w:t>
      </w:r>
      <w:r w:rsidRPr="00BB2205">
        <w:rPr>
          <w:b/>
          <w:bCs/>
          <w:color w:val="000000"/>
          <w:lang w:val="it-IT"/>
        </w:rPr>
        <w:t>hạn thanh toán</w:t>
      </w:r>
    </w:p>
    <w:p w14:paraId="164C8B76" w14:textId="77777777" w:rsidR="008F0170" w:rsidRPr="00BB2205" w:rsidRDefault="008F0170" w:rsidP="00AE265D">
      <w:pPr>
        <w:pStyle w:val="ListParagraph"/>
        <w:widowControl w:val="0"/>
        <w:numPr>
          <w:ilvl w:val="1"/>
          <w:numId w:val="41"/>
        </w:numPr>
        <w:tabs>
          <w:tab w:val="left" w:pos="720"/>
        </w:tabs>
        <w:autoSpaceDE w:val="0"/>
        <w:autoSpaceDN w:val="0"/>
        <w:adjustRightInd w:val="0"/>
        <w:spacing w:after="240"/>
        <w:ind w:left="720" w:hanging="720"/>
        <w:contextualSpacing w:val="0"/>
        <w:jc w:val="both"/>
        <w:rPr>
          <w:b/>
          <w:bCs/>
          <w:color w:val="000000"/>
          <w:lang w:val="it-IT"/>
        </w:rPr>
      </w:pPr>
      <w:r w:rsidRPr="00BB2205">
        <w:rPr>
          <w:b/>
          <w:bCs/>
          <w:color w:val="000000"/>
          <w:lang w:val="it-IT"/>
        </w:rPr>
        <w:t>Mức Kinh Phí Bảo Trì</w:t>
      </w:r>
    </w:p>
    <w:p w14:paraId="118EFDAB" w14:textId="42E20883" w:rsidR="00091B0B" w:rsidRPr="00BB2205" w:rsidRDefault="00091B0B" w:rsidP="00AE265D">
      <w:pPr>
        <w:pStyle w:val="ListParagraph"/>
        <w:widowControl w:val="0"/>
        <w:tabs>
          <w:tab w:val="left" w:pos="720"/>
        </w:tabs>
        <w:autoSpaceDE w:val="0"/>
        <w:autoSpaceDN w:val="0"/>
        <w:adjustRightInd w:val="0"/>
        <w:spacing w:after="240"/>
        <w:contextualSpacing w:val="0"/>
        <w:jc w:val="both"/>
        <w:rPr>
          <w:color w:val="000000"/>
          <w:lang w:val="it-IT"/>
        </w:rPr>
      </w:pPr>
      <w:r w:rsidRPr="00BB2205">
        <w:rPr>
          <w:color w:val="000000"/>
          <w:lang w:val="it-IT"/>
        </w:rPr>
        <w:t>Kinh Phí Bảo Trì bằng 2% Giá Bán Căn Hộ (không bao gồm thuế GTGT) là: [●]</w:t>
      </w:r>
      <w:r w:rsidR="00535D09" w:rsidRPr="00BB2205">
        <w:rPr>
          <w:color w:val="000000"/>
          <w:lang w:val="it-IT"/>
        </w:rPr>
        <w:t xml:space="preserve"> </w:t>
      </w:r>
      <w:r w:rsidRPr="00BB2205">
        <w:rPr>
          <w:color w:val="000000"/>
          <w:lang w:val="it-IT"/>
        </w:rPr>
        <w:t xml:space="preserve"> </w:t>
      </w:r>
      <w:r w:rsidRPr="00BB2205">
        <w:rPr>
          <w:b/>
          <w:iCs/>
          <w:color w:val="000000"/>
          <w:lang w:val="it-IT"/>
        </w:rPr>
        <w:t>Đồng</w:t>
      </w:r>
      <w:r w:rsidRPr="00BB2205">
        <w:rPr>
          <w:iCs/>
          <w:color w:val="000000"/>
          <w:lang w:val="it-IT"/>
        </w:rPr>
        <w:t xml:space="preserve"> (Bằng chữ:</w:t>
      </w:r>
      <w:r w:rsidR="008F0170" w:rsidRPr="00BB2205">
        <w:rPr>
          <w:color w:val="000000"/>
          <w:lang w:val="it-IT"/>
        </w:rPr>
        <w:t xml:space="preserve"> [●]</w:t>
      </w:r>
      <w:r w:rsidR="00535D09" w:rsidRPr="00BB2205">
        <w:rPr>
          <w:color w:val="000000"/>
          <w:lang w:val="it-IT"/>
        </w:rPr>
        <w:t xml:space="preserve"> </w:t>
      </w:r>
      <w:r w:rsidR="008F0170" w:rsidRPr="00BB2205">
        <w:rPr>
          <w:color w:val="000000"/>
          <w:lang w:val="it-IT"/>
        </w:rPr>
        <w:t xml:space="preserve"> Đồng</w:t>
      </w:r>
      <w:r w:rsidRPr="00BB2205">
        <w:rPr>
          <w:iCs/>
          <w:color w:val="000000"/>
          <w:lang w:val="it-IT"/>
        </w:rPr>
        <w:t>)</w:t>
      </w:r>
      <w:r w:rsidRPr="00BB2205">
        <w:rPr>
          <w:color w:val="000000"/>
          <w:lang w:val="it-IT"/>
        </w:rPr>
        <w:t>.</w:t>
      </w:r>
    </w:p>
    <w:p w14:paraId="35A64DC2" w14:textId="7E5D4EA1" w:rsidR="008F0170" w:rsidRPr="00BB2205" w:rsidRDefault="00091B0B" w:rsidP="00AE265D">
      <w:pPr>
        <w:pStyle w:val="ListParagraph"/>
        <w:widowControl w:val="0"/>
        <w:numPr>
          <w:ilvl w:val="1"/>
          <w:numId w:val="41"/>
        </w:numPr>
        <w:tabs>
          <w:tab w:val="left" w:pos="720"/>
        </w:tabs>
        <w:autoSpaceDE w:val="0"/>
        <w:autoSpaceDN w:val="0"/>
        <w:adjustRightInd w:val="0"/>
        <w:spacing w:after="240"/>
        <w:ind w:left="720" w:hanging="720"/>
        <w:contextualSpacing w:val="0"/>
        <w:jc w:val="both"/>
        <w:rPr>
          <w:b/>
          <w:bCs/>
          <w:color w:val="000000"/>
          <w:lang w:val="it-IT"/>
        </w:rPr>
      </w:pPr>
      <w:r w:rsidRPr="00BB2205">
        <w:rPr>
          <w:b/>
          <w:color w:val="000000"/>
          <w:lang w:val="it-IT"/>
        </w:rPr>
        <w:t xml:space="preserve">Thời hạn thanh toán </w:t>
      </w:r>
    </w:p>
    <w:p w14:paraId="4C643DBF" w14:textId="66A9B5D7" w:rsidR="00091B0B" w:rsidRPr="00BB2205" w:rsidRDefault="00091B0B" w:rsidP="00AE265D">
      <w:pPr>
        <w:widowControl w:val="0"/>
        <w:spacing w:after="240"/>
        <w:ind w:left="720"/>
        <w:jc w:val="both"/>
        <w:rPr>
          <w:color w:val="000000"/>
        </w:rPr>
      </w:pPr>
      <w:r w:rsidRPr="00BB2205">
        <w:rPr>
          <w:color w:val="000000"/>
          <w:lang w:val="it-IT"/>
        </w:rPr>
        <w:t>Bên Mua có trách nhiệm thanh toán cho Bên Bán toàn bộ Kinh Phí Bảo Trì trước thời điểm ký Biên Bản Bàn Giao Căn Hộ theo thông báo của Bên Bán.</w:t>
      </w:r>
      <w:r w:rsidR="00575915" w:rsidRPr="00BB2205">
        <w:rPr>
          <w:color w:val="000000"/>
          <w:lang w:val="it-IT"/>
        </w:rPr>
        <w:t xml:space="preserve"> </w:t>
      </w:r>
      <w:r w:rsidR="00F027D1" w:rsidRPr="00BB2205">
        <w:rPr>
          <w:color w:val="000000"/>
        </w:rPr>
        <w:t xml:space="preserve">Các Bên nhất trí rằng, Bên Bán có trách nhiệm gửi khoản tiền này </w:t>
      </w:r>
      <w:r w:rsidR="00F027D1" w:rsidRPr="00BB2205">
        <w:rPr>
          <w:color w:val="000000"/>
          <w:lang w:val="vi-VN"/>
        </w:rPr>
        <w:t>vào tài khoản</w:t>
      </w:r>
      <w:r w:rsidR="0031147E" w:rsidRPr="00BB2205">
        <w:rPr>
          <w:color w:val="000000"/>
        </w:rPr>
        <w:t xml:space="preserve"> tiền gửi tiết kiệm</w:t>
      </w:r>
      <w:r w:rsidR="00ED109E">
        <w:rPr>
          <w:color w:val="000000"/>
        </w:rPr>
        <w:t xml:space="preserve"> có kỳ hạn</w:t>
      </w:r>
      <w:r w:rsidR="00F027D1" w:rsidRPr="00BB2205">
        <w:rPr>
          <w:color w:val="000000"/>
        </w:rPr>
        <w:t xml:space="preserve"> </w:t>
      </w:r>
      <w:r w:rsidR="00F027D1" w:rsidRPr="00BB2205">
        <w:rPr>
          <w:color w:val="000000"/>
          <w:lang w:val="vi-VN"/>
        </w:rPr>
        <w:t xml:space="preserve">được mở tại </w:t>
      </w:r>
      <w:r w:rsidR="00F027D1" w:rsidRPr="00BB2205">
        <w:rPr>
          <w:color w:val="000000"/>
        </w:rPr>
        <w:t xml:space="preserve">tổ chức tín dụng </w:t>
      </w:r>
      <w:r w:rsidR="00F027D1" w:rsidRPr="00BB2205">
        <w:rPr>
          <w:color w:val="000000"/>
          <w:lang w:val="vi-VN"/>
        </w:rPr>
        <w:t>đang hoạt động tại Việt Nam trong thời hạn 07 (bảy) ngày, kể từ ngày thu Kinh Phí Bảo Trì của Bên Mua để quản lý</w:t>
      </w:r>
      <w:r w:rsidR="00F027D1" w:rsidRPr="00BB2205">
        <w:rPr>
          <w:color w:val="000000"/>
        </w:rPr>
        <w:t xml:space="preserve"> kinh phí này</w:t>
      </w:r>
      <w:r w:rsidR="00DC1CD2" w:rsidRPr="00BB2205">
        <w:rPr>
          <w:color w:val="000000"/>
        </w:rPr>
        <w:t xml:space="preserve"> </w:t>
      </w:r>
      <w:r w:rsidR="00F027D1" w:rsidRPr="00BB2205">
        <w:rPr>
          <w:color w:val="000000"/>
        </w:rPr>
        <w:t xml:space="preserve">và thông báo cho </w:t>
      </w:r>
      <w:r w:rsidR="00693E12" w:rsidRPr="00BB2205">
        <w:rPr>
          <w:color w:val="000000"/>
        </w:rPr>
        <w:t xml:space="preserve">Cơ Quan Có Thẩm Quyền </w:t>
      </w:r>
      <w:r w:rsidR="00F027D1" w:rsidRPr="00BB2205">
        <w:rPr>
          <w:color w:val="000000"/>
        </w:rPr>
        <w:t>quản lý nhà ở</w:t>
      </w:r>
      <w:r w:rsidR="00693E12" w:rsidRPr="00BB2205">
        <w:rPr>
          <w:color w:val="000000"/>
        </w:rPr>
        <w:t xml:space="preserve"> theo quy định của pháp luật</w:t>
      </w:r>
      <w:r w:rsidR="00F027D1" w:rsidRPr="00BB2205">
        <w:rPr>
          <w:color w:val="000000"/>
        </w:rPr>
        <w:t>.</w:t>
      </w:r>
      <w:r w:rsidR="00F655C0" w:rsidRPr="00BB2205">
        <w:rPr>
          <w:color w:val="000000"/>
        </w:rPr>
        <w:t xml:space="preserve"> </w:t>
      </w:r>
      <w:r w:rsidRPr="00BB2205">
        <w:rPr>
          <w:lang w:val="vi-VN"/>
        </w:rPr>
        <w:t>Trong thời hạn tối đa là 07 (bảy) ngày kể từ ngày Ban Quản Trị</w:t>
      </w:r>
      <w:r w:rsidRPr="00BB2205">
        <w:rPr>
          <w:lang w:val="it-IT"/>
        </w:rPr>
        <w:t xml:space="preserve"> được thành lập, Bên Bán</w:t>
      </w:r>
      <w:r w:rsidRPr="00BB2205">
        <w:rPr>
          <w:lang w:val="vi-VN"/>
        </w:rPr>
        <w:t xml:space="preserve"> có trách nhiệm bàn giao khoản Kinh Phí Bảo Trì này (bao gồm cả lãi</w:t>
      </w:r>
      <w:r w:rsidRPr="00BB2205">
        <w:rPr>
          <w:lang w:val="it-IT"/>
        </w:rPr>
        <w:t xml:space="preserve"> suất </w:t>
      </w:r>
      <w:r w:rsidRPr="00BB2205">
        <w:rPr>
          <w:lang w:val="vi-VN"/>
        </w:rPr>
        <w:t>tiền</w:t>
      </w:r>
      <w:r w:rsidRPr="00BB2205">
        <w:rPr>
          <w:lang w:val="it-IT"/>
        </w:rPr>
        <w:t xml:space="preserve"> gửi</w:t>
      </w:r>
      <w:r w:rsidRPr="00BB2205">
        <w:rPr>
          <w:lang w:val="vi-VN"/>
        </w:rPr>
        <w:t xml:space="preserve">) cho Ban Quản Trị </w:t>
      </w:r>
      <w:r w:rsidRPr="00BB2205">
        <w:rPr>
          <w:lang w:val="it-IT"/>
        </w:rPr>
        <w:t>để thực hiện</w:t>
      </w:r>
      <w:r w:rsidR="00F655C0" w:rsidRPr="00BB2205">
        <w:rPr>
          <w:lang w:val="it-IT"/>
        </w:rPr>
        <w:t xml:space="preserve"> việc</w:t>
      </w:r>
      <w:r w:rsidRPr="00BB2205">
        <w:rPr>
          <w:lang w:val="it-IT"/>
        </w:rPr>
        <w:t xml:space="preserve"> </w:t>
      </w:r>
      <w:r w:rsidRPr="00BB2205">
        <w:rPr>
          <w:lang w:val="vi-VN"/>
        </w:rPr>
        <w:t>quản lý</w:t>
      </w:r>
      <w:r w:rsidR="00F655C0" w:rsidRPr="00BB2205">
        <w:t xml:space="preserve"> và</w:t>
      </w:r>
      <w:r w:rsidRPr="00BB2205">
        <w:rPr>
          <w:lang w:val="it-IT"/>
        </w:rPr>
        <w:t xml:space="preserve"> sử dụng theo quy định của</w:t>
      </w:r>
      <w:r w:rsidR="00F655C0" w:rsidRPr="00BB2205">
        <w:rPr>
          <w:lang w:val="it-IT"/>
        </w:rPr>
        <w:t xml:space="preserve"> pháp luật về</w:t>
      </w:r>
      <w:r w:rsidRPr="00BB2205">
        <w:rPr>
          <w:lang w:val="it-IT"/>
        </w:rPr>
        <w:t xml:space="preserve"> </w:t>
      </w:r>
      <w:r w:rsidR="00F655C0" w:rsidRPr="00BB2205">
        <w:rPr>
          <w:lang w:val="it-IT"/>
        </w:rPr>
        <w:t xml:space="preserve">nhà </w:t>
      </w:r>
      <w:r w:rsidRPr="00BB2205">
        <w:rPr>
          <w:lang w:val="it-IT"/>
        </w:rPr>
        <w:t>ở.</w:t>
      </w:r>
    </w:p>
    <w:p w14:paraId="1EEB5A24" w14:textId="7D347AC6" w:rsidR="00AF756B" w:rsidRPr="00BB2205" w:rsidRDefault="009B3F72" w:rsidP="00AE265D">
      <w:pPr>
        <w:pStyle w:val="ListParagraph"/>
        <w:widowControl w:val="0"/>
        <w:numPr>
          <w:ilvl w:val="0"/>
          <w:numId w:val="45"/>
        </w:numPr>
        <w:spacing w:after="240"/>
        <w:ind w:left="0" w:firstLine="0"/>
        <w:contextualSpacing w:val="0"/>
        <w:jc w:val="center"/>
        <w:outlineLvl w:val="0"/>
        <w:rPr>
          <w:b/>
          <w:color w:val="000000"/>
        </w:rPr>
      </w:pPr>
      <w:r w:rsidRPr="00BB2205">
        <w:rPr>
          <w:lang w:val="it-IT"/>
        </w:rPr>
        <w:br w:type="column"/>
      </w:r>
      <w:bookmarkStart w:id="215" w:name="_Toc25999029"/>
      <w:bookmarkStart w:id="216" w:name="_Toc25999259"/>
      <w:bookmarkStart w:id="217" w:name="_Toc25999030"/>
      <w:bookmarkStart w:id="218" w:name="_Toc25999260"/>
      <w:bookmarkStart w:id="219" w:name="_Toc25999031"/>
      <w:bookmarkStart w:id="220" w:name="_Toc25999261"/>
      <w:bookmarkStart w:id="221" w:name="_Toc25999032"/>
      <w:bookmarkStart w:id="222" w:name="_Toc25999262"/>
      <w:bookmarkStart w:id="223" w:name="_Toc25999033"/>
      <w:bookmarkStart w:id="224" w:name="_Toc25999263"/>
      <w:bookmarkStart w:id="225" w:name="_Toc25999034"/>
      <w:bookmarkStart w:id="226" w:name="_Toc25999264"/>
      <w:bookmarkStart w:id="227" w:name="_Toc25999035"/>
      <w:bookmarkStart w:id="228" w:name="_Toc25999265"/>
      <w:bookmarkStart w:id="229" w:name="_Toc25999036"/>
      <w:bookmarkStart w:id="230" w:name="_Toc25999266"/>
      <w:bookmarkStart w:id="231" w:name="_Toc25999037"/>
      <w:bookmarkStart w:id="232" w:name="_Toc25999267"/>
      <w:bookmarkStart w:id="233" w:name="_Toc25999038"/>
      <w:bookmarkStart w:id="234" w:name="_Toc25999268"/>
      <w:bookmarkStart w:id="235" w:name="_Toc25999039"/>
      <w:bookmarkStart w:id="236" w:name="_Toc25999269"/>
      <w:bookmarkStart w:id="237" w:name="_Toc25999040"/>
      <w:bookmarkStart w:id="238" w:name="_Toc25999270"/>
      <w:bookmarkStart w:id="239" w:name="_Toc25999041"/>
      <w:bookmarkStart w:id="240" w:name="_Toc25999271"/>
      <w:bookmarkStart w:id="241" w:name="_Toc25999042"/>
      <w:bookmarkStart w:id="242" w:name="_Toc25999272"/>
      <w:bookmarkStart w:id="243" w:name="_Toc25999043"/>
      <w:bookmarkStart w:id="244" w:name="_Toc25999273"/>
      <w:bookmarkStart w:id="245" w:name="_Toc25999044"/>
      <w:bookmarkStart w:id="246" w:name="_Toc25999274"/>
      <w:bookmarkStart w:id="247" w:name="_Toc25999045"/>
      <w:bookmarkStart w:id="248" w:name="_Toc25999275"/>
      <w:bookmarkStart w:id="249" w:name="_Toc25999046"/>
      <w:bookmarkStart w:id="250" w:name="_Toc25999276"/>
      <w:bookmarkStart w:id="251" w:name="_Toc25999047"/>
      <w:bookmarkStart w:id="252" w:name="_Toc25999277"/>
      <w:bookmarkStart w:id="253" w:name="_Toc25999048"/>
      <w:bookmarkStart w:id="254" w:name="_Toc25999278"/>
      <w:bookmarkStart w:id="255" w:name="_Toc25999049"/>
      <w:bookmarkStart w:id="256" w:name="_Toc25999279"/>
      <w:bookmarkStart w:id="257" w:name="_Toc25999050"/>
      <w:bookmarkStart w:id="258" w:name="_Toc25999280"/>
      <w:bookmarkStart w:id="259" w:name="_Toc25999051"/>
      <w:bookmarkStart w:id="260" w:name="_Toc25999281"/>
      <w:bookmarkStart w:id="261" w:name="_Toc25999052"/>
      <w:bookmarkStart w:id="262" w:name="_Toc25999282"/>
      <w:bookmarkStart w:id="263" w:name="_Toc25999053"/>
      <w:bookmarkStart w:id="264" w:name="_Toc25999283"/>
      <w:bookmarkStart w:id="265" w:name="_Toc26001560"/>
      <w:bookmarkStart w:id="266" w:name="_Toc26760150"/>
      <w:bookmarkStart w:id="267" w:name="_Toc447897049"/>
      <w:bookmarkStart w:id="268" w:name="_Toc410132290"/>
      <w:bookmarkStart w:id="269" w:name="_Toc34752521"/>
      <w:bookmarkEnd w:id="18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9"/>
    </w:p>
    <w:p w14:paraId="317EE75B" w14:textId="656965BC" w:rsidR="00272F18" w:rsidRPr="00BB2205" w:rsidRDefault="00272F18" w:rsidP="00AE265D">
      <w:pPr>
        <w:pStyle w:val="ListParagraph"/>
        <w:widowControl w:val="0"/>
        <w:spacing w:after="240"/>
        <w:ind w:left="0"/>
        <w:contextualSpacing w:val="0"/>
        <w:jc w:val="center"/>
        <w:outlineLvl w:val="0"/>
        <w:rPr>
          <w:b/>
          <w:color w:val="000000"/>
        </w:rPr>
      </w:pPr>
      <w:bookmarkStart w:id="270" w:name="_Toc26001561"/>
      <w:bookmarkStart w:id="271" w:name="_Toc26760151"/>
      <w:bookmarkStart w:id="272" w:name="_Toc34752522"/>
      <w:r w:rsidRPr="00BB2205">
        <w:rPr>
          <w:b/>
          <w:color w:val="000000"/>
        </w:rPr>
        <w:t xml:space="preserve">KẾ HOẠCH, TIẾN ĐỘ </w:t>
      </w:r>
      <w:r w:rsidRPr="00BB2205">
        <w:rPr>
          <w:b/>
          <w:lang w:val="nb-NO"/>
        </w:rPr>
        <w:t>XÂY</w:t>
      </w:r>
      <w:r w:rsidRPr="00BB2205">
        <w:rPr>
          <w:b/>
          <w:color w:val="000000"/>
        </w:rPr>
        <w:t xml:space="preserve"> DỰNG</w:t>
      </w:r>
      <w:bookmarkEnd w:id="270"/>
      <w:bookmarkEnd w:id="271"/>
      <w:bookmarkEnd w:id="272"/>
    </w:p>
    <w:p w14:paraId="5EFC23E5" w14:textId="2C592CFF" w:rsidR="00FF5CF2" w:rsidRPr="00BB2205" w:rsidRDefault="00FF5CF2" w:rsidP="00FF5CF2">
      <w:pPr>
        <w:widowControl w:val="0"/>
        <w:autoSpaceDE w:val="0"/>
        <w:autoSpaceDN w:val="0"/>
        <w:adjustRightInd w:val="0"/>
        <w:spacing w:after="240"/>
        <w:jc w:val="both"/>
        <w:rPr>
          <w:lang w:val="nb-NO"/>
        </w:rPr>
      </w:pPr>
      <w:r w:rsidRPr="00BB2205">
        <w:rPr>
          <w:lang w:val="nb-NO"/>
        </w:rPr>
        <w:t>Bên Bán sẽ xây dựng Nhà Chung Cư và Căn Hộ theo đúng kế hoạch, tiến độ và dự kiến sẽ hoàn thành việc xây dựng vào ngày</w:t>
      </w:r>
      <w:r w:rsidR="00FD1DAE" w:rsidRPr="00BB2205">
        <w:rPr>
          <w:color w:val="000000"/>
          <w:lang w:val="nb-NO"/>
        </w:rPr>
        <w:t xml:space="preserve"> </w:t>
      </w:r>
      <w:r w:rsidR="00272F18" w:rsidRPr="00BB2205">
        <w:rPr>
          <w:color w:val="000000"/>
          <w:lang w:val="nb-NO"/>
        </w:rPr>
        <w:t>[●],</w:t>
      </w:r>
      <w:r w:rsidRPr="00BB2205">
        <w:rPr>
          <w:lang w:val="nb-NO"/>
        </w:rPr>
        <w:t xml:space="preserve"> </w:t>
      </w:r>
      <w:r w:rsidRPr="00BB2205">
        <w:rPr>
          <w:color w:val="000000"/>
          <w:lang w:val="nb-NO"/>
        </w:rPr>
        <w:t>cụ thể như sau</w:t>
      </w:r>
      <w:r w:rsidR="00F570B4" w:rsidRPr="00BB2205">
        <w:rPr>
          <w:rStyle w:val="FootnoteReference"/>
          <w:color w:val="000000"/>
          <w:lang w:val="nb-NO"/>
        </w:rPr>
        <w:footnoteReference w:id="12"/>
      </w:r>
      <w:r w:rsidR="00F570B4" w:rsidRPr="00BB2205">
        <w:rPr>
          <w:color w:val="000000"/>
          <w:lang w:val="nb-NO"/>
        </w:rPr>
        <w:t>:</w:t>
      </w:r>
    </w:p>
    <w:p w14:paraId="09F9DE83" w14:textId="0B6EE2CD" w:rsidR="00FF5CF2" w:rsidRPr="00BB2205" w:rsidRDefault="00FF5CF2" w:rsidP="00FF5CF2">
      <w:pPr>
        <w:pStyle w:val="ListParagraph"/>
        <w:widowControl w:val="0"/>
        <w:numPr>
          <w:ilvl w:val="0"/>
          <w:numId w:val="44"/>
        </w:numPr>
        <w:autoSpaceDE w:val="0"/>
        <w:autoSpaceDN w:val="0"/>
        <w:adjustRightInd w:val="0"/>
        <w:spacing w:after="240"/>
        <w:ind w:hanging="720"/>
        <w:contextualSpacing w:val="0"/>
        <w:jc w:val="both"/>
        <w:rPr>
          <w:color w:val="000000"/>
          <w:lang w:val="nb-NO"/>
        </w:rPr>
      </w:pPr>
      <w:r w:rsidRPr="00BB2205">
        <w:rPr>
          <w:lang w:val="nb-NO"/>
        </w:rPr>
        <w:t xml:space="preserve">Giai đoạn 1: </w:t>
      </w:r>
      <w:r w:rsidR="006700C2" w:rsidRPr="00BB2205">
        <w:rPr>
          <w:color w:val="000000"/>
          <w:lang w:val="nb-NO"/>
        </w:rPr>
        <w:t>[●]</w:t>
      </w:r>
      <w:r w:rsidR="00272F18" w:rsidRPr="00BB2205">
        <w:rPr>
          <w:color w:val="000000"/>
          <w:lang w:val="nb-NO"/>
        </w:rPr>
        <w:t>,</w:t>
      </w:r>
      <w:r w:rsidRPr="00BB2205">
        <w:rPr>
          <w:color w:val="000000"/>
          <w:lang w:val="nb-NO"/>
        </w:rPr>
        <w:t xml:space="preserve"> dự kiến </w:t>
      </w:r>
      <w:r w:rsidR="00272F18" w:rsidRPr="00BB2205">
        <w:rPr>
          <w:color w:val="000000"/>
          <w:lang w:val="nb-NO"/>
        </w:rPr>
        <w:t>[●];</w:t>
      </w:r>
    </w:p>
    <w:p w14:paraId="51DA04A8" w14:textId="5E9AA5C7" w:rsidR="00FF5CF2" w:rsidRPr="00BB2205" w:rsidRDefault="00FF5CF2" w:rsidP="00FF5CF2">
      <w:pPr>
        <w:pStyle w:val="ListParagraph"/>
        <w:widowControl w:val="0"/>
        <w:numPr>
          <w:ilvl w:val="0"/>
          <w:numId w:val="44"/>
        </w:numPr>
        <w:autoSpaceDE w:val="0"/>
        <w:autoSpaceDN w:val="0"/>
        <w:adjustRightInd w:val="0"/>
        <w:spacing w:after="240"/>
        <w:ind w:hanging="720"/>
        <w:contextualSpacing w:val="0"/>
        <w:jc w:val="both"/>
        <w:rPr>
          <w:lang w:val="nb-NO"/>
        </w:rPr>
      </w:pPr>
      <w:r w:rsidRPr="00BB2205">
        <w:rPr>
          <w:color w:val="000000"/>
          <w:lang w:val="nb-NO"/>
        </w:rPr>
        <w:t xml:space="preserve">Giai đoạn 2: </w:t>
      </w:r>
      <w:r w:rsidR="006700C2" w:rsidRPr="00BB2205">
        <w:rPr>
          <w:color w:val="000000"/>
          <w:lang w:val="nb-NO"/>
        </w:rPr>
        <w:t>[●]</w:t>
      </w:r>
      <w:r w:rsidR="00272F18" w:rsidRPr="00BB2205">
        <w:rPr>
          <w:color w:val="000000"/>
          <w:lang w:val="nb-NO"/>
        </w:rPr>
        <w:t>,</w:t>
      </w:r>
      <w:r w:rsidRPr="00BB2205">
        <w:rPr>
          <w:lang w:val="nb-NO"/>
        </w:rPr>
        <w:t xml:space="preserve"> dự kiến </w:t>
      </w:r>
      <w:r w:rsidR="00272F18" w:rsidRPr="00BB2205">
        <w:rPr>
          <w:color w:val="000000"/>
          <w:lang w:val="nb-NO"/>
        </w:rPr>
        <w:t>[●];</w:t>
      </w:r>
    </w:p>
    <w:p w14:paraId="33F17C4C" w14:textId="60DD8A6A" w:rsidR="00FF5CF2" w:rsidRPr="00BB2205" w:rsidRDefault="00FF5CF2" w:rsidP="00FF5CF2">
      <w:pPr>
        <w:pStyle w:val="ListParagraph"/>
        <w:widowControl w:val="0"/>
        <w:numPr>
          <w:ilvl w:val="0"/>
          <w:numId w:val="44"/>
        </w:numPr>
        <w:autoSpaceDE w:val="0"/>
        <w:autoSpaceDN w:val="0"/>
        <w:adjustRightInd w:val="0"/>
        <w:spacing w:after="240"/>
        <w:ind w:hanging="720"/>
        <w:contextualSpacing w:val="0"/>
        <w:jc w:val="both"/>
        <w:rPr>
          <w:lang w:val="nb-NO"/>
        </w:rPr>
      </w:pPr>
      <w:r w:rsidRPr="00BB2205">
        <w:rPr>
          <w:lang w:val="nb-NO"/>
        </w:rPr>
        <w:t xml:space="preserve">Giai </w:t>
      </w:r>
      <w:r w:rsidRPr="00BB2205">
        <w:rPr>
          <w:color w:val="000000"/>
          <w:lang w:val="nb-NO"/>
        </w:rPr>
        <w:t>đoạn</w:t>
      </w:r>
      <w:r w:rsidRPr="00BB2205">
        <w:rPr>
          <w:lang w:val="nb-NO"/>
        </w:rPr>
        <w:t xml:space="preserve"> </w:t>
      </w:r>
      <w:r w:rsidRPr="00BB2205">
        <w:rPr>
          <w:color w:val="000000"/>
          <w:lang w:val="nb-NO"/>
        </w:rPr>
        <w:t>3</w:t>
      </w:r>
      <w:r w:rsidRPr="00BB2205">
        <w:rPr>
          <w:lang w:val="nb-NO"/>
        </w:rPr>
        <w:t xml:space="preserve">: </w:t>
      </w:r>
      <w:r w:rsidR="006700C2" w:rsidRPr="00BB2205">
        <w:rPr>
          <w:color w:val="000000"/>
          <w:lang w:val="nb-NO"/>
        </w:rPr>
        <w:t>[●]</w:t>
      </w:r>
      <w:r w:rsidR="00272F18" w:rsidRPr="00BB2205">
        <w:rPr>
          <w:lang w:val="nb-NO"/>
        </w:rPr>
        <w:t>,</w:t>
      </w:r>
      <w:r w:rsidRPr="00BB2205">
        <w:rPr>
          <w:lang w:val="nb-NO"/>
        </w:rPr>
        <w:t xml:space="preserve"> dự kiến </w:t>
      </w:r>
      <w:r w:rsidR="00272F18" w:rsidRPr="00BB2205">
        <w:rPr>
          <w:color w:val="000000"/>
          <w:lang w:val="nb-NO"/>
        </w:rPr>
        <w:t>[●]</w:t>
      </w:r>
      <w:r w:rsidR="00272F18" w:rsidRPr="00BB2205">
        <w:rPr>
          <w:lang w:val="nb-NO"/>
        </w:rPr>
        <w:t>;</w:t>
      </w:r>
      <w:r w:rsidR="000C702C" w:rsidRPr="00BB2205">
        <w:rPr>
          <w:lang w:val="nb-NO"/>
        </w:rPr>
        <w:t xml:space="preserve"> và</w:t>
      </w:r>
    </w:p>
    <w:p w14:paraId="523A2C3A" w14:textId="2C4B6F52" w:rsidR="00FF5CF2" w:rsidRPr="00BB2205" w:rsidRDefault="00FF5CF2" w:rsidP="00FF5CF2">
      <w:pPr>
        <w:pStyle w:val="ListParagraph"/>
        <w:widowControl w:val="0"/>
        <w:numPr>
          <w:ilvl w:val="0"/>
          <w:numId w:val="44"/>
        </w:numPr>
        <w:autoSpaceDE w:val="0"/>
        <w:autoSpaceDN w:val="0"/>
        <w:adjustRightInd w:val="0"/>
        <w:spacing w:after="240"/>
        <w:ind w:hanging="720"/>
        <w:contextualSpacing w:val="0"/>
        <w:jc w:val="both"/>
        <w:rPr>
          <w:lang w:val="nb-NO"/>
        </w:rPr>
      </w:pPr>
      <w:r w:rsidRPr="00BB2205">
        <w:rPr>
          <w:lang w:val="nb-NO"/>
        </w:rPr>
        <w:t xml:space="preserve">Giai </w:t>
      </w:r>
      <w:r w:rsidRPr="00BB2205">
        <w:rPr>
          <w:color w:val="000000"/>
          <w:lang w:val="nb-NO"/>
        </w:rPr>
        <w:t>đoạn</w:t>
      </w:r>
      <w:r w:rsidRPr="00BB2205">
        <w:rPr>
          <w:lang w:val="nb-NO"/>
        </w:rPr>
        <w:t xml:space="preserve"> </w:t>
      </w:r>
      <w:r w:rsidR="006700C2" w:rsidRPr="00BB2205">
        <w:rPr>
          <w:color w:val="000000"/>
          <w:lang w:val="nb-NO"/>
        </w:rPr>
        <w:t>[●]</w:t>
      </w:r>
      <w:r w:rsidR="00272F18" w:rsidRPr="00BB2205">
        <w:rPr>
          <w:lang w:val="nb-NO"/>
        </w:rPr>
        <w:t xml:space="preserve">: </w:t>
      </w:r>
      <w:r w:rsidR="006700C2" w:rsidRPr="00BB2205">
        <w:rPr>
          <w:color w:val="000000"/>
          <w:lang w:val="nb-NO"/>
        </w:rPr>
        <w:t>[●]</w:t>
      </w:r>
      <w:r w:rsidR="00272F18" w:rsidRPr="00BB2205">
        <w:rPr>
          <w:lang w:val="nb-NO"/>
        </w:rPr>
        <w:t>,</w:t>
      </w:r>
      <w:r w:rsidRPr="00BB2205">
        <w:rPr>
          <w:lang w:val="nb-NO"/>
        </w:rPr>
        <w:t xml:space="preserve"> dự kiến </w:t>
      </w:r>
      <w:r w:rsidR="00272F18" w:rsidRPr="00BB2205">
        <w:rPr>
          <w:color w:val="000000"/>
          <w:lang w:val="nb-NO"/>
        </w:rPr>
        <w:t>[●].</w:t>
      </w:r>
      <w:r w:rsidR="00460B45" w:rsidRPr="00BB2205">
        <w:rPr>
          <w:color w:val="000000"/>
          <w:lang w:val="nb-NO"/>
        </w:rPr>
        <w:t xml:space="preserve">và </w:t>
      </w:r>
      <w:r w:rsidRPr="00BB2205">
        <w:rPr>
          <w:lang w:val="nb-NO"/>
        </w:rPr>
        <w:t xml:space="preserve"> </w:t>
      </w:r>
    </w:p>
    <w:p w14:paraId="1CBF84E4" w14:textId="7791B110" w:rsidR="00FF5CF2" w:rsidRPr="00BB2205" w:rsidRDefault="00FF5CF2" w:rsidP="00FF5CF2">
      <w:pPr>
        <w:pStyle w:val="ListParagraph"/>
        <w:widowControl w:val="0"/>
        <w:numPr>
          <w:ilvl w:val="0"/>
          <w:numId w:val="44"/>
        </w:numPr>
        <w:autoSpaceDE w:val="0"/>
        <w:autoSpaceDN w:val="0"/>
        <w:adjustRightInd w:val="0"/>
        <w:spacing w:after="240"/>
        <w:ind w:hanging="720"/>
        <w:contextualSpacing w:val="0"/>
        <w:jc w:val="both"/>
        <w:rPr>
          <w:lang w:val="nb-NO"/>
        </w:rPr>
      </w:pPr>
      <w:r w:rsidRPr="00BB2205">
        <w:rPr>
          <w:lang w:val="nb-NO"/>
        </w:rPr>
        <w:t xml:space="preserve">Giai </w:t>
      </w:r>
      <w:r w:rsidRPr="00BB2205">
        <w:rPr>
          <w:color w:val="000000"/>
          <w:lang w:val="nb-NO"/>
        </w:rPr>
        <w:t>đoạn</w:t>
      </w:r>
      <w:r w:rsidRPr="00BB2205">
        <w:rPr>
          <w:lang w:val="nb-NO"/>
        </w:rPr>
        <w:t xml:space="preserve"> </w:t>
      </w:r>
      <w:r w:rsidR="00441619" w:rsidRPr="00BB2205">
        <w:rPr>
          <w:color w:val="000000"/>
          <w:lang w:val="nb-NO"/>
        </w:rPr>
        <w:t>[●]</w:t>
      </w:r>
      <w:r w:rsidRPr="00BB2205">
        <w:rPr>
          <w:lang w:val="nb-NO"/>
        </w:rPr>
        <w:t xml:space="preserve">: </w:t>
      </w:r>
      <w:r w:rsidRPr="00BB2205">
        <w:rPr>
          <w:color w:val="000000"/>
          <w:lang w:val="nb-NO"/>
        </w:rPr>
        <w:t>Bàn giao Căn hộ</w:t>
      </w:r>
      <w:r w:rsidRPr="00BB2205">
        <w:rPr>
          <w:lang w:val="nb-NO"/>
        </w:rPr>
        <w:t>, dự kiến</w:t>
      </w:r>
      <w:r w:rsidR="005D6900" w:rsidRPr="00BB2205">
        <w:rPr>
          <w:lang w:val="nb-NO"/>
        </w:rPr>
        <w:t xml:space="preserve"> vào ngày</w:t>
      </w:r>
      <w:r w:rsidRPr="00BB2205">
        <w:rPr>
          <w:lang w:val="nb-NO"/>
        </w:rPr>
        <w:t xml:space="preserve"> </w:t>
      </w:r>
      <w:r w:rsidR="00441619" w:rsidRPr="00BB2205">
        <w:rPr>
          <w:color w:val="000000"/>
          <w:lang w:val="nb-NO"/>
        </w:rPr>
        <w:t>[●]</w:t>
      </w:r>
      <w:r w:rsidRPr="00BB2205">
        <w:rPr>
          <w:color w:val="000000"/>
          <w:lang w:val="nb-NO"/>
        </w:rPr>
        <w:t>.</w:t>
      </w:r>
    </w:p>
    <w:p w14:paraId="0987A311" w14:textId="77777777" w:rsidR="0007045F" w:rsidRPr="00BB2205" w:rsidRDefault="0007045F" w:rsidP="00441619">
      <w:pPr>
        <w:widowControl w:val="0"/>
        <w:autoSpaceDE w:val="0"/>
        <w:autoSpaceDN w:val="0"/>
        <w:adjustRightInd w:val="0"/>
        <w:spacing w:after="240"/>
        <w:jc w:val="both"/>
        <w:rPr>
          <w:lang w:val="nb-NO"/>
        </w:rPr>
      </w:pPr>
    </w:p>
    <w:p w14:paraId="63458FB0" w14:textId="77777777" w:rsidR="00272F18" w:rsidRPr="00BB2205" w:rsidRDefault="00272F18" w:rsidP="00AE265D">
      <w:pPr>
        <w:widowControl w:val="0"/>
        <w:spacing w:after="240"/>
        <w:jc w:val="center"/>
        <w:rPr>
          <w:color w:val="000000"/>
        </w:rPr>
      </w:pPr>
    </w:p>
    <w:p w14:paraId="0CFE1CD8" w14:textId="77777777" w:rsidR="00272F18" w:rsidRPr="00BB2205" w:rsidRDefault="00272F18" w:rsidP="00AE265D">
      <w:pPr>
        <w:pStyle w:val="Heading1"/>
        <w:keepNext w:val="0"/>
        <w:widowControl w:val="0"/>
        <w:spacing w:before="0" w:after="240"/>
        <w:jc w:val="center"/>
        <w:rPr>
          <w:rFonts w:ascii="Times New Roman" w:hAnsi="Times New Roman"/>
          <w:color w:val="000000"/>
          <w:sz w:val="24"/>
          <w:szCs w:val="24"/>
        </w:rPr>
      </w:pPr>
    </w:p>
    <w:p w14:paraId="3D25BD09" w14:textId="77777777" w:rsidR="00272F18" w:rsidRPr="00BB2205" w:rsidRDefault="00272F18" w:rsidP="00AE265D">
      <w:pPr>
        <w:widowControl w:val="0"/>
        <w:spacing w:after="240"/>
        <w:rPr>
          <w:b/>
          <w:bCs/>
          <w:color w:val="000000"/>
          <w:kern w:val="32"/>
          <w:lang w:val="x-none" w:eastAsia="x-none"/>
        </w:rPr>
      </w:pPr>
      <w:r w:rsidRPr="00BB2205">
        <w:rPr>
          <w:color w:val="000000"/>
        </w:rPr>
        <w:br w:type="page"/>
      </w:r>
    </w:p>
    <w:p w14:paraId="2D647EB4" w14:textId="77777777" w:rsidR="00C90316" w:rsidRPr="00BB2205" w:rsidRDefault="00C90316" w:rsidP="00AE265D">
      <w:pPr>
        <w:pStyle w:val="ListParagraph"/>
        <w:widowControl w:val="0"/>
        <w:numPr>
          <w:ilvl w:val="0"/>
          <w:numId w:val="45"/>
        </w:numPr>
        <w:spacing w:after="240"/>
        <w:ind w:left="0" w:firstLine="0"/>
        <w:contextualSpacing w:val="0"/>
        <w:jc w:val="center"/>
        <w:outlineLvl w:val="0"/>
        <w:rPr>
          <w:b/>
          <w:color w:val="000000"/>
        </w:rPr>
      </w:pPr>
      <w:bookmarkStart w:id="273" w:name="_Toc26001562"/>
      <w:bookmarkStart w:id="274" w:name="_Toc26760152"/>
      <w:bookmarkStart w:id="275" w:name="_Toc34752523"/>
      <w:bookmarkEnd w:id="273"/>
      <w:bookmarkEnd w:id="274"/>
      <w:bookmarkEnd w:id="275"/>
    </w:p>
    <w:p w14:paraId="4D389AE0" w14:textId="2B8BFA03" w:rsidR="006A0C9E" w:rsidRPr="00BB2205" w:rsidRDefault="006A0C9E" w:rsidP="00AE265D">
      <w:pPr>
        <w:pStyle w:val="ListParagraph"/>
        <w:widowControl w:val="0"/>
        <w:spacing w:after="240"/>
        <w:ind w:left="0"/>
        <w:contextualSpacing w:val="0"/>
        <w:jc w:val="center"/>
        <w:outlineLvl w:val="0"/>
        <w:rPr>
          <w:b/>
          <w:color w:val="000000"/>
        </w:rPr>
      </w:pPr>
      <w:bookmarkStart w:id="276" w:name="_Toc26001563"/>
      <w:bookmarkStart w:id="277" w:name="_Toc26760153"/>
      <w:bookmarkStart w:id="278" w:name="_Toc34752524"/>
      <w:r w:rsidRPr="00BB2205">
        <w:rPr>
          <w:b/>
          <w:color w:val="000000"/>
        </w:rPr>
        <w:t xml:space="preserve">PHẦN SỞ HỮU </w:t>
      </w:r>
      <w:r w:rsidRPr="00BB2205">
        <w:rPr>
          <w:b/>
          <w:lang w:val="nb-NO"/>
        </w:rPr>
        <w:t>RIÊNG</w:t>
      </w:r>
      <w:r w:rsidRPr="00BB2205">
        <w:rPr>
          <w:b/>
          <w:color w:val="000000"/>
        </w:rPr>
        <w:t xml:space="preserve"> CỦA BÊN BÁN</w:t>
      </w:r>
      <w:bookmarkEnd w:id="267"/>
      <w:bookmarkEnd w:id="276"/>
      <w:bookmarkEnd w:id="277"/>
      <w:bookmarkEnd w:id="278"/>
    </w:p>
    <w:p w14:paraId="75E7E7DE" w14:textId="0B47A7FF" w:rsidR="00311127" w:rsidRPr="00BB2205" w:rsidRDefault="00311127" w:rsidP="00AE265D">
      <w:pPr>
        <w:widowControl w:val="0"/>
        <w:spacing w:after="240"/>
        <w:rPr>
          <w:color w:val="000000"/>
        </w:rPr>
      </w:pPr>
      <w:r w:rsidRPr="00BB2205">
        <w:rPr>
          <w:color w:val="000000"/>
        </w:rPr>
        <w:t>Phần Sở Hữu Riêng Của Bên Bán bao gồm:</w:t>
      </w:r>
    </w:p>
    <w:p w14:paraId="0F9A6024" w14:textId="22CEBD1F" w:rsidR="006A0C9E" w:rsidRPr="00BB2205" w:rsidRDefault="006A0C9E" w:rsidP="00AE265D">
      <w:pPr>
        <w:pStyle w:val="ListParagraph"/>
        <w:widowControl w:val="0"/>
        <w:numPr>
          <w:ilvl w:val="0"/>
          <w:numId w:val="42"/>
        </w:numPr>
        <w:spacing w:after="240"/>
        <w:ind w:hanging="720"/>
        <w:contextualSpacing w:val="0"/>
        <w:rPr>
          <w:color w:val="000000"/>
        </w:rPr>
      </w:pPr>
      <w:r w:rsidRPr="00BB2205">
        <w:rPr>
          <w:color w:val="000000"/>
        </w:rPr>
        <w:t xml:space="preserve">Các </w:t>
      </w:r>
      <w:r w:rsidR="00450D4C" w:rsidRPr="00BB2205">
        <w:rPr>
          <w:color w:val="000000"/>
        </w:rPr>
        <w:t xml:space="preserve">căn hộ </w:t>
      </w:r>
      <w:r w:rsidRPr="00BB2205">
        <w:rPr>
          <w:color w:val="000000"/>
        </w:rPr>
        <w:t>chưa bán</w:t>
      </w:r>
      <w:r w:rsidR="00450D4C" w:rsidRPr="00BB2205">
        <w:rPr>
          <w:color w:val="000000"/>
        </w:rPr>
        <w:t xml:space="preserve"> hoặc chưa khai thác</w:t>
      </w:r>
      <w:r w:rsidRPr="00BB2205">
        <w:rPr>
          <w:color w:val="000000"/>
        </w:rPr>
        <w:t xml:space="preserve"> của Nhà Chung Cư;</w:t>
      </w:r>
    </w:p>
    <w:p w14:paraId="3066F39C" w14:textId="703A1AE9" w:rsidR="006A0C9E" w:rsidRPr="00BB2205" w:rsidRDefault="006A0C9E" w:rsidP="00AE265D">
      <w:pPr>
        <w:pStyle w:val="ListParagraph"/>
        <w:widowControl w:val="0"/>
        <w:numPr>
          <w:ilvl w:val="0"/>
          <w:numId w:val="42"/>
        </w:numPr>
        <w:spacing w:after="240"/>
        <w:ind w:hanging="720"/>
        <w:contextualSpacing w:val="0"/>
        <w:rPr>
          <w:color w:val="000000"/>
        </w:rPr>
      </w:pPr>
      <w:r w:rsidRPr="00BB2205">
        <w:rPr>
          <w:color w:val="000000"/>
        </w:rPr>
        <w:t xml:space="preserve">Các </w:t>
      </w:r>
      <w:r w:rsidR="00450D4C" w:rsidRPr="00BB2205">
        <w:rPr>
          <w:color w:val="000000"/>
        </w:rPr>
        <w:t>căn hộ</w:t>
      </w:r>
      <w:r w:rsidRPr="00BB2205">
        <w:rPr>
          <w:color w:val="000000"/>
        </w:rPr>
        <w:t xml:space="preserve"> cho thuê của Nhà Chung Cư;</w:t>
      </w:r>
    </w:p>
    <w:p w14:paraId="1A40FD62" w14:textId="6C7AB94C" w:rsidR="00450D4C" w:rsidRPr="00BB2205" w:rsidRDefault="00EE6668" w:rsidP="00AE265D">
      <w:pPr>
        <w:pStyle w:val="ListParagraph"/>
        <w:widowControl w:val="0"/>
        <w:numPr>
          <w:ilvl w:val="0"/>
          <w:numId w:val="42"/>
        </w:numPr>
        <w:spacing w:after="240"/>
        <w:ind w:hanging="720"/>
        <w:contextualSpacing w:val="0"/>
        <w:jc w:val="both"/>
        <w:rPr>
          <w:color w:val="000000"/>
        </w:rPr>
      </w:pPr>
      <w:r w:rsidRPr="00BB2205">
        <w:rPr>
          <w:color w:val="000000" w:themeColor="text1"/>
        </w:rPr>
        <w:t xml:space="preserve">Khu thương mại </w:t>
      </w:r>
      <w:r w:rsidR="00B048D8" w:rsidRPr="00BB2205">
        <w:rPr>
          <w:color w:val="000000" w:themeColor="text1"/>
        </w:rPr>
        <w:t>tại vị trí….</w:t>
      </w:r>
      <w:r w:rsidR="00B048D8" w:rsidRPr="00BB2205">
        <w:rPr>
          <w:rStyle w:val="FootnoteReference"/>
          <w:color w:val="000000" w:themeColor="text1"/>
        </w:rPr>
        <w:footnoteReference w:id="13"/>
      </w:r>
      <w:r w:rsidRPr="00BB2205">
        <w:rPr>
          <w:color w:val="000000" w:themeColor="text1"/>
        </w:rPr>
        <w:t>có diện tích hữu dụng sàn thương mại là 3.150 m</w:t>
      </w:r>
      <w:r w:rsidRPr="00BB2205">
        <w:rPr>
          <w:color w:val="000000" w:themeColor="text1"/>
          <w:vertAlign w:val="superscript"/>
        </w:rPr>
        <w:t>2</w:t>
      </w:r>
      <w:r w:rsidRPr="00BB2205">
        <w:rPr>
          <w:color w:val="000000" w:themeColor="text1"/>
        </w:rPr>
        <w:t xml:space="preserve"> được xác định theo các phê duyệt và hồ sơ thiết kế có liên quan của Dự Án;</w:t>
      </w:r>
      <w:r w:rsidR="00590452" w:rsidRPr="00BB2205">
        <w:rPr>
          <w:color w:val="000000" w:themeColor="text1"/>
        </w:rPr>
        <w:t xml:space="preserve"> và</w:t>
      </w:r>
    </w:p>
    <w:p w14:paraId="789C79CA" w14:textId="05874C53" w:rsidR="006A0C9E" w:rsidRPr="00BB2205" w:rsidRDefault="006A0C9E" w:rsidP="00AE265D">
      <w:pPr>
        <w:pStyle w:val="ListParagraph"/>
        <w:widowControl w:val="0"/>
        <w:numPr>
          <w:ilvl w:val="0"/>
          <w:numId w:val="42"/>
        </w:numPr>
        <w:spacing w:after="240"/>
        <w:ind w:hanging="720"/>
        <w:contextualSpacing w:val="0"/>
        <w:jc w:val="both"/>
        <w:rPr>
          <w:color w:val="000000"/>
        </w:rPr>
      </w:pPr>
      <w:r w:rsidRPr="00BB2205">
        <w:rPr>
          <w:color w:val="000000"/>
        </w:rPr>
        <w:t>[</w:t>
      </w:r>
      <w:r w:rsidRPr="00BB2205">
        <w:rPr>
          <w:i/>
          <w:color w:val="000000"/>
        </w:rPr>
        <w:t xml:space="preserve">danh sách các diện tích thuộc sở hữu riêng của </w:t>
      </w:r>
      <w:r w:rsidR="001559D5" w:rsidRPr="00BB2205">
        <w:rPr>
          <w:i/>
          <w:color w:val="000000"/>
        </w:rPr>
        <w:t>Bên Bán</w:t>
      </w:r>
      <w:r w:rsidRPr="00BB2205">
        <w:rPr>
          <w:i/>
          <w:color w:val="000000"/>
        </w:rPr>
        <w:t xml:space="preserve">, chẳng hạn như phòng tập thể hình, </w:t>
      </w:r>
      <w:r w:rsidR="00EE6668" w:rsidRPr="00BB2205">
        <w:rPr>
          <w:i/>
          <w:color w:val="000000"/>
        </w:rPr>
        <w:t xml:space="preserve">hồ bơi </w:t>
      </w:r>
      <w:r w:rsidRPr="00BB2205">
        <w:rPr>
          <w:i/>
          <w:color w:val="000000"/>
        </w:rPr>
        <w:t>v.v.</w:t>
      </w:r>
      <w:r w:rsidRPr="00BB2205">
        <w:rPr>
          <w:bCs/>
          <w:i/>
          <w:color w:val="000000"/>
        </w:rPr>
        <w:t xml:space="preserve"> </w:t>
      </w:r>
      <w:r w:rsidR="001559D5" w:rsidRPr="00BB2205">
        <w:rPr>
          <w:i/>
          <w:color w:val="000000"/>
        </w:rPr>
        <w:t xml:space="preserve">điền cụ thể theo thiết kế được </w:t>
      </w:r>
      <w:r w:rsidR="008213BB" w:rsidRPr="00BB2205">
        <w:rPr>
          <w:i/>
          <w:color w:val="000000"/>
        </w:rPr>
        <w:t xml:space="preserve">Cơ Quan Có Thẩm Quyền </w:t>
      </w:r>
      <w:r w:rsidR="001559D5" w:rsidRPr="00BB2205">
        <w:rPr>
          <w:i/>
          <w:color w:val="000000"/>
        </w:rPr>
        <w:t>phê duyệt và Điều 100,</w:t>
      </w:r>
      <w:r w:rsidR="00EE6668" w:rsidRPr="00BB2205">
        <w:rPr>
          <w:i/>
          <w:color w:val="000000"/>
        </w:rPr>
        <w:t xml:space="preserve"> Điều</w:t>
      </w:r>
      <w:r w:rsidR="001559D5" w:rsidRPr="00BB2205">
        <w:rPr>
          <w:i/>
          <w:color w:val="000000"/>
        </w:rPr>
        <w:t xml:space="preserve"> 101 Luật Nhà </w:t>
      </w:r>
      <w:r w:rsidR="009B02BD" w:rsidRPr="00BB2205">
        <w:rPr>
          <w:bCs/>
          <w:i/>
          <w:color w:val="000000"/>
        </w:rPr>
        <w:t>Ở</w:t>
      </w:r>
      <w:r w:rsidR="00EE6668" w:rsidRPr="00BB2205">
        <w:rPr>
          <w:bCs/>
          <w:i/>
          <w:color w:val="000000"/>
        </w:rPr>
        <w:t xml:space="preserve"> và các </w:t>
      </w:r>
      <w:r w:rsidR="00072D55" w:rsidRPr="00BB2205">
        <w:rPr>
          <w:bCs/>
          <w:i/>
          <w:color w:val="000000"/>
        </w:rPr>
        <w:t>quy định pháp luật khác có liên quan</w:t>
      </w:r>
      <w:r w:rsidR="001559D5" w:rsidRPr="00BB2205">
        <w:rPr>
          <w:i/>
          <w:color w:val="000000"/>
        </w:rPr>
        <w:t xml:space="preserve"> tại thời điểm ký kết Hợp Đồng với Bên Mua</w:t>
      </w:r>
      <w:r w:rsidRPr="00BB2205">
        <w:rPr>
          <w:color w:val="000000"/>
        </w:rPr>
        <w:t>]</w:t>
      </w:r>
      <w:r w:rsidR="00535D09" w:rsidRPr="00BB2205">
        <w:rPr>
          <w:color w:val="000000"/>
        </w:rPr>
        <w:t xml:space="preserve"> </w:t>
      </w:r>
    </w:p>
    <w:p w14:paraId="25F93D96" w14:textId="77777777" w:rsidR="006A0C9E" w:rsidRPr="00BB2205" w:rsidRDefault="006A0C9E" w:rsidP="00AE265D">
      <w:pPr>
        <w:widowControl w:val="0"/>
        <w:autoSpaceDE w:val="0"/>
        <w:autoSpaceDN w:val="0"/>
        <w:adjustRightInd w:val="0"/>
        <w:spacing w:after="240"/>
        <w:rPr>
          <w:color w:val="000000"/>
        </w:rPr>
      </w:pPr>
      <w:r w:rsidRPr="00BB2205">
        <w:rPr>
          <w:color w:val="000000"/>
        </w:rPr>
        <w:br w:type="page"/>
      </w:r>
    </w:p>
    <w:p w14:paraId="0794ED31" w14:textId="0ED2F5B5" w:rsidR="00AF756B" w:rsidRPr="00BB2205" w:rsidRDefault="00C90316" w:rsidP="00AE265D">
      <w:pPr>
        <w:pStyle w:val="ListParagraph"/>
        <w:widowControl w:val="0"/>
        <w:numPr>
          <w:ilvl w:val="0"/>
          <w:numId w:val="45"/>
        </w:numPr>
        <w:spacing w:after="240"/>
        <w:ind w:left="0" w:firstLine="0"/>
        <w:contextualSpacing w:val="0"/>
        <w:jc w:val="center"/>
        <w:outlineLvl w:val="0"/>
        <w:rPr>
          <w:color w:val="000000"/>
        </w:rPr>
      </w:pPr>
      <w:bookmarkStart w:id="279" w:name="_Toc410912614"/>
      <w:bookmarkStart w:id="280" w:name="_Toc410132293"/>
      <w:bookmarkStart w:id="281" w:name="_Toc447897050"/>
      <w:r w:rsidRPr="00BB2205">
        <w:rPr>
          <w:color w:val="000000"/>
        </w:rPr>
        <w:lastRenderedPageBreak/>
        <w:t xml:space="preserve"> </w:t>
      </w:r>
      <w:bookmarkStart w:id="282" w:name="_Toc26001564"/>
      <w:bookmarkStart w:id="283" w:name="_Toc26760154"/>
      <w:bookmarkStart w:id="284" w:name="_Toc34752525"/>
      <w:bookmarkEnd w:id="282"/>
      <w:bookmarkEnd w:id="283"/>
      <w:bookmarkEnd w:id="284"/>
    </w:p>
    <w:p w14:paraId="65BC5910" w14:textId="4E28E803" w:rsidR="006A0C9E" w:rsidRPr="00BB2205" w:rsidRDefault="006A0C9E" w:rsidP="00AE265D">
      <w:pPr>
        <w:pStyle w:val="ListParagraph"/>
        <w:widowControl w:val="0"/>
        <w:spacing w:after="240"/>
        <w:ind w:left="0"/>
        <w:contextualSpacing w:val="0"/>
        <w:jc w:val="center"/>
        <w:outlineLvl w:val="0"/>
        <w:rPr>
          <w:b/>
          <w:color w:val="000000"/>
        </w:rPr>
      </w:pPr>
      <w:bookmarkStart w:id="285" w:name="_Toc26001565"/>
      <w:bookmarkStart w:id="286" w:name="_Toc26760155"/>
      <w:bookmarkStart w:id="287" w:name="_Toc34752526"/>
      <w:bookmarkEnd w:id="279"/>
      <w:bookmarkEnd w:id="280"/>
      <w:r w:rsidRPr="00BB2205">
        <w:rPr>
          <w:b/>
          <w:color w:val="000000"/>
        </w:rPr>
        <w:t>PHẦN SỞ HỮU CHUNG</w:t>
      </w:r>
      <w:bookmarkEnd w:id="281"/>
      <w:bookmarkEnd w:id="285"/>
      <w:bookmarkEnd w:id="286"/>
      <w:bookmarkEnd w:id="287"/>
    </w:p>
    <w:p w14:paraId="7E980E74" w14:textId="2CA81882" w:rsidR="00311127" w:rsidRPr="00BB2205" w:rsidRDefault="00311127" w:rsidP="00AE265D">
      <w:pPr>
        <w:widowControl w:val="0"/>
        <w:autoSpaceDE w:val="0"/>
        <w:autoSpaceDN w:val="0"/>
        <w:adjustRightInd w:val="0"/>
        <w:spacing w:after="240"/>
        <w:jc w:val="both"/>
        <w:rPr>
          <w:lang w:val="nb-NO"/>
        </w:rPr>
      </w:pPr>
      <w:r w:rsidRPr="00BB2205">
        <w:rPr>
          <w:lang w:val="nb-NO"/>
        </w:rPr>
        <w:t>Phần Sở Hữu Chung bao gồm:</w:t>
      </w:r>
    </w:p>
    <w:p w14:paraId="05B1B626" w14:textId="36C2E8DF" w:rsidR="00DC104A" w:rsidRPr="00BB2205" w:rsidRDefault="00DC104A" w:rsidP="00AE265D">
      <w:pPr>
        <w:pStyle w:val="ListParagraph"/>
        <w:widowControl w:val="0"/>
        <w:numPr>
          <w:ilvl w:val="0"/>
          <w:numId w:val="43"/>
        </w:numPr>
        <w:autoSpaceDE w:val="0"/>
        <w:autoSpaceDN w:val="0"/>
        <w:adjustRightInd w:val="0"/>
        <w:spacing w:after="240"/>
        <w:ind w:hanging="720"/>
        <w:contextualSpacing w:val="0"/>
        <w:jc w:val="both"/>
        <w:rPr>
          <w:lang w:val="nb-NO"/>
        </w:rPr>
      </w:pPr>
      <w:r w:rsidRPr="00BB2205">
        <w:rPr>
          <w:lang w:val="nb-NO"/>
        </w:rPr>
        <w:t xml:space="preserve">Phần diện tích còn lại của Nhà </w:t>
      </w:r>
      <w:r w:rsidR="007141CA" w:rsidRPr="00BB2205">
        <w:rPr>
          <w:lang w:val="nb-NO"/>
        </w:rPr>
        <w:t>C</w:t>
      </w:r>
      <w:r w:rsidRPr="00BB2205">
        <w:rPr>
          <w:lang w:val="nb-NO"/>
        </w:rPr>
        <w:t xml:space="preserve">hung </w:t>
      </w:r>
      <w:r w:rsidR="007141CA" w:rsidRPr="00BB2205">
        <w:rPr>
          <w:lang w:val="nb-NO"/>
        </w:rPr>
        <w:t>C</w:t>
      </w:r>
      <w:r w:rsidRPr="00BB2205">
        <w:rPr>
          <w:lang w:val="nb-NO"/>
        </w:rPr>
        <w:t xml:space="preserve">ư ngoài phần diện tích thuộc </w:t>
      </w:r>
      <w:r w:rsidR="007141CA" w:rsidRPr="00BB2205">
        <w:rPr>
          <w:lang w:val="nb-NO"/>
        </w:rPr>
        <w:t xml:space="preserve">Phần Sở Hữu Riêng </w:t>
      </w:r>
      <w:r w:rsidR="00552F6A" w:rsidRPr="00BB2205">
        <w:rPr>
          <w:lang w:val="nb-NO"/>
        </w:rPr>
        <w:t xml:space="preserve">Của Bên Bán và Phần Sở Hữu Riêng Của Bên Mua </w:t>
      </w:r>
      <w:r w:rsidR="007141CA" w:rsidRPr="00BB2205">
        <w:rPr>
          <w:lang w:val="nb-NO"/>
        </w:rPr>
        <w:t>theo quy định tại</w:t>
      </w:r>
      <w:r w:rsidR="009D5001" w:rsidRPr="00BB2205">
        <w:rPr>
          <w:lang w:val="nb-NO"/>
        </w:rPr>
        <w:t xml:space="preserve"> Hợp Đồng</w:t>
      </w:r>
      <w:r w:rsidR="00311127" w:rsidRPr="00BB2205">
        <w:rPr>
          <w:lang w:val="nb-NO"/>
        </w:rPr>
        <w:t xml:space="preserve"> này</w:t>
      </w:r>
      <w:r w:rsidRPr="00BB2205">
        <w:rPr>
          <w:lang w:val="nb-NO"/>
        </w:rPr>
        <w:t xml:space="preserve">; nhà sinh hoạt cộng đồng của Nhà </w:t>
      </w:r>
      <w:r w:rsidR="008F0308" w:rsidRPr="00BB2205">
        <w:rPr>
          <w:lang w:val="nb-NO"/>
        </w:rPr>
        <w:t>Chung Cư</w:t>
      </w:r>
      <w:r w:rsidRPr="00BB2205">
        <w:rPr>
          <w:lang w:val="nb-NO"/>
        </w:rPr>
        <w:t xml:space="preserve">; </w:t>
      </w:r>
    </w:p>
    <w:p w14:paraId="0DA58289" w14:textId="55A955C3" w:rsidR="00DC104A" w:rsidRPr="00BB2205" w:rsidRDefault="00DC104A" w:rsidP="00AE265D">
      <w:pPr>
        <w:pStyle w:val="ListParagraph"/>
        <w:widowControl w:val="0"/>
        <w:numPr>
          <w:ilvl w:val="0"/>
          <w:numId w:val="43"/>
        </w:numPr>
        <w:autoSpaceDE w:val="0"/>
        <w:autoSpaceDN w:val="0"/>
        <w:adjustRightInd w:val="0"/>
        <w:spacing w:after="240"/>
        <w:ind w:hanging="720"/>
        <w:contextualSpacing w:val="0"/>
        <w:jc w:val="both"/>
        <w:rPr>
          <w:lang w:val="nb-NO"/>
        </w:rPr>
      </w:pPr>
      <w:r w:rsidRPr="00BB2205">
        <w:rPr>
          <w:lang w:val="nb-NO"/>
        </w:rPr>
        <w:t xml:space="preserve">Không gian và hệ thống kết cấu chịu lực, trang thiết bị kỹ thuật dùng chung trong Nhà </w:t>
      </w:r>
      <w:r w:rsidR="008F0308" w:rsidRPr="00BB2205">
        <w:rPr>
          <w:lang w:val="nb-NO"/>
        </w:rPr>
        <w:t xml:space="preserve">Chung Cư </w:t>
      </w:r>
      <w:r w:rsidRPr="00BB2205">
        <w:rPr>
          <w:lang w:val="nb-NO"/>
        </w:rPr>
        <w:t xml:space="preserve">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w:t>
      </w:r>
      <w:r w:rsidR="009D5001" w:rsidRPr="00BB2205">
        <w:rPr>
          <w:lang w:val="nb-NO"/>
        </w:rPr>
        <w:t xml:space="preserve">Phần Sở Hữu Riêng </w:t>
      </w:r>
      <w:r w:rsidR="007F658E" w:rsidRPr="00BB2205">
        <w:rPr>
          <w:lang w:val="nb-NO"/>
        </w:rPr>
        <w:t xml:space="preserve">Của Bên Bán và Phần Sở Hữu Riêng Của Bên Mua </w:t>
      </w:r>
      <w:r w:rsidR="009D5001" w:rsidRPr="00BB2205">
        <w:rPr>
          <w:lang w:val="nb-NO"/>
        </w:rPr>
        <w:t>theo quy định của Hợp Đồng</w:t>
      </w:r>
      <w:r w:rsidR="00311127" w:rsidRPr="00BB2205">
        <w:rPr>
          <w:lang w:val="nb-NO"/>
        </w:rPr>
        <w:t xml:space="preserve"> này</w:t>
      </w:r>
      <w:r w:rsidRPr="00BB2205">
        <w:rPr>
          <w:lang w:val="nb-NO"/>
        </w:rPr>
        <w:t>;</w:t>
      </w:r>
    </w:p>
    <w:p w14:paraId="218D7420" w14:textId="77777777" w:rsidR="00DD7905" w:rsidRPr="00BB2205" w:rsidRDefault="00DC104A" w:rsidP="00AE265D">
      <w:pPr>
        <w:pStyle w:val="ListParagraph"/>
        <w:widowControl w:val="0"/>
        <w:numPr>
          <w:ilvl w:val="0"/>
          <w:numId w:val="43"/>
        </w:numPr>
        <w:autoSpaceDE w:val="0"/>
        <w:autoSpaceDN w:val="0"/>
        <w:adjustRightInd w:val="0"/>
        <w:spacing w:after="240"/>
        <w:ind w:hanging="720"/>
        <w:contextualSpacing w:val="0"/>
        <w:jc w:val="both"/>
        <w:rPr>
          <w:lang w:val="nb-NO"/>
        </w:rPr>
      </w:pPr>
      <w:r w:rsidRPr="00BB2205">
        <w:rPr>
          <w:lang w:val="nb-NO"/>
        </w:rPr>
        <w:t xml:space="preserve">Nơi để xe đạp, xe cho người khuyết tật, xe động cơ hai bánh, ba bánh </w:t>
      </w:r>
      <w:r w:rsidR="009D5001" w:rsidRPr="00BB2205">
        <w:rPr>
          <w:lang w:val="nb-NO"/>
        </w:rPr>
        <w:t>dành cho các chủ sở hữu, người sử dụng Nhà Chung Cư</w:t>
      </w:r>
      <w:r w:rsidR="00DD7905" w:rsidRPr="00BB2205">
        <w:rPr>
          <w:lang w:val="nb-NO"/>
        </w:rPr>
        <w:t>;</w:t>
      </w:r>
    </w:p>
    <w:p w14:paraId="4AACA580" w14:textId="5FCB6947" w:rsidR="00DC104A" w:rsidRPr="00BB2205" w:rsidRDefault="00DC104A" w:rsidP="00AE265D">
      <w:pPr>
        <w:pStyle w:val="ListParagraph"/>
        <w:widowControl w:val="0"/>
        <w:numPr>
          <w:ilvl w:val="0"/>
          <w:numId w:val="43"/>
        </w:numPr>
        <w:autoSpaceDE w:val="0"/>
        <w:autoSpaceDN w:val="0"/>
        <w:adjustRightInd w:val="0"/>
        <w:spacing w:after="240"/>
        <w:ind w:hanging="720"/>
        <w:contextualSpacing w:val="0"/>
        <w:jc w:val="both"/>
        <w:rPr>
          <w:lang w:val="nb-NO"/>
        </w:rPr>
      </w:pPr>
      <w:r w:rsidRPr="00BB2205">
        <w:rPr>
          <w:lang w:val="nb-NO"/>
        </w:rPr>
        <w:t xml:space="preserve">Hệ thống hạ tầng kỹ thuật bên ngoài nhưng được kết nối với Nhà </w:t>
      </w:r>
      <w:r w:rsidR="009D5001" w:rsidRPr="00BB2205">
        <w:rPr>
          <w:lang w:val="nb-NO"/>
        </w:rPr>
        <w:t>C</w:t>
      </w:r>
      <w:r w:rsidRPr="00BB2205">
        <w:rPr>
          <w:lang w:val="nb-NO"/>
        </w:rPr>
        <w:t xml:space="preserve">hung </w:t>
      </w:r>
      <w:r w:rsidR="009D5001" w:rsidRPr="00BB2205">
        <w:rPr>
          <w:lang w:val="nb-NO"/>
        </w:rPr>
        <w:t>C</w:t>
      </w:r>
      <w:r w:rsidRPr="00BB2205">
        <w:rPr>
          <w:lang w:val="nb-NO"/>
        </w:rPr>
        <w:t xml:space="preserve">ư, trừ hệ thống hạ tầng kỹ thuật sử dụng vào mục đích công cộng hoặc thuộc diện phải bàn giao cho Nhà nước hoặc giao cho </w:t>
      </w:r>
      <w:r w:rsidR="00311127" w:rsidRPr="00BB2205">
        <w:rPr>
          <w:lang w:val="nb-NO"/>
        </w:rPr>
        <w:t xml:space="preserve">Chủ Đầu Tư </w:t>
      </w:r>
      <w:r w:rsidRPr="00BB2205">
        <w:rPr>
          <w:lang w:val="nb-NO"/>
        </w:rPr>
        <w:t xml:space="preserve">quản lý theo nội dung Dự </w:t>
      </w:r>
      <w:r w:rsidR="00311127" w:rsidRPr="00BB2205">
        <w:rPr>
          <w:lang w:val="nb-NO"/>
        </w:rPr>
        <w:t>Án</w:t>
      </w:r>
      <w:r w:rsidRPr="00BB2205">
        <w:rPr>
          <w:lang w:val="nb-NO"/>
        </w:rPr>
        <w:t xml:space="preserve"> đã được phê duyệt;</w:t>
      </w:r>
    </w:p>
    <w:p w14:paraId="5C55E9FA" w14:textId="21358F14" w:rsidR="00DC104A" w:rsidRPr="00BB2205" w:rsidRDefault="00DC104A" w:rsidP="000F6198">
      <w:pPr>
        <w:pStyle w:val="ListParagraph"/>
        <w:widowControl w:val="0"/>
        <w:numPr>
          <w:ilvl w:val="0"/>
          <w:numId w:val="43"/>
        </w:numPr>
        <w:autoSpaceDE w:val="0"/>
        <w:autoSpaceDN w:val="0"/>
        <w:adjustRightInd w:val="0"/>
        <w:spacing w:after="240"/>
        <w:contextualSpacing w:val="0"/>
        <w:jc w:val="both"/>
        <w:rPr>
          <w:lang w:val="nb-NO"/>
        </w:rPr>
      </w:pPr>
      <w:r w:rsidRPr="00BB2205">
        <w:rPr>
          <w:lang w:val="nb-NO"/>
        </w:rPr>
        <w:t xml:space="preserve">Các công trình công cộng trong khu vực Nhà </w:t>
      </w:r>
      <w:r w:rsidR="009D5001" w:rsidRPr="00BB2205">
        <w:rPr>
          <w:lang w:val="nb-NO"/>
        </w:rPr>
        <w:t>C</w:t>
      </w:r>
      <w:r w:rsidRPr="00BB2205">
        <w:rPr>
          <w:lang w:val="nb-NO"/>
        </w:rPr>
        <w:t xml:space="preserve">hung </w:t>
      </w:r>
      <w:r w:rsidR="009D5001" w:rsidRPr="00BB2205">
        <w:rPr>
          <w:lang w:val="nb-NO"/>
        </w:rPr>
        <w:t>C</w:t>
      </w:r>
      <w:r w:rsidRPr="00BB2205">
        <w:rPr>
          <w:lang w:val="nb-NO"/>
        </w:rPr>
        <w:t xml:space="preserve">ư nhưng không thuộc diện đầu tư xây dựng để kinh doanh hoặc phải bàn giao cho Nhà </w:t>
      </w:r>
      <w:r w:rsidR="007F658E" w:rsidRPr="00BB2205">
        <w:rPr>
          <w:lang w:val="nb-NO"/>
        </w:rPr>
        <w:t xml:space="preserve">Nước </w:t>
      </w:r>
      <w:r w:rsidRPr="00BB2205">
        <w:rPr>
          <w:lang w:val="nb-NO"/>
        </w:rPr>
        <w:t xml:space="preserve">theo nội dung Dự </w:t>
      </w:r>
      <w:r w:rsidR="00311127" w:rsidRPr="00BB2205">
        <w:rPr>
          <w:lang w:val="nb-NO"/>
        </w:rPr>
        <w:t>Á</w:t>
      </w:r>
      <w:r w:rsidRPr="00BB2205">
        <w:rPr>
          <w:lang w:val="nb-NO"/>
        </w:rPr>
        <w:t>n đã được phê duyệt</w:t>
      </w:r>
      <w:r w:rsidR="000F6198" w:rsidRPr="00BB2205">
        <w:rPr>
          <w:lang w:val="nb-NO"/>
        </w:rPr>
        <w:t xml:space="preserve"> </w:t>
      </w:r>
      <w:r w:rsidR="000F6198" w:rsidRPr="00433CF1">
        <w:rPr>
          <w:lang w:val="nb-NO"/>
        </w:rPr>
        <w:t>bao gồm sân chung, vườn hoa, công viên và các công trình khác được xác định trong nội dung của Dự Án được phê duyệt</w:t>
      </w:r>
      <w:r w:rsidRPr="00433CF1">
        <w:rPr>
          <w:lang w:val="nb-NO"/>
        </w:rPr>
        <w:t>.</w:t>
      </w:r>
    </w:p>
    <w:p w14:paraId="66FE0AC9" w14:textId="77777777" w:rsidR="006A0C9E" w:rsidRPr="00BB2205" w:rsidRDefault="006A0C9E" w:rsidP="00AE265D">
      <w:pPr>
        <w:widowControl w:val="0"/>
        <w:spacing w:after="240"/>
        <w:jc w:val="both"/>
        <w:rPr>
          <w:color w:val="000000"/>
          <w:lang w:val="nb-NO"/>
        </w:rPr>
      </w:pPr>
    </w:p>
    <w:p w14:paraId="3AF0C199" w14:textId="77777777" w:rsidR="006A0C9E" w:rsidRPr="00BB2205" w:rsidRDefault="006A0C9E" w:rsidP="00AE265D">
      <w:pPr>
        <w:widowControl w:val="0"/>
        <w:autoSpaceDE w:val="0"/>
        <w:autoSpaceDN w:val="0"/>
        <w:adjustRightInd w:val="0"/>
        <w:spacing w:after="240"/>
        <w:rPr>
          <w:color w:val="000000"/>
          <w:lang w:val="nb-NO"/>
        </w:rPr>
      </w:pPr>
    </w:p>
    <w:p w14:paraId="413FD8BC" w14:textId="77777777" w:rsidR="006A0C9E" w:rsidRPr="00BB2205" w:rsidRDefault="006A0C9E" w:rsidP="00AE265D">
      <w:pPr>
        <w:widowControl w:val="0"/>
        <w:autoSpaceDE w:val="0"/>
        <w:autoSpaceDN w:val="0"/>
        <w:adjustRightInd w:val="0"/>
        <w:spacing w:after="240"/>
        <w:rPr>
          <w:color w:val="000000"/>
          <w:lang w:val="nb-NO"/>
        </w:rPr>
      </w:pPr>
    </w:p>
    <w:p w14:paraId="496A6915" w14:textId="77777777" w:rsidR="006A0C9E" w:rsidRPr="00BB2205" w:rsidRDefault="006A0C9E" w:rsidP="00AE265D">
      <w:pPr>
        <w:widowControl w:val="0"/>
        <w:autoSpaceDE w:val="0"/>
        <w:autoSpaceDN w:val="0"/>
        <w:adjustRightInd w:val="0"/>
        <w:spacing w:after="240"/>
        <w:rPr>
          <w:color w:val="000000"/>
          <w:lang w:val="nb-NO"/>
        </w:rPr>
      </w:pPr>
    </w:p>
    <w:p w14:paraId="124E1ABB" w14:textId="77777777" w:rsidR="006A0C9E" w:rsidRPr="00BB2205" w:rsidRDefault="006A0C9E" w:rsidP="00AE265D">
      <w:pPr>
        <w:widowControl w:val="0"/>
        <w:autoSpaceDE w:val="0"/>
        <w:autoSpaceDN w:val="0"/>
        <w:adjustRightInd w:val="0"/>
        <w:spacing w:after="240"/>
        <w:rPr>
          <w:color w:val="000000"/>
          <w:lang w:val="nb-NO"/>
        </w:rPr>
      </w:pPr>
    </w:p>
    <w:p w14:paraId="59643214" w14:textId="77777777" w:rsidR="006A0C9E" w:rsidRPr="00BB2205" w:rsidRDefault="006A0C9E" w:rsidP="00AE265D">
      <w:pPr>
        <w:widowControl w:val="0"/>
        <w:autoSpaceDE w:val="0"/>
        <w:autoSpaceDN w:val="0"/>
        <w:adjustRightInd w:val="0"/>
        <w:spacing w:after="240"/>
        <w:rPr>
          <w:color w:val="000000"/>
          <w:lang w:val="nb-NO"/>
        </w:rPr>
      </w:pPr>
    </w:p>
    <w:p w14:paraId="73E2014E" w14:textId="77777777" w:rsidR="006A0C9E" w:rsidRPr="00BB2205" w:rsidRDefault="006A0C9E" w:rsidP="00AE265D">
      <w:pPr>
        <w:widowControl w:val="0"/>
        <w:autoSpaceDE w:val="0"/>
        <w:autoSpaceDN w:val="0"/>
        <w:adjustRightInd w:val="0"/>
        <w:spacing w:after="240"/>
        <w:rPr>
          <w:color w:val="000000"/>
          <w:lang w:val="nb-NO"/>
        </w:rPr>
      </w:pPr>
    </w:p>
    <w:p w14:paraId="4058F796" w14:textId="77777777" w:rsidR="006A0C9E" w:rsidRPr="00BB2205" w:rsidRDefault="006A0C9E" w:rsidP="00AE265D">
      <w:pPr>
        <w:widowControl w:val="0"/>
        <w:autoSpaceDE w:val="0"/>
        <w:autoSpaceDN w:val="0"/>
        <w:adjustRightInd w:val="0"/>
        <w:spacing w:after="240"/>
        <w:rPr>
          <w:color w:val="000000"/>
          <w:lang w:val="nb-NO"/>
        </w:rPr>
      </w:pPr>
    </w:p>
    <w:p w14:paraId="301EFED9" w14:textId="77777777" w:rsidR="006A0C9E" w:rsidRPr="00BB2205" w:rsidRDefault="006A0C9E" w:rsidP="00AE265D">
      <w:pPr>
        <w:widowControl w:val="0"/>
        <w:autoSpaceDE w:val="0"/>
        <w:autoSpaceDN w:val="0"/>
        <w:adjustRightInd w:val="0"/>
        <w:spacing w:after="240"/>
        <w:rPr>
          <w:color w:val="000000"/>
          <w:lang w:val="nb-NO"/>
        </w:rPr>
      </w:pPr>
    </w:p>
    <w:p w14:paraId="30239E01" w14:textId="77777777" w:rsidR="006A0C9E" w:rsidRPr="00BB2205" w:rsidRDefault="006A0C9E" w:rsidP="00AE265D">
      <w:pPr>
        <w:widowControl w:val="0"/>
        <w:autoSpaceDE w:val="0"/>
        <w:autoSpaceDN w:val="0"/>
        <w:adjustRightInd w:val="0"/>
        <w:spacing w:after="240"/>
        <w:rPr>
          <w:color w:val="000000"/>
          <w:lang w:val="nb-NO"/>
        </w:rPr>
      </w:pPr>
    </w:p>
    <w:p w14:paraId="617157AA" w14:textId="77777777" w:rsidR="006A0C9E" w:rsidRPr="00BB2205" w:rsidRDefault="006A0C9E" w:rsidP="00AE265D">
      <w:pPr>
        <w:widowControl w:val="0"/>
        <w:autoSpaceDE w:val="0"/>
        <w:autoSpaceDN w:val="0"/>
        <w:adjustRightInd w:val="0"/>
        <w:spacing w:after="240"/>
        <w:rPr>
          <w:color w:val="000000"/>
          <w:lang w:val="nb-NO"/>
        </w:rPr>
      </w:pPr>
    </w:p>
    <w:p w14:paraId="543D03A7" w14:textId="77777777" w:rsidR="006A0C9E" w:rsidRPr="00BB2205" w:rsidRDefault="006A0C9E" w:rsidP="00AE265D">
      <w:pPr>
        <w:widowControl w:val="0"/>
        <w:autoSpaceDE w:val="0"/>
        <w:autoSpaceDN w:val="0"/>
        <w:adjustRightInd w:val="0"/>
        <w:spacing w:after="240"/>
        <w:rPr>
          <w:color w:val="000000"/>
          <w:lang w:val="nb-NO"/>
        </w:rPr>
      </w:pPr>
    </w:p>
    <w:p w14:paraId="43C1F0EA" w14:textId="77777777" w:rsidR="006F1338" w:rsidRPr="00BB2205" w:rsidRDefault="006F1338" w:rsidP="00AE265D">
      <w:pPr>
        <w:widowControl w:val="0"/>
        <w:autoSpaceDE w:val="0"/>
        <w:autoSpaceDN w:val="0"/>
        <w:adjustRightInd w:val="0"/>
        <w:spacing w:after="240"/>
        <w:rPr>
          <w:color w:val="000000"/>
          <w:lang w:val="nb-NO"/>
        </w:rPr>
      </w:pPr>
    </w:p>
    <w:p w14:paraId="73C870FF" w14:textId="78478AC3" w:rsidR="001379A0" w:rsidRPr="00BB2205" w:rsidRDefault="00142920" w:rsidP="00AE265D">
      <w:pPr>
        <w:widowControl w:val="0"/>
        <w:spacing w:after="240"/>
        <w:rPr>
          <w:b/>
          <w:color w:val="000000"/>
          <w:lang w:val="nb-NO"/>
        </w:rPr>
      </w:pPr>
      <w:bookmarkStart w:id="288" w:name="_Toc410912615"/>
      <w:r w:rsidRPr="00BB2205">
        <w:rPr>
          <w:color w:val="000000"/>
          <w:lang w:val="nb-NO"/>
        </w:rPr>
        <w:br w:type="column"/>
      </w:r>
      <w:bookmarkStart w:id="289" w:name="_Toc447897054"/>
      <w:bookmarkEnd w:id="288"/>
      <w:r w:rsidR="00C90316" w:rsidRPr="00BB2205" w:rsidDel="00C90316">
        <w:rPr>
          <w:b/>
          <w:color w:val="000000"/>
          <w:lang w:val="nb-NO"/>
        </w:rPr>
        <w:lastRenderedPageBreak/>
        <w:t xml:space="preserve"> </w:t>
      </w:r>
    </w:p>
    <w:p w14:paraId="475AB5C5" w14:textId="77777777" w:rsidR="00C90316" w:rsidRPr="00BB2205" w:rsidRDefault="00C90316" w:rsidP="00AE265D">
      <w:pPr>
        <w:pStyle w:val="ListParagraph"/>
        <w:widowControl w:val="0"/>
        <w:numPr>
          <w:ilvl w:val="0"/>
          <w:numId w:val="45"/>
        </w:numPr>
        <w:spacing w:after="240"/>
        <w:ind w:left="0" w:firstLine="0"/>
        <w:contextualSpacing w:val="0"/>
        <w:jc w:val="center"/>
        <w:outlineLvl w:val="0"/>
        <w:rPr>
          <w:b/>
          <w:u w:val="single"/>
          <w:lang w:val="nb-NO"/>
        </w:rPr>
      </w:pPr>
      <w:bookmarkStart w:id="290" w:name="_Toc26001566"/>
      <w:bookmarkStart w:id="291" w:name="_Toc26760156"/>
      <w:bookmarkStart w:id="292" w:name="_Toc34752527"/>
      <w:bookmarkEnd w:id="290"/>
      <w:bookmarkEnd w:id="291"/>
      <w:bookmarkEnd w:id="292"/>
    </w:p>
    <w:p w14:paraId="728A7032" w14:textId="39DE0628" w:rsidR="00632A52" w:rsidRPr="00BB2205" w:rsidRDefault="00632A52" w:rsidP="00AE265D">
      <w:pPr>
        <w:pStyle w:val="ListParagraph"/>
        <w:widowControl w:val="0"/>
        <w:spacing w:after="240"/>
        <w:ind w:left="0"/>
        <w:contextualSpacing w:val="0"/>
        <w:jc w:val="center"/>
        <w:outlineLvl w:val="0"/>
        <w:rPr>
          <w:b/>
          <w:lang w:val="nb-NO"/>
        </w:rPr>
      </w:pPr>
      <w:bookmarkStart w:id="293" w:name="_Toc26001567"/>
      <w:bookmarkStart w:id="294" w:name="_Toc26760157"/>
      <w:bookmarkStart w:id="295" w:name="_Toc34752528"/>
      <w:bookmarkEnd w:id="289"/>
      <w:r w:rsidRPr="00BB2205">
        <w:rPr>
          <w:b/>
          <w:lang w:val="nb-NO"/>
        </w:rPr>
        <w:t>NỘI QUY QUẢN LÝ VÀ SỬ DỤNG NHÀ CHUNG CƯ</w:t>
      </w:r>
      <w:bookmarkEnd w:id="293"/>
      <w:bookmarkEnd w:id="294"/>
      <w:bookmarkEnd w:id="295"/>
    </w:p>
    <w:p w14:paraId="43FF10FF" w14:textId="71AA7EDB" w:rsidR="00632A52" w:rsidRPr="00BB2205" w:rsidRDefault="001A21A9" w:rsidP="00AE265D">
      <w:pPr>
        <w:pStyle w:val="ListParagraph"/>
        <w:widowControl w:val="0"/>
        <w:numPr>
          <w:ilvl w:val="0"/>
          <w:numId w:val="50"/>
        </w:numPr>
        <w:spacing w:after="240"/>
        <w:ind w:hanging="720"/>
        <w:contextualSpacing w:val="0"/>
        <w:jc w:val="both"/>
        <w:rPr>
          <w:b/>
          <w:lang w:val="nb-NO"/>
        </w:rPr>
      </w:pPr>
      <w:r w:rsidRPr="00BB2205">
        <w:rPr>
          <w:b/>
          <w:bCs/>
          <w:lang w:val="nb-NO"/>
        </w:rPr>
        <w:t>PHẠM VI VÀ ĐỐI TƯỢNG ÁP DỤNG</w:t>
      </w:r>
    </w:p>
    <w:p w14:paraId="2B3BD098" w14:textId="1DED0EAC" w:rsidR="00632A52" w:rsidRPr="00BB2205" w:rsidRDefault="00562D57" w:rsidP="00AE265D">
      <w:pPr>
        <w:widowControl w:val="0"/>
        <w:tabs>
          <w:tab w:val="left" w:pos="720"/>
        </w:tabs>
        <w:spacing w:after="240"/>
        <w:jc w:val="both"/>
        <w:rPr>
          <w:lang w:val="nb-NO"/>
        </w:rPr>
      </w:pPr>
      <w:bookmarkStart w:id="296" w:name="_Toc447897055"/>
      <w:r w:rsidRPr="00BB2205">
        <w:rPr>
          <w:lang w:val="nb-NO"/>
        </w:rPr>
        <w:t>Bản Nội Quy</w:t>
      </w:r>
      <w:r w:rsidR="008B49F0" w:rsidRPr="00BB2205">
        <w:rPr>
          <w:lang w:val="nb-NO"/>
        </w:rPr>
        <w:t xml:space="preserve"> Nhà Chung Cư</w:t>
      </w:r>
      <w:r w:rsidR="00632A52" w:rsidRPr="00BB2205">
        <w:rPr>
          <w:lang w:val="nb-NO"/>
        </w:rPr>
        <w:t xml:space="preserve"> này quy định các nội dung về quản lý và sử dụng Nhà Chung Cư được áp dụng đối với các chủ sở hữu, những người sử dụng Nhà Chung Cư, Bên Mua, Bên Bán</w:t>
      </w:r>
      <w:r w:rsidR="002042A2" w:rsidRPr="00BB2205">
        <w:rPr>
          <w:lang w:val="nb-NO"/>
        </w:rPr>
        <w:t>, Doanh Nghiệp Quản Lý Vận Hành</w:t>
      </w:r>
      <w:r w:rsidR="00632A52" w:rsidRPr="00BB2205">
        <w:rPr>
          <w:lang w:val="nb-NO"/>
        </w:rPr>
        <w:t xml:space="preserve"> và các cá nhân và tổ chức khác liên quan đến việc quản lý và sử dụng Nhà Chung Cư.</w:t>
      </w:r>
    </w:p>
    <w:p w14:paraId="30BE1569" w14:textId="7A00E5A0" w:rsidR="00632A52" w:rsidRPr="00BB2205" w:rsidRDefault="001A21A9" w:rsidP="00AE265D">
      <w:pPr>
        <w:pStyle w:val="ListParagraph"/>
        <w:widowControl w:val="0"/>
        <w:numPr>
          <w:ilvl w:val="0"/>
          <w:numId w:val="50"/>
        </w:numPr>
        <w:spacing w:after="240"/>
        <w:ind w:hanging="720"/>
        <w:contextualSpacing w:val="0"/>
        <w:jc w:val="both"/>
        <w:rPr>
          <w:b/>
          <w:bCs/>
          <w:lang w:val="nb-NO"/>
        </w:rPr>
      </w:pPr>
      <w:r w:rsidRPr="00BB2205">
        <w:rPr>
          <w:b/>
          <w:bCs/>
          <w:lang w:val="nb-NO"/>
        </w:rPr>
        <w:t>TRÁCH NHIỆM CỦA BÊN BÁN</w:t>
      </w:r>
    </w:p>
    <w:p w14:paraId="07482DD9" w14:textId="77777777" w:rsidR="00632A52" w:rsidRPr="00BB2205" w:rsidRDefault="00632A52" w:rsidP="00AE265D">
      <w:pPr>
        <w:widowControl w:val="0"/>
        <w:spacing w:after="240"/>
        <w:jc w:val="both"/>
        <w:rPr>
          <w:lang w:val="nb-NO"/>
        </w:rPr>
      </w:pPr>
      <w:r w:rsidRPr="00BB2205">
        <w:rPr>
          <w:lang w:val="nb-NO"/>
        </w:rPr>
        <w:t xml:space="preserve">Bên Bán có các trách nhiệm sau: </w:t>
      </w:r>
    </w:p>
    <w:p w14:paraId="015A2B31" w14:textId="3FEDB803" w:rsidR="000E1C1B" w:rsidRPr="00BB2205" w:rsidRDefault="00EB3BC2"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 xml:space="preserve">Thực hiện quản lý vận hành </w:t>
      </w:r>
      <w:r w:rsidR="000E1C1B" w:rsidRPr="00BB2205">
        <w:rPr>
          <w:sz w:val="24"/>
          <w:lang w:val="nb-NO"/>
        </w:rPr>
        <w:t>N</w:t>
      </w:r>
      <w:r w:rsidRPr="00BB2205">
        <w:rPr>
          <w:sz w:val="24"/>
          <w:lang w:val="nb-NO"/>
        </w:rPr>
        <w:t xml:space="preserve">hà </w:t>
      </w:r>
      <w:r w:rsidR="000E1C1B" w:rsidRPr="00BB2205">
        <w:rPr>
          <w:sz w:val="24"/>
          <w:lang w:val="nb-NO"/>
        </w:rPr>
        <w:t>C</w:t>
      </w:r>
      <w:r w:rsidRPr="00BB2205">
        <w:rPr>
          <w:sz w:val="24"/>
          <w:lang w:val="nb-NO"/>
        </w:rPr>
        <w:t xml:space="preserve">hung </w:t>
      </w:r>
      <w:r w:rsidR="000E1C1B" w:rsidRPr="00BB2205">
        <w:rPr>
          <w:sz w:val="24"/>
          <w:lang w:val="nb-NO"/>
        </w:rPr>
        <w:t>C</w:t>
      </w:r>
      <w:r w:rsidRPr="00BB2205">
        <w:rPr>
          <w:sz w:val="24"/>
          <w:lang w:val="nb-NO"/>
        </w:rPr>
        <w:t xml:space="preserve">ư </w:t>
      </w:r>
      <w:r w:rsidR="000E1C1B" w:rsidRPr="00BB2205">
        <w:rPr>
          <w:sz w:val="24"/>
          <w:lang w:val="nb-NO"/>
        </w:rPr>
        <w:t>trong các trường hợp</w:t>
      </w:r>
      <w:r w:rsidR="008F0308" w:rsidRPr="00BB2205">
        <w:rPr>
          <w:sz w:val="24"/>
          <w:lang w:val="nb-NO"/>
        </w:rPr>
        <w:t xml:space="preserve"> sau</w:t>
      </w:r>
      <w:r w:rsidR="000E1C1B" w:rsidRPr="00BB2205">
        <w:rPr>
          <w:sz w:val="24"/>
          <w:lang w:val="nb-NO"/>
        </w:rPr>
        <w:t>:</w:t>
      </w:r>
    </w:p>
    <w:p w14:paraId="5A61AA65" w14:textId="1DB9266E" w:rsidR="000E1C1B" w:rsidRPr="00BB2205" w:rsidRDefault="000E1C1B" w:rsidP="00070740">
      <w:pPr>
        <w:pStyle w:val="BodyText2"/>
        <w:widowControl w:val="0"/>
        <w:numPr>
          <w:ilvl w:val="1"/>
          <w:numId w:val="50"/>
        </w:numPr>
        <w:tabs>
          <w:tab w:val="left" w:pos="720"/>
        </w:tabs>
        <w:spacing w:after="240"/>
        <w:ind w:left="1418" w:hanging="709"/>
        <w:rPr>
          <w:sz w:val="24"/>
          <w:lang w:val="nb-NO"/>
        </w:rPr>
      </w:pPr>
      <w:r w:rsidRPr="00BB2205">
        <w:rPr>
          <w:sz w:val="24"/>
          <w:lang w:val="nb-NO"/>
        </w:rPr>
        <w:t xml:space="preserve">Khi chưa tổ chức </w:t>
      </w:r>
      <w:r w:rsidR="009E6824" w:rsidRPr="00BB2205">
        <w:rPr>
          <w:sz w:val="24"/>
          <w:lang w:val="nb-NO"/>
        </w:rPr>
        <w:t>H</w:t>
      </w:r>
      <w:r w:rsidRPr="00BB2205">
        <w:rPr>
          <w:sz w:val="24"/>
          <w:lang w:val="nb-NO"/>
        </w:rPr>
        <w:t xml:space="preserve">ội </w:t>
      </w:r>
      <w:r w:rsidR="009E6824" w:rsidRPr="00BB2205">
        <w:rPr>
          <w:sz w:val="24"/>
          <w:lang w:val="nb-NO"/>
        </w:rPr>
        <w:t>N</w:t>
      </w:r>
      <w:r w:rsidRPr="00BB2205">
        <w:rPr>
          <w:sz w:val="24"/>
          <w:lang w:val="nb-NO"/>
        </w:rPr>
        <w:t xml:space="preserve">ghị </w:t>
      </w:r>
      <w:r w:rsidR="009E6824" w:rsidRPr="00BB2205">
        <w:rPr>
          <w:sz w:val="24"/>
          <w:lang w:val="nb-NO"/>
        </w:rPr>
        <w:t>N</w:t>
      </w:r>
      <w:r w:rsidRPr="00BB2205">
        <w:rPr>
          <w:sz w:val="24"/>
          <w:lang w:val="nb-NO"/>
        </w:rPr>
        <w:t xml:space="preserve">hà </w:t>
      </w:r>
      <w:r w:rsidR="009E6824" w:rsidRPr="00BB2205">
        <w:rPr>
          <w:sz w:val="24"/>
          <w:lang w:val="nb-NO"/>
        </w:rPr>
        <w:t>C</w:t>
      </w:r>
      <w:r w:rsidRPr="00BB2205">
        <w:rPr>
          <w:sz w:val="24"/>
          <w:lang w:val="nb-NO"/>
        </w:rPr>
        <w:t xml:space="preserve">hung </w:t>
      </w:r>
      <w:r w:rsidR="009E6824" w:rsidRPr="00BB2205">
        <w:rPr>
          <w:sz w:val="24"/>
          <w:lang w:val="nb-NO"/>
        </w:rPr>
        <w:t>C</w:t>
      </w:r>
      <w:r w:rsidRPr="00BB2205">
        <w:rPr>
          <w:sz w:val="24"/>
          <w:lang w:val="nb-NO"/>
        </w:rPr>
        <w:t>ư lần đầu thì Bên Bán có trách nhiệm tổ chức việc quản lý</w:t>
      </w:r>
      <w:r w:rsidR="008F0308" w:rsidRPr="00BB2205">
        <w:rPr>
          <w:sz w:val="24"/>
          <w:lang w:val="nb-NO"/>
        </w:rPr>
        <w:t xml:space="preserve"> và</w:t>
      </w:r>
      <w:r w:rsidRPr="00BB2205">
        <w:rPr>
          <w:sz w:val="24"/>
          <w:lang w:val="nb-NO"/>
        </w:rPr>
        <w:t xml:space="preserve"> vận hành </w:t>
      </w:r>
      <w:r w:rsidR="008F0308" w:rsidRPr="00BB2205">
        <w:rPr>
          <w:sz w:val="24"/>
          <w:lang w:val="nb-NO"/>
        </w:rPr>
        <w:t>Nhà Chung Cư</w:t>
      </w:r>
      <w:r w:rsidRPr="00BB2205">
        <w:rPr>
          <w:sz w:val="24"/>
          <w:lang w:val="nb-NO"/>
        </w:rPr>
        <w:t xml:space="preserve">. Trường hợp Chủ Đầu Tư không đủ điều kiện về chức năng, năng lực theo quy định tại Khoản 2 Điều 105 của Luật Nhà ở thì phải thuê đơn vị có đủ điều kiện về chức năng, năng lực theo quy định để thực hiện việc quản lý </w:t>
      </w:r>
      <w:r w:rsidR="009D3E30" w:rsidRPr="00BB2205">
        <w:rPr>
          <w:sz w:val="24"/>
          <w:lang w:val="nb-NO"/>
        </w:rPr>
        <w:t xml:space="preserve">và </w:t>
      </w:r>
      <w:r w:rsidRPr="00BB2205">
        <w:rPr>
          <w:sz w:val="24"/>
          <w:lang w:val="nb-NO"/>
        </w:rPr>
        <w:t>vận hành;</w:t>
      </w:r>
    </w:p>
    <w:p w14:paraId="384F6B9C" w14:textId="5EBF2964" w:rsidR="000E1C1B" w:rsidRPr="00BB2205" w:rsidRDefault="000E1C1B" w:rsidP="00070740">
      <w:pPr>
        <w:pStyle w:val="BodyText2"/>
        <w:widowControl w:val="0"/>
        <w:numPr>
          <w:ilvl w:val="1"/>
          <w:numId w:val="50"/>
        </w:numPr>
        <w:tabs>
          <w:tab w:val="left" w:pos="720"/>
        </w:tabs>
        <w:spacing w:after="240"/>
        <w:ind w:left="1418" w:hanging="709"/>
        <w:rPr>
          <w:sz w:val="24"/>
          <w:lang w:val="nb-NO"/>
        </w:rPr>
      </w:pPr>
      <w:r w:rsidRPr="00BB2205">
        <w:rPr>
          <w:sz w:val="24"/>
          <w:lang w:val="nb-NO"/>
        </w:rPr>
        <w:t xml:space="preserve">Sau khi tổ chức </w:t>
      </w:r>
      <w:r w:rsidR="009E6824" w:rsidRPr="00BB2205">
        <w:rPr>
          <w:sz w:val="24"/>
          <w:lang w:val="nb-NO"/>
        </w:rPr>
        <w:t>H</w:t>
      </w:r>
      <w:r w:rsidRPr="00BB2205">
        <w:rPr>
          <w:sz w:val="24"/>
          <w:lang w:val="nb-NO"/>
        </w:rPr>
        <w:t xml:space="preserve">ội </w:t>
      </w:r>
      <w:r w:rsidR="009E6824" w:rsidRPr="00BB2205">
        <w:rPr>
          <w:sz w:val="24"/>
          <w:lang w:val="nb-NO"/>
        </w:rPr>
        <w:t>N</w:t>
      </w:r>
      <w:r w:rsidRPr="00BB2205">
        <w:rPr>
          <w:sz w:val="24"/>
          <w:lang w:val="nb-NO"/>
        </w:rPr>
        <w:t xml:space="preserve">ghị </w:t>
      </w:r>
      <w:r w:rsidR="009E6824" w:rsidRPr="00BB2205">
        <w:rPr>
          <w:sz w:val="24"/>
          <w:lang w:val="nb-NO"/>
        </w:rPr>
        <w:t>N</w:t>
      </w:r>
      <w:r w:rsidRPr="00BB2205">
        <w:rPr>
          <w:sz w:val="24"/>
          <w:lang w:val="nb-NO"/>
        </w:rPr>
        <w:t xml:space="preserve">hà </w:t>
      </w:r>
      <w:r w:rsidR="009E6824" w:rsidRPr="00BB2205">
        <w:rPr>
          <w:sz w:val="24"/>
          <w:lang w:val="nb-NO"/>
        </w:rPr>
        <w:t>C</w:t>
      </w:r>
      <w:r w:rsidRPr="00BB2205">
        <w:rPr>
          <w:sz w:val="24"/>
          <w:lang w:val="nb-NO"/>
        </w:rPr>
        <w:t xml:space="preserve">hung </w:t>
      </w:r>
      <w:r w:rsidR="009E6824" w:rsidRPr="00BB2205">
        <w:rPr>
          <w:sz w:val="24"/>
          <w:lang w:val="nb-NO"/>
        </w:rPr>
        <w:t>C</w:t>
      </w:r>
      <w:r w:rsidRPr="00BB2205">
        <w:rPr>
          <w:sz w:val="24"/>
          <w:lang w:val="nb-NO"/>
        </w:rPr>
        <w:t>ư lần đầu</w:t>
      </w:r>
      <w:r w:rsidR="008A0084" w:rsidRPr="00BB2205">
        <w:rPr>
          <w:sz w:val="24"/>
          <w:lang w:val="nb-NO"/>
        </w:rPr>
        <w:t xml:space="preserve">, nếu Bên Bán có đủ điều kiện về chức năng, năng lực theo quy định tại Khoản 2 Điều 105 của Luật Nhà ở và có nhu cầu tham gia quản lý </w:t>
      </w:r>
      <w:r w:rsidR="009D3E30" w:rsidRPr="00BB2205">
        <w:rPr>
          <w:sz w:val="24"/>
          <w:lang w:val="nb-NO"/>
        </w:rPr>
        <w:t xml:space="preserve">và </w:t>
      </w:r>
      <w:r w:rsidR="008A0084" w:rsidRPr="00BB2205">
        <w:rPr>
          <w:sz w:val="24"/>
          <w:lang w:val="nb-NO"/>
        </w:rPr>
        <w:t>vận hành</w:t>
      </w:r>
      <w:r w:rsidR="009D3E30" w:rsidRPr="00BB2205">
        <w:rPr>
          <w:sz w:val="24"/>
          <w:lang w:val="nb-NO"/>
        </w:rPr>
        <w:t xml:space="preserve"> Nhà Chung Cư</w:t>
      </w:r>
      <w:r w:rsidR="008A0084" w:rsidRPr="00BB2205">
        <w:rPr>
          <w:sz w:val="24"/>
          <w:lang w:val="nb-NO"/>
        </w:rPr>
        <w:t xml:space="preserve"> thì Ban Quản Trị và Bên Bán thương thảo để Bên Bán tiếp tục ký hợp đồng dịch vụ quản lý </w:t>
      </w:r>
      <w:r w:rsidR="009D3E30" w:rsidRPr="00BB2205">
        <w:rPr>
          <w:sz w:val="24"/>
          <w:lang w:val="nb-NO"/>
        </w:rPr>
        <w:t xml:space="preserve">và </w:t>
      </w:r>
      <w:r w:rsidR="008A0084" w:rsidRPr="00BB2205">
        <w:rPr>
          <w:sz w:val="24"/>
          <w:lang w:val="nb-NO"/>
        </w:rPr>
        <w:t>vận hành Nhà Chung Cư</w:t>
      </w:r>
      <w:r w:rsidR="009D3E30" w:rsidRPr="00BB2205">
        <w:rPr>
          <w:sz w:val="24"/>
          <w:lang w:val="nb-NO"/>
        </w:rPr>
        <w:t>; bà</w:t>
      </w:r>
    </w:p>
    <w:p w14:paraId="150A8966" w14:textId="3358A665" w:rsidR="00EB3BC2" w:rsidRPr="00BB2205" w:rsidRDefault="00EB3BC2" w:rsidP="00070740">
      <w:pPr>
        <w:pStyle w:val="BodyText2"/>
        <w:widowControl w:val="0"/>
        <w:numPr>
          <w:ilvl w:val="1"/>
          <w:numId w:val="50"/>
        </w:numPr>
        <w:tabs>
          <w:tab w:val="left" w:pos="720"/>
        </w:tabs>
        <w:spacing w:after="240"/>
        <w:ind w:left="1418" w:hanging="709"/>
        <w:rPr>
          <w:sz w:val="24"/>
          <w:lang w:val="nb-NO"/>
        </w:rPr>
      </w:pPr>
      <w:r w:rsidRPr="00BB2205">
        <w:rPr>
          <w:sz w:val="24"/>
          <w:lang w:val="nb-NO"/>
        </w:rPr>
        <w:t>Trường hợp</w:t>
      </w:r>
      <w:r w:rsidR="00CD14B4" w:rsidRPr="00BB2205">
        <w:rPr>
          <w:sz w:val="24"/>
          <w:lang w:val="nb-NO"/>
        </w:rPr>
        <w:t xml:space="preserve"> Bên Bán</w:t>
      </w:r>
      <w:r w:rsidRPr="00BB2205">
        <w:rPr>
          <w:sz w:val="24"/>
          <w:lang w:val="nb-NO"/>
        </w:rPr>
        <w:t xml:space="preserve"> không có chức năng, năng lực quản lý</w:t>
      </w:r>
      <w:r w:rsidR="009D3E30" w:rsidRPr="00BB2205">
        <w:rPr>
          <w:sz w:val="24"/>
          <w:lang w:val="nb-NO"/>
        </w:rPr>
        <w:t xml:space="preserve"> và</w:t>
      </w:r>
      <w:r w:rsidRPr="00BB2205">
        <w:rPr>
          <w:sz w:val="24"/>
          <w:lang w:val="nb-NO"/>
        </w:rPr>
        <w:t xml:space="preserve"> vận hành hoặc có chức năng, năng lực quản lý</w:t>
      </w:r>
      <w:r w:rsidR="009D3E30" w:rsidRPr="00BB2205">
        <w:rPr>
          <w:sz w:val="24"/>
          <w:lang w:val="nb-NO"/>
        </w:rPr>
        <w:t xml:space="preserve"> và</w:t>
      </w:r>
      <w:r w:rsidRPr="00BB2205">
        <w:rPr>
          <w:sz w:val="24"/>
          <w:lang w:val="nb-NO"/>
        </w:rPr>
        <w:t xml:space="preserve"> vận hành nhưng không tham gia quản lý </w:t>
      </w:r>
      <w:r w:rsidR="009D3E30" w:rsidRPr="00BB2205">
        <w:rPr>
          <w:sz w:val="24"/>
          <w:lang w:val="nb-NO"/>
        </w:rPr>
        <w:t xml:space="preserve">và </w:t>
      </w:r>
      <w:r w:rsidRPr="00BB2205">
        <w:rPr>
          <w:sz w:val="24"/>
          <w:lang w:val="nb-NO"/>
        </w:rPr>
        <w:t xml:space="preserve">vận hành </w:t>
      </w:r>
      <w:r w:rsidR="00CD14B4" w:rsidRPr="00BB2205">
        <w:rPr>
          <w:sz w:val="24"/>
          <w:lang w:val="nb-NO"/>
        </w:rPr>
        <w:t>N</w:t>
      </w:r>
      <w:r w:rsidRPr="00BB2205">
        <w:rPr>
          <w:sz w:val="24"/>
          <w:lang w:val="nb-NO"/>
        </w:rPr>
        <w:t xml:space="preserve">hà </w:t>
      </w:r>
      <w:r w:rsidR="00CD14B4" w:rsidRPr="00BB2205">
        <w:rPr>
          <w:sz w:val="24"/>
          <w:lang w:val="nb-NO"/>
        </w:rPr>
        <w:t>C</w:t>
      </w:r>
      <w:r w:rsidRPr="00BB2205">
        <w:rPr>
          <w:sz w:val="24"/>
          <w:lang w:val="nb-NO"/>
        </w:rPr>
        <w:t xml:space="preserve">hung </w:t>
      </w:r>
      <w:r w:rsidR="00CD14B4" w:rsidRPr="00BB2205">
        <w:rPr>
          <w:sz w:val="24"/>
          <w:lang w:val="nb-NO"/>
        </w:rPr>
        <w:t>C</w:t>
      </w:r>
      <w:r w:rsidRPr="00BB2205">
        <w:rPr>
          <w:sz w:val="24"/>
          <w:lang w:val="nb-NO"/>
        </w:rPr>
        <w:t xml:space="preserve">ư thì có thể giới thiệu đơn vị có đủ </w:t>
      </w:r>
      <w:r w:rsidR="00CD14B4" w:rsidRPr="00BB2205">
        <w:rPr>
          <w:sz w:val="24"/>
          <w:lang w:val="nb-NO"/>
        </w:rPr>
        <w:t>đ</w:t>
      </w:r>
      <w:r w:rsidRPr="00BB2205">
        <w:rPr>
          <w:sz w:val="24"/>
          <w:lang w:val="nb-NO"/>
        </w:rPr>
        <w:t xml:space="preserve">iều kiện về chức năng, năng lực quản lý </w:t>
      </w:r>
      <w:r w:rsidR="009D3E30" w:rsidRPr="00BB2205">
        <w:rPr>
          <w:sz w:val="24"/>
          <w:lang w:val="nb-NO"/>
        </w:rPr>
        <w:t xml:space="preserve">và </w:t>
      </w:r>
      <w:r w:rsidRPr="00BB2205">
        <w:rPr>
          <w:sz w:val="24"/>
          <w:lang w:val="nb-NO"/>
        </w:rPr>
        <w:t xml:space="preserve">vận hành theo quy định tại Khoản 2 Điều 105 của Luật Nhà ở để </w:t>
      </w:r>
      <w:r w:rsidR="00CD14B4" w:rsidRPr="00BB2205">
        <w:rPr>
          <w:sz w:val="24"/>
          <w:lang w:val="nb-NO"/>
        </w:rPr>
        <w:t>H</w:t>
      </w:r>
      <w:r w:rsidRPr="00BB2205">
        <w:rPr>
          <w:sz w:val="24"/>
          <w:lang w:val="nb-NO"/>
        </w:rPr>
        <w:t xml:space="preserve">ội </w:t>
      </w:r>
      <w:r w:rsidR="00CD14B4" w:rsidRPr="00BB2205">
        <w:rPr>
          <w:sz w:val="24"/>
          <w:lang w:val="nb-NO"/>
        </w:rPr>
        <w:t>N</w:t>
      </w:r>
      <w:r w:rsidRPr="00BB2205">
        <w:rPr>
          <w:sz w:val="24"/>
          <w:lang w:val="nb-NO"/>
        </w:rPr>
        <w:t xml:space="preserve">ghị </w:t>
      </w:r>
      <w:r w:rsidR="00CD14B4" w:rsidRPr="00BB2205">
        <w:rPr>
          <w:sz w:val="24"/>
          <w:lang w:val="nb-NO"/>
        </w:rPr>
        <w:t>N</w:t>
      </w:r>
      <w:r w:rsidRPr="00BB2205">
        <w:rPr>
          <w:sz w:val="24"/>
          <w:lang w:val="nb-NO"/>
        </w:rPr>
        <w:t xml:space="preserve">hà </w:t>
      </w:r>
      <w:r w:rsidR="00CD14B4" w:rsidRPr="00BB2205">
        <w:rPr>
          <w:sz w:val="24"/>
          <w:lang w:val="nb-NO"/>
        </w:rPr>
        <w:t>C</w:t>
      </w:r>
      <w:r w:rsidRPr="00BB2205">
        <w:rPr>
          <w:sz w:val="24"/>
          <w:lang w:val="nb-NO"/>
        </w:rPr>
        <w:t xml:space="preserve">hung </w:t>
      </w:r>
      <w:r w:rsidR="00CD14B4" w:rsidRPr="00BB2205">
        <w:rPr>
          <w:sz w:val="24"/>
          <w:lang w:val="nb-NO"/>
        </w:rPr>
        <w:t>C</w:t>
      </w:r>
      <w:r w:rsidRPr="00BB2205">
        <w:rPr>
          <w:sz w:val="24"/>
          <w:lang w:val="nb-NO"/>
        </w:rPr>
        <w:t xml:space="preserve">ư tham khảo, lựa chọn tham gia quản lý </w:t>
      </w:r>
      <w:r w:rsidR="009D3E30" w:rsidRPr="00BB2205">
        <w:rPr>
          <w:sz w:val="24"/>
          <w:lang w:val="nb-NO"/>
        </w:rPr>
        <w:t xml:space="preserve">và </w:t>
      </w:r>
      <w:r w:rsidRPr="00BB2205">
        <w:rPr>
          <w:sz w:val="24"/>
          <w:lang w:val="nb-NO"/>
        </w:rPr>
        <w:t xml:space="preserve">vận hành </w:t>
      </w:r>
      <w:r w:rsidR="00CD14B4" w:rsidRPr="00BB2205">
        <w:rPr>
          <w:sz w:val="24"/>
          <w:lang w:val="nb-NO"/>
        </w:rPr>
        <w:t>N</w:t>
      </w:r>
      <w:r w:rsidRPr="00BB2205">
        <w:rPr>
          <w:sz w:val="24"/>
          <w:lang w:val="nb-NO"/>
        </w:rPr>
        <w:t xml:space="preserve">hà </w:t>
      </w:r>
      <w:r w:rsidR="00CD14B4" w:rsidRPr="00BB2205">
        <w:rPr>
          <w:sz w:val="24"/>
          <w:lang w:val="nb-NO"/>
        </w:rPr>
        <w:t>C</w:t>
      </w:r>
      <w:r w:rsidRPr="00BB2205">
        <w:rPr>
          <w:sz w:val="24"/>
          <w:lang w:val="nb-NO"/>
        </w:rPr>
        <w:t xml:space="preserve">hung </w:t>
      </w:r>
      <w:r w:rsidR="00CD14B4" w:rsidRPr="00BB2205">
        <w:rPr>
          <w:sz w:val="24"/>
          <w:lang w:val="nb-NO"/>
        </w:rPr>
        <w:t>C</w:t>
      </w:r>
      <w:r w:rsidRPr="00BB2205">
        <w:rPr>
          <w:sz w:val="24"/>
          <w:lang w:val="nb-NO"/>
        </w:rPr>
        <w:t>ư</w:t>
      </w:r>
      <w:r w:rsidR="00CD14B4" w:rsidRPr="00BB2205">
        <w:rPr>
          <w:sz w:val="24"/>
          <w:lang w:val="nb-NO"/>
        </w:rPr>
        <w:t>.</w:t>
      </w:r>
      <w:r w:rsidRPr="00BB2205">
        <w:rPr>
          <w:sz w:val="24"/>
          <w:lang w:val="nb-NO"/>
        </w:rPr>
        <w:t xml:space="preserve">  </w:t>
      </w:r>
    </w:p>
    <w:p w14:paraId="74E0F5DB" w14:textId="30FBCFC1" w:rsidR="00632A52" w:rsidRPr="00BB2205" w:rsidRDefault="00260F41" w:rsidP="00AE265D">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Thu</w:t>
      </w:r>
      <w:r w:rsidR="00632A52" w:rsidRPr="00BB2205">
        <w:rPr>
          <w:sz w:val="24"/>
          <w:lang w:val="nb-NO"/>
        </w:rPr>
        <w:t xml:space="preserve"> </w:t>
      </w:r>
      <w:r w:rsidR="00AF1444" w:rsidRPr="00BB2205">
        <w:rPr>
          <w:sz w:val="24"/>
          <w:lang w:val="nb-NO"/>
        </w:rPr>
        <w:t>Kinh Phí B</w:t>
      </w:r>
      <w:r w:rsidR="0069578C" w:rsidRPr="00BB2205">
        <w:rPr>
          <w:sz w:val="24"/>
          <w:lang w:val="nb-NO"/>
        </w:rPr>
        <w:t xml:space="preserve">ảo </w:t>
      </w:r>
      <w:r w:rsidR="00AF1444" w:rsidRPr="00BB2205">
        <w:rPr>
          <w:sz w:val="24"/>
          <w:lang w:val="nb-NO"/>
        </w:rPr>
        <w:t>T</w:t>
      </w:r>
      <w:r w:rsidR="0069578C" w:rsidRPr="00BB2205">
        <w:rPr>
          <w:sz w:val="24"/>
          <w:lang w:val="nb-NO"/>
        </w:rPr>
        <w:t>rì</w:t>
      </w:r>
      <w:r w:rsidR="00632A52" w:rsidRPr="00BB2205">
        <w:rPr>
          <w:sz w:val="24"/>
          <w:lang w:val="nb-NO"/>
        </w:rPr>
        <w:t xml:space="preserve"> theo </w:t>
      </w:r>
      <w:r w:rsidR="00311127" w:rsidRPr="00BB2205">
        <w:rPr>
          <w:sz w:val="24"/>
          <w:lang w:val="nb-NO"/>
        </w:rPr>
        <w:t xml:space="preserve">quy định của pháp luật </w:t>
      </w:r>
      <w:r w:rsidR="00632A52" w:rsidRPr="00BB2205">
        <w:rPr>
          <w:sz w:val="24"/>
          <w:lang w:val="nb-NO"/>
        </w:rPr>
        <w:t>Việt Nam và Hợp Đồng</w:t>
      </w:r>
      <w:r w:rsidR="00AF1444" w:rsidRPr="00BB2205">
        <w:rPr>
          <w:sz w:val="24"/>
          <w:lang w:val="nb-NO"/>
        </w:rPr>
        <w:t xml:space="preserve"> và bàn giao lại kinh phí này cho Ban Quản Trị </w:t>
      </w:r>
      <w:r w:rsidR="00632A52" w:rsidRPr="00BB2205">
        <w:rPr>
          <w:sz w:val="24"/>
          <w:lang w:val="nb-NO"/>
        </w:rPr>
        <w:t xml:space="preserve">theo </w:t>
      </w:r>
      <w:r w:rsidR="00311127" w:rsidRPr="00BB2205">
        <w:rPr>
          <w:sz w:val="24"/>
          <w:lang w:val="nb-NO"/>
        </w:rPr>
        <w:t xml:space="preserve">quy định của pháp luật Việt Nam </w:t>
      </w:r>
      <w:r w:rsidR="00632A52" w:rsidRPr="00BB2205">
        <w:rPr>
          <w:sz w:val="24"/>
          <w:lang w:val="nb-NO"/>
        </w:rPr>
        <w:t>và Hợp Đồng;</w:t>
      </w:r>
    </w:p>
    <w:p w14:paraId="7544D348" w14:textId="0741E32A" w:rsidR="00632A52" w:rsidRPr="00BB2205" w:rsidRDefault="00260F41" w:rsidP="00AE265D">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Hướng</w:t>
      </w:r>
      <w:r w:rsidR="00632A52" w:rsidRPr="00BB2205">
        <w:rPr>
          <w:sz w:val="24"/>
          <w:lang w:val="nb-NO"/>
        </w:rPr>
        <w:t xml:space="preserve"> dẫn việc sử dụng hệ thống hạ tầng kỹ thuật và trang thiết bị trong </w:t>
      </w:r>
      <w:r w:rsidR="009B02BD" w:rsidRPr="00BB2205">
        <w:rPr>
          <w:sz w:val="24"/>
          <w:lang w:val="nb-NO"/>
        </w:rPr>
        <w:t>Nhà Chung Cư</w:t>
      </w:r>
      <w:r w:rsidR="00632A52" w:rsidRPr="00BB2205">
        <w:rPr>
          <w:sz w:val="24"/>
          <w:lang w:val="nb-NO"/>
        </w:rPr>
        <w:t xml:space="preserve"> cho những người sử dụng </w:t>
      </w:r>
      <w:r w:rsidR="009B02BD" w:rsidRPr="00BB2205">
        <w:rPr>
          <w:sz w:val="24"/>
          <w:lang w:val="nb-NO"/>
        </w:rPr>
        <w:t>Nhà Chung Cư</w:t>
      </w:r>
      <w:r w:rsidR="00632A52" w:rsidRPr="00BB2205">
        <w:rPr>
          <w:sz w:val="24"/>
          <w:lang w:val="nb-NO"/>
        </w:rPr>
        <w:t>;</w:t>
      </w:r>
    </w:p>
    <w:p w14:paraId="6C6A73C1" w14:textId="6448BC68" w:rsidR="00632A52" w:rsidRPr="00BB2205" w:rsidRDefault="00260F41" w:rsidP="00294D9F">
      <w:pPr>
        <w:pStyle w:val="BodyText2"/>
        <w:widowControl w:val="0"/>
        <w:numPr>
          <w:ilvl w:val="1"/>
          <w:numId w:val="37"/>
        </w:numPr>
        <w:tabs>
          <w:tab w:val="clear" w:pos="360"/>
          <w:tab w:val="num" w:pos="851"/>
        </w:tabs>
        <w:spacing w:after="240"/>
        <w:ind w:left="709" w:hanging="709"/>
        <w:rPr>
          <w:sz w:val="24"/>
          <w:lang w:val="nb-NO"/>
        </w:rPr>
      </w:pPr>
      <w:r w:rsidRPr="00BB2205">
        <w:rPr>
          <w:sz w:val="24"/>
          <w:lang w:val="nb-NO"/>
        </w:rPr>
        <w:t xml:space="preserve">Bàn </w:t>
      </w:r>
      <w:r w:rsidR="00632A52" w:rsidRPr="00BB2205">
        <w:rPr>
          <w:sz w:val="24"/>
          <w:lang w:val="nb-NO"/>
        </w:rPr>
        <w:t>giao</w:t>
      </w:r>
      <w:r w:rsidR="0056203F" w:rsidRPr="00BB2205">
        <w:t xml:space="preserve"> </w:t>
      </w:r>
      <w:r w:rsidR="0056203F" w:rsidRPr="00BB2205">
        <w:rPr>
          <w:sz w:val="24"/>
          <w:lang w:val="nb-NO"/>
        </w:rPr>
        <w:t>hệ thống kết cấu hạ tầng bên ngoài Nhà Chung Cư cho cơ quan quản lý chuyên ngành của địa phương theo quy định của pháp luật; lập, bàn giao</w:t>
      </w:r>
      <w:r w:rsidR="00632A52" w:rsidRPr="00BB2205">
        <w:rPr>
          <w:sz w:val="24"/>
          <w:lang w:val="nb-NO"/>
        </w:rPr>
        <w:t xml:space="preserve"> </w:t>
      </w:r>
      <w:r w:rsidR="0056203F" w:rsidRPr="00BB2205">
        <w:rPr>
          <w:sz w:val="24"/>
          <w:lang w:val="nb-NO"/>
        </w:rPr>
        <w:t xml:space="preserve">hồ sơ </w:t>
      </w:r>
      <w:r w:rsidR="009D3E30" w:rsidRPr="00BB2205">
        <w:rPr>
          <w:sz w:val="24"/>
          <w:lang w:val="nb-NO"/>
        </w:rPr>
        <w:t xml:space="preserve">Nhà Chung Cư </w:t>
      </w:r>
      <w:r w:rsidR="0056203F" w:rsidRPr="00BB2205">
        <w:rPr>
          <w:sz w:val="24"/>
          <w:lang w:val="nb-NO"/>
        </w:rPr>
        <w:t xml:space="preserve">cho Ban Quản Trị theo quy định </w:t>
      </w:r>
      <w:r w:rsidR="009D3E30" w:rsidRPr="00BB2205">
        <w:rPr>
          <w:sz w:val="24"/>
          <w:lang w:val="nb-NO"/>
        </w:rPr>
        <w:t xml:space="preserve">của </w:t>
      </w:r>
      <w:r w:rsidR="0056203F" w:rsidRPr="00BB2205">
        <w:rPr>
          <w:sz w:val="24"/>
          <w:lang w:val="nb-NO"/>
        </w:rPr>
        <w:t>pháp luật</w:t>
      </w:r>
      <w:r w:rsidR="00632A52" w:rsidRPr="00BB2205">
        <w:rPr>
          <w:sz w:val="24"/>
          <w:lang w:val="nb-NO"/>
        </w:rPr>
        <w:t>;</w:t>
      </w:r>
    </w:p>
    <w:p w14:paraId="4AE7A408" w14:textId="47BCFB8D" w:rsidR="00632A52" w:rsidRPr="00BB2205" w:rsidRDefault="00260F41"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Chủ</w:t>
      </w:r>
      <w:r w:rsidR="00632A52" w:rsidRPr="00BB2205">
        <w:rPr>
          <w:sz w:val="24"/>
          <w:lang w:val="nb-NO"/>
        </w:rPr>
        <w:t xml:space="preserve"> trì tổ chức Hội Nghị Nhà Chung Cư</w:t>
      </w:r>
      <w:r w:rsidR="00AF1444" w:rsidRPr="00BB2205">
        <w:rPr>
          <w:sz w:val="24"/>
          <w:lang w:val="nb-NO"/>
        </w:rPr>
        <w:t xml:space="preserve"> lần đầu</w:t>
      </w:r>
      <w:r w:rsidR="00632A52" w:rsidRPr="00BB2205">
        <w:rPr>
          <w:sz w:val="24"/>
          <w:lang w:val="nb-NO"/>
        </w:rPr>
        <w:t xml:space="preserve"> và cử người đại diện tham gia Ban Quản Trị</w:t>
      </w:r>
      <w:r w:rsidR="00AF1444" w:rsidRPr="00BB2205">
        <w:rPr>
          <w:sz w:val="24"/>
          <w:lang w:val="nb-NO"/>
        </w:rPr>
        <w:t xml:space="preserve"> và tham gia biểu quyết, bỏ phiếu tại Hội Nghị Nhà Chung Cư theo quy định của pháp luật nếu còn sở hữu căn hộ, phần diện tích khác trong </w:t>
      </w:r>
      <w:r w:rsidR="009D3E30" w:rsidRPr="00BB2205">
        <w:rPr>
          <w:sz w:val="24"/>
          <w:lang w:val="nb-NO"/>
        </w:rPr>
        <w:t>Nhà Chung Cư</w:t>
      </w:r>
      <w:r w:rsidR="00632A52" w:rsidRPr="00BB2205">
        <w:rPr>
          <w:sz w:val="24"/>
          <w:lang w:val="nb-NO"/>
        </w:rPr>
        <w:t>;</w:t>
      </w:r>
    </w:p>
    <w:p w14:paraId="17011CF0" w14:textId="19C0D2F4" w:rsidR="00EC155C" w:rsidRPr="00BB2205" w:rsidRDefault="005C64B4"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Q</w:t>
      </w:r>
      <w:r w:rsidR="00EC155C" w:rsidRPr="00BB2205">
        <w:rPr>
          <w:sz w:val="24"/>
          <w:lang w:val="nb-NO"/>
        </w:rPr>
        <w:t xml:space="preserve">uản lý, sử dụng các công trình phục vụ cho sinh hoạt chung của các chủ sở hữu, người sử dụng </w:t>
      </w:r>
      <w:r w:rsidR="009D3E30" w:rsidRPr="00BB2205">
        <w:rPr>
          <w:sz w:val="24"/>
          <w:lang w:val="nb-NO"/>
        </w:rPr>
        <w:t xml:space="preserve">Nhà Chung Cư </w:t>
      </w:r>
      <w:r w:rsidR="00EC155C" w:rsidRPr="00BB2205">
        <w:rPr>
          <w:sz w:val="24"/>
          <w:lang w:val="nb-NO"/>
        </w:rPr>
        <w:t>do Nhà nước giao</w:t>
      </w:r>
      <w:r w:rsidRPr="00BB2205">
        <w:rPr>
          <w:sz w:val="24"/>
          <w:lang w:val="en-US"/>
        </w:rPr>
        <w:t xml:space="preserve"> (t</w:t>
      </w:r>
      <w:r w:rsidRPr="00BB2205">
        <w:rPr>
          <w:sz w:val="24"/>
          <w:lang w:val="nb-NO"/>
        </w:rPr>
        <w:t>rong trường hợp chưa thành lập Ban Quản Trị)</w:t>
      </w:r>
      <w:r w:rsidRPr="00BB2205">
        <w:rPr>
          <w:sz w:val="24"/>
          <w:lang w:val="vi-VN"/>
        </w:rPr>
        <w:t xml:space="preserve"> </w:t>
      </w:r>
      <w:r w:rsidR="00EC155C" w:rsidRPr="00BB2205">
        <w:rPr>
          <w:sz w:val="24"/>
          <w:lang w:val="nb-NO"/>
        </w:rPr>
        <w:lastRenderedPageBreak/>
        <w:t xml:space="preserve">hoặc được xây dựng để kinh doanh theo đúng mục đích nêu trong nội dung </w:t>
      </w:r>
      <w:r w:rsidR="009D3E30" w:rsidRPr="00BB2205">
        <w:rPr>
          <w:sz w:val="24"/>
          <w:lang w:val="nb-NO"/>
        </w:rPr>
        <w:t xml:space="preserve">Dự Án </w:t>
      </w:r>
      <w:r w:rsidR="00EC155C" w:rsidRPr="00BB2205">
        <w:rPr>
          <w:sz w:val="24"/>
          <w:lang w:val="nb-NO"/>
        </w:rPr>
        <w:t>đã được phê duyệt</w:t>
      </w:r>
      <w:r w:rsidR="009D3E30" w:rsidRPr="00BB2205">
        <w:rPr>
          <w:sz w:val="24"/>
          <w:lang w:val="nb-NO"/>
        </w:rPr>
        <w:t>;</w:t>
      </w:r>
    </w:p>
    <w:p w14:paraId="20BFDE62" w14:textId="156995C3" w:rsidR="00EC155C" w:rsidRPr="00BB2205" w:rsidRDefault="00EC155C"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Bảo trì phần sở hữu riêng của mình; có trách nhiệm bồi thường nếu việc bảo trì hoặc không bảo trì gây ra thiệt hại cho chủ sở hữu khác</w:t>
      </w:r>
      <w:r w:rsidR="009D3E30" w:rsidRPr="00BB2205">
        <w:rPr>
          <w:sz w:val="24"/>
          <w:lang w:val="nb-NO"/>
        </w:rPr>
        <w:t>;</w:t>
      </w:r>
    </w:p>
    <w:p w14:paraId="7BC31C1B" w14:textId="1C18DE09" w:rsidR="00EC155C" w:rsidRPr="00BB2205" w:rsidRDefault="00EC155C"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 xml:space="preserve">Yêu cầu </w:t>
      </w:r>
      <w:r w:rsidR="009D3E30" w:rsidRPr="00BB2205">
        <w:rPr>
          <w:sz w:val="24"/>
          <w:lang w:val="nb-NO"/>
        </w:rPr>
        <w:t xml:space="preserve">Cơ Quan Có Thẩm Quyền </w:t>
      </w:r>
      <w:r w:rsidRPr="00BB2205">
        <w:rPr>
          <w:sz w:val="24"/>
          <w:lang w:val="nb-NO"/>
        </w:rPr>
        <w:t>xử lý các hành vi xâm phạm tài sản thuộc sở hữu hợp pháp của mình hoặc các hành vi cản trở việc kinh doanh hợp pháp theo nội dung Dự Án đã được duyệt</w:t>
      </w:r>
      <w:r w:rsidR="009D3E30" w:rsidRPr="00BB2205">
        <w:rPr>
          <w:sz w:val="24"/>
          <w:lang w:val="nb-NO"/>
        </w:rPr>
        <w:t>;</w:t>
      </w:r>
    </w:p>
    <w:p w14:paraId="071A3518" w14:textId="34C804AC" w:rsidR="00EC155C" w:rsidRPr="00BB2205" w:rsidRDefault="00EC155C"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Phối hợp với Ban Quản Trị để giải quyết các khó khăn, vướng mắc trong việc quản lý, sử dụng Nhà Chung Cư</w:t>
      </w:r>
      <w:r w:rsidR="009D3E30" w:rsidRPr="00BB2205">
        <w:rPr>
          <w:sz w:val="24"/>
          <w:lang w:val="nb-NO"/>
        </w:rPr>
        <w:t>; và</w:t>
      </w:r>
    </w:p>
    <w:p w14:paraId="137381CF" w14:textId="728933D2" w:rsidR="00EC155C" w:rsidRPr="00BB2205" w:rsidRDefault="00EC155C" w:rsidP="00EE0FC8">
      <w:pPr>
        <w:pStyle w:val="BodyText2"/>
        <w:widowControl w:val="0"/>
        <w:numPr>
          <w:ilvl w:val="1"/>
          <w:numId w:val="37"/>
        </w:numPr>
        <w:tabs>
          <w:tab w:val="clear" w:pos="360"/>
          <w:tab w:val="num" w:pos="720"/>
        </w:tabs>
        <w:spacing w:after="240"/>
        <w:ind w:left="720" w:hanging="720"/>
        <w:rPr>
          <w:sz w:val="24"/>
          <w:lang w:val="nb-NO"/>
        </w:rPr>
      </w:pPr>
      <w:r w:rsidRPr="00BB2205">
        <w:rPr>
          <w:sz w:val="24"/>
          <w:lang w:val="nb-NO"/>
        </w:rPr>
        <w:t>Mua bảo hiểm cháy, nổ bắt buộc</w:t>
      </w:r>
      <w:r w:rsidR="00821243" w:rsidRPr="00BB2205">
        <w:rPr>
          <w:sz w:val="24"/>
          <w:lang w:val="nb-NO"/>
        </w:rPr>
        <w:t xml:space="preserve"> </w:t>
      </w:r>
      <w:r w:rsidRPr="00BB2205">
        <w:rPr>
          <w:sz w:val="24"/>
          <w:lang w:val="nb-NO"/>
        </w:rPr>
        <w:t>theo quy định của pháp luật phòng cháy, chữa cháy và pháp luật về kinh doanh bảo hiểm</w:t>
      </w:r>
      <w:r w:rsidR="00821243" w:rsidRPr="00BB2205">
        <w:rPr>
          <w:sz w:val="24"/>
          <w:lang w:val="nb-NO"/>
        </w:rPr>
        <w:t xml:space="preserve"> </w:t>
      </w:r>
      <w:r w:rsidR="00E92E58" w:rsidRPr="00BB2205">
        <w:rPr>
          <w:sz w:val="24"/>
          <w:lang w:val="nb-NO"/>
        </w:rPr>
        <w:t>nếu còn sở hữu căn hộ, phần diện tích khác trong nhà chung cư</w:t>
      </w:r>
      <w:r w:rsidRPr="00BB2205">
        <w:rPr>
          <w:sz w:val="24"/>
          <w:lang w:val="nb-NO"/>
        </w:rPr>
        <w:t>.</w:t>
      </w:r>
      <w:r w:rsidR="00821243" w:rsidRPr="00BB2205">
        <w:rPr>
          <w:sz w:val="24"/>
          <w:lang w:val="nb-NO"/>
        </w:rPr>
        <w:t xml:space="preserve"> </w:t>
      </w:r>
    </w:p>
    <w:p w14:paraId="360484B6" w14:textId="53A483F1" w:rsidR="00632A52" w:rsidRPr="00BB2205" w:rsidRDefault="001A21A9" w:rsidP="00AE265D">
      <w:pPr>
        <w:pStyle w:val="ListParagraph"/>
        <w:widowControl w:val="0"/>
        <w:numPr>
          <w:ilvl w:val="0"/>
          <w:numId w:val="50"/>
        </w:numPr>
        <w:spacing w:after="240"/>
        <w:ind w:hanging="720"/>
        <w:contextualSpacing w:val="0"/>
        <w:jc w:val="both"/>
        <w:rPr>
          <w:b/>
          <w:bCs/>
          <w:lang w:val="nb-NO"/>
        </w:rPr>
      </w:pPr>
      <w:r w:rsidRPr="00BB2205">
        <w:rPr>
          <w:b/>
          <w:bCs/>
          <w:lang w:val="nb-NO"/>
        </w:rPr>
        <w:t>DOANH NGHIỆP QUẢN LÝ VẬN HÀNH</w:t>
      </w:r>
    </w:p>
    <w:p w14:paraId="6663FBC1" w14:textId="4EC1EED2" w:rsidR="00632A52" w:rsidRPr="00BB2205" w:rsidRDefault="00632A52" w:rsidP="00AE265D">
      <w:pPr>
        <w:pStyle w:val="BodyText2"/>
        <w:widowControl w:val="0"/>
        <w:numPr>
          <w:ilvl w:val="1"/>
          <w:numId w:val="38"/>
        </w:numPr>
        <w:tabs>
          <w:tab w:val="clear" w:pos="360"/>
          <w:tab w:val="num" w:pos="720"/>
        </w:tabs>
        <w:spacing w:after="240"/>
        <w:ind w:left="720" w:hanging="720"/>
        <w:rPr>
          <w:sz w:val="24"/>
          <w:lang w:val="nb-NO"/>
        </w:rPr>
      </w:pPr>
      <w:r w:rsidRPr="00BB2205">
        <w:rPr>
          <w:sz w:val="24"/>
          <w:lang w:val="nb-NO"/>
        </w:rPr>
        <w:t xml:space="preserve">Doanh Nghiệp Quản </w:t>
      </w:r>
      <w:r w:rsidR="009667C9" w:rsidRPr="00BB2205">
        <w:rPr>
          <w:sz w:val="24"/>
          <w:lang w:val="nb-NO"/>
        </w:rPr>
        <w:t xml:space="preserve">Lý </w:t>
      </w:r>
      <w:r w:rsidRPr="00BB2205">
        <w:rPr>
          <w:sz w:val="24"/>
          <w:lang w:val="nb-NO"/>
        </w:rPr>
        <w:t xml:space="preserve">Vận </w:t>
      </w:r>
      <w:r w:rsidR="009667C9" w:rsidRPr="00BB2205">
        <w:rPr>
          <w:sz w:val="24"/>
          <w:lang w:val="nb-NO"/>
        </w:rPr>
        <w:t xml:space="preserve">Hành </w:t>
      </w:r>
      <w:r w:rsidRPr="00BB2205">
        <w:rPr>
          <w:sz w:val="24"/>
          <w:lang w:val="nb-NO"/>
        </w:rPr>
        <w:t xml:space="preserve">là đơn vị được Bên Bán </w:t>
      </w:r>
      <w:r w:rsidR="00FC3904" w:rsidRPr="00BB2205">
        <w:rPr>
          <w:sz w:val="24"/>
          <w:lang w:val="nb-NO"/>
        </w:rPr>
        <w:t xml:space="preserve">(trong thời gian Ban Quản Trị chưa được thành lập) hoặc Ban Quản Trị </w:t>
      </w:r>
      <w:r w:rsidRPr="00BB2205">
        <w:rPr>
          <w:sz w:val="24"/>
          <w:lang w:val="nb-NO"/>
        </w:rPr>
        <w:t>ký hợp đồng để cung cấp dịch vụ quản lý</w:t>
      </w:r>
      <w:r w:rsidR="00BC7648" w:rsidRPr="00BB2205">
        <w:rPr>
          <w:sz w:val="24"/>
          <w:lang w:val="nb-NO"/>
        </w:rPr>
        <w:t>,</w:t>
      </w:r>
      <w:r w:rsidRPr="00BB2205">
        <w:rPr>
          <w:sz w:val="24"/>
          <w:lang w:val="nb-NO"/>
        </w:rPr>
        <w:t xml:space="preserve"> vận hành</w:t>
      </w:r>
      <w:r w:rsidR="00BC7648" w:rsidRPr="00BB2205">
        <w:rPr>
          <w:sz w:val="24"/>
          <w:lang w:val="nb-NO"/>
        </w:rPr>
        <w:t xml:space="preserve"> </w:t>
      </w:r>
      <w:r w:rsidR="009B02BD" w:rsidRPr="00BB2205">
        <w:rPr>
          <w:sz w:val="24"/>
          <w:lang w:val="nb-NO"/>
        </w:rPr>
        <w:t>Nhà Chung Cư</w:t>
      </w:r>
      <w:r w:rsidRPr="00BB2205">
        <w:rPr>
          <w:sz w:val="24"/>
          <w:lang w:val="nb-NO"/>
        </w:rPr>
        <w:t xml:space="preserve"> đảm bảo an toàn, các tiêu chuẩn và quy định</w:t>
      </w:r>
      <w:r w:rsidR="00BC7648" w:rsidRPr="00BB2205">
        <w:rPr>
          <w:sz w:val="24"/>
          <w:lang w:val="nb-NO"/>
        </w:rPr>
        <w:t xml:space="preserve"> pháp luật</w:t>
      </w:r>
      <w:r w:rsidRPr="00BB2205">
        <w:rPr>
          <w:sz w:val="24"/>
          <w:lang w:val="nb-NO"/>
        </w:rPr>
        <w:t xml:space="preserve">. Doanh Nghiệp Quản </w:t>
      </w:r>
      <w:r w:rsidR="009667C9" w:rsidRPr="00BB2205">
        <w:rPr>
          <w:sz w:val="24"/>
          <w:lang w:val="nb-NO"/>
        </w:rPr>
        <w:t xml:space="preserve">Lý </w:t>
      </w:r>
      <w:r w:rsidRPr="00BB2205">
        <w:rPr>
          <w:sz w:val="24"/>
          <w:lang w:val="nb-NO"/>
        </w:rPr>
        <w:t xml:space="preserve">Vận </w:t>
      </w:r>
      <w:r w:rsidR="009667C9" w:rsidRPr="00BB2205">
        <w:rPr>
          <w:sz w:val="24"/>
          <w:lang w:val="nb-NO"/>
        </w:rPr>
        <w:t xml:space="preserve">Hành </w:t>
      </w:r>
      <w:r w:rsidRPr="00BB2205">
        <w:rPr>
          <w:sz w:val="24"/>
          <w:lang w:val="nb-NO"/>
        </w:rPr>
        <w:t xml:space="preserve">phải đáp ứng các điều kiện và năng lực theo yêu cầu của </w:t>
      </w:r>
      <w:r w:rsidR="00311127" w:rsidRPr="00BB2205">
        <w:rPr>
          <w:sz w:val="24"/>
          <w:lang w:val="nb-NO"/>
        </w:rPr>
        <w:t>các quy định của pháp luật Việt Nam</w:t>
      </w:r>
      <w:r w:rsidRPr="00BB2205">
        <w:rPr>
          <w:sz w:val="24"/>
          <w:lang w:val="nb-NO"/>
        </w:rPr>
        <w:t xml:space="preserve">. </w:t>
      </w:r>
    </w:p>
    <w:p w14:paraId="24BDF973" w14:textId="7D2DD759" w:rsidR="00632A52" w:rsidRPr="00BB2205" w:rsidRDefault="00632A52" w:rsidP="00AE265D">
      <w:pPr>
        <w:pStyle w:val="BodyText2"/>
        <w:widowControl w:val="0"/>
        <w:numPr>
          <w:ilvl w:val="1"/>
          <w:numId w:val="38"/>
        </w:numPr>
        <w:tabs>
          <w:tab w:val="clear" w:pos="360"/>
          <w:tab w:val="num" w:pos="720"/>
        </w:tabs>
        <w:spacing w:after="240"/>
        <w:ind w:left="720" w:hanging="720"/>
        <w:rPr>
          <w:sz w:val="24"/>
          <w:lang w:val="nb-NO"/>
        </w:rPr>
      </w:pPr>
      <w:r w:rsidRPr="00BB2205">
        <w:rPr>
          <w:sz w:val="24"/>
          <w:lang w:val="nb-NO"/>
        </w:rPr>
        <w:t xml:space="preserve">Doanh Nghiệp Quản </w:t>
      </w:r>
      <w:r w:rsidR="009667C9" w:rsidRPr="00BB2205">
        <w:rPr>
          <w:sz w:val="24"/>
          <w:lang w:val="nb-NO"/>
        </w:rPr>
        <w:t xml:space="preserve">Lý </w:t>
      </w:r>
      <w:r w:rsidRPr="00BB2205">
        <w:rPr>
          <w:sz w:val="24"/>
          <w:lang w:val="nb-NO"/>
        </w:rPr>
        <w:t xml:space="preserve">Vận </w:t>
      </w:r>
      <w:r w:rsidR="009667C9" w:rsidRPr="00BB2205">
        <w:rPr>
          <w:sz w:val="24"/>
          <w:lang w:val="nb-NO"/>
        </w:rPr>
        <w:t xml:space="preserve">Hành </w:t>
      </w:r>
      <w:r w:rsidRPr="00BB2205">
        <w:rPr>
          <w:sz w:val="24"/>
          <w:lang w:val="nb-NO"/>
        </w:rPr>
        <w:t xml:space="preserve">được ký kết hợp đồng phụ với các doanh nghiệp khác cung cấp dịch vụ cho </w:t>
      </w:r>
      <w:r w:rsidR="009B02BD" w:rsidRPr="00BB2205">
        <w:rPr>
          <w:sz w:val="24"/>
          <w:lang w:val="nb-NO"/>
        </w:rPr>
        <w:t>Nhà Chung Cư</w:t>
      </w:r>
      <w:r w:rsidRPr="00BB2205">
        <w:rPr>
          <w:sz w:val="24"/>
          <w:lang w:val="nb-NO"/>
        </w:rPr>
        <w:t>; và giám sát việc cung cấp các dịch vụ quản lý</w:t>
      </w:r>
      <w:r w:rsidR="00342FA0" w:rsidRPr="00BB2205">
        <w:rPr>
          <w:sz w:val="24"/>
          <w:lang w:val="nb-NO"/>
        </w:rPr>
        <w:t xml:space="preserve"> và </w:t>
      </w:r>
      <w:r w:rsidRPr="00BB2205">
        <w:rPr>
          <w:sz w:val="24"/>
          <w:lang w:val="nb-NO"/>
        </w:rPr>
        <w:t xml:space="preserve">vận hành </w:t>
      </w:r>
      <w:r w:rsidR="009B02BD" w:rsidRPr="00BB2205">
        <w:rPr>
          <w:sz w:val="24"/>
          <w:lang w:val="nb-NO"/>
        </w:rPr>
        <w:t>Nhà Chung Cư</w:t>
      </w:r>
      <w:r w:rsidRPr="00BB2205">
        <w:rPr>
          <w:sz w:val="24"/>
          <w:lang w:val="nb-NO"/>
        </w:rPr>
        <w:t xml:space="preserve"> đối với các doanh nghiệp nêu trên để đảm bảo thực hiện đúng các hợp đồng đã ký</w:t>
      </w:r>
      <w:r w:rsidR="00342FA0" w:rsidRPr="00BB2205">
        <w:rPr>
          <w:sz w:val="24"/>
          <w:lang w:val="nb-NO"/>
        </w:rPr>
        <w:t xml:space="preserve"> kết</w:t>
      </w:r>
      <w:r w:rsidRPr="00BB2205">
        <w:rPr>
          <w:sz w:val="24"/>
          <w:lang w:val="nb-NO"/>
        </w:rPr>
        <w:t>.</w:t>
      </w:r>
    </w:p>
    <w:p w14:paraId="27177E8E" w14:textId="657D2E88" w:rsidR="00632A52" w:rsidRPr="00BB2205" w:rsidRDefault="00632A52" w:rsidP="00AE265D">
      <w:pPr>
        <w:pStyle w:val="BodyText2"/>
        <w:widowControl w:val="0"/>
        <w:numPr>
          <w:ilvl w:val="1"/>
          <w:numId w:val="38"/>
        </w:numPr>
        <w:tabs>
          <w:tab w:val="clear" w:pos="360"/>
          <w:tab w:val="num" w:pos="720"/>
        </w:tabs>
        <w:spacing w:after="240"/>
        <w:ind w:left="720" w:hanging="720"/>
        <w:rPr>
          <w:sz w:val="24"/>
          <w:lang w:val="nb-NO"/>
        </w:rPr>
      </w:pPr>
      <w:r w:rsidRPr="00BB2205">
        <w:rPr>
          <w:sz w:val="24"/>
          <w:lang w:val="nb-NO"/>
        </w:rPr>
        <w:t xml:space="preserve">Doanh Nghiệp Quản </w:t>
      </w:r>
      <w:r w:rsidR="009667C9" w:rsidRPr="00BB2205">
        <w:rPr>
          <w:sz w:val="24"/>
          <w:lang w:val="nb-NO"/>
        </w:rPr>
        <w:t xml:space="preserve">Lý </w:t>
      </w:r>
      <w:r w:rsidRPr="00BB2205">
        <w:rPr>
          <w:sz w:val="24"/>
          <w:lang w:val="nb-NO"/>
        </w:rPr>
        <w:t xml:space="preserve">Vận </w:t>
      </w:r>
      <w:r w:rsidR="009667C9" w:rsidRPr="00BB2205">
        <w:rPr>
          <w:sz w:val="24"/>
          <w:lang w:val="nb-NO"/>
        </w:rPr>
        <w:t xml:space="preserve">Hành </w:t>
      </w:r>
      <w:r w:rsidRPr="00BB2205">
        <w:rPr>
          <w:sz w:val="24"/>
          <w:lang w:val="nb-NO"/>
        </w:rPr>
        <w:t xml:space="preserve">có các trách nhiệm sau: </w:t>
      </w:r>
    </w:p>
    <w:p w14:paraId="4B5ED5E4" w14:textId="00F3CD74" w:rsidR="00632A52" w:rsidRPr="00BB2205" w:rsidRDefault="00632A52" w:rsidP="00AE265D">
      <w:pPr>
        <w:pStyle w:val="BodyText2"/>
        <w:widowControl w:val="0"/>
        <w:spacing w:after="240"/>
        <w:ind w:left="1440" w:hanging="720"/>
        <w:rPr>
          <w:sz w:val="24"/>
          <w:lang w:val="nb-NO"/>
        </w:rPr>
      </w:pPr>
      <w:r w:rsidRPr="00BB2205">
        <w:rPr>
          <w:sz w:val="24"/>
          <w:lang w:val="nb-NO"/>
        </w:rPr>
        <w:t>(a)</w:t>
      </w:r>
      <w:r w:rsidRPr="00BB2205">
        <w:rPr>
          <w:sz w:val="24"/>
          <w:lang w:val="nb-NO"/>
        </w:rPr>
        <w:tab/>
      </w:r>
      <w:r w:rsidR="009D3E30" w:rsidRPr="00BB2205">
        <w:rPr>
          <w:sz w:val="24"/>
          <w:lang w:val="nb-NO"/>
        </w:rPr>
        <w:t>T</w:t>
      </w:r>
      <w:r w:rsidRPr="00BB2205">
        <w:rPr>
          <w:sz w:val="24"/>
          <w:lang w:val="nb-NO"/>
        </w:rPr>
        <w:t>hực hiện việc quản lý</w:t>
      </w:r>
      <w:r w:rsidR="00F654AA" w:rsidRPr="00BB2205">
        <w:rPr>
          <w:sz w:val="24"/>
          <w:lang w:val="nb-NO"/>
        </w:rPr>
        <w:t>,</w:t>
      </w:r>
      <w:r w:rsidRPr="00BB2205">
        <w:rPr>
          <w:sz w:val="24"/>
          <w:lang w:val="nb-NO"/>
        </w:rPr>
        <w:t xml:space="preserve"> vận hành</w:t>
      </w:r>
      <w:r w:rsidR="00F654AA" w:rsidRPr="00BB2205">
        <w:rPr>
          <w:sz w:val="24"/>
          <w:lang w:val="nb-NO"/>
        </w:rPr>
        <w:t xml:space="preserve"> và duy trì</w:t>
      </w:r>
      <w:r w:rsidRPr="00BB2205">
        <w:rPr>
          <w:sz w:val="24"/>
          <w:lang w:val="nb-NO"/>
        </w:rPr>
        <w:t xml:space="preserve"> </w:t>
      </w:r>
      <w:r w:rsidR="009B02BD" w:rsidRPr="00BB2205">
        <w:rPr>
          <w:sz w:val="24"/>
          <w:lang w:val="nb-NO"/>
        </w:rPr>
        <w:t>Nhà Chung Cư</w:t>
      </w:r>
      <w:r w:rsidR="00FC3904" w:rsidRPr="00BB2205">
        <w:rPr>
          <w:sz w:val="24"/>
          <w:lang w:val="nb-NO"/>
        </w:rPr>
        <w:t xml:space="preserve"> theo quy định pháp luật và hợp đồng dịch vụ quản lý vận hành đã ký với Ban Quản Trị hoặc Bên Bán (trong thời gian Ban Quản Trị chưa được thành lập)</w:t>
      </w:r>
      <w:r w:rsidR="007E4FAE" w:rsidRPr="00BB2205">
        <w:rPr>
          <w:sz w:val="24"/>
          <w:lang w:val="nb-NO"/>
        </w:rPr>
        <w:t>;</w:t>
      </w:r>
      <w:r w:rsidR="00FC3904" w:rsidRPr="00BB2205">
        <w:rPr>
          <w:sz w:val="24"/>
          <w:lang w:val="nb-NO"/>
        </w:rPr>
        <w:t xml:space="preserve"> thực hiện bảo trì phần sở hữu chung của </w:t>
      </w:r>
      <w:r w:rsidR="007E4FAE" w:rsidRPr="00BB2205">
        <w:rPr>
          <w:sz w:val="24"/>
          <w:lang w:val="nb-NO"/>
        </w:rPr>
        <w:t>N</w:t>
      </w:r>
      <w:r w:rsidR="00FC3904" w:rsidRPr="00BB2205">
        <w:rPr>
          <w:sz w:val="24"/>
          <w:lang w:val="nb-NO"/>
        </w:rPr>
        <w:t xml:space="preserve">hà </w:t>
      </w:r>
      <w:r w:rsidR="007E4FAE" w:rsidRPr="00BB2205">
        <w:rPr>
          <w:sz w:val="24"/>
          <w:lang w:val="nb-NO"/>
        </w:rPr>
        <w:t>C</w:t>
      </w:r>
      <w:r w:rsidR="00FC3904" w:rsidRPr="00BB2205">
        <w:rPr>
          <w:sz w:val="24"/>
          <w:lang w:val="nb-NO"/>
        </w:rPr>
        <w:t xml:space="preserve">hung </w:t>
      </w:r>
      <w:r w:rsidR="007E4FAE" w:rsidRPr="00BB2205">
        <w:rPr>
          <w:sz w:val="24"/>
          <w:lang w:val="nb-NO"/>
        </w:rPr>
        <w:t>C</w:t>
      </w:r>
      <w:r w:rsidR="00FC3904" w:rsidRPr="00BB2205">
        <w:rPr>
          <w:sz w:val="24"/>
          <w:lang w:val="nb-NO"/>
        </w:rPr>
        <w:t>ư theo hợp đồng bảo trì nếu có năng lực bảo trì</w:t>
      </w:r>
      <w:r w:rsidRPr="00BB2205">
        <w:rPr>
          <w:sz w:val="24"/>
          <w:lang w:val="nb-NO"/>
        </w:rPr>
        <w:t>. Quản lý</w:t>
      </w:r>
      <w:r w:rsidR="00F654AA" w:rsidRPr="00BB2205">
        <w:rPr>
          <w:sz w:val="24"/>
          <w:lang w:val="nb-NO"/>
        </w:rPr>
        <w:t>,</w:t>
      </w:r>
      <w:r w:rsidRPr="00BB2205">
        <w:rPr>
          <w:sz w:val="24"/>
          <w:lang w:val="nb-NO"/>
        </w:rPr>
        <w:t xml:space="preserve"> vận hành</w:t>
      </w:r>
      <w:r w:rsidR="00F654AA" w:rsidRPr="00BB2205">
        <w:rPr>
          <w:sz w:val="24"/>
          <w:lang w:val="nb-NO"/>
        </w:rPr>
        <w:t xml:space="preserve"> và duy trì</w:t>
      </w:r>
      <w:r w:rsidRPr="00BB2205">
        <w:rPr>
          <w:sz w:val="24"/>
          <w:lang w:val="nb-NO"/>
        </w:rPr>
        <w:t xml:space="preserve"> </w:t>
      </w:r>
      <w:r w:rsidR="009B02BD" w:rsidRPr="00BB2205">
        <w:rPr>
          <w:sz w:val="24"/>
          <w:lang w:val="nb-NO"/>
        </w:rPr>
        <w:t>Nhà Chung Cư</w:t>
      </w:r>
      <w:r w:rsidRPr="00BB2205">
        <w:rPr>
          <w:sz w:val="24"/>
          <w:lang w:val="nb-NO"/>
        </w:rPr>
        <w:t xml:space="preserve"> bao gồm quản lý việc điều khiển và duy trì hoạt động của hệ thống trang thiết bị (thang máy, máy bơm nước, máy phát điện dự phòng, hệ thống hạ tầng kỹ thuật và trang thiết bị khác) thuộc phần sở hữu chung hoặc phần sử dụng chung của </w:t>
      </w:r>
      <w:r w:rsidR="009B02BD" w:rsidRPr="00BB2205">
        <w:rPr>
          <w:sz w:val="24"/>
          <w:lang w:val="nb-NO"/>
        </w:rPr>
        <w:t>Nhà Chung Cư</w:t>
      </w:r>
      <w:r w:rsidRPr="00BB2205">
        <w:rPr>
          <w:sz w:val="24"/>
          <w:lang w:val="nb-NO"/>
        </w:rPr>
        <w:t xml:space="preserve">; và cung cấp các dịch vụ (bảo vệ, vệ sinh, thu gom rác thải, chăm sóc vườn, diệt côn trùng và các dịch vụ khác) đảm bảo cho </w:t>
      </w:r>
      <w:r w:rsidR="009B02BD" w:rsidRPr="00BB2205">
        <w:rPr>
          <w:sz w:val="24"/>
          <w:lang w:val="nb-NO"/>
        </w:rPr>
        <w:t>Nhà Chung Cư</w:t>
      </w:r>
      <w:r w:rsidRPr="00BB2205">
        <w:rPr>
          <w:sz w:val="24"/>
          <w:lang w:val="nb-NO"/>
        </w:rPr>
        <w:t xml:space="preserve"> hoạt động bình thường;</w:t>
      </w:r>
    </w:p>
    <w:p w14:paraId="10407089" w14:textId="61078417" w:rsidR="00632A52" w:rsidRPr="00BB2205" w:rsidRDefault="00632A52" w:rsidP="00AE265D">
      <w:pPr>
        <w:pStyle w:val="BodyText2"/>
        <w:widowControl w:val="0"/>
        <w:spacing w:after="240"/>
        <w:ind w:left="1440" w:hanging="720"/>
        <w:rPr>
          <w:sz w:val="24"/>
          <w:lang w:val="nb-NO"/>
        </w:rPr>
      </w:pPr>
      <w:r w:rsidRPr="00BB2205">
        <w:rPr>
          <w:sz w:val="24"/>
          <w:lang w:val="nb-NO"/>
        </w:rPr>
        <w:t>(b)</w:t>
      </w:r>
      <w:r w:rsidRPr="00BB2205">
        <w:rPr>
          <w:sz w:val="24"/>
          <w:lang w:val="nb-NO"/>
        </w:rPr>
        <w:tab/>
      </w:r>
      <w:r w:rsidR="009D3E30" w:rsidRPr="00BB2205">
        <w:rPr>
          <w:sz w:val="24"/>
          <w:lang w:val="nb-NO"/>
        </w:rPr>
        <w:t>T</w:t>
      </w:r>
      <w:r w:rsidRPr="00BB2205">
        <w:rPr>
          <w:sz w:val="24"/>
          <w:lang w:val="nb-NO"/>
        </w:rPr>
        <w:t xml:space="preserve">hông báo bằng văn bản </w:t>
      </w:r>
      <w:r w:rsidR="007E4FAE" w:rsidRPr="00BB2205">
        <w:rPr>
          <w:sz w:val="24"/>
          <w:lang w:val="nb-NO"/>
        </w:rPr>
        <w:t xml:space="preserve">về việc thu, nộp các khoản kinh phí có liên quan; </w:t>
      </w:r>
      <w:r w:rsidRPr="00BB2205">
        <w:rPr>
          <w:sz w:val="24"/>
          <w:lang w:val="nb-NO"/>
        </w:rPr>
        <w:t xml:space="preserve">về những yêu cầu và những điều cần chú ý cho những người sử dụng </w:t>
      </w:r>
      <w:r w:rsidR="007E4FAE" w:rsidRPr="00BB2205">
        <w:rPr>
          <w:sz w:val="24"/>
          <w:lang w:val="nb-NO"/>
        </w:rPr>
        <w:t>trong trường hợp xảy ra các tình huống đột xuất như thiên tai, dịch bệnh, hỏa hoạn</w:t>
      </w:r>
      <w:r w:rsidRPr="00BB2205">
        <w:rPr>
          <w:sz w:val="24"/>
          <w:lang w:val="nb-NO"/>
        </w:rPr>
        <w:t xml:space="preserve">; và hướng dẫn việc lắp đặt các trang thiết bị thuộc phần sở hữu riêng </w:t>
      </w:r>
      <w:r w:rsidR="007E4FAE" w:rsidRPr="00BB2205">
        <w:rPr>
          <w:sz w:val="24"/>
          <w:lang w:val="nb-NO"/>
        </w:rPr>
        <w:t>của chủ sở hữu</w:t>
      </w:r>
      <w:r w:rsidRPr="00BB2205">
        <w:rPr>
          <w:sz w:val="24"/>
          <w:lang w:val="nb-NO"/>
        </w:rPr>
        <w:t>;</w:t>
      </w:r>
    </w:p>
    <w:p w14:paraId="1329F00B" w14:textId="10FA1A7A" w:rsidR="00632A52" w:rsidRPr="00BB2205" w:rsidRDefault="00632A52" w:rsidP="00AE265D">
      <w:pPr>
        <w:pStyle w:val="BodyText2"/>
        <w:widowControl w:val="0"/>
        <w:spacing w:after="240"/>
        <w:ind w:left="1440" w:hanging="720"/>
        <w:rPr>
          <w:sz w:val="24"/>
          <w:lang w:val="nb-NO"/>
        </w:rPr>
      </w:pPr>
      <w:r w:rsidRPr="00BB2205">
        <w:rPr>
          <w:sz w:val="24"/>
          <w:lang w:val="nb-NO"/>
        </w:rPr>
        <w:t>(c)</w:t>
      </w:r>
      <w:r w:rsidRPr="00BB2205">
        <w:rPr>
          <w:sz w:val="24"/>
          <w:lang w:val="nb-NO"/>
        </w:rPr>
        <w:tab/>
      </w:r>
      <w:r w:rsidR="009D3E30" w:rsidRPr="00BB2205">
        <w:rPr>
          <w:sz w:val="24"/>
          <w:lang w:val="nb-NO"/>
        </w:rPr>
        <w:t>Đ</w:t>
      </w:r>
      <w:r w:rsidRPr="00BB2205">
        <w:rPr>
          <w:sz w:val="24"/>
          <w:lang w:val="nb-NO"/>
        </w:rPr>
        <w:t xml:space="preserve">ịnh kỳ kiểm tra cụ thể và chi tiết bộ phận của </w:t>
      </w:r>
      <w:r w:rsidR="009B02BD" w:rsidRPr="00BB2205">
        <w:rPr>
          <w:sz w:val="24"/>
          <w:lang w:val="nb-NO"/>
        </w:rPr>
        <w:t>Nhà Chung Cư</w:t>
      </w:r>
      <w:r w:rsidRPr="00BB2205">
        <w:rPr>
          <w:sz w:val="24"/>
          <w:lang w:val="nb-NO"/>
        </w:rPr>
        <w:t xml:space="preserve"> để thực hiện việc quản lý và vận hành </w:t>
      </w:r>
      <w:r w:rsidR="009B02BD" w:rsidRPr="00BB2205">
        <w:rPr>
          <w:sz w:val="24"/>
          <w:lang w:val="nb-NO"/>
        </w:rPr>
        <w:t>Nhà Chung Cư</w:t>
      </w:r>
      <w:r w:rsidRPr="00BB2205">
        <w:rPr>
          <w:sz w:val="24"/>
          <w:lang w:val="nb-NO"/>
        </w:rPr>
        <w:t xml:space="preserve"> đúng đắn;</w:t>
      </w:r>
    </w:p>
    <w:p w14:paraId="4AEA9948" w14:textId="784376D0" w:rsidR="00632A52" w:rsidRPr="00BB2205" w:rsidRDefault="00632A52" w:rsidP="00AE265D">
      <w:pPr>
        <w:pStyle w:val="BodyText2"/>
        <w:widowControl w:val="0"/>
        <w:spacing w:after="240"/>
        <w:ind w:left="1440" w:hanging="720"/>
        <w:rPr>
          <w:sz w:val="24"/>
          <w:lang w:val="nb-NO"/>
        </w:rPr>
      </w:pPr>
      <w:r w:rsidRPr="00BB2205">
        <w:rPr>
          <w:sz w:val="24"/>
          <w:lang w:val="nb-NO"/>
        </w:rPr>
        <w:t>(d)</w:t>
      </w:r>
      <w:r w:rsidRPr="00BB2205">
        <w:rPr>
          <w:sz w:val="24"/>
          <w:lang w:val="nb-NO"/>
        </w:rPr>
        <w:tab/>
      </w:r>
      <w:r w:rsidR="009D3E30" w:rsidRPr="00BB2205">
        <w:rPr>
          <w:sz w:val="24"/>
          <w:lang w:val="nb-NO"/>
        </w:rPr>
        <w:t>T</w:t>
      </w:r>
      <w:r w:rsidRPr="00BB2205">
        <w:rPr>
          <w:sz w:val="24"/>
          <w:lang w:val="nb-NO"/>
        </w:rPr>
        <w:t xml:space="preserve">hực hiện ngay việc ngăn ngừa nguy cơ gây thiệt hại cho những người sử dụng </w:t>
      </w:r>
      <w:r w:rsidR="009B02BD" w:rsidRPr="00BB2205">
        <w:rPr>
          <w:sz w:val="24"/>
          <w:lang w:val="nb-NO"/>
        </w:rPr>
        <w:t>Nhà Chung Cư</w:t>
      </w:r>
      <w:r w:rsidRPr="00BB2205">
        <w:rPr>
          <w:sz w:val="24"/>
          <w:lang w:val="nb-NO"/>
        </w:rPr>
        <w:t xml:space="preserve"> và sửa chữa bất kỳ chi tiết nào của </w:t>
      </w:r>
      <w:r w:rsidR="009D3E30" w:rsidRPr="00BB2205">
        <w:rPr>
          <w:sz w:val="24"/>
          <w:lang w:val="nb-NO"/>
        </w:rPr>
        <w:t xml:space="preserve">Phần Sở Hữu Chung </w:t>
      </w:r>
      <w:r w:rsidRPr="00BB2205">
        <w:rPr>
          <w:sz w:val="24"/>
          <w:lang w:val="nb-NO"/>
        </w:rPr>
        <w:t xml:space="preserve">hoặc bất kỳ chi tiết nào của trang thiết bị dùng chung trong </w:t>
      </w:r>
      <w:r w:rsidR="009B02BD" w:rsidRPr="00BB2205">
        <w:rPr>
          <w:sz w:val="24"/>
          <w:lang w:val="nb-NO"/>
        </w:rPr>
        <w:t>Nhà Chung Cư</w:t>
      </w:r>
      <w:r w:rsidRPr="00BB2205">
        <w:rPr>
          <w:sz w:val="24"/>
          <w:lang w:val="nb-NO"/>
        </w:rPr>
        <w:t xml:space="preserve"> bị hư hỏng nhằm đảm </w:t>
      </w:r>
      <w:r w:rsidRPr="00BB2205">
        <w:rPr>
          <w:sz w:val="24"/>
          <w:lang w:val="nb-NO"/>
        </w:rPr>
        <w:lastRenderedPageBreak/>
        <w:t xml:space="preserve">bảo cho </w:t>
      </w:r>
      <w:r w:rsidR="009B02BD" w:rsidRPr="00BB2205">
        <w:rPr>
          <w:sz w:val="24"/>
          <w:lang w:val="nb-NO"/>
        </w:rPr>
        <w:t>Nhà Chung Cư</w:t>
      </w:r>
      <w:r w:rsidRPr="00BB2205">
        <w:rPr>
          <w:sz w:val="24"/>
          <w:lang w:val="nb-NO"/>
        </w:rPr>
        <w:t xml:space="preserve"> hoạt động bình thường;</w:t>
      </w:r>
    </w:p>
    <w:p w14:paraId="25073D58" w14:textId="15D8C1DB" w:rsidR="00632A52" w:rsidRPr="00BB2205" w:rsidRDefault="00632A52" w:rsidP="00AE265D">
      <w:pPr>
        <w:pStyle w:val="BodyText2"/>
        <w:widowControl w:val="0"/>
        <w:spacing w:after="240"/>
        <w:ind w:left="1440" w:hanging="720"/>
        <w:rPr>
          <w:sz w:val="24"/>
          <w:lang w:val="nb-NO"/>
        </w:rPr>
      </w:pPr>
      <w:r w:rsidRPr="00BB2205">
        <w:rPr>
          <w:sz w:val="24"/>
          <w:lang w:val="nb-NO"/>
        </w:rPr>
        <w:t>(e)</w:t>
      </w:r>
      <w:r w:rsidRPr="00BB2205">
        <w:rPr>
          <w:sz w:val="24"/>
          <w:lang w:val="nb-NO"/>
        </w:rPr>
        <w:tab/>
      </w:r>
      <w:r w:rsidR="009D3E30" w:rsidRPr="00BB2205">
        <w:rPr>
          <w:sz w:val="24"/>
          <w:lang w:val="nb-NO"/>
        </w:rPr>
        <w:t>T</w:t>
      </w:r>
      <w:r w:rsidRPr="00BB2205">
        <w:rPr>
          <w:sz w:val="24"/>
          <w:lang w:val="nb-NO"/>
        </w:rPr>
        <w:t xml:space="preserve">hu Kinh Phí Quản Lý Vận Hành Hàng Tháng </w:t>
      </w:r>
      <w:r w:rsidR="00965969" w:rsidRPr="00BB2205">
        <w:rPr>
          <w:sz w:val="24"/>
          <w:lang w:val="nb-NO"/>
        </w:rPr>
        <w:t xml:space="preserve">theo thỏa thuận với các chủ sở hữu, người sử dụng </w:t>
      </w:r>
      <w:r w:rsidR="009D3E30" w:rsidRPr="00BB2205">
        <w:rPr>
          <w:sz w:val="24"/>
          <w:lang w:val="nb-NO"/>
        </w:rPr>
        <w:t xml:space="preserve">Nhà Chung Cư </w:t>
      </w:r>
      <w:r w:rsidR="00965969" w:rsidRPr="00BB2205">
        <w:rPr>
          <w:sz w:val="24"/>
          <w:lang w:val="nb-NO"/>
        </w:rPr>
        <w:t xml:space="preserve">(khi chưa có Ban Quản Trị) hoặc </w:t>
      </w:r>
      <w:r w:rsidRPr="00BB2205">
        <w:rPr>
          <w:sz w:val="24"/>
          <w:lang w:val="nb-NO"/>
        </w:rPr>
        <w:t>khi được Ban Quản Trị uỷ quyền;</w:t>
      </w:r>
      <w:r w:rsidR="00965969" w:rsidRPr="00BB2205">
        <w:t xml:space="preserve"> </w:t>
      </w:r>
      <w:r w:rsidR="00965969" w:rsidRPr="00BB2205">
        <w:rPr>
          <w:sz w:val="24"/>
          <w:lang w:val="nb-NO"/>
        </w:rPr>
        <w:t xml:space="preserve">thu, chi trả thù lao cho các thành viên Ban </w:t>
      </w:r>
      <w:r w:rsidR="00287532" w:rsidRPr="00BB2205">
        <w:rPr>
          <w:sz w:val="24"/>
          <w:lang w:val="nb-NO"/>
        </w:rPr>
        <w:t>Q</w:t>
      </w:r>
      <w:r w:rsidR="00965969" w:rsidRPr="00BB2205">
        <w:rPr>
          <w:sz w:val="24"/>
          <w:lang w:val="nb-NO"/>
        </w:rPr>
        <w:t xml:space="preserve">uản </w:t>
      </w:r>
      <w:r w:rsidR="00287532" w:rsidRPr="00BB2205">
        <w:rPr>
          <w:sz w:val="24"/>
          <w:lang w:val="nb-NO"/>
        </w:rPr>
        <w:t>T</w:t>
      </w:r>
      <w:r w:rsidR="00965969" w:rsidRPr="00BB2205">
        <w:rPr>
          <w:sz w:val="24"/>
          <w:lang w:val="nb-NO"/>
        </w:rPr>
        <w:t xml:space="preserve">rị theo quyết định của </w:t>
      </w:r>
      <w:r w:rsidR="00376C9E" w:rsidRPr="00BB2205">
        <w:rPr>
          <w:sz w:val="24"/>
          <w:lang w:val="nb-NO"/>
        </w:rPr>
        <w:t>H</w:t>
      </w:r>
      <w:r w:rsidR="00965969" w:rsidRPr="00BB2205">
        <w:rPr>
          <w:sz w:val="24"/>
          <w:lang w:val="nb-NO"/>
        </w:rPr>
        <w:t xml:space="preserve">ội </w:t>
      </w:r>
      <w:r w:rsidR="00376C9E" w:rsidRPr="00BB2205">
        <w:rPr>
          <w:sz w:val="24"/>
          <w:lang w:val="nb-NO"/>
        </w:rPr>
        <w:t>N</w:t>
      </w:r>
      <w:r w:rsidR="00965969" w:rsidRPr="00BB2205">
        <w:rPr>
          <w:sz w:val="24"/>
          <w:lang w:val="nb-NO"/>
        </w:rPr>
        <w:t xml:space="preserve">ghị </w:t>
      </w:r>
      <w:r w:rsidR="00376C9E" w:rsidRPr="00BB2205">
        <w:rPr>
          <w:sz w:val="24"/>
          <w:lang w:val="nb-NO"/>
        </w:rPr>
        <w:t>N</w:t>
      </w:r>
      <w:r w:rsidR="00965969" w:rsidRPr="00BB2205">
        <w:rPr>
          <w:sz w:val="24"/>
          <w:lang w:val="nb-NO"/>
        </w:rPr>
        <w:t xml:space="preserve">hà </w:t>
      </w:r>
      <w:r w:rsidR="00376C9E" w:rsidRPr="00BB2205">
        <w:rPr>
          <w:sz w:val="24"/>
          <w:lang w:val="nb-NO"/>
        </w:rPr>
        <w:t>C</w:t>
      </w:r>
      <w:r w:rsidR="00965969" w:rsidRPr="00BB2205">
        <w:rPr>
          <w:sz w:val="24"/>
          <w:lang w:val="nb-NO"/>
        </w:rPr>
        <w:t xml:space="preserve">hung </w:t>
      </w:r>
      <w:r w:rsidR="00376C9E" w:rsidRPr="00BB2205">
        <w:rPr>
          <w:sz w:val="24"/>
          <w:lang w:val="nb-NO"/>
        </w:rPr>
        <w:t>C</w:t>
      </w:r>
      <w:r w:rsidR="00965969" w:rsidRPr="00BB2205">
        <w:rPr>
          <w:sz w:val="24"/>
          <w:lang w:val="nb-NO"/>
        </w:rPr>
        <w:t>ư;</w:t>
      </w:r>
    </w:p>
    <w:p w14:paraId="21C918CF" w14:textId="33AFC1D7" w:rsidR="00632A52" w:rsidRPr="00BB2205" w:rsidRDefault="00632A52" w:rsidP="00AE265D">
      <w:pPr>
        <w:pStyle w:val="BodyText2"/>
        <w:widowControl w:val="0"/>
        <w:spacing w:after="240"/>
        <w:ind w:left="1440" w:hanging="720"/>
        <w:rPr>
          <w:sz w:val="24"/>
          <w:lang w:val="nb-NO"/>
        </w:rPr>
      </w:pPr>
      <w:r w:rsidRPr="00BB2205">
        <w:rPr>
          <w:sz w:val="24"/>
          <w:lang w:val="nb-NO"/>
        </w:rPr>
        <w:t>(f)</w:t>
      </w:r>
      <w:r w:rsidRPr="00BB2205">
        <w:rPr>
          <w:sz w:val="24"/>
          <w:lang w:val="nb-NO"/>
        </w:rPr>
        <w:tab/>
      </w:r>
      <w:r w:rsidR="009D3E30" w:rsidRPr="00BB2205">
        <w:rPr>
          <w:sz w:val="24"/>
          <w:lang w:val="nb-NO"/>
        </w:rPr>
        <w:t>P</w:t>
      </w:r>
      <w:r w:rsidRPr="00BB2205">
        <w:rPr>
          <w:sz w:val="24"/>
          <w:lang w:val="nb-NO"/>
        </w:rPr>
        <w:t xml:space="preserve">hối hợp với Ban Quản Trị đề nghị các cơ quan cấp điện và nước ngừng cung cấp nếu những người sử dụng </w:t>
      </w:r>
      <w:r w:rsidR="009B02BD" w:rsidRPr="00BB2205">
        <w:rPr>
          <w:sz w:val="24"/>
          <w:lang w:val="nb-NO"/>
        </w:rPr>
        <w:t>Nhà Chung Cư</w:t>
      </w:r>
      <w:r w:rsidRPr="00BB2205">
        <w:rPr>
          <w:sz w:val="24"/>
          <w:lang w:val="nb-NO"/>
        </w:rPr>
        <w:t xml:space="preserve"> </w:t>
      </w:r>
      <w:r w:rsidR="00AB0078" w:rsidRPr="00BB2205">
        <w:rPr>
          <w:sz w:val="24"/>
          <w:lang w:val="nb-NO"/>
        </w:rPr>
        <w:t xml:space="preserve">đã được thông báo bằng văn bản đến lần thứ hai </w:t>
      </w:r>
      <w:r w:rsidR="001E76C6" w:rsidRPr="00BB2205">
        <w:rPr>
          <w:sz w:val="24"/>
          <w:lang w:val="nb-NO"/>
        </w:rPr>
        <w:t xml:space="preserve">nhưng vẫn </w:t>
      </w:r>
      <w:r w:rsidRPr="00BB2205">
        <w:rPr>
          <w:sz w:val="24"/>
          <w:lang w:val="nb-NO"/>
        </w:rPr>
        <w:t xml:space="preserve">không đóng góp đầy đủ và đúng hạn chi phí quản lý và vận hành </w:t>
      </w:r>
      <w:r w:rsidR="009B02BD" w:rsidRPr="00BB2205">
        <w:rPr>
          <w:sz w:val="24"/>
          <w:lang w:val="nb-NO"/>
        </w:rPr>
        <w:t>Nhà Chung Cư</w:t>
      </w:r>
      <w:r w:rsidR="001222E7" w:rsidRPr="00BB2205">
        <w:rPr>
          <w:sz w:val="24"/>
          <w:lang w:val="nb-NO"/>
        </w:rPr>
        <w:t xml:space="preserve"> hoặc không thực hiện việc sửa chữa hư hỏng phần sở hữu riêng của mình mà ảnh hưởng đến các chủ sở hữu khác</w:t>
      </w:r>
      <w:r w:rsidRPr="00BB2205">
        <w:rPr>
          <w:sz w:val="24"/>
          <w:lang w:val="nb-NO"/>
        </w:rPr>
        <w:t>;</w:t>
      </w:r>
    </w:p>
    <w:p w14:paraId="3AC98DBF" w14:textId="3348A0DA" w:rsidR="00632A52" w:rsidRPr="00BB2205" w:rsidRDefault="00632A52" w:rsidP="00AE265D">
      <w:pPr>
        <w:pStyle w:val="BodyText2"/>
        <w:widowControl w:val="0"/>
        <w:spacing w:after="240"/>
        <w:ind w:left="1440" w:hanging="720"/>
        <w:rPr>
          <w:bCs/>
          <w:sz w:val="24"/>
          <w:lang w:val="nb-NO"/>
        </w:rPr>
      </w:pPr>
      <w:r w:rsidRPr="00BB2205">
        <w:rPr>
          <w:bCs/>
          <w:sz w:val="24"/>
          <w:lang w:val="nb-NO"/>
        </w:rPr>
        <w:t>(g)</w:t>
      </w:r>
      <w:r w:rsidRPr="00BB2205">
        <w:rPr>
          <w:bCs/>
          <w:sz w:val="24"/>
          <w:lang w:val="nb-NO"/>
        </w:rPr>
        <w:tab/>
      </w:r>
      <w:r w:rsidR="009D3E30" w:rsidRPr="00BB2205">
        <w:rPr>
          <w:sz w:val="24"/>
          <w:lang w:val="nb-NO"/>
        </w:rPr>
        <w:t>Đ</w:t>
      </w:r>
      <w:r w:rsidRPr="00BB2205">
        <w:rPr>
          <w:sz w:val="24"/>
          <w:lang w:val="nb-NO"/>
        </w:rPr>
        <w:t xml:space="preserve">ịnh kỳ </w:t>
      </w:r>
      <w:r w:rsidR="001B6AF8" w:rsidRPr="00BB2205">
        <w:rPr>
          <w:sz w:val="24"/>
          <w:lang w:val="nb-NO"/>
        </w:rPr>
        <w:t>0</w:t>
      </w:r>
      <w:r w:rsidRPr="00BB2205">
        <w:rPr>
          <w:sz w:val="24"/>
          <w:lang w:val="nb-NO"/>
        </w:rPr>
        <w:t xml:space="preserve">6 </w:t>
      </w:r>
      <w:r w:rsidR="00F654AA" w:rsidRPr="00BB2205">
        <w:rPr>
          <w:sz w:val="24"/>
          <w:lang w:val="nb-NO"/>
        </w:rPr>
        <w:t xml:space="preserve">(sáu) </w:t>
      </w:r>
      <w:r w:rsidRPr="00BB2205">
        <w:rPr>
          <w:sz w:val="24"/>
          <w:lang w:val="nb-NO"/>
        </w:rPr>
        <w:t>tháng một lần</w:t>
      </w:r>
      <w:r w:rsidR="00EF7169" w:rsidRPr="00BB2205">
        <w:rPr>
          <w:sz w:val="24"/>
          <w:lang w:val="nb-NO"/>
        </w:rPr>
        <w:t xml:space="preserve"> hoặc theo yêu cầu của</w:t>
      </w:r>
      <w:r w:rsidR="009D3E30" w:rsidRPr="00BB2205">
        <w:rPr>
          <w:sz w:val="24"/>
          <w:lang w:val="nb-NO"/>
        </w:rPr>
        <w:t xml:space="preserve"> Cơ Quan Có Thẩm Quyền </w:t>
      </w:r>
      <w:r w:rsidR="00EF7169" w:rsidRPr="00BB2205">
        <w:rPr>
          <w:sz w:val="24"/>
          <w:lang w:val="nb-NO"/>
        </w:rPr>
        <w:t xml:space="preserve">phải </w:t>
      </w:r>
      <w:r w:rsidRPr="00BB2205">
        <w:rPr>
          <w:sz w:val="24"/>
          <w:lang w:val="nb-NO"/>
        </w:rPr>
        <w:t xml:space="preserve">báo cáo công khai về công tác quản lý và vận hành </w:t>
      </w:r>
      <w:r w:rsidR="009B02BD" w:rsidRPr="00BB2205">
        <w:rPr>
          <w:sz w:val="24"/>
          <w:lang w:val="nb-NO"/>
        </w:rPr>
        <w:t>Nhà Chung Cư</w:t>
      </w:r>
      <w:r w:rsidRPr="00BB2205">
        <w:rPr>
          <w:sz w:val="24"/>
          <w:lang w:val="nb-NO"/>
        </w:rPr>
        <w:t xml:space="preserve"> với Ban Quản Trị</w:t>
      </w:r>
      <w:r w:rsidRPr="00BB2205">
        <w:rPr>
          <w:bCs/>
          <w:sz w:val="24"/>
          <w:lang w:val="nb-NO"/>
        </w:rPr>
        <w:t xml:space="preserve">, </w:t>
      </w:r>
      <w:r w:rsidR="00AD1CFC" w:rsidRPr="00BB2205">
        <w:rPr>
          <w:bCs/>
          <w:sz w:val="24"/>
          <w:lang w:val="nb-NO"/>
        </w:rPr>
        <w:t xml:space="preserve">lấy ý kiến hoặc </w:t>
      </w:r>
      <w:r w:rsidRPr="00BB2205">
        <w:rPr>
          <w:sz w:val="24"/>
          <w:lang w:val="nb-NO"/>
        </w:rPr>
        <w:t xml:space="preserve">phối hợp với Ban Quản Trị lấy ý kiến của những người sử dụng </w:t>
      </w:r>
      <w:r w:rsidR="009B02BD" w:rsidRPr="00BB2205">
        <w:rPr>
          <w:sz w:val="24"/>
          <w:lang w:val="nb-NO"/>
        </w:rPr>
        <w:t>Nhà Chung Cư</w:t>
      </w:r>
      <w:r w:rsidRPr="00BB2205">
        <w:rPr>
          <w:sz w:val="24"/>
          <w:lang w:val="nb-NO"/>
        </w:rPr>
        <w:t xml:space="preserve"> về việc cung cấp dịch vụ cho </w:t>
      </w:r>
      <w:r w:rsidR="009B02BD" w:rsidRPr="00BB2205">
        <w:rPr>
          <w:sz w:val="24"/>
          <w:lang w:val="nb-NO"/>
        </w:rPr>
        <w:t>Nhà Chung Cư</w:t>
      </w:r>
      <w:r w:rsidRPr="00BB2205">
        <w:rPr>
          <w:bCs/>
          <w:sz w:val="24"/>
          <w:lang w:val="nb-NO"/>
        </w:rPr>
        <w:t xml:space="preserve">; </w:t>
      </w:r>
    </w:p>
    <w:p w14:paraId="614FBC57" w14:textId="044F92AF" w:rsidR="00632A52" w:rsidRPr="00BB2205" w:rsidRDefault="00632A52" w:rsidP="00AE265D">
      <w:pPr>
        <w:pStyle w:val="BodyText2"/>
        <w:widowControl w:val="0"/>
        <w:spacing w:after="240"/>
        <w:ind w:left="1440" w:hanging="720"/>
        <w:rPr>
          <w:bCs/>
          <w:sz w:val="24"/>
          <w:lang w:val="nb-NO"/>
        </w:rPr>
      </w:pPr>
      <w:r w:rsidRPr="00BB2205">
        <w:rPr>
          <w:bCs/>
          <w:sz w:val="24"/>
          <w:lang w:val="nb-NO"/>
        </w:rPr>
        <w:t>(h)</w:t>
      </w:r>
      <w:r w:rsidRPr="00BB2205">
        <w:rPr>
          <w:bCs/>
          <w:sz w:val="24"/>
          <w:lang w:val="nb-NO"/>
        </w:rPr>
        <w:tab/>
      </w:r>
      <w:r w:rsidR="009D3E30" w:rsidRPr="00BB2205">
        <w:rPr>
          <w:bCs/>
          <w:sz w:val="24"/>
          <w:lang w:val="nb-NO"/>
        </w:rPr>
        <w:t>P</w:t>
      </w:r>
      <w:r w:rsidRPr="00BB2205">
        <w:rPr>
          <w:sz w:val="24"/>
          <w:lang w:val="nb-NO"/>
        </w:rPr>
        <w:t>hối hợp với Ban Quản Trị và tổ dân phố</w:t>
      </w:r>
      <w:r w:rsidRPr="00BB2205">
        <w:rPr>
          <w:bCs/>
          <w:sz w:val="24"/>
          <w:lang w:val="nb-NO"/>
        </w:rPr>
        <w:t xml:space="preserve"> </w:t>
      </w:r>
      <w:r w:rsidRPr="00BB2205">
        <w:rPr>
          <w:sz w:val="24"/>
          <w:lang w:val="nb-NO"/>
        </w:rPr>
        <w:t>trong việc bảo vệ an ninh và trật tự và các vấn đề liên quan khác trong quá trình quản lý và vận hành</w:t>
      </w:r>
      <w:r w:rsidRPr="00BB2205">
        <w:rPr>
          <w:bCs/>
          <w:sz w:val="24"/>
          <w:lang w:val="nb-NO"/>
        </w:rPr>
        <w:t xml:space="preserve"> </w:t>
      </w:r>
      <w:r w:rsidR="009B02BD" w:rsidRPr="00BB2205">
        <w:rPr>
          <w:sz w:val="24"/>
          <w:lang w:val="nb-NO"/>
        </w:rPr>
        <w:t>Nhà Chung Cư</w:t>
      </w:r>
      <w:r w:rsidR="00A5107E" w:rsidRPr="00BB2205">
        <w:rPr>
          <w:bCs/>
          <w:sz w:val="24"/>
          <w:lang w:val="nb-NO"/>
        </w:rPr>
        <w:t>;</w:t>
      </w:r>
    </w:p>
    <w:p w14:paraId="2D126F7B" w14:textId="4E83BF26" w:rsidR="00A5107E" w:rsidRPr="00BB2205" w:rsidRDefault="00A5107E" w:rsidP="00AE265D">
      <w:pPr>
        <w:pStyle w:val="BodyText2"/>
        <w:widowControl w:val="0"/>
        <w:spacing w:after="240"/>
        <w:ind w:left="1440" w:hanging="720"/>
        <w:rPr>
          <w:bCs/>
          <w:sz w:val="24"/>
          <w:lang w:val="nb-NO"/>
        </w:rPr>
      </w:pPr>
      <w:r w:rsidRPr="00BB2205">
        <w:rPr>
          <w:bCs/>
          <w:sz w:val="24"/>
          <w:lang w:val="nb-NO"/>
        </w:rPr>
        <w:t>(i)</w:t>
      </w:r>
      <w:r w:rsidRPr="00BB2205">
        <w:rPr>
          <w:bCs/>
          <w:sz w:val="24"/>
          <w:lang w:val="nb-NO"/>
        </w:rPr>
        <w:tab/>
      </w:r>
      <w:r w:rsidR="009D3E30" w:rsidRPr="00BB2205">
        <w:rPr>
          <w:bCs/>
          <w:sz w:val="24"/>
          <w:lang w:val="nb-NO"/>
        </w:rPr>
        <w:t>C</w:t>
      </w:r>
      <w:r w:rsidRPr="00BB2205">
        <w:rPr>
          <w:bCs/>
          <w:sz w:val="24"/>
          <w:lang w:val="nb-NO"/>
        </w:rPr>
        <w:t xml:space="preserve">hấp hành quyết định giải quyết, xử lý của </w:t>
      </w:r>
      <w:r w:rsidR="009D3E30" w:rsidRPr="00BB2205">
        <w:rPr>
          <w:bCs/>
          <w:sz w:val="24"/>
          <w:lang w:val="nb-NO"/>
        </w:rPr>
        <w:t>Cơ Quan Nhà Nước Có Thẩm Quyền</w:t>
      </w:r>
      <w:r w:rsidR="006F4DA4" w:rsidRPr="00BB2205">
        <w:rPr>
          <w:bCs/>
          <w:sz w:val="24"/>
          <w:lang w:val="nb-NO"/>
        </w:rPr>
        <w:t>;</w:t>
      </w:r>
      <w:r w:rsidRPr="00BB2205">
        <w:rPr>
          <w:bCs/>
          <w:sz w:val="24"/>
          <w:lang w:val="nb-NO"/>
        </w:rPr>
        <w:t xml:space="preserve"> </w:t>
      </w:r>
      <w:r w:rsidR="009D3E30" w:rsidRPr="00BB2205">
        <w:rPr>
          <w:bCs/>
          <w:sz w:val="24"/>
          <w:lang w:val="nb-NO"/>
        </w:rPr>
        <w:t>và</w:t>
      </w:r>
    </w:p>
    <w:p w14:paraId="2DC1EFC0" w14:textId="05AE3E7B" w:rsidR="00A5107E" w:rsidRPr="00BB2205" w:rsidRDefault="00A5107E" w:rsidP="00AE265D">
      <w:pPr>
        <w:pStyle w:val="BodyText2"/>
        <w:widowControl w:val="0"/>
        <w:spacing w:after="240"/>
        <w:ind w:left="1440" w:hanging="720"/>
        <w:rPr>
          <w:bCs/>
          <w:sz w:val="24"/>
          <w:lang w:val="nb-NO"/>
        </w:rPr>
      </w:pPr>
      <w:r w:rsidRPr="00BB2205">
        <w:rPr>
          <w:bCs/>
          <w:sz w:val="24"/>
          <w:lang w:val="nb-NO"/>
        </w:rPr>
        <w:t xml:space="preserve">(k) </w:t>
      </w:r>
      <w:r w:rsidRPr="00BB2205">
        <w:rPr>
          <w:bCs/>
          <w:sz w:val="24"/>
          <w:lang w:val="nb-NO"/>
        </w:rPr>
        <w:tab/>
        <w:t xml:space="preserve">Thực hiện các quyền và trách nhiệm khác theo thỏa thuận trong hợp đồng dịch vụ quản lý vận hành </w:t>
      </w:r>
      <w:r w:rsidR="009D3E30" w:rsidRPr="00BB2205">
        <w:rPr>
          <w:bCs/>
          <w:sz w:val="24"/>
          <w:lang w:val="nb-NO"/>
        </w:rPr>
        <w:t xml:space="preserve">Nhà Chung Cư </w:t>
      </w:r>
      <w:r w:rsidR="006F4DA4" w:rsidRPr="00BB2205">
        <w:rPr>
          <w:bCs/>
          <w:sz w:val="24"/>
          <w:lang w:val="nb-NO"/>
        </w:rPr>
        <w:t xml:space="preserve">đã ký </w:t>
      </w:r>
      <w:r w:rsidRPr="00BB2205">
        <w:rPr>
          <w:bCs/>
          <w:sz w:val="24"/>
          <w:lang w:val="nb-NO"/>
        </w:rPr>
        <w:t>hoặc theo quy định của pháp luật có liên quan.</w:t>
      </w:r>
    </w:p>
    <w:p w14:paraId="4AF93B48" w14:textId="4A0CD424" w:rsidR="00632A52" w:rsidRPr="00BB2205" w:rsidRDefault="001A21A9" w:rsidP="00AE265D">
      <w:pPr>
        <w:pStyle w:val="ListParagraph"/>
        <w:widowControl w:val="0"/>
        <w:numPr>
          <w:ilvl w:val="0"/>
          <w:numId w:val="50"/>
        </w:numPr>
        <w:spacing w:after="240"/>
        <w:ind w:hanging="720"/>
        <w:contextualSpacing w:val="0"/>
        <w:jc w:val="both"/>
        <w:rPr>
          <w:b/>
          <w:lang w:val="nb-NO"/>
        </w:rPr>
      </w:pPr>
      <w:r w:rsidRPr="00BB2205">
        <w:rPr>
          <w:b/>
          <w:lang w:val="nb-NO"/>
        </w:rPr>
        <w:t xml:space="preserve">HỘI NGHỊ NHÀ CHUNG CƯ </w:t>
      </w:r>
    </w:p>
    <w:p w14:paraId="566425A7" w14:textId="69334576" w:rsidR="00632A52" w:rsidRPr="00BB2205" w:rsidRDefault="00632A52" w:rsidP="00AE265D">
      <w:pPr>
        <w:pStyle w:val="BodyText2"/>
        <w:widowControl w:val="0"/>
        <w:numPr>
          <w:ilvl w:val="1"/>
          <w:numId w:val="51"/>
        </w:numPr>
        <w:tabs>
          <w:tab w:val="left" w:pos="720"/>
        </w:tabs>
        <w:spacing w:after="240"/>
        <w:ind w:left="720" w:hanging="720"/>
        <w:rPr>
          <w:sz w:val="24"/>
        </w:rPr>
      </w:pPr>
      <w:r w:rsidRPr="00BB2205">
        <w:rPr>
          <w:sz w:val="24"/>
        </w:rPr>
        <w:t xml:space="preserve">Hội Nghị Nhà Chung Cư là cuộc họp các chủ sở hữu hoặc người sử dụng (thay mặt cho chủ sở hữu) trong </w:t>
      </w:r>
      <w:r w:rsidR="009B02BD" w:rsidRPr="00BB2205">
        <w:rPr>
          <w:sz w:val="24"/>
        </w:rPr>
        <w:t>Nhà Chung Cư</w:t>
      </w:r>
      <w:r w:rsidRPr="00BB2205">
        <w:rPr>
          <w:sz w:val="24"/>
        </w:rPr>
        <w:t>.</w:t>
      </w:r>
    </w:p>
    <w:p w14:paraId="5B05521B" w14:textId="6EFCBEA5" w:rsidR="00632A52" w:rsidRPr="00BB2205" w:rsidRDefault="00632A52" w:rsidP="00AE265D">
      <w:pPr>
        <w:pStyle w:val="BodyText2"/>
        <w:widowControl w:val="0"/>
        <w:numPr>
          <w:ilvl w:val="1"/>
          <w:numId w:val="51"/>
        </w:numPr>
        <w:tabs>
          <w:tab w:val="left" w:pos="720"/>
        </w:tabs>
        <w:spacing w:after="240"/>
        <w:ind w:left="720" w:hanging="720"/>
        <w:rPr>
          <w:sz w:val="24"/>
        </w:rPr>
      </w:pPr>
      <w:r w:rsidRPr="00BB2205">
        <w:rPr>
          <w:sz w:val="24"/>
        </w:rPr>
        <w:t>Hội Nghị Nhà Chung Cư có quyền phê duyệt những vấn đề sau đây:</w:t>
      </w:r>
    </w:p>
    <w:p w14:paraId="762BB8DC" w14:textId="29F3D2D6" w:rsidR="00632A52" w:rsidRPr="00BB2205" w:rsidRDefault="00632A52" w:rsidP="00AE265D">
      <w:pPr>
        <w:pStyle w:val="BodyText2"/>
        <w:widowControl w:val="0"/>
        <w:numPr>
          <w:ilvl w:val="0"/>
          <w:numId w:val="39"/>
        </w:numPr>
        <w:spacing w:after="240"/>
        <w:ind w:left="1440" w:hanging="634"/>
        <w:rPr>
          <w:sz w:val="24"/>
        </w:rPr>
      </w:pPr>
      <w:r w:rsidRPr="00BB2205">
        <w:rPr>
          <w:sz w:val="24"/>
        </w:rPr>
        <w:t>Đề cử, bầu chọn, hoặc miễn nhiệm thành viên trong Ban Quản Trị; thông qua</w:t>
      </w:r>
      <w:r w:rsidR="00A411C1" w:rsidRPr="00BB2205">
        <w:rPr>
          <w:sz w:val="24"/>
          <w:lang w:val="en-US"/>
        </w:rPr>
        <w:t>, bổ sung</w:t>
      </w:r>
      <w:r w:rsidRPr="00BB2205">
        <w:rPr>
          <w:sz w:val="24"/>
        </w:rPr>
        <w:t xml:space="preserve"> hoặc sửa đổi Bản Nội Quy</w:t>
      </w:r>
      <w:r w:rsidR="006E013D" w:rsidRPr="00BB2205">
        <w:rPr>
          <w:sz w:val="24"/>
          <w:lang w:val="nb-NO"/>
        </w:rPr>
        <w:t xml:space="preserve"> Nhà Chung Cư</w:t>
      </w:r>
      <w:r w:rsidRPr="00BB2205">
        <w:rPr>
          <w:sz w:val="24"/>
        </w:rPr>
        <w:t>;</w:t>
      </w:r>
    </w:p>
    <w:p w14:paraId="065FD513" w14:textId="0A04515C" w:rsidR="00632A52" w:rsidRPr="00BB2205" w:rsidRDefault="00632A52" w:rsidP="00AE265D">
      <w:pPr>
        <w:pStyle w:val="BodyText2"/>
        <w:widowControl w:val="0"/>
        <w:numPr>
          <w:ilvl w:val="0"/>
          <w:numId w:val="39"/>
        </w:numPr>
        <w:spacing w:after="240"/>
        <w:ind w:left="1440" w:hanging="634"/>
        <w:rPr>
          <w:sz w:val="24"/>
        </w:rPr>
      </w:pPr>
      <w:r w:rsidRPr="00BB2205">
        <w:rPr>
          <w:sz w:val="24"/>
        </w:rPr>
        <w:t>Thông qua</w:t>
      </w:r>
      <w:r w:rsidR="00226114" w:rsidRPr="00BB2205">
        <w:rPr>
          <w:sz w:val="24"/>
          <w:lang w:val="en-US"/>
        </w:rPr>
        <w:t>, bổ sung</w:t>
      </w:r>
      <w:r w:rsidRPr="00BB2205">
        <w:rPr>
          <w:sz w:val="24"/>
        </w:rPr>
        <w:t xml:space="preserve"> hoặc sửa đổi quy chế hoạt động của Ban Quản Trị; quyết định khoản trợ cấp trách nhiệm thanh toán cho các thành viên trong Ban Quản Trị và chi phí hợp lý hỗ trợ hoạt động của Ban Quản Trị;</w:t>
      </w:r>
    </w:p>
    <w:p w14:paraId="257DE4D7" w14:textId="7B2817D4" w:rsidR="00632A52" w:rsidRPr="00BB2205" w:rsidRDefault="00632A52" w:rsidP="00AE265D">
      <w:pPr>
        <w:pStyle w:val="BodyText2"/>
        <w:widowControl w:val="0"/>
        <w:numPr>
          <w:ilvl w:val="0"/>
          <w:numId w:val="39"/>
        </w:numPr>
        <w:spacing w:after="240"/>
        <w:ind w:left="1440" w:hanging="634"/>
        <w:rPr>
          <w:sz w:val="24"/>
        </w:rPr>
      </w:pPr>
      <w:r w:rsidRPr="00BB2205">
        <w:rPr>
          <w:sz w:val="24"/>
        </w:rPr>
        <w:t xml:space="preserve">Thông qua Kinh Phí Quản Lý Vận Hành Hàng Tháng và việc sử dụng </w:t>
      </w:r>
      <w:r w:rsidR="009D3E30" w:rsidRPr="00BB2205">
        <w:rPr>
          <w:sz w:val="24"/>
        </w:rPr>
        <w:t xml:space="preserve">Kinh Phí Bảo Trì </w:t>
      </w:r>
      <w:r w:rsidRPr="00BB2205">
        <w:rPr>
          <w:sz w:val="24"/>
        </w:rPr>
        <w:t>ban đầu;</w:t>
      </w:r>
    </w:p>
    <w:p w14:paraId="69C0C2A7" w14:textId="23DC261C" w:rsidR="00632A52" w:rsidRPr="00BB2205" w:rsidRDefault="00632A52" w:rsidP="00BD625D">
      <w:pPr>
        <w:pStyle w:val="BodyText2"/>
        <w:widowControl w:val="0"/>
        <w:numPr>
          <w:ilvl w:val="0"/>
          <w:numId w:val="39"/>
        </w:numPr>
        <w:spacing w:after="240"/>
        <w:ind w:left="1440" w:hanging="634"/>
        <w:rPr>
          <w:sz w:val="24"/>
        </w:rPr>
      </w:pPr>
      <w:r w:rsidRPr="00BB2205">
        <w:rPr>
          <w:sz w:val="24"/>
        </w:rPr>
        <w:t xml:space="preserve">Quyết định chọn Doanh Nghiệp Quản </w:t>
      </w:r>
      <w:r w:rsidR="009667C9" w:rsidRPr="00BB2205">
        <w:rPr>
          <w:sz w:val="24"/>
        </w:rPr>
        <w:t xml:space="preserve">Lý </w:t>
      </w:r>
      <w:r w:rsidRPr="00BB2205">
        <w:rPr>
          <w:sz w:val="24"/>
        </w:rPr>
        <w:t xml:space="preserve">Vận </w:t>
      </w:r>
      <w:r w:rsidR="009667C9" w:rsidRPr="00BB2205">
        <w:rPr>
          <w:sz w:val="24"/>
        </w:rPr>
        <w:t xml:space="preserve">Hành </w:t>
      </w:r>
      <w:r w:rsidRPr="00BB2205">
        <w:rPr>
          <w:sz w:val="24"/>
        </w:rPr>
        <w:t xml:space="preserve">trong trường hợp Bên Bán không </w:t>
      </w:r>
      <w:r w:rsidR="005E7503" w:rsidRPr="00BB2205">
        <w:rPr>
          <w:sz w:val="24"/>
          <w:lang w:val="en-US"/>
        </w:rPr>
        <w:t xml:space="preserve">có chức năng, năng lực </w:t>
      </w:r>
      <w:r w:rsidRPr="00BB2205">
        <w:rPr>
          <w:sz w:val="24"/>
        </w:rPr>
        <w:t xml:space="preserve">quản lý </w:t>
      </w:r>
      <w:r w:rsidR="009D3E30" w:rsidRPr="00BB2205">
        <w:rPr>
          <w:sz w:val="24"/>
          <w:lang w:val="en-US"/>
        </w:rPr>
        <w:t xml:space="preserve">và </w:t>
      </w:r>
      <w:r w:rsidRPr="00BB2205">
        <w:rPr>
          <w:sz w:val="24"/>
        </w:rPr>
        <w:t xml:space="preserve">vận hành </w:t>
      </w:r>
      <w:r w:rsidR="009B02BD" w:rsidRPr="00BB2205">
        <w:rPr>
          <w:sz w:val="24"/>
        </w:rPr>
        <w:t>Nhà Chung Cư</w:t>
      </w:r>
      <w:r w:rsidR="005E7503" w:rsidRPr="00BB2205">
        <w:rPr>
          <w:sz w:val="24"/>
          <w:lang w:val="en-US"/>
        </w:rPr>
        <w:t xml:space="preserve"> hoặc có chức năng, năng lực nhưng không tham gia quản lý</w:t>
      </w:r>
      <w:r w:rsidR="009D3E30" w:rsidRPr="00BB2205">
        <w:rPr>
          <w:sz w:val="24"/>
          <w:lang w:val="en-US"/>
        </w:rPr>
        <w:t xml:space="preserve"> và</w:t>
      </w:r>
      <w:r w:rsidR="005E7503" w:rsidRPr="00BB2205">
        <w:rPr>
          <w:sz w:val="24"/>
          <w:lang w:val="en-US"/>
        </w:rPr>
        <w:t xml:space="preserve"> vận hành</w:t>
      </w:r>
      <w:r w:rsidR="009D3E30" w:rsidRPr="00BB2205">
        <w:rPr>
          <w:sz w:val="24"/>
          <w:lang w:val="en-US"/>
        </w:rPr>
        <w:t xml:space="preserve"> Nhà Chung Cư</w:t>
      </w:r>
      <w:r w:rsidR="005E7503" w:rsidRPr="00BB2205">
        <w:rPr>
          <w:sz w:val="24"/>
          <w:lang w:val="en-US"/>
        </w:rPr>
        <w:t xml:space="preserve"> hoặc tham gia quản lý </w:t>
      </w:r>
      <w:r w:rsidR="009D3E30" w:rsidRPr="00BB2205">
        <w:rPr>
          <w:sz w:val="24"/>
          <w:lang w:val="en-US"/>
        </w:rPr>
        <w:t xml:space="preserve">và </w:t>
      </w:r>
      <w:r w:rsidR="005E7503" w:rsidRPr="00BB2205">
        <w:rPr>
          <w:sz w:val="24"/>
          <w:lang w:val="en-US"/>
        </w:rPr>
        <w:t>vận hành</w:t>
      </w:r>
      <w:r w:rsidR="009D3E30" w:rsidRPr="00BB2205">
        <w:rPr>
          <w:sz w:val="24"/>
          <w:lang w:val="en-US"/>
        </w:rPr>
        <w:t xml:space="preserve"> Nhà Chung Cư</w:t>
      </w:r>
      <w:r w:rsidR="005E7503" w:rsidRPr="00BB2205">
        <w:rPr>
          <w:sz w:val="24"/>
          <w:lang w:val="en-US"/>
        </w:rPr>
        <w:t xml:space="preserve"> nhưng không đáp ứng được các yêu cầu như đã thỏa thuận trong hợp đồng cung cấp dịch vụ ký với Ban Quản Trị</w:t>
      </w:r>
      <w:r w:rsidRPr="00BB2205">
        <w:rPr>
          <w:sz w:val="24"/>
        </w:rPr>
        <w:t>;</w:t>
      </w:r>
    </w:p>
    <w:p w14:paraId="22F86380" w14:textId="7FF5E0CE" w:rsidR="00632A52" w:rsidRPr="00BB2205" w:rsidRDefault="00632A52" w:rsidP="00AE265D">
      <w:pPr>
        <w:pStyle w:val="BodyText2"/>
        <w:widowControl w:val="0"/>
        <w:numPr>
          <w:ilvl w:val="0"/>
          <w:numId w:val="39"/>
        </w:numPr>
        <w:spacing w:after="240"/>
        <w:ind w:left="1440" w:hanging="634"/>
        <w:rPr>
          <w:sz w:val="24"/>
        </w:rPr>
      </w:pPr>
      <w:r w:rsidRPr="00BB2205">
        <w:rPr>
          <w:sz w:val="24"/>
        </w:rPr>
        <w:t xml:space="preserve">Thông qua báo cáo quản trị, điều hành và bảo trì </w:t>
      </w:r>
      <w:r w:rsidR="009D3E30" w:rsidRPr="00BB2205">
        <w:rPr>
          <w:sz w:val="24"/>
        </w:rPr>
        <w:t>Phần Sở Hữu Chung</w:t>
      </w:r>
      <w:r w:rsidR="00193586" w:rsidRPr="00BB2205">
        <w:rPr>
          <w:sz w:val="24"/>
        </w:rPr>
        <w:t xml:space="preserve"> </w:t>
      </w:r>
      <w:r w:rsidRPr="00BB2205">
        <w:rPr>
          <w:sz w:val="24"/>
        </w:rPr>
        <w:t xml:space="preserve">trong </w:t>
      </w:r>
      <w:r w:rsidR="009B02BD" w:rsidRPr="00BB2205">
        <w:rPr>
          <w:sz w:val="24"/>
        </w:rPr>
        <w:t>Nhà Chung Cư</w:t>
      </w:r>
      <w:r w:rsidRPr="00BB2205">
        <w:rPr>
          <w:sz w:val="24"/>
        </w:rPr>
        <w:t>; và</w:t>
      </w:r>
    </w:p>
    <w:p w14:paraId="2E0DEF61" w14:textId="5F59F80B" w:rsidR="00632A52" w:rsidRPr="00BB2205" w:rsidRDefault="00632A52" w:rsidP="00AE265D">
      <w:pPr>
        <w:pStyle w:val="BodyText2"/>
        <w:widowControl w:val="0"/>
        <w:numPr>
          <w:ilvl w:val="0"/>
          <w:numId w:val="39"/>
        </w:numPr>
        <w:spacing w:after="240"/>
        <w:ind w:left="1440" w:hanging="634"/>
        <w:rPr>
          <w:sz w:val="24"/>
        </w:rPr>
      </w:pPr>
      <w:r w:rsidRPr="00BB2205">
        <w:rPr>
          <w:sz w:val="24"/>
        </w:rPr>
        <w:t xml:space="preserve">Quyết định các vấn đề khác liên quan đến quản trị và sử dụng </w:t>
      </w:r>
      <w:r w:rsidR="009B02BD" w:rsidRPr="00BB2205">
        <w:rPr>
          <w:sz w:val="24"/>
        </w:rPr>
        <w:t>Nhà Chung Cư</w:t>
      </w:r>
      <w:r w:rsidRPr="00BB2205">
        <w:rPr>
          <w:sz w:val="24"/>
        </w:rPr>
        <w:t>.</w:t>
      </w:r>
    </w:p>
    <w:p w14:paraId="67A539D2" w14:textId="198DA925" w:rsidR="00632A52" w:rsidRPr="00BB2205" w:rsidRDefault="00632A52" w:rsidP="00AE265D">
      <w:pPr>
        <w:pStyle w:val="BodyText2"/>
        <w:widowControl w:val="0"/>
        <w:numPr>
          <w:ilvl w:val="1"/>
          <w:numId w:val="51"/>
        </w:numPr>
        <w:tabs>
          <w:tab w:val="left" w:pos="720"/>
        </w:tabs>
        <w:spacing w:after="240"/>
        <w:ind w:left="720" w:hanging="720"/>
        <w:rPr>
          <w:sz w:val="24"/>
        </w:rPr>
      </w:pPr>
      <w:r w:rsidRPr="00BB2205">
        <w:rPr>
          <w:sz w:val="24"/>
        </w:rPr>
        <w:lastRenderedPageBreak/>
        <w:t>Mọi quyết định được Hội Nghị Nhà Chung Cư đưa ra về các vấn đề được quy định tại Điều 4.2 trên đây sẽ được đa số thông qua bằng biểu quyết hoặc bỏ phiếu, được ghi chép bằng văn bản và được ký bởi chủ tọa và thư ký của cuộc họp.</w:t>
      </w:r>
    </w:p>
    <w:p w14:paraId="48A82879" w14:textId="65E6B4A5" w:rsidR="00632A52" w:rsidRPr="00BB2205" w:rsidRDefault="001A21A9" w:rsidP="00AE265D">
      <w:pPr>
        <w:pStyle w:val="ListParagraph"/>
        <w:widowControl w:val="0"/>
        <w:numPr>
          <w:ilvl w:val="0"/>
          <w:numId w:val="50"/>
        </w:numPr>
        <w:spacing w:after="240"/>
        <w:ind w:hanging="720"/>
        <w:contextualSpacing w:val="0"/>
        <w:jc w:val="both"/>
        <w:rPr>
          <w:b/>
          <w:lang w:val="nb-NO"/>
        </w:rPr>
      </w:pPr>
      <w:r w:rsidRPr="00BB2205">
        <w:rPr>
          <w:b/>
          <w:lang w:val="nb-NO"/>
        </w:rPr>
        <w:t>BAN QUẢN TRỊ</w:t>
      </w:r>
    </w:p>
    <w:p w14:paraId="7625751B" w14:textId="0802B34E" w:rsidR="00632A52" w:rsidRPr="00BB2205" w:rsidRDefault="00632A52" w:rsidP="00D46E30">
      <w:pPr>
        <w:pStyle w:val="BodyText2"/>
        <w:widowControl w:val="0"/>
        <w:numPr>
          <w:ilvl w:val="1"/>
          <w:numId w:val="43"/>
        </w:numPr>
        <w:tabs>
          <w:tab w:val="left" w:pos="720"/>
        </w:tabs>
        <w:spacing w:after="240"/>
        <w:ind w:left="720" w:hanging="720"/>
        <w:rPr>
          <w:sz w:val="24"/>
          <w:lang w:val="nb-NO"/>
        </w:rPr>
      </w:pPr>
      <w:r w:rsidRPr="00BB2205">
        <w:rPr>
          <w:sz w:val="24"/>
          <w:lang w:val="nb-NO"/>
        </w:rPr>
        <w:t xml:space="preserve">Các thành viên của Ban Quản Trị do Hội Nghị Nhà Chung Cư bầu ra, </w:t>
      </w:r>
      <w:r w:rsidR="00822477" w:rsidRPr="00BB2205">
        <w:rPr>
          <w:sz w:val="24"/>
          <w:lang w:val="nb-NO"/>
        </w:rPr>
        <w:t>phải là chủ sở hữu và đang sử dụng Nhà Chung Cư;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thể được bầu làm thành viên Ban Quản Trị</w:t>
      </w:r>
      <w:r w:rsidRPr="00BB2205">
        <w:rPr>
          <w:sz w:val="24"/>
          <w:lang w:val="nb-NO"/>
        </w:rPr>
        <w:t>.</w:t>
      </w:r>
    </w:p>
    <w:p w14:paraId="160A9422" w14:textId="2FEC1FD3" w:rsidR="00632A52" w:rsidRPr="00BB2205" w:rsidRDefault="00632A52" w:rsidP="00AE265D">
      <w:pPr>
        <w:pStyle w:val="BodyText2"/>
        <w:widowControl w:val="0"/>
        <w:numPr>
          <w:ilvl w:val="1"/>
          <w:numId w:val="43"/>
        </w:numPr>
        <w:tabs>
          <w:tab w:val="left" w:pos="720"/>
        </w:tabs>
        <w:spacing w:after="240"/>
        <w:ind w:left="720" w:hanging="720"/>
        <w:rPr>
          <w:sz w:val="24"/>
          <w:lang w:val="nb-NO"/>
        </w:rPr>
      </w:pPr>
      <w:r w:rsidRPr="00BB2205">
        <w:rPr>
          <w:sz w:val="24"/>
          <w:lang w:val="nb-NO"/>
        </w:rPr>
        <w:t>Ban Quản Trị có các trách nhiệm và quyền hạn sau:</w:t>
      </w:r>
    </w:p>
    <w:p w14:paraId="4A7B0DE1" w14:textId="68D6EA06"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Đôn đốc, nhắc nhở các chủ sở hữu, người sử dụng Nhà Chung Cư trong việc thực hiện Bản Nội Quy Nhà Chung Cư này; </w:t>
      </w:r>
    </w:p>
    <w:p w14:paraId="6DD040D6" w14:textId="17DCD042"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Quản lý, sử dụng Kinh Phí Bảo Trì theo quy định pháp luật và quyết định của Hội </w:t>
      </w:r>
      <w:r w:rsidR="003B56A1" w:rsidRPr="00BB2205">
        <w:rPr>
          <w:sz w:val="24"/>
          <w:lang w:val="nb-NO"/>
        </w:rPr>
        <w:t>N</w:t>
      </w:r>
      <w:r w:rsidRPr="00BB2205">
        <w:rPr>
          <w:sz w:val="24"/>
          <w:lang w:val="nb-NO"/>
        </w:rPr>
        <w:t xml:space="preserve">ghị </w:t>
      </w:r>
      <w:r w:rsidR="003B56A1" w:rsidRPr="00BB2205">
        <w:rPr>
          <w:sz w:val="24"/>
          <w:lang w:val="nb-NO"/>
        </w:rPr>
        <w:t>N</w:t>
      </w:r>
      <w:r w:rsidRPr="00BB2205">
        <w:rPr>
          <w:sz w:val="24"/>
          <w:lang w:val="nb-NO"/>
        </w:rPr>
        <w:t xml:space="preserve">hà </w:t>
      </w:r>
      <w:r w:rsidR="003B56A1" w:rsidRPr="00BB2205">
        <w:rPr>
          <w:sz w:val="24"/>
          <w:lang w:val="nb-NO"/>
        </w:rPr>
        <w:t>C</w:t>
      </w:r>
      <w:r w:rsidRPr="00BB2205">
        <w:rPr>
          <w:sz w:val="24"/>
          <w:lang w:val="nb-NO"/>
        </w:rPr>
        <w:t xml:space="preserve">hung </w:t>
      </w:r>
      <w:r w:rsidR="003B56A1" w:rsidRPr="00BB2205">
        <w:rPr>
          <w:sz w:val="24"/>
          <w:lang w:val="nb-NO"/>
        </w:rPr>
        <w:t>C</w:t>
      </w:r>
      <w:r w:rsidRPr="00BB2205">
        <w:rPr>
          <w:sz w:val="24"/>
          <w:lang w:val="nb-NO"/>
        </w:rPr>
        <w:t xml:space="preserve">ư; báo cáo Hội </w:t>
      </w:r>
      <w:r w:rsidR="002E3CD4" w:rsidRPr="00BB2205">
        <w:rPr>
          <w:sz w:val="24"/>
          <w:lang w:val="nb-NO"/>
        </w:rPr>
        <w:t>N</w:t>
      </w:r>
      <w:r w:rsidRPr="00BB2205">
        <w:rPr>
          <w:sz w:val="24"/>
          <w:lang w:val="nb-NO"/>
        </w:rPr>
        <w:t xml:space="preserve">ghị </w:t>
      </w:r>
      <w:r w:rsidR="002E3CD4" w:rsidRPr="00BB2205">
        <w:rPr>
          <w:sz w:val="24"/>
          <w:lang w:val="nb-NO"/>
        </w:rPr>
        <w:t>N</w:t>
      </w:r>
      <w:r w:rsidRPr="00BB2205">
        <w:rPr>
          <w:sz w:val="24"/>
          <w:lang w:val="nb-NO"/>
        </w:rPr>
        <w:t xml:space="preserve">hà </w:t>
      </w:r>
      <w:r w:rsidR="002E3CD4" w:rsidRPr="00BB2205">
        <w:rPr>
          <w:sz w:val="24"/>
          <w:lang w:val="nb-NO"/>
        </w:rPr>
        <w:t>C</w:t>
      </w:r>
      <w:r w:rsidRPr="00BB2205">
        <w:rPr>
          <w:sz w:val="24"/>
          <w:lang w:val="nb-NO"/>
        </w:rPr>
        <w:t xml:space="preserve">hung </w:t>
      </w:r>
      <w:r w:rsidR="002E3CD4" w:rsidRPr="00BB2205">
        <w:rPr>
          <w:sz w:val="24"/>
          <w:lang w:val="nb-NO"/>
        </w:rPr>
        <w:t>C</w:t>
      </w:r>
      <w:r w:rsidRPr="00BB2205">
        <w:rPr>
          <w:sz w:val="24"/>
          <w:lang w:val="nb-NO"/>
        </w:rPr>
        <w:t>ư việc thu, chi khoản kinh phí này;</w:t>
      </w:r>
    </w:p>
    <w:p w14:paraId="6954323F" w14:textId="57476F07"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Đề nghị Hội </w:t>
      </w:r>
      <w:r w:rsidR="002E3CD4" w:rsidRPr="00BB2205">
        <w:rPr>
          <w:sz w:val="24"/>
          <w:lang w:val="nb-NO"/>
        </w:rPr>
        <w:t>N</w:t>
      </w:r>
      <w:r w:rsidRPr="00BB2205">
        <w:rPr>
          <w:sz w:val="24"/>
          <w:lang w:val="nb-NO"/>
        </w:rPr>
        <w:t xml:space="preserve">ghị </w:t>
      </w:r>
      <w:r w:rsidR="002E3CD4" w:rsidRPr="00BB2205">
        <w:rPr>
          <w:sz w:val="24"/>
          <w:lang w:val="nb-NO"/>
        </w:rPr>
        <w:t>N</w:t>
      </w:r>
      <w:r w:rsidRPr="00BB2205">
        <w:rPr>
          <w:sz w:val="24"/>
          <w:lang w:val="nb-NO"/>
        </w:rPr>
        <w:t xml:space="preserve">hà </w:t>
      </w:r>
      <w:r w:rsidR="002E3CD4" w:rsidRPr="00BB2205">
        <w:rPr>
          <w:sz w:val="24"/>
          <w:lang w:val="nb-NO"/>
        </w:rPr>
        <w:t>C</w:t>
      </w:r>
      <w:r w:rsidRPr="00BB2205">
        <w:rPr>
          <w:sz w:val="24"/>
          <w:lang w:val="nb-NO"/>
        </w:rPr>
        <w:t xml:space="preserve">hung </w:t>
      </w:r>
      <w:r w:rsidR="002E3CD4" w:rsidRPr="00BB2205">
        <w:rPr>
          <w:sz w:val="24"/>
          <w:lang w:val="nb-NO"/>
        </w:rPr>
        <w:t>C</w:t>
      </w:r>
      <w:r w:rsidRPr="00BB2205">
        <w:rPr>
          <w:sz w:val="24"/>
          <w:lang w:val="nb-NO"/>
        </w:rPr>
        <w:t xml:space="preserve">ư thông qua mức giá </w:t>
      </w:r>
      <w:r w:rsidR="002E3CD4" w:rsidRPr="00BB2205">
        <w:rPr>
          <w:sz w:val="24"/>
          <w:lang w:val="nb-NO"/>
        </w:rPr>
        <w:t>d</w:t>
      </w:r>
      <w:r w:rsidRPr="00BB2205">
        <w:rPr>
          <w:sz w:val="24"/>
          <w:lang w:val="nb-NO"/>
        </w:rPr>
        <w:t xml:space="preserve">ịch </w:t>
      </w:r>
      <w:r w:rsidR="002E3CD4" w:rsidRPr="00BB2205">
        <w:rPr>
          <w:sz w:val="24"/>
          <w:lang w:val="nb-NO"/>
        </w:rPr>
        <w:t>v</w:t>
      </w:r>
      <w:r w:rsidRPr="00BB2205">
        <w:rPr>
          <w:sz w:val="24"/>
          <w:lang w:val="nb-NO"/>
        </w:rPr>
        <w:t xml:space="preserve">ụ </w:t>
      </w:r>
      <w:r w:rsidR="002E3CD4" w:rsidRPr="00BB2205">
        <w:rPr>
          <w:sz w:val="24"/>
          <w:lang w:val="nb-NO"/>
        </w:rPr>
        <w:t>q</w:t>
      </w:r>
      <w:r w:rsidRPr="00BB2205">
        <w:rPr>
          <w:sz w:val="24"/>
          <w:lang w:val="nb-NO"/>
        </w:rPr>
        <w:t xml:space="preserve">uản </w:t>
      </w:r>
      <w:r w:rsidR="002E3CD4" w:rsidRPr="00BB2205">
        <w:rPr>
          <w:sz w:val="24"/>
          <w:lang w:val="nb-NO"/>
        </w:rPr>
        <w:t>l</w:t>
      </w:r>
      <w:r w:rsidRPr="00BB2205">
        <w:rPr>
          <w:sz w:val="24"/>
          <w:lang w:val="nb-NO"/>
        </w:rPr>
        <w:t>ý</w:t>
      </w:r>
      <w:r w:rsidR="009D3E30" w:rsidRPr="00BB2205">
        <w:rPr>
          <w:sz w:val="24"/>
          <w:lang w:val="nb-NO"/>
        </w:rPr>
        <w:t xml:space="preserve"> và</w:t>
      </w:r>
      <w:r w:rsidRPr="00BB2205">
        <w:rPr>
          <w:sz w:val="24"/>
          <w:lang w:val="nb-NO"/>
        </w:rPr>
        <w:t xml:space="preserve"> </w:t>
      </w:r>
      <w:r w:rsidR="002E3CD4" w:rsidRPr="00BB2205">
        <w:rPr>
          <w:sz w:val="24"/>
          <w:lang w:val="nb-NO"/>
        </w:rPr>
        <w:t>v</w:t>
      </w:r>
      <w:r w:rsidRPr="00BB2205">
        <w:rPr>
          <w:sz w:val="24"/>
          <w:lang w:val="nb-NO"/>
        </w:rPr>
        <w:t xml:space="preserve">ận </w:t>
      </w:r>
      <w:r w:rsidR="002E3CD4" w:rsidRPr="00BB2205">
        <w:rPr>
          <w:sz w:val="24"/>
          <w:lang w:val="nb-NO"/>
        </w:rPr>
        <w:t>h</w:t>
      </w:r>
      <w:r w:rsidRPr="00BB2205">
        <w:rPr>
          <w:sz w:val="24"/>
          <w:lang w:val="nb-NO"/>
        </w:rPr>
        <w:t>ành</w:t>
      </w:r>
      <w:r w:rsidR="002E3CD4" w:rsidRPr="00BB2205">
        <w:rPr>
          <w:sz w:val="24"/>
          <w:lang w:val="nb-NO"/>
        </w:rPr>
        <w:t xml:space="preserve"> Nhà Chung Cư</w:t>
      </w:r>
      <w:r w:rsidRPr="00BB2205">
        <w:rPr>
          <w:sz w:val="24"/>
          <w:lang w:val="nb-NO"/>
        </w:rPr>
        <w:t xml:space="preserve">; </w:t>
      </w:r>
    </w:p>
    <w:p w14:paraId="5E18994A" w14:textId="2401ECE2"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Ký hợp đồng cung cấp dịch vụ quản lý</w:t>
      </w:r>
      <w:r w:rsidR="009D3E30" w:rsidRPr="00BB2205">
        <w:rPr>
          <w:sz w:val="24"/>
          <w:lang w:val="nb-NO"/>
        </w:rPr>
        <w:t xml:space="preserve"> và</w:t>
      </w:r>
      <w:r w:rsidRPr="00BB2205">
        <w:rPr>
          <w:sz w:val="24"/>
          <w:lang w:val="nb-NO"/>
        </w:rPr>
        <w:t xml:space="preserve"> vận hành </w:t>
      </w:r>
      <w:r w:rsidR="00E719A3" w:rsidRPr="00BB2205">
        <w:rPr>
          <w:sz w:val="24"/>
          <w:lang w:val="nb-NO"/>
        </w:rPr>
        <w:t>N</w:t>
      </w:r>
      <w:r w:rsidRPr="00BB2205">
        <w:rPr>
          <w:sz w:val="24"/>
          <w:lang w:val="nb-NO"/>
        </w:rPr>
        <w:t xml:space="preserve">hà </w:t>
      </w:r>
      <w:r w:rsidR="00E719A3" w:rsidRPr="00BB2205">
        <w:rPr>
          <w:sz w:val="24"/>
          <w:lang w:val="nb-NO"/>
        </w:rPr>
        <w:t>C</w:t>
      </w:r>
      <w:r w:rsidRPr="00BB2205">
        <w:rPr>
          <w:sz w:val="24"/>
          <w:lang w:val="nb-NO"/>
        </w:rPr>
        <w:t xml:space="preserve">hung </w:t>
      </w:r>
      <w:r w:rsidR="00E719A3" w:rsidRPr="00BB2205">
        <w:rPr>
          <w:sz w:val="24"/>
          <w:lang w:val="nb-NO"/>
        </w:rPr>
        <w:t>C</w:t>
      </w:r>
      <w:r w:rsidRPr="00BB2205">
        <w:rPr>
          <w:sz w:val="24"/>
          <w:lang w:val="nb-NO"/>
        </w:rPr>
        <w:t xml:space="preserve">ư với </w:t>
      </w:r>
      <w:r w:rsidR="00E719A3" w:rsidRPr="00BB2205">
        <w:rPr>
          <w:sz w:val="24"/>
          <w:lang w:val="nb-NO"/>
        </w:rPr>
        <w:t>Bên Bán</w:t>
      </w:r>
      <w:r w:rsidRPr="00BB2205">
        <w:rPr>
          <w:sz w:val="24"/>
          <w:lang w:val="nb-NO"/>
        </w:rPr>
        <w:t xml:space="preserve"> hoặc </w:t>
      </w:r>
      <w:r w:rsidR="00E719A3" w:rsidRPr="00BB2205">
        <w:rPr>
          <w:sz w:val="24"/>
          <w:lang w:val="nb-NO"/>
        </w:rPr>
        <w:t xml:space="preserve">Doanh Nghiệp Quản Lý Vận Hành </w:t>
      </w:r>
      <w:r w:rsidRPr="00BB2205">
        <w:rPr>
          <w:sz w:val="24"/>
          <w:lang w:val="nb-NO"/>
        </w:rPr>
        <w:t xml:space="preserve">sau khi đã được Hội </w:t>
      </w:r>
      <w:r w:rsidR="00E719A3" w:rsidRPr="00BB2205">
        <w:rPr>
          <w:sz w:val="24"/>
          <w:lang w:val="nb-NO"/>
        </w:rPr>
        <w:t>N</w:t>
      </w:r>
      <w:r w:rsidRPr="00BB2205">
        <w:rPr>
          <w:sz w:val="24"/>
          <w:lang w:val="nb-NO"/>
        </w:rPr>
        <w:t xml:space="preserve">ghị </w:t>
      </w:r>
      <w:r w:rsidR="00E719A3" w:rsidRPr="00BB2205">
        <w:rPr>
          <w:sz w:val="24"/>
          <w:lang w:val="nb-NO"/>
        </w:rPr>
        <w:t>N</w:t>
      </w:r>
      <w:r w:rsidRPr="00BB2205">
        <w:rPr>
          <w:sz w:val="24"/>
          <w:lang w:val="nb-NO"/>
        </w:rPr>
        <w:t xml:space="preserve">hà </w:t>
      </w:r>
      <w:r w:rsidR="00E719A3" w:rsidRPr="00BB2205">
        <w:rPr>
          <w:sz w:val="24"/>
          <w:lang w:val="nb-NO"/>
        </w:rPr>
        <w:t>C</w:t>
      </w:r>
      <w:r w:rsidRPr="00BB2205">
        <w:rPr>
          <w:sz w:val="24"/>
          <w:lang w:val="nb-NO"/>
        </w:rPr>
        <w:t xml:space="preserve">hung </w:t>
      </w:r>
      <w:r w:rsidR="00E719A3" w:rsidRPr="00BB2205">
        <w:rPr>
          <w:sz w:val="24"/>
          <w:lang w:val="nb-NO"/>
        </w:rPr>
        <w:t>C</w:t>
      </w:r>
      <w:r w:rsidRPr="00BB2205">
        <w:rPr>
          <w:sz w:val="24"/>
          <w:lang w:val="nb-NO"/>
        </w:rPr>
        <w:t xml:space="preserve">ư lựa chọn. </w:t>
      </w:r>
    </w:p>
    <w:p w14:paraId="34355F8F" w14:textId="78E9500C"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Ký kết hợp đồng với đơn vị có năng lực bảo trì nhà ở theo quy định của pháp luật về xây dựng để bảo trì phần sở hữu chung của </w:t>
      </w:r>
      <w:r w:rsidR="00E719A3" w:rsidRPr="00BB2205">
        <w:rPr>
          <w:sz w:val="24"/>
          <w:lang w:val="nb-NO"/>
        </w:rPr>
        <w:t>N</w:t>
      </w:r>
      <w:r w:rsidRPr="00BB2205">
        <w:rPr>
          <w:sz w:val="24"/>
          <w:lang w:val="nb-NO"/>
        </w:rPr>
        <w:t xml:space="preserve">hà </w:t>
      </w:r>
      <w:r w:rsidR="00E719A3" w:rsidRPr="00BB2205">
        <w:rPr>
          <w:sz w:val="24"/>
          <w:lang w:val="nb-NO"/>
        </w:rPr>
        <w:t>C</w:t>
      </w:r>
      <w:r w:rsidRPr="00BB2205">
        <w:rPr>
          <w:sz w:val="24"/>
          <w:lang w:val="nb-NO"/>
        </w:rPr>
        <w:t xml:space="preserve">hung </w:t>
      </w:r>
      <w:r w:rsidR="00E719A3" w:rsidRPr="00BB2205">
        <w:rPr>
          <w:sz w:val="24"/>
          <w:lang w:val="nb-NO"/>
        </w:rPr>
        <w:t>C</w:t>
      </w:r>
      <w:r w:rsidRPr="00BB2205">
        <w:rPr>
          <w:sz w:val="24"/>
          <w:lang w:val="nb-NO"/>
        </w:rPr>
        <w:t xml:space="preserve">ư và giám sát hoạt động bảo trì. Việc bảo trì phần sở hữu chung có thể do đơn vị đang quản lý vận hành </w:t>
      </w:r>
      <w:r w:rsidR="006F2828" w:rsidRPr="00BB2205">
        <w:rPr>
          <w:sz w:val="24"/>
          <w:lang w:val="nb-NO"/>
        </w:rPr>
        <w:t>N</w:t>
      </w:r>
      <w:r w:rsidRPr="00BB2205">
        <w:rPr>
          <w:sz w:val="24"/>
          <w:lang w:val="nb-NO"/>
        </w:rPr>
        <w:t xml:space="preserve">hà </w:t>
      </w:r>
      <w:r w:rsidR="006F2828" w:rsidRPr="00BB2205">
        <w:rPr>
          <w:sz w:val="24"/>
          <w:lang w:val="nb-NO"/>
        </w:rPr>
        <w:t>C</w:t>
      </w:r>
      <w:r w:rsidRPr="00BB2205">
        <w:rPr>
          <w:sz w:val="24"/>
          <w:lang w:val="nb-NO"/>
        </w:rPr>
        <w:t xml:space="preserve">hung </w:t>
      </w:r>
      <w:r w:rsidR="006F2828" w:rsidRPr="00BB2205">
        <w:rPr>
          <w:sz w:val="24"/>
          <w:lang w:val="nb-NO"/>
        </w:rPr>
        <w:t>C</w:t>
      </w:r>
      <w:r w:rsidRPr="00BB2205">
        <w:rPr>
          <w:sz w:val="24"/>
          <w:lang w:val="nb-NO"/>
        </w:rPr>
        <w:t>ư hoặc đơn vị khác có năng lực bảo trì theo quy định của pháp luật về xây dựng thực hiện;</w:t>
      </w:r>
    </w:p>
    <w:p w14:paraId="7E9FB641" w14:textId="0BBDF53C"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Thu thập, tổng hợp ý kiến, kiến nghị của người sử dụng </w:t>
      </w:r>
      <w:r w:rsidR="006F2828" w:rsidRPr="00BB2205">
        <w:rPr>
          <w:sz w:val="24"/>
          <w:lang w:val="nb-NO"/>
        </w:rPr>
        <w:t>N</w:t>
      </w:r>
      <w:r w:rsidRPr="00BB2205">
        <w:rPr>
          <w:sz w:val="24"/>
          <w:lang w:val="nb-NO"/>
        </w:rPr>
        <w:t xml:space="preserve">hà </w:t>
      </w:r>
      <w:r w:rsidR="006F2828" w:rsidRPr="00BB2205">
        <w:rPr>
          <w:sz w:val="24"/>
          <w:lang w:val="nb-NO"/>
        </w:rPr>
        <w:t>C</w:t>
      </w:r>
      <w:r w:rsidRPr="00BB2205">
        <w:rPr>
          <w:sz w:val="24"/>
          <w:lang w:val="nb-NO"/>
        </w:rPr>
        <w:t xml:space="preserve">hung </w:t>
      </w:r>
      <w:r w:rsidR="006F2828" w:rsidRPr="00BB2205">
        <w:rPr>
          <w:sz w:val="24"/>
          <w:lang w:val="nb-NO"/>
        </w:rPr>
        <w:t>C</w:t>
      </w:r>
      <w:r w:rsidRPr="00BB2205">
        <w:rPr>
          <w:sz w:val="24"/>
          <w:lang w:val="nb-NO"/>
        </w:rPr>
        <w:t xml:space="preserve">ư về việc quản lý, sử dụng và cung cấp các dịch vụ </w:t>
      </w:r>
      <w:r w:rsidR="006F2828" w:rsidRPr="00BB2205">
        <w:rPr>
          <w:sz w:val="24"/>
          <w:lang w:val="nb-NO"/>
        </w:rPr>
        <w:t>N</w:t>
      </w:r>
      <w:r w:rsidRPr="00BB2205">
        <w:rPr>
          <w:sz w:val="24"/>
          <w:lang w:val="nb-NO"/>
        </w:rPr>
        <w:t xml:space="preserve">hà </w:t>
      </w:r>
      <w:r w:rsidR="006F2828" w:rsidRPr="00BB2205">
        <w:rPr>
          <w:sz w:val="24"/>
          <w:lang w:val="nb-NO"/>
        </w:rPr>
        <w:t>C</w:t>
      </w:r>
      <w:r w:rsidRPr="00BB2205">
        <w:rPr>
          <w:sz w:val="24"/>
          <w:lang w:val="nb-NO"/>
        </w:rPr>
        <w:t xml:space="preserve">hung </w:t>
      </w:r>
      <w:r w:rsidR="006F2828" w:rsidRPr="00BB2205">
        <w:rPr>
          <w:sz w:val="24"/>
          <w:lang w:val="nb-NO"/>
        </w:rPr>
        <w:t>C</w:t>
      </w:r>
      <w:r w:rsidRPr="00BB2205">
        <w:rPr>
          <w:sz w:val="24"/>
          <w:lang w:val="nb-NO"/>
        </w:rPr>
        <w:t>ư để phối hợp với cơ quan chức năng, tổ chức, cá nhân có liên quan xem xét, giải quyết;</w:t>
      </w:r>
    </w:p>
    <w:p w14:paraId="501FDC7D" w14:textId="03FB9431"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Phối hợp với chính quyền địa phương, tổ dân phố trong việc xây dựng nếp sống văn minh, giữ gìn trật tự, an toàn xã hội trong </w:t>
      </w:r>
      <w:r w:rsidR="006F2828" w:rsidRPr="00BB2205">
        <w:rPr>
          <w:sz w:val="24"/>
          <w:lang w:val="nb-NO"/>
        </w:rPr>
        <w:t>N</w:t>
      </w:r>
      <w:r w:rsidRPr="00BB2205">
        <w:rPr>
          <w:sz w:val="24"/>
          <w:lang w:val="nb-NO"/>
        </w:rPr>
        <w:t xml:space="preserve">hà </w:t>
      </w:r>
      <w:r w:rsidR="006F2828" w:rsidRPr="00BB2205">
        <w:rPr>
          <w:sz w:val="24"/>
          <w:lang w:val="nb-NO"/>
        </w:rPr>
        <w:t>C</w:t>
      </w:r>
      <w:r w:rsidRPr="00BB2205">
        <w:rPr>
          <w:sz w:val="24"/>
          <w:lang w:val="nb-NO"/>
        </w:rPr>
        <w:t xml:space="preserve">hung </w:t>
      </w:r>
      <w:r w:rsidR="006F2828" w:rsidRPr="00BB2205">
        <w:rPr>
          <w:sz w:val="24"/>
          <w:lang w:val="nb-NO"/>
        </w:rPr>
        <w:t>C</w:t>
      </w:r>
      <w:r w:rsidRPr="00BB2205">
        <w:rPr>
          <w:sz w:val="24"/>
          <w:lang w:val="nb-NO"/>
        </w:rPr>
        <w:t>ư;</w:t>
      </w:r>
    </w:p>
    <w:p w14:paraId="715A916E" w14:textId="4CCDE48F"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Thực hiện đúng quy chế hoạt động của Ban </w:t>
      </w:r>
      <w:r w:rsidR="006F2828" w:rsidRPr="00BB2205">
        <w:rPr>
          <w:sz w:val="24"/>
          <w:lang w:val="nb-NO"/>
        </w:rPr>
        <w:t>Q</w:t>
      </w:r>
      <w:r w:rsidRPr="00BB2205">
        <w:rPr>
          <w:sz w:val="24"/>
          <w:lang w:val="nb-NO"/>
        </w:rPr>
        <w:t xml:space="preserve">uản </w:t>
      </w:r>
      <w:r w:rsidR="006F2828" w:rsidRPr="00BB2205">
        <w:rPr>
          <w:sz w:val="24"/>
          <w:lang w:val="nb-NO"/>
        </w:rPr>
        <w:t>T</w:t>
      </w:r>
      <w:r w:rsidRPr="00BB2205">
        <w:rPr>
          <w:sz w:val="24"/>
          <w:lang w:val="nb-NO"/>
        </w:rPr>
        <w:t xml:space="preserve">rị đã được Hội </w:t>
      </w:r>
      <w:r w:rsidR="006F2828" w:rsidRPr="00BB2205">
        <w:rPr>
          <w:sz w:val="24"/>
          <w:lang w:val="nb-NO"/>
        </w:rPr>
        <w:t>N</w:t>
      </w:r>
      <w:r w:rsidRPr="00BB2205">
        <w:rPr>
          <w:sz w:val="24"/>
          <w:lang w:val="nb-NO"/>
        </w:rPr>
        <w:t xml:space="preserve">ghị </w:t>
      </w:r>
      <w:r w:rsidR="006F2828" w:rsidRPr="00BB2205">
        <w:rPr>
          <w:sz w:val="24"/>
          <w:lang w:val="nb-NO"/>
        </w:rPr>
        <w:t>N</w:t>
      </w:r>
      <w:r w:rsidRPr="00BB2205">
        <w:rPr>
          <w:sz w:val="24"/>
          <w:lang w:val="nb-NO"/>
        </w:rPr>
        <w:t xml:space="preserve">hà </w:t>
      </w:r>
      <w:r w:rsidR="006F2828" w:rsidRPr="00BB2205">
        <w:rPr>
          <w:sz w:val="24"/>
          <w:lang w:val="nb-NO"/>
        </w:rPr>
        <w:t>C</w:t>
      </w:r>
      <w:r w:rsidRPr="00BB2205">
        <w:rPr>
          <w:sz w:val="24"/>
          <w:lang w:val="nb-NO"/>
        </w:rPr>
        <w:t xml:space="preserve">hung </w:t>
      </w:r>
      <w:r w:rsidR="006F2828" w:rsidRPr="00BB2205">
        <w:rPr>
          <w:sz w:val="24"/>
          <w:lang w:val="nb-NO"/>
        </w:rPr>
        <w:t>C</w:t>
      </w:r>
      <w:r w:rsidRPr="00BB2205">
        <w:rPr>
          <w:sz w:val="24"/>
          <w:lang w:val="nb-NO"/>
        </w:rPr>
        <w:t xml:space="preserve">ư thông qua, không được tự bãi miễn hoặc bổ sung thành viên Ban </w:t>
      </w:r>
      <w:r w:rsidR="00CC2C22" w:rsidRPr="00BB2205">
        <w:rPr>
          <w:sz w:val="24"/>
          <w:lang w:val="nb-NO"/>
        </w:rPr>
        <w:t>Q</w:t>
      </w:r>
      <w:r w:rsidRPr="00BB2205">
        <w:rPr>
          <w:sz w:val="24"/>
          <w:lang w:val="nb-NO"/>
        </w:rPr>
        <w:t xml:space="preserve">uản </w:t>
      </w:r>
      <w:r w:rsidR="00CC2C22" w:rsidRPr="00BB2205">
        <w:rPr>
          <w:sz w:val="24"/>
          <w:lang w:val="nb-NO"/>
        </w:rPr>
        <w:t>T</w:t>
      </w:r>
      <w:r w:rsidRPr="00BB2205">
        <w:rPr>
          <w:sz w:val="24"/>
          <w:lang w:val="nb-NO"/>
        </w:rPr>
        <w:t>rị;</w:t>
      </w:r>
    </w:p>
    <w:p w14:paraId="3A8A29FD" w14:textId="0F1A883F"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Được hưởng thù lao trách nhiệm và các chi phí hợp lý khác theo quyết định của Hội </w:t>
      </w:r>
      <w:r w:rsidR="00717A62" w:rsidRPr="00BB2205">
        <w:rPr>
          <w:sz w:val="24"/>
          <w:lang w:val="nb-NO"/>
        </w:rPr>
        <w:t>N</w:t>
      </w:r>
      <w:r w:rsidRPr="00BB2205">
        <w:rPr>
          <w:sz w:val="24"/>
          <w:lang w:val="nb-NO"/>
        </w:rPr>
        <w:t xml:space="preserve">ghị </w:t>
      </w:r>
      <w:r w:rsidR="00717A62" w:rsidRPr="00BB2205">
        <w:rPr>
          <w:sz w:val="24"/>
          <w:lang w:val="nb-NO"/>
        </w:rPr>
        <w:t>N</w:t>
      </w:r>
      <w:r w:rsidRPr="00BB2205">
        <w:rPr>
          <w:sz w:val="24"/>
          <w:lang w:val="nb-NO"/>
        </w:rPr>
        <w:t xml:space="preserve">hà </w:t>
      </w:r>
      <w:r w:rsidR="00717A62" w:rsidRPr="00BB2205">
        <w:rPr>
          <w:sz w:val="24"/>
          <w:lang w:val="nb-NO"/>
        </w:rPr>
        <w:t>C</w:t>
      </w:r>
      <w:r w:rsidRPr="00BB2205">
        <w:rPr>
          <w:sz w:val="24"/>
          <w:lang w:val="nb-NO"/>
        </w:rPr>
        <w:t xml:space="preserve">hung </w:t>
      </w:r>
      <w:r w:rsidR="00717A62" w:rsidRPr="00BB2205">
        <w:rPr>
          <w:sz w:val="24"/>
          <w:lang w:val="nb-NO"/>
        </w:rPr>
        <w:t>C</w:t>
      </w:r>
      <w:r w:rsidRPr="00BB2205">
        <w:rPr>
          <w:sz w:val="24"/>
          <w:lang w:val="nb-NO"/>
        </w:rPr>
        <w:t>ư;</w:t>
      </w:r>
    </w:p>
    <w:p w14:paraId="6179A0A8" w14:textId="2A316110"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Chịu trách nhiệm trước pháp luật, trước chủ sở hữu, người sử dụng </w:t>
      </w:r>
      <w:r w:rsidR="00BD625D" w:rsidRPr="00BB2205">
        <w:rPr>
          <w:sz w:val="24"/>
          <w:lang w:val="nb-NO"/>
        </w:rPr>
        <w:t>N</w:t>
      </w:r>
      <w:r w:rsidRPr="00BB2205">
        <w:rPr>
          <w:sz w:val="24"/>
          <w:lang w:val="nb-NO"/>
        </w:rPr>
        <w:t xml:space="preserve">hà </w:t>
      </w:r>
      <w:r w:rsidR="00BD625D" w:rsidRPr="00BB2205">
        <w:rPr>
          <w:sz w:val="24"/>
          <w:lang w:val="nb-NO"/>
        </w:rPr>
        <w:t>C</w:t>
      </w:r>
      <w:r w:rsidRPr="00BB2205">
        <w:rPr>
          <w:sz w:val="24"/>
          <w:lang w:val="nb-NO"/>
        </w:rPr>
        <w:t xml:space="preserve">hung </w:t>
      </w:r>
      <w:r w:rsidR="00BD625D" w:rsidRPr="00BB2205">
        <w:rPr>
          <w:sz w:val="24"/>
          <w:lang w:val="nb-NO"/>
        </w:rPr>
        <w:t>C</w:t>
      </w:r>
      <w:r w:rsidRPr="00BB2205">
        <w:rPr>
          <w:sz w:val="24"/>
          <w:lang w:val="nb-NO"/>
        </w:rPr>
        <w:t>ư khi thực hiện quyền và trách nhiệm không đúng với quy định tại khoản này;</w:t>
      </w:r>
      <w:r w:rsidR="009D3E30" w:rsidRPr="00BB2205">
        <w:rPr>
          <w:sz w:val="24"/>
          <w:lang w:val="nb-NO"/>
        </w:rPr>
        <w:t xml:space="preserve"> và</w:t>
      </w:r>
    </w:p>
    <w:p w14:paraId="36BAFA31" w14:textId="56EE1F4A" w:rsidR="0009619A" w:rsidRPr="00BB2205" w:rsidRDefault="0009619A" w:rsidP="00070740">
      <w:pPr>
        <w:pStyle w:val="BodyText2"/>
        <w:widowControl w:val="0"/>
        <w:numPr>
          <w:ilvl w:val="0"/>
          <w:numId w:val="66"/>
        </w:numPr>
        <w:spacing w:after="240"/>
        <w:ind w:left="1560" w:hanging="851"/>
        <w:rPr>
          <w:sz w:val="24"/>
          <w:lang w:val="nb-NO"/>
        </w:rPr>
      </w:pPr>
      <w:r w:rsidRPr="00BB2205">
        <w:rPr>
          <w:sz w:val="24"/>
          <w:lang w:val="nb-NO"/>
        </w:rPr>
        <w:t xml:space="preserve">Thực hiện các công việc khác do Hội </w:t>
      </w:r>
      <w:r w:rsidR="00BD625D" w:rsidRPr="00BB2205">
        <w:rPr>
          <w:sz w:val="24"/>
          <w:lang w:val="nb-NO"/>
        </w:rPr>
        <w:t>N</w:t>
      </w:r>
      <w:r w:rsidRPr="00BB2205">
        <w:rPr>
          <w:sz w:val="24"/>
          <w:lang w:val="nb-NO"/>
        </w:rPr>
        <w:t xml:space="preserve">ghị </w:t>
      </w:r>
      <w:r w:rsidR="00BD625D" w:rsidRPr="00BB2205">
        <w:rPr>
          <w:sz w:val="24"/>
          <w:lang w:val="nb-NO"/>
        </w:rPr>
        <w:t>N</w:t>
      </w:r>
      <w:r w:rsidRPr="00BB2205">
        <w:rPr>
          <w:sz w:val="24"/>
          <w:lang w:val="nb-NO"/>
        </w:rPr>
        <w:t xml:space="preserve">hà </w:t>
      </w:r>
      <w:r w:rsidR="00BD625D" w:rsidRPr="00BB2205">
        <w:rPr>
          <w:sz w:val="24"/>
          <w:lang w:val="nb-NO"/>
        </w:rPr>
        <w:t>C</w:t>
      </w:r>
      <w:r w:rsidRPr="00BB2205">
        <w:rPr>
          <w:sz w:val="24"/>
          <w:lang w:val="nb-NO"/>
        </w:rPr>
        <w:t xml:space="preserve">hung </w:t>
      </w:r>
      <w:r w:rsidR="00BD625D" w:rsidRPr="00BB2205">
        <w:rPr>
          <w:sz w:val="24"/>
          <w:lang w:val="nb-NO"/>
        </w:rPr>
        <w:t>C</w:t>
      </w:r>
      <w:r w:rsidRPr="00BB2205">
        <w:rPr>
          <w:sz w:val="24"/>
          <w:lang w:val="nb-NO"/>
        </w:rPr>
        <w:t>ư giao mà không trái với quy định pháp luật.</w:t>
      </w:r>
    </w:p>
    <w:p w14:paraId="0CC1E8C7" w14:textId="0E050CA3" w:rsidR="00632A52" w:rsidRPr="00BB2205" w:rsidRDefault="00632A52" w:rsidP="00AE265D">
      <w:pPr>
        <w:pStyle w:val="BodyText2"/>
        <w:widowControl w:val="0"/>
        <w:numPr>
          <w:ilvl w:val="1"/>
          <w:numId w:val="43"/>
        </w:numPr>
        <w:tabs>
          <w:tab w:val="left" w:pos="720"/>
        </w:tabs>
        <w:spacing w:after="240"/>
        <w:ind w:left="720" w:hanging="720"/>
        <w:rPr>
          <w:sz w:val="24"/>
          <w:lang w:val="nb-NO"/>
        </w:rPr>
      </w:pPr>
      <w:r w:rsidRPr="00BB2205">
        <w:rPr>
          <w:sz w:val="24"/>
          <w:lang w:val="nb-NO"/>
        </w:rPr>
        <w:lastRenderedPageBreak/>
        <w:t>Ban Quản Trị sẽ được tổ chức theo mô hình hội đồng quản trị của một công ty cổ phần, có tư cách pháp nhân và con dấu.</w:t>
      </w:r>
    </w:p>
    <w:p w14:paraId="060BCFA5" w14:textId="08334FF9" w:rsidR="00632A52" w:rsidRPr="00BB2205" w:rsidRDefault="00632A52" w:rsidP="00FC56F9">
      <w:pPr>
        <w:pStyle w:val="BodyText2"/>
        <w:widowControl w:val="0"/>
        <w:numPr>
          <w:ilvl w:val="1"/>
          <w:numId w:val="43"/>
        </w:numPr>
        <w:tabs>
          <w:tab w:val="left" w:pos="720"/>
        </w:tabs>
        <w:spacing w:after="240"/>
        <w:ind w:left="720" w:hanging="720"/>
        <w:rPr>
          <w:sz w:val="24"/>
          <w:lang w:val="nb-NO"/>
        </w:rPr>
      </w:pPr>
      <w:r w:rsidRPr="00BB2205">
        <w:rPr>
          <w:sz w:val="24"/>
          <w:lang w:val="nb-NO"/>
        </w:rPr>
        <w:t xml:space="preserve">Nhiệm kỳ hoạt động của Ban Quản Trị tối đa là 03 </w:t>
      </w:r>
      <w:r w:rsidR="00366AD2" w:rsidRPr="00BB2205">
        <w:rPr>
          <w:sz w:val="24"/>
          <w:lang w:val="nb-NO"/>
        </w:rPr>
        <w:t xml:space="preserve">(ba) </w:t>
      </w:r>
      <w:r w:rsidRPr="00BB2205">
        <w:rPr>
          <w:sz w:val="24"/>
          <w:lang w:val="nb-NO"/>
        </w:rPr>
        <w:t xml:space="preserve">năm kể từ ngày Cơ Quan </w:t>
      </w:r>
      <w:r w:rsidR="008213BB" w:rsidRPr="00BB2205">
        <w:rPr>
          <w:sz w:val="24"/>
          <w:lang w:val="nb-NO"/>
        </w:rPr>
        <w:t>Có Thẩm Quyền</w:t>
      </w:r>
      <w:r w:rsidRPr="00BB2205">
        <w:rPr>
          <w:sz w:val="24"/>
          <w:lang w:val="nb-NO"/>
        </w:rPr>
        <w:t xml:space="preserve"> ký quyết định công nhận Ban Quản Trị đó</w:t>
      </w:r>
      <w:r w:rsidR="00D46E30" w:rsidRPr="00BB2205">
        <w:rPr>
          <w:sz w:val="24"/>
          <w:lang w:val="nb-NO"/>
        </w:rPr>
        <w:t xml:space="preserve"> và </w:t>
      </w:r>
      <w:r w:rsidR="009D3E30" w:rsidRPr="00BB2205">
        <w:rPr>
          <w:sz w:val="24"/>
          <w:lang w:val="nb-NO"/>
        </w:rPr>
        <w:t xml:space="preserve">có thể </w:t>
      </w:r>
      <w:r w:rsidR="00D46E30" w:rsidRPr="00BB2205">
        <w:rPr>
          <w:sz w:val="24"/>
          <w:lang w:val="nb-NO"/>
        </w:rPr>
        <w:t xml:space="preserve">được bầu lại tại Hội Nghị Nhà Chung Cư thường niên của năm cuối nhiệm kỳ, trừ trường hợp họp </w:t>
      </w:r>
      <w:r w:rsidR="00FC56F9" w:rsidRPr="00BB2205">
        <w:rPr>
          <w:sz w:val="24"/>
          <w:lang w:val="nb-NO"/>
        </w:rPr>
        <w:t>H</w:t>
      </w:r>
      <w:r w:rsidR="00D46E30" w:rsidRPr="00BB2205">
        <w:rPr>
          <w:sz w:val="24"/>
          <w:lang w:val="nb-NO"/>
        </w:rPr>
        <w:t xml:space="preserve">ội </w:t>
      </w:r>
      <w:r w:rsidR="00FC56F9" w:rsidRPr="00BB2205">
        <w:rPr>
          <w:sz w:val="24"/>
          <w:lang w:val="nb-NO"/>
        </w:rPr>
        <w:t>N</w:t>
      </w:r>
      <w:r w:rsidR="00D46E30" w:rsidRPr="00BB2205">
        <w:rPr>
          <w:sz w:val="24"/>
          <w:lang w:val="nb-NO"/>
        </w:rPr>
        <w:t xml:space="preserve">ghị </w:t>
      </w:r>
      <w:r w:rsidR="00FC56F9" w:rsidRPr="00BB2205">
        <w:rPr>
          <w:sz w:val="24"/>
          <w:lang w:val="nb-NO"/>
        </w:rPr>
        <w:t>N</w:t>
      </w:r>
      <w:r w:rsidR="00D46E30" w:rsidRPr="00BB2205">
        <w:rPr>
          <w:sz w:val="24"/>
          <w:lang w:val="nb-NO"/>
        </w:rPr>
        <w:t xml:space="preserve">hà </w:t>
      </w:r>
      <w:r w:rsidR="00FC56F9" w:rsidRPr="00BB2205">
        <w:rPr>
          <w:sz w:val="24"/>
          <w:lang w:val="nb-NO"/>
        </w:rPr>
        <w:t>C</w:t>
      </w:r>
      <w:r w:rsidR="00D46E30" w:rsidRPr="00BB2205">
        <w:rPr>
          <w:sz w:val="24"/>
          <w:lang w:val="nb-NO"/>
        </w:rPr>
        <w:t xml:space="preserve">hung </w:t>
      </w:r>
      <w:r w:rsidR="00FC56F9" w:rsidRPr="00BB2205">
        <w:rPr>
          <w:sz w:val="24"/>
          <w:lang w:val="nb-NO"/>
        </w:rPr>
        <w:t>C</w:t>
      </w:r>
      <w:r w:rsidR="00D46E30" w:rsidRPr="00BB2205">
        <w:rPr>
          <w:sz w:val="24"/>
          <w:lang w:val="nb-NO"/>
        </w:rPr>
        <w:t xml:space="preserve">ư bất thường để bầu thay thế Ban </w:t>
      </w:r>
      <w:r w:rsidR="00FC56F9" w:rsidRPr="00BB2205">
        <w:rPr>
          <w:sz w:val="24"/>
          <w:lang w:val="nb-NO"/>
        </w:rPr>
        <w:t>Q</w:t>
      </w:r>
      <w:r w:rsidR="00D46E30" w:rsidRPr="00BB2205">
        <w:rPr>
          <w:sz w:val="24"/>
          <w:lang w:val="nb-NO"/>
        </w:rPr>
        <w:t xml:space="preserve">uản </w:t>
      </w:r>
      <w:r w:rsidR="00FC56F9" w:rsidRPr="00BB2205">
        <w:rPr>
          <w:sz w:val="24"/>
          <w:lang w:val="nb-NO"/>
        </w:rPr>
        <w:t>T</w:t>
      </w:r>
      <w:r w:rsidR="00D46E30" w:rsidRPr="00BB2205">
        <w:rPr>
          <w:sz w:val="24"/>
          <w:lang w:val="nb-NO"/>
        </w:rPr>
        <w:t>rị</w:t>
      </w:r>
      <w:r w:rsidRPr="00BB2205">
        <w:rPr>
          <w:sz w:val="24"/>
          <w:lang w:val="nb-NO"/>
        </w:rPr>
        <w:t>.</w:t>
      </w:r>
    </w:p>
    <w:p w14:paraId="0E29AD02" w14:textId="36A87B8C" w:rsidR="00632A52" w:rsidRPr="00BB2205" w:rsidRDefault="001A21A9" w:rsidP="00AE265D">
      <w:pPr>
        <w:pStyle w:val="ListParagraph"/>
        <w:widowControl w:val="0"/>
        <w:numPr>
          <w:ilvl w:val="0"/>
          <w:numId w:val="50"/>
        </w:numPr>
        <w:spacing w:after="240"/>
        <w:ind w:left="1440" w:hanging="1440"/>
        <w:contextualSpacing w:val="0"/>
        <w:jc w:val="both"/>
        <w:rPr>
          <w:b/>
          <w:lang w:val="nb-NO"/>
        </w:rPr>
      </w:pPr>
      <w:r w:rsidRPr="00BB2205">
        <w:rPr>
          <w:b/>
          <w:bCs/>
          <w:lang w:val="nb-NO"/>
        </w:rPr>
        <w:t>QUYỀN VÀ NGHĨA VỤ CỦA CÁC CHỦ SỞ HỮU VÀ NGƯỜI SỬ DỤNG CÁC CĂN HỘ TRONG NHÀ CHUNG CƯ</w:t>
      </w:r>
    </w:p>
    <w:p w14:paraId="6FDEE4D0" w14:textId="78988A37" w:rsidR="00632A52" w:rsidRPr="00BB2205" w:rsidRDefault="00632A52" w:rsidP="00AE265D">
      <w:pPr>
        <w:pStyle w:val="BodyText2"/>
        <w:widowControl w:val="0"/>
        <w:numPr>
          <w:ilvl w:val="1"/>
          <w:numId w:val="52"/>
        </w:numPr>
        <w:tabs>
          <w:tab w:val="left" w:pos="720"/>
        </w:tabs>
        <w:spacing w:after="240"/>
        <w:ind w:left="720" w:hanging="720"/>
        <w:rPr>
          <w:sz w:val="24"/>
          <w:lang w:val="nb-NO"/>
        </w:rPr>
      </w:pPr>
      <w:r w:rsidRPr="00BB2205">
        <w:rPr>
          <w:sz w:val="24"/>
          <w:lang w:val="nb-NO"/>
        </w:rPr>
        <w:t xml:space="preserve">Chủ sở hữu căn hộ trong </w:t>
      </w:r>
      <w:r w:rsidR="009B02BD" w:rsidRPr="00BB2205">
        <w:rPr>
          <w:sz w:val="24"/>
          <w:lang w:val="nb-NO"/>
        </w:rPr>
        <w:t>Nhà Chung Cư</w:t>
      </w:r>
      <w:r w:rsidRPr="00BB2205">
        <w:rPr>
          <w:sz w:val="24"/>
          <w:lang w:val="nb-NO"/>
        </w:rPr>
        <w:t xml:space="preserve"> có các quyền và nghĩa vụ sau:</w:t>
      </w:r>
    </w:p>
    <w:p w14:paraId="474D80C2" w14:textId="31991979" w:rsidR="009D3E30"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Được quyền sở hữu, sử dụng phần sở hữu riêng; có quyền sử dụng phần sở hữu chung theo quy định của pháp luật về nhà ở và </w:t>
      </w:r>
      <w:r w:rsidR="00465D41" w:rsidRPr="00BB2205">
        <w:rPr>
          <w:sz w:val="24"/>
          <w:lang w:val="nb-NO"/>
        </w:rPr>
        <w:t>Bản Nội Quy Nhà Chung Cư</w:t>
      </w:r>
      <w:r w:rsidRPr="00BB2205">
        <w:rPr>
          <w:sz w:val="24"/>
          <w:lang w:val="nb-NO"/>
        </w:rPr>
        <w:t xml:space="preserve"> này. Có trách nhiệm bảo trì phần sở hữu riêng theo quy định của pháp luật về nhà ở và </w:t>
      </w:r>
      <w:r w:rsidR="00465D41" w:rsidRPr="00BB2205">
        <w:rPr>
          <w:sz w:val="24"/>
          <w:lang w:val="nb-NO"/>
        </w:rPr>
        <w:t>Bản Nội Quy Nhà Chung Cư này</w:t>
      </w:r>
      <w:r w:rsidRPr="00BB2205">
        <w:rPr>
          <w:sz w:val="24"/>
          <w:lang w:val="nb-NO"/>
        </w:rPr>
        <w:t xml:space="preserve">; </w:t>
      </w:r>
    </w:p>
    <w:p w14:paraId="7D275CD5" w14:textId="449CD979" w:rsidR="004B7B14" w:rsidRPr="00BB2205" w:rsidRDefault="00C431DE" w:rsidP="00070740">
      <w:pPr>
        <w:pStyle w:val="BodyText2"/>
        <w:widowControl w:val="0"/>
        <w:numPr>
          <w:ilvl w:val="2"/>
          <w:numId w:val="6"/>
        </w:numPr>
        <w:spacing w:after="240"/>
        <w:ind w:left="1560" w:hanging="851"/>
        <w:rPr>
          <w:sz w:val="24"/>
          <w:lang w:val="nb-NO"/>
        </w:rPr>
      </w:pPr>
      <w:r w:rsidRPr="00BB2205">
        <w:rPr>
          <w:sz w:val="24"/>
          <w:lang w:val="nb-NO"/>
        </w:rPr>
        <w:t>Có</w:t>
      </w:r>
      <w:r w:rsidR="004B7B14" w:rsidRPr="00BB2205">
        <w:rPr>
          <w:sz w:val="24"/>
          <w:lang w:val="nb-NO"/>
        </w:rPr>
        <w:t xml:space="preserve"> trách nhiệm bồi thường nếu việc bảo trì hoặc không bảo trì gây ra thiệt hại cho chủ sở hữu khác;</w:t>
      </w:r>
    </w:p>
    <w:p w14:paraId="6A214093" w14:textId="09DD2D45"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Yêu cầu </w:t>
      </w:r>
      <w:r w:rsidR="00465D41" w:rsidRPr="00BB2205">
        <w:rPr>
          <w:sz w:val="24"/>
          <w:lang w:val="nb-NO"/>
        </w:rPr>
        <w:t>Bên Bán</w:t>
      </w:r>
      <w:r w:rsidRPr="00BB2205">
        <w:rPr>
          <w:sz w:val="24"/>
          <w:lang w:val="nb-NO"/>
        </w:rPr>
        <w:t xml:space="preserve">, Ban </w:t>
      </w:r>
      <w:r w:rsidR="00465D41" w:rsidRPr="00BB2205">
        <w:rPr>
          <w:sz w:val="24"/>
          <w:lang w:val="nb-NO"/>
        </w:rPr>
        <w:t>Q</w:t>
      </w:r>
      <w:r w:rsidRPr="00BB2205">
        <w:rPr>
          <w:sz w:val="24"/>
          <w:lang w:val="nb-NO"/>
        </w:rPr>
        <w:t xml:space="preserve">uản </w:t>
      </w:r>
      <w:r w:rsidR="00465D41" w:rsidRPr="00BB2205">
        <w:rPr>
          <w:sz w:val="24"/>
          <w:lang w:val="nb-NO"/>
        </w:rPr>
        <w:t>T</w:t>
      </w:r>
      <w:r w:rsidRPr="00BB2205">
        <w:rPr>
          <w:sz w:val="24"/>
          <w:lang w:val="nb-NO"/>
        </w:rPr>
        <w:t xml:space="preserve">rị hoặc Ủy ban nhân dân cấp xã tổ chức </w:t>
      </w:r>
      <w:r w:rsidR="00465D41" w:rsidRPr="00BB2205">
        <w:rPr>
          <w:sz w:val="24"/>
          <w:lang w:val="nb-NO"/>
        </w:rPr>
        <w:t>H</w:t>
      </w:r>
      <w:r w:rsidRPr="00BB2205">
        <w:rPr>
          <w:sz w:val="24"/>
          <w:lang w:val="nb-NO"/>
        </w:rPr>
        <w:t xml:space="preserve">ội </w:t>
      </w:r>
      <w:r w:rsidR="00465D41" w:rsidRPr="00BB2205">
        <w:rPr>
          <w:sz w:val="24"/>
          <w:lang w:val="nb-NO"/>
        </w:rPr>
        <w:t>N</w:t>
      </w:r>
      <w:r w:rsidRPr="00BB2205">
        <w:rPr>
          <w:sz w:val="24"/>
          <w:lang w:val="nb-NO"/>
        </w:rPr>
        <w:t xml:space="preserve">ghị </w:t>
      </w:r>
      <w:r w:rsidR="00465D41" w:rsidRPr="00BB2205">
        <w:rPr>
          <w:sz w:val="24"/>
          <w:lang w:val="nb-NO"/>
        </w:rPr>
        <w:t>N</w:t>
      </w:r>
      <w:r w:rsidRPr="00BB2205">
        <w:rPr>
          <w:sz w:val="24"/>
          <w:lang w:val="nb-NO"/>
        </w:rPr>
        <w:t xml:space="preserve">hà </w:t>
      </w:r>
      <w:r w:rsidR="00465D41" w:rsidRPr="00BB2205">
        <w:rPr>
          <w:sz w:val="24"/>
          <w:lang w:val="nb-NO"/>
        </w:rPr>
        <w:t>C</w:t>
      </w:r>
      <w:r w:rsidRPr="00BB2205">
        <w:rPr>
          <w:sz w:val="24"/>
          <w:lang w:val="nb-NO"/>
        </w:rPr>
        <w:t xml:space="preserve">hung </w:t>
      </w:r>
      <w:r w:rsidR="00465D41" w:rsidRPr="00BB2205">
        <w:rPr>
          <w:sz w:val="24"/>
          <w:lang w:val="nb-NO"/>
        </w:rPr>
        <w:t>C</w:t>
      </w:r>
      <w:r w:rsidRPr="00BB2205">
        <w:rPr>
          <w:sz w:val="24"/>
          <w:lang w:val="nb-NO"/>
        </w:rPr>
        <w:t xml:space="preserve">ư theo quy định </w:t>
      </w:r>
      <w:r w:rsidR="00465D41" w:rsidRPr="00BB2205">
        <w:rPr>
          <w:sz w:val="24"/>
          <w:lang w:val="nb-NO"/>
        </w:rPr>
        <w:t xml:space="preserve">pháp luật và Bản Nội Quy Nhà Chung Cư </w:t>
      </w:r>
      <w:r w:rsidRPr="00BB2205">
        <w:rPr>
          <w:sz w:val="24"/>
          <w:lang w:val="nb-NO"/>
        </w:rPr>
        <w:t xml:space="preserve">này; tham dự </w:t>
      </w:r>
      <w:r w:rsidR="00465D41" w:rsidRPr="00BB2205">
        <w:rPr>
          <w:sz w:val="24"/>
          <w:lang w:val="nb-NO"/>
        </w:rPr>
        <w:t>H</w:t>
      </w:r>
      <w:r w:rsidRPr="00BB2205">
        <w:rPr>
          <w:sz w:val="24"/>
          <w:lang w:val="nb-NO"/>
        </w:rPr>
        <w:t xml:space="preserve">ội </w:t>
      </w:r>
      <w:r w:rsidR="00465D41" w:rsidRPr="00BB2205">
        <w:rPr>
          <w:sz w:val="24"/>
          <w:lang w:val="nb-NO"/>
        </w:rPr>
        <w:t>N</w:t>
      </w:r>
      <w:r w:rsidRPr="00BB2205">
        <w:rPr>
          <w:sz w:val="24"/>
          <w:lang w:val="nb-NO"/>
        </w:rPr>
        <w:t xml:space="preserve">ghị </w:t>
      </w:r>
      <w:r w:rsidR="00465D41" w:rsidRPr="00BB2205">
        <w:rPr>
          <w:sz w:val="24"/>
          <w:lang w:val="nb-NO"/>
        </w:rPr>
        <w:t>N</w:t>
      </w:r>
      <w:r w:rsidRPr="00BB2205">
        <w:rPr>
          <w:sz w:val="24"/>
          <w:lang w:val="nb-NO"/>
        </w:rPr>
        <w:t xml:space="preserve">hà </w:t>
      </w:r>
      <w:r w:rsidR="00465D41" w:rsidRPr="00BB2205">
        <w:rPr>
          <w:sz w:val="24"/>
          <w:lang w:val="nb-NO"/>
        </w:rPr>
        <w:t>C</w:t>
      </w:r>
      <w:r w:rsidRPr="00BB2205">
        <w:rPr>
          <w:sz w:val="24"/>
          <w:lang w:val="nb-NO"/>
        </w:rPr>
        <w:t xml:space="preserve">hung </w:t>
      </w:r>
      <w:r w:rsidR="00465D41" w:rsidRPr="00BB2205">
        <w:rPr>
          <w:sz w:val="24"/>
          <w:lang w:val="nb-NO"/>
        </w:rPr>
        <w:t>C</w:t>
      </w:r>
      <w:r w:rsidRPr="00BB2205">
        <w:rPr>
          <w:sz w:val="24"/>
          <w:lang w:val="nb-NO"/>
        </w:rPr>
        <w:t xml:space="preserve">ư và biểu quyết </w:t>
      </w:r>
      <w:r w:rsidR="00632A52" w:rsidRPr="00BB2205">
        <w:rPr>
          <w:sz w:val="24"/>
          <w:lang w:val="nb-NO"/>
        </w:rPr>
        <w:t xml:space="preserve">những vấn đề thuộc thẩm quyền của </w:t>
      </w:r>
      <w:r w:rsidR="00465D41" w:rsidRPr="00BB2205">
        <w:rPr>
          <w:sz w:val="24"/>
          <w:lang w:val="nb-NO"/>
        </w:rPr>
        <w:t>H</w:t>
      </w:r>
      <w:r w:rsidRPr="00BB2205">
        <w:rPr>
          <w:sz w:val="24"/>
          <w:lang w:val="nb-NO"/>
        </w:rPr>
        <w:t xml:space="preserve">ội </w:t>
      </w:r>
      <w:r w:rsidR="00465D41" w:rsidRPr="00BB2205">
        <w:rPr>
          <w:sz w:val="24"/>
          <w:lang w:val="nb-NO"/>
        </w:rPr>
        <w:t>N</w:t>
      </w:r>
      <w:r w:rsidRPr="00BB2205">
        <w:rPr>
          <w:sz w:val="24"/>
          <w:lang w:val="nb-NO"/>
        </w:rPr>
        <w:t xml:space="preserve">ghị </w:t>
      </w:r>
      <w:r w:rsidR="00465D41" w:rsidRPr="00BB2205">
        <w:rPr>
          <w:sz w:val="24"/>
          <w:lang w:val="nb-NO"/>
        </w:rPr>
        <w:t>N</w:t>
      </w:r>
      <w:r w:rsidRPr="00BB2205">
        <w:rPr>
          <w:sz w:val="24"/>
          <w:lang w:val="nb-NO"/>
        </w:rPr>
        <w:t xml:space="preserve">hà </w:t>
      </w:r>
      <w:r w:rsidR="00465D41" w:rsidRPr="00BB2205">
        <w:rPr>
          <w:sz w:val="24"/>
          <w:lang w:val="nb-NO"/>
        </w:rPr>
        <w:t>C</w:t>
      </w:r>
      <w:r w:rsidRPr="00BB2205">
        <w:rPr>
          <w:sz w:val="24"/>
          <w:lang w:val="nb-NO"/>
        </w:rPr>
        <w:t xml:space="preserve">hung </w:t>
      </w:r>
      <w:r w:rsidR="00465D41" w:rsidRPr="00BB2205">
        <w:rPr>
          <w:sz w:val="24"/>
          <w:lang w:val="nb-NO"/>
        </w:rPr>
        <w:t>C</w:t>
      </w:r>
      <w:r w:rsidRPr="00BB2205">
        <w:rPr>
          <w:sz w:val="24"/>
          <w:lang w:val="nb-NO"/>
        </w:rPr>
        <w:t>ư</w:t>
      </w:r>
      <w:r w:rsidR="00632A52" w:rsidRPr="00BB2205">
        <w:rPr>
          <w:sz w:val="24"/>
          <w:lang w:val="nb-NO"/>
        </w:rPr>
        <w:t xml:space="preserve">; số phiếu biểu quyết của chủ sở hữu căn hộ trong </w:t>
      </w:r>
      <w:r w:rsidR="009B02BD" w:rsidRPr="00BB2205">
        <w:rPr>
          <w:sz w:val="24"/>
          <w:lang w:val="nb-NO"/>
        </w:rPr>
        <w:t>Nhà Chung Cư</w:t>
      </w:r>
      <w:r w:rsidR="00632A52" w:rsidRPr="00BB2205">
        <w:rPr>
          <w:sz w:val="24"/>
          <w:lang w:val="nb-NO"/>
        </w:rPr>
        <w:t xml:space="preserve"> được tính theo số mét vuông phần sở hữu riêng của chủ sở hữu Căn Hộ; mỗi mét vuông phần sở hữu riêng sẽ tương đương với một phiếu biểu quyết; Hội Nghị Nhà Chung Cư sẽ quyết định theo đa số; </w:t>
      </w:r>
    </w:p>
    <w:p w14:paraId="18B74882" w14:textId="204B0984"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Yêu cầu </w:t>
      </w:r>
      <w:r w:rsidR="000B41BA" w:rsidRPr="00BB2205">
        <w:rPr>
          <w:sz w:val="24"/>
          <w:lang w:val="nb-NO"/>
        </w:rPr>
        <w:t>Bên Bán</w:t>
      </w:r>
      <w:r w:rsidRPr="00BB2205">
        <w:rPr>
          <w:sz w:val="24"/>
          <w:lang w:val="nb-NO"/>
        </w:rPr>
        <w:t xml:space="preserve">, </w:t>
      </w:r>
      <w:r w:rsidR="000B41BA" w:rsidRPr="00BB2205">
        <w:rPr>
          <w:sz w:val="24"/>
          <w:lang w:val="nb-NO"/>
        </w:rPr>
        <w:t>Doanh Nghiệp Q</w:t>
      </w:r>
      <w:r w:rsidRPr="00BB2205">
        <w:rPr>
          <w:sz w:val="24"/>
          <w:lang w:val="nb-NO"/>
        </w:rPr>
        <w:t xml:space="preserve">uản </w:t>
      </w:r>
      <w:r w:rsidR="000B41BA" w:rsidRPr="00BB2205">
        <w:rPr>
          <w:sz w:val="24"/>
          <w:lang w:val="nb-NO"/>
        </w:rPr>
        <w:t>L</w:t>
      </w:r>
      <w:r w:rsidRPr="00BB2205">
        <w:rPr>
          <w:sz w:val="24"/>
          <w:lang w:val="nb-NO"/>
        </w:rPr>
        <w:t xml:space="preserve">ý </w:t>
      </w:r>
      <w:r w:rsidR="000B41BA" w:rsidRPr="00BB2205">
        <w:rPr>
          <w:sz w:val="24"/>
          <w:lang w:val="nb-NO"/>
        </w:rPr>
        <w:t>V</w:t>
      </w:r>
      <w:r w:rsidRPr="00BB2205">
        <w:rPr>
          <w:sz w:val="24"/>
          <w:lang w:val="nb-NO"/>
        </w:rPr>
        <w:t xml:space="preserve">ận </w:t>
      </w:r>
      <w:r w:rsidR="000B41BA" w:rsidRPr="00BB2205">
        <w:rPr>
          <w:sz w:val="24"/>
          <w:lang w:val="nb-NO"/>
        </w:rPr>
        <w:t>H</w:t>
      </w:r>
      <w:r w:rsidRPr="00BB2205">
        <w:rPr>
          <w:sz w:val="24"/>
          <w:lang w:val="nb-NO"/>
        </w:rPr>
        <w:t xml:space="preserve">ành, Ban </w:t>
      </w:r>
      <w:r w:rsidR="000B41BA" w:rsidRPr="00BB2205">
        <w:rPr>
          <w:sz w:val="24"/>
          <w:lang w:val="nb-NO"/>
        </w:rPr>
        <w:t>Q</w:t>
      </w:r>
      <w:r w:rsidRPr="00BB2205">
        <w:rPr>
          <w:sz w:val="24"/>
          <w:lang w:val="nb-NO"/>
        </w:rPr>
        <w:t xml:space="preserve">uản </w:t>
      </w:r>
      <w:r w:rsidR="000B41BA" w:rsidRPr="00BB2205">
        <w:rPr>
          <w:sz w:val="24"/>
          <w:lang w:val="nb-NO"/>
        </w:rPr>
        <w:t>T</w:t>
      </w:r>
      <w:r w:rsidRPr="00BB2205">
        <w:rPr>
          <w:sz w:val="24"/>
          <w:lang w:val="nb-NO"/>
        </w:rPr>
        <w:t xml:space="preserve">rị cung cấp các thông tin, công khai các nội dung liên quan đến việc quản lý, sử dụng </w:t>
      </w:r>
      <w:r w:rsidR="000B41BA" w:rsidRPr="00BB2205">
        <w:rPr>
          <w:sz w:val="24"/>
          <w:lang w:val="nb-NO"/>
        </w:rPr>
        <w:t>N</w:t>
      </w:r>
      <w:r w:rsidRPr="00BB2205">
        <w:rPr>
          <w:sz w:val="24"/>
          <w:lang w:val="nb-NO"/>
        </w:rPr>
        <w:t xml:space="preserve">hà </w:t>
      </w:r>
      <w:r w:rsidR="000B41BA" w:rsidRPr="00BB2205">
        <w:rPr>
          <w:sz w:val="24"/>
          <w:lang w:val="nb-NO"/>
        </w:rPr>
        <w:t>C</w:t>
      </w:r>
      <w:r w:rsidRPr="00BB2205">
        <w:rPr>
          <w:sz w:val="24"/>
          <w:lang w:val="nb-NO"/>
        </w:rPr>
        <w:t xml:space="preserve">hung </w:t>
      </w:r>
      <w:r w:rsidR="000B41BA" w:rsidRPr="00BB2205">
        <w:rPr>
          <w:sz w:val="24"/>
          <w:lang w:val="nb-NO"/>
        </w:rPr>
        <w:t>C</w:t>
      </w:r>
      <w:r w:rsidRPr="00BB2205">
        <w:rPr>
          <w:sz w:val="24"/>
          <w:lang w:val="nb-NO"/>
        </w:rPr>
        <w:t>ư;</w:t>
      </w:r>
    </w:p>
    <w:p w14:paraId="54C5A7B6" w14:textId="43642379" w:rsidR="00C431DE" w:rsidRPr="00BB2205" w:rsidRDefault="004B7B14" w:rsidP="009D3E30">
      <w:pPr>
        <w:pStyle w:val="BodyText2"/>
        <w:widowControl w:val="0"/>
        <w:numPr>
          <w:ilvl w:val="2"/>
          <w:numId w:val="6"/>
        </w:numPr>
        <w:spacing w:after="240"/>
        <w:ind w:left="1560" w:hanging="851"/>
        <w:rPr>
          <w:sz w:val="24"/>
          <w:lang w:val="nb-NO"/>
        </w:rPr>
      </w:pPr>
      <w:r w:rsidRPr="00BB2205">
        <w:rPr>
          <w:sz w:val="24"/>
          <w:lang w:val="nb-NO"/>
        </w:rPr>
        <w:t xml:space="preserve">Chấp hành đầy đủ các quyết định của </w:t>
      </w:r>
      <w:r w:rsidR="000B41BA" w:rsidRPr="00BB2205">
        <w:rPr>
          <w:sz w:val="24"/>
          <w:lang w:val="nb-NO"/>
        </w:rPr>
        <w:t>H</w:t>
      </w:r>
      <w:r w:rsidRPr="00BB2205">
        <w:rPr>
          <w:sz w:val="24"/>
          <w:lang w:val="nb-NO"/>
        </w:rPr>
        <w:t xml:space="preserve">ội </w:t>
      </w:r>
      <w:r w:rsidR="000B41BA" w:rsidRPr="00BB2205">
        <w:rPr>
          <w:sz w:val="24"/>
          <w:lang w:val="nb-NO"/>
        </w:rPr>
        <w:t>N</w:t>
      </w:r>
      <w:r w:rsidRPr="00BB2205">
        <w:rPr>
          <w:sz w:val="24"/>
          <w:lang w:val="nb-NO"/>
        </w:rPr>
        <w:t xml:space="preserve">ghị </w:t>
      </w:r>
      <w:r w:rsidR="000B41BA" w:rsidRPr="00BB2205">
        <w:rPr>
          <w:sz w:val="24"/>
          <w:lang w:val="nb-NO"/>
        </w:rPr>
        <w:t>N</w:t>
      </w:r>
      <w:r w:rsidRPr="00BB2205">
        <w:rPr>
          <w:sz w:val="24"/>
          <w:lang w:val="nb-NO"/>
        </w:rPr>
        <w:t xml:space="preserve">hà </w:t>
      </w:r>
      <w:r w:rsidR="000B41BA" w:rsidRPr="00BB2205">
        <w:rPr>
          <w:sz w:val="24"/>
          <w:lang w:val="nb-NO"/>
        </w:rPr>
        <w:t>C</w:t>
      </w:r>
      <w:r w:rsidRPr="00BB2205">
        <w:rPr>
          <w:sz w:val="24"/>
          <w:lang w:val="nb-NO"/>
        </w:rPr>
        <w:t xml:space="preserve">hung </w:t>
      </w:r>
      <w:r w:rsidR="000B41BA" w:rsidRPr="00BB2205">
        <w:rPr>
          <w:sz w:val="24"/>
          <w:lang w:val="nb-NO"/>
        </w:rPr>
        <w:t>C</w:t>
      </w:r>
      <w:r w:rsidRPr="00BB2205">
        <w:rPr>
          <w:sz w:val="24"/>
          <w:lang w:val="nb-NO"/>
        </w:rPr>
        <w:t xml:space="preserve">ư, kể cả trường hợp không tham dự </w:t>
      </w:r>
      <w:r w:rsidR="000B41BA" w:rsidRPr="00BB2205">
        <w:rPr>
          <w:sz w:val="24"/>
          <w:lang w:val="nb-NO"/>
        </w:rPr>
        <w:t>H</w:t>
      </w:r>
      <w:r w:rsidRPr="00BB2205">
        <w:rPr>
          <w:sz w:val="24"/>
          <w:lang w:val="nb-NO"/>
        </w:rPr>
        <w:t xml:space="preserve">ội </w:t>
      </w:r>
      <w:r w:rsidR="000B41BA" w:rsidRPr="00BB2205">
        <w:rPr>
          <w:sz w:val="24"/>
          <w:lang w:val="nb-NO"/>
        </w:rPr>
        <w:t>N</w:t>
      </w:r>
      <w:r w:rsidRPr="00BB2205">
        <w:rPr>
          <w:sz w:val="24"/>
          <w:lang w:val="nb-NO"/>
        </w:rPr>
        <w:t xml:space="preserve">ghị </w:t>
      </w:r>
      <w:r w:rsidR="000B41BA" w:rsidRPr="00BB2205">
        <w:rPr>
          <w:sz w:val="24"/>
          <w:lang w:val="nb-NO"/>
        </w:rPr>
        <w:t>N</w:t>
      </w:r>
      <w:r w:rsidRPr="00BB2205">
        <w:rPr>
          <w:sz w:val="24"/>
          <w:lang w:val="nb-NO"/>
        </w:rPr>
        <w:t xml:space="preserve">hà </w:t>
      </w:r>
      <w:r w:rsidR="000B41BA" w:rsidRPr="00BB2205">
        <w:rPr>
          <w:sz w:val="24"/>
          <w:lang w:val="nb-NO"/>
        </w:rPr>
        <w:t>C</w:t>
      </w:r>
      <w:r w:rsidRPr="00BB2205">
        <w:rPr>
          <w:sz w:val="24"/>
          <w:lang w:val="nb-NO"/>
        </w:rPr>
        <w:t xml:space="preserve">hung </w:t>
      </w:r>
      <w:r w:rsidR="000B41BA" w:rsidRPr="00BB2205">
        <w:rPr>
          <w:sz w:val="24"/>
          <w:lang w:val="nb-NO"/>
        </w:rPr>
        <w:t>C</w:t>
      </w:r>
      <w:r w:rsidRPr="00BB2205">
        <w:rPr>
          <w:sz w:val="24"/>
          <w:lang w:val="nb-NO"/>
        </w:rPr>
        <w:t xml:space="preserve">ư; </w:t>
      </w:r>
    </w:p>
    <w:p w14:paraId="4A65556E" w14:textId="22C48873" w:rsidR="004B7B14" w:rsidRPr="00BB2205" w:rsidRDefault="00C431DE" w:rsidP="00070740">
      <w:pPr>
        <w:pStyle w:val="BodyText2"/>
        <w:widowControl w:val="0"/>
        <w:numPr>
          <w:ilvl w:val="2"/>
          <w:numId w:val="6"/>
        </w:numPr>
        <w:spacing w:after="240"/>
        <w:ind w:left="1560" w:hanging="851"/>
        <w:rPr>
          <w:sz w:val="24"/>
          <w:lang w:val="nb-NO"/>
        </w:rPr>
      </w:pPr>
      <w:r w:rsidRPr="00BB2205">
        <w:rPr>
          <w:sz w:val="24"/>
          <w:lang w:val="nb-NO"/>
        </w:rPr>
        <w:t>Chấp</w:t>
      </w:r>
      <w:r w:rsidR="004B7B14" w:rsidRPr="00BB2205">
        <w:rPr>
          <w:sz w:val="24"/>
          <w:lang w:val="nb-NO"/>
        </w:rPr>
        <w:t xml:space="preserve"> hành quyết định giải quyết, xử lý của cơ quan nhà nước có thẩm quyền;</w:t>
      </w:r>
    </w:p>
    <w:p w14:paraId="2C8B2B43" w14:textId="5B27ECF2" w:rsidR="004B7B14" w:rsidRPr="00BB2205" w:rsidRDefault="009D3E30" w:rsidP="00070740">
      <w:pPr>
        <w:pStyle w:val="BodyText2"/>
        <w:widowControl w:val="0"/>
        <w:numPr>
          <w:ilvl w:val="2"/>
          <w:numId w:val="6"/>
        </w:numPr>
        <w:spacing w:after="240"/>
        <w:ind w:left="1560" w:hanging="851"/>
        <w:rPr>
          <w:sz w:val="24"/>
          <w:lang w:val="nb-NO"/>
        </w:rPr>
      </w:pPr>
      <w:r w:rsidRPr="00BB2205">
        <w:rPr>
          <w:sz w:val="24"/>
          <w:lang w:val="nb-NO"/>
        </w:rPr>
        <w:t>Đ</w:t>
      </w:r>
      <w:r w:rsidR="004B7B14" w:rsidRPr="00BB2205">
        <w:rPr>
          <w:sz w:val="24"/>
          <w:lang w:val="nb-NO"/>
        </w:rPr>
        <w:t xml:space="preserve">óng góp đầy đủ, đúng thời hạn </w:t>
      </w:r>
      <w:r w:rsidR="000B41BA" w:rsidRPr="00BB2205">
        <w:rPr>
          <w:sz w:val="24"/>
          <w:lang w:val="nb-NO"/>
        </w:rPr>
        <w:t>K</w:t>
      </w:r>
      <w:r w:rsidR="004B7B14" w:rsidRPr="00BB2205">
        <w:rPr>
          <w:sz w:val="24"/>
          <w:lang w:val="nb-NO"/>
        </w:rPr>
        <w:t xml:space="preserve">inh </w:t>
      </w:r>
      <w:r w:rsidR="000B41BA" w:rsidRPr="00BB2205">
        <w:rPr>
          <w:sz w:val="24"/>
          <w:lang w:val="nb-NO"/>
        </w:rPr>
        <w:t>P</w:t>
      </w:r>
      <w:r w:rsidR="004B7B14" w:rsidRPr="00BB2205">
        <w:rPr>
          <w:sz w:val="24"/>
          <w:lang w:val="nb-NO"/>
        </w:rPr>
        <w:t xml:space="preserve">hí </w:t>
      </w:r>
      <w:r w:rsidR="000B41BA" w:rsidRPr="00BB2205">
        <w:rPr>
          <w:sz w:val="24"/>
          <w:lang w:val="nb-NO"/>
        </w:rPr>
        <w:t>Q</w:t>
      </w:r>
      <w:r w:rsidR="004B7B14" w:rsidRPr="00BB2205">
        <w:rPr>
          <w:sz w:val="24"/>
          <w:lang w:val="nb-NO"/>
        </w:rPr>
        <w:t xml:space="preserve">uản </w:t>
      </w:r>
      <w:r w:rsidR="000B41BA" w:rsidRPr="00BB2205">
        <w:rPr>
          <w:sz w:val="24"/>
          <w:lang w:val="nb-NO"/>
        </w:rPr>
        <w:t>L</w:t>
      </w:r>
      <w:r w:rsidR="004B7B14" w:rsidRPr="00BB2205">
        <w:rPr>
          <w:sz w:val="24"/>
          <w:lang w:val="nb-NO"/>
        </w:rPr>
        <w:t xml:space="preserve">ý </w:t>
      </w:r>
      <w:r w:rsidR="000B41BA" w:rsidRPr="00BB2205">
        <w:rPr>
          <w:sz w:val="24"/>
          <w:lang w:val="nb-NO"/>
        </w:rPr>
        <w:t>V</w:t>
      </w:r>
      <w:r w:rsidR="004B7B14" w:rsidRPr="00BB2205">
        <w:rPr>
          <w:sz w:val="24"/>
          <w:lang w:val="nb-NO"/>
        </w:rPr>
        <w:t xml:space="preserve">ận </w:t>
      </w:r>
      <w:r w:rsidR="000B41BA" w:rsidRPr="00BB2205">
        <w:rPr>
          <w:sz w:val="24"/>
          <w:lang w:val="nb-NO"/>
        </w:rPr>
        <w:t>H</w:t>
      </w:r>
      <w:r w:rsidR="004B7B14" w:rsidRPr="00BB2205">
        <w:rPr>
          <w:sz w:val="24"/>
          <w:lang w:val="nb-NO"/>
        </w:rPr>
        <w:t xml:space="preserve">ành </w:t>
      </w:r>
      <w:r w:rsidR="000B41BA" w:rsidRPr="00BB2205">
        <w:rPr>
          <w:sz w:val="24"/>
          <w:lang w:val="nb-NO"/>
        </w:rPr>
        <w:t>N</w:t>
      </w:r>
      <w:r w:rsidR="004B7B14" w:rsidRPr="00BB2205">
        <w:rPr>
          <w:sz w:val="24"/>
          <w:lang w:val="nb-NO"/>
        </w:rPr>
        <w:t xml:space="preserve">hà </w:t>
      </w:r>
      <w:r w:rsidR="000B41BA" w:rsidRPr="00BB2205">
        <w:rPr>
          <w:sz w:val="24"/>
          <w:lang w:val="nb-NO"/>
        </w:rPr>
        <w:t>C</w:t>
      </w:r>
      <w:r w:rsidR="004B7B14" w:rsidRPr="00BB2205">
        <w:rPr>
          <w:sz w:val="24"/>
          <w:lang w:val="nb-NO"/>
        </w:rPr>
        <w:t xml:space="preserve">hung </w:t>
      </w:r>
      <w:r w:rsidR="000B41BA" w:rsidRPr="00BB2205">
        <w:rPr>
          <w:sz w:val="24"/>
          <w:lang w:val="nb-NO"/>
        </w:rPr>
        <w:t>C</w:t>
      </w:r>
      <w:r w:rsidR="004B7B14" w:rsidRPr="00BB2205">
        <w:rPr>
          <w:sz w:val="24"/>
          <w:lang w:val="nb-NO"/>
        </w:rPr>
        <w:t xml:space="preserve">ư, </w:t>
      </w:r>
      <w:r w:rsidR="000B41BA" w:rsidRPr="00BB2205">
        <w:rPr>
          <w:sz w:val="24"/>
          <w:lang w:val="nb-NO"/>
        </w:rPr>
        <w:t>K</w:t>
      </w:r>
      <w:r w:rsidR="004B7B14" w:rsidRPr="00BB2205">
        <w:rPr>
          <w:sz w:val="24"/>
          <w:lang w:val="nb-NO"/>
        </w:rPr>
        <w:t xml:space="preserve">inh </w:t>
      </w:r>
      <w:r w:rsidR="000B41BA" w:rsidRPr="00BB2205">
        <w:rPr>
          <w:sz w:val="24"/>
          <w:lang w:val="nb-NO"/>
        </w:rPr>
        <w:t>P</w:t>
      </w:r>
      <w:r w:rsidR="004B7B14" w:rsidRPr="00BB2205">
        <w:rPr>
          <w:sz w:val="24"/>
          <w:lang w:val="nb-NO"/>
        </w:rPr>
        <w:t xml:space="preserve">hí </w:t>
      </w:r>
      <w:r w:rsidR="000B41BA" w:rsidRPr="00BB2205">
        <w:rPr>
          <w:sz w:val="24"/>
          <w:lang w:val="nb-NO"/>
        </w:rPr>
        <w:t>B</w:t>
      </w:r>
      <w:r w:rsidR="004B7B14" w:rsidRPr="00BB2205">
        <w:rPr>
          <w:sz w:val="24"/>
          <w:lang w:val="nb-NO"/>
        </w:rPr>
        <w:t xml:space="preserve">ảo </w:t>
      </w:r>
      <w:r w:rsidR="000B41BA" w:rsidRPr="00BB2205">
        <w:rPr>
          <w:sz w:val="24"/>
          <w:lang w:val="nb-NO"/>
        </w:rPr>
        <w:t>T</w:t>
      </w:r>
      <w:r w:rsidR="004B7B14" w:rsidRPr="00BB2205">
        <w:rPr>
          <w:sz w:val="24"/>
          <w:lang w:val="nb-NO"/>
        </w:rPr>
        <w:t>rì phần sở hữu chung và các chi phí, lệ phí khác theo quy định của pháp luật hoặc theo thỏa thuận với nhà cung cấp dịch vụ.</w:t>
      </w:r>
    </w:p>
    <w:p w14:paraId="72077C0F" w14:textId="6F97583B"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Trường hợp chủ sở hữu không đóng </w:t>
      </w:r>
      <w:r w:rsidR="000B41BA" w:rsidRPr="00BB2205">
        <w:rPr>
          <w:sz w:val="24"/>
          <w:lang w:val="nb-NO"/>
        </w:rPr>
        <w:t>K</w:t>
      </w:r>
      <w:r w:rsidRPr="00BB2205">
        <w:rPr>
          <w:sz w:val="24"/>
          <w:lang w:val="nb-NO"/>
        </w:rPr>
        <w:t xml:space="preserve">inh </w:t>
      </w:r>
      <w:r w:rsidR="000B41BA" w:rsidRPr="00BB2205">
        <w:rPr>
          <w:sz w:val="24"/>
          <w:lang w:val="nb-NO"/>
        </w:rPr>
        <w:t xml:space="preserve">Phí Quản Lý Vận Hành </w:t>
      </w:r>
      <w:r w:rsidR="00C431DE" w:rsidRPr="00BB2205">
        <w:rPr>
          <w:sz w:val="24"/>
          <w:lang w:val="nb-NO"/>
        </w:rPr>
        <w:t xml:space="preserve">Nhà Chung Cư </w:t>
      </w:r>
      <w:r w:rsidRPr="00BB2205">
        <w:rPr>
          <w:sz w:val="24"/>
          <w:lang w:val="nb-NO"/>
        </w:rPr>
        <w:t xml:space="preserve">theo quy định thì bị xử lý theo thỏa thuận trong hợp đồng dịch vụ quản lý vận hành </w:t>
      </w:r>
      <w:r w:rsidR="003A5B69" w:rsidRPr="00BB2205">
        <w:rPr>
          <w:sz w:val="24"/>
          <w:lang w:val="nb-NO"/>
        </w:rPr>
        <w:t>N</w:t>
      </w:r>
      <w:r w:rsidRPr="00BB2205">
        <w:rPr>
          <w:sz w:val="24"/>
          <w:lang w:val="nb-NO"/>
        </w:rPr>
        <w:t xml:space="preserve">hà </w:t>
      </w:r>
      <w:r w:rsidR="003A5B69" w:rsidRPr="00BB2205">
        <w:rPr>
          <w:sz w:val="24"/>
          <w:lang w:val="nb-NO"/>
        </w:rPr>
        <w:t>C</w:t>
      </w:r>
      <w:r w:rsidRPr="00BB2205">
        <w:rPr>
          <w:sz w:val="24"/>
          <w:lang w:val="nb-NO"/>
        </w:rPr>
        <w:t xml:space="preserve">hung </w:t>
      </w:r>
      <w:r w:rsidR="003A5B69" w:rsidRPr="00BB2205">
        <w:rPr>
          <w:sz w:val="24"/>
          <w:lang w:val="nb-NO"/>
        </w:rPr>
        <w:t>C</w:t>
      </w:r>
      <w:r w:rsidRPr="00BB2205">
        <w:rPr>
          <w:sz w:val="24"/>
          <w:lang w:val="nb-NO"/>
        </w:rPr>
        <w:t xml:space="preserve">ư mà Ban </w:t>
      </w:r>
      <w:r w:rsidR="003A5B69" w:rsidRPr="00BB2205">
        <w:rPr>
          <w:sz w:val="24"/>
          <w:lang w:val="nb-NO"/>
        </w:rPr>
        <w:t>Q</w:t>
      </w:r>
      <w:r w:rsidRPr="00BB2205">
        <w:rPr>
          <w:sz w:val="24"/>
          <w:lang w:val="nb-NO"/>
        </w:rPr>
        <w:t xml:space="preserve">uản </w:t>
      </w:r>
      <w:r w:rsidR="003A5B69" w:rsidRPr="00BB2205">
        <w:rPr>
          <w:sz w:val="24"/>
          <w:lang w:val="nb-NO"/>
        </w:rPr>
        <w:t>T</w:t>
      </w:r>
      <w:r w:rsidRPr="00BB2205">
        <w:rPr>
          <w:sz w:val="24"/>
          <w:lang w:val="nb-NO"/>
        </w:rPr>
        <w:t xml:space="preserve">rị đã ký với </w:t>
      </w:r>
      <w:r w:rsidR="003A5B69" w:rsidRPr="00BB2205">
        <w:rPr>
          <w:sz w:val="24"/>
          <w:lang w:val="nb-NO"/>
        </w:rPr>
        <w:t>Doanh Nghiệp Quản Lý Vận Hành</w:t>
      </w:r>
      <w:r w:rsidRPr="00BB2205">
        <w:rPr>
          <w:sz w:val="24"/>
          <w:lang w:val="nb-NO"/>
        </w:rPr>
        <w:t>;</w:t>
      </w:r>
    </w:p>
    <w:p w14:paraId="242F39AC" w14:textId="4E7B3610"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Chấp hành </w:t>
      </w:r>
      <w:r w:rsidR="00681ED1" w:rsidRPr="00BB2205">
        <w:rPr>
          <w:sz w:val="24"/>
          <w:lang w:val="nb-NO"/>
        </w:rPr>
        <w:t>Bản Nội Quy Nhà Chung Cư</w:t>
      </w:r>
      <w:r w:rsidRPr="00BB2205">
        <w:rPr>
          <w:sz w:val="24"/>
          <w:lang w:val="nb-NO"/>
        </w:rPr>
        <w:t xml:space="preserve">; phát hiện và thông báo kịp thời cho </w:t>
      </w:r>
      <w:r w:rsidR="00681ED1" w:rsidRPr="00BB2205">
        <w:rPr>
          <w:sz w:val="24"/>
          <w:lang w:val="nb-NO"/>
        </w:rPr>
        <w:t>Doanh Nghiệp Quản Lý Vận Hành</w:t>
      </w:r>
      <w:r w:rsidRPr="00BB2205">
        <w:rPr>
          <w:sz w:val="24"/>
          <w:lang w:val="nb-NO"/>
        </w:rPr>
        <w:t xml:space="preserve"> hoặc </w:t>
      </w:r>
      <w:r w:rsidR="00C431DE" w:rsidRPr="00BB2205">
        <w:rPr>
          <w:sz w:val="24"/>
          <w:lang w:val="nb-NO"/>
        </w:rPr>
        <w:t xml:space="preserve">Cơ Quan Có Thẩm Quyền </w:t>
      </w:r>
      <w:r w:rsidRPr="00BB2205">
        <w:rPr>
          <w:sz w:val="24"/>
          <w:lang w:val="nb-NO"/>
        </w:rPr>
        <w:t xml:space="preserve">các hành vi vi phạm trong quản lý, sử dụng </w:t>
      </w:r>
      <w:r w:rsidR="00681ED1" w:rsidRPr="00BB2205">
        <w:rPr>
          <w:sz w:val="24"/>
          <w:lang w:val="nb-NO"/>
        </w:rPr>
        <w:t>N</w:t>
      </w:r>
      <w:r w:rsidRPr="00BB2205">
        <w:rPr>
          <w:sz w:val="24"/>
          <w:lang w:val="nb-NO"/>
        </w:rPr>
        <w:t xml:space="preserve">hà </w:t>
      </w:r>
      <w:r w:rsidR="00681ED1" w:rsidRPr="00BB2205">
        <w:rPr>
          <w:sz w:val="24"/>
          <w:lang w:val="nb-NO"/>
        </w:rPr>
        <w:t>C</w:t>
      </w:r>
      <w:r w:rsidRPr="00BB2205">
        <w:rPr>
          <w:sz w:val="24"/>
          <w:lang w:val="nb-NO"/>
        </w:rPr>
        <w:t xml:space="preserve">hung </w:t>
      </w:r>
      <w:r w:rsidR="00681ED1" w:rsidRPr="00BB2205">
        <w:rPr>
          <w:sz w:val="24"/>
          <w:lang w:val="nb-NO"/>
        </w:rPr>
        <w:t>C</w:t>
      </w:r>
      <w:r w:rsidRPr="00BB2205">
        <w:rPr>
          <w:sz w:val="24"/>
          <w:lang w:val="nb-NO"/>
        </w:rPr>
        <w:t>ư;</w:t>
      </w:r>
    </w:p>
    <w:p w14:paraId="42C43674" w14:textId="1406B170"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Tạo điều kiện và hỗ trợ đơn vị có chức năng thực hiện bảo trì phần sở hữu chung theo quy định</w:t>
      </w:r>
      <w:r w:rsidR="00681ED1" w:rsidRPr="00BB2205">
        <w:rPr>
          <w:sz w:val="24"/>
          <w:lang w:val="nb-NO"/>
        </w:rPr>
        <w:t xml:space="preserve"> pháp luật</w:t>
      </w:r>
      <w:r w:rsidRPr="00BB2205">
        <w:rPr>
          <w:sz w:val="24"/>
          <w:lang w:val="nb-NO"/>
        </w:rPr>
        <w:t>;</w:t>
      </w:r>
    </w:p>
    <w:p w14:paraId="7C69D81A" w14:textId="00E9FAA7"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Khôi phục lại nguyên trạng và bồi thường thiệt hại nếu gây hư hỏng phần diện tích, </w:t>
      </w:r>
      <w:r w:rsidRPr="00BB2205">
        <w:rPr>
          <w:sz w:val="24"/>
          <w:lang w:val="nb-NO"/>
        </w:rPr>
        <w:lastRenderedPageBreak/>
        <w:t>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03946718" w14:textId="0A31D592"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 xml:space="preserve">Mua bảo hiểm cháy nổ bắt buộc </w:t>
      </w:r>
      <w:r w:rsidR="00490578" w:rsidRPr="00BB2205">
        <w:rPr>
          <w:sz w:val="24"/>
          <w:lang w:val="nb-NO"/>
        </w:rPr>
        <w:t xml:space="preserve">đối với tài sản và phần thuộc sở hữu riêng của mình </w:t>
      </w:r>
      <w:r w:rsidRPr="00BB2205">
        <w:rPr>
          <w:sz w:val="24"/>
          <w:lang w:val="nb-NO"/>
        </w:rPr>
        <w:t>theo quy định của pháp luật phòng cháy, chữa cháy và pháp luật về kinh doanh bảo hiểm;</w:t>
      </w:r>
      <w:r w:rsidR="003B370A" w:rsidRPr="00BB2205">
        <w:rPr>
          <w:sz w:val="24"/>
          <w:lang w:val="nb-NO"/>
        </w:rPr>
        <w:t xml:space="preserve"> và</w:t>
      </w:r>
    </w:p>
    <w:p w14:paraId="1F716064" w14:textId="4E952FDD" w:rsidR="004B7B14" w:rsidRPr="00BB2205" w:rsidRDefault="004B7B14" w:rsidP="00070740">
      <w:pPr>
        <w:pStyle w:val="BodyText2"/>
        <w:widowControl w:val="0"/>
        <w:numPr>
          <w:ilvl w:val="2"/>
          <w:numId w:val="6"/>
        </w:numPr>
        <w:spacing w:after="240"/>
        <w:ind w:left="1560" w:hanging="851"/>
        <w:rPr>
          <w:sz w:val="24"/>
          <w:lang w:val="nb-NO"/>
        </w:rPr>
      </w:pPr>
      <w:r w:rsidRPr="00BB2205">
        <w:rPr>
          <w:sz w:val="24"/>
          <w:lang w:val="nb-NO"/>
        </w:rPr>
        <w:t>Thực hiện các quy định khác của pháp luật có liên quan.</w:t>
      </w:r>
    </w:p>
    <w:p w14:paraId="75E1781C" w14:textId="36AE17CE" w:rsidR="00632A52" w:rsidRPr="00BB2205" w:rsidRDefault="00632A52" w:rsidP="00AE265D">
      <w:pPr>
        <w:pStyle w:val="BodyText2"/>
        <w:widowControl w:val="0"/>
        <w:numPr>
          <w:ilvl w:val="1"/>
          <w:numId w:val="52"/>
        </w:numPr>
        <w:tabs>
          <w:tab w:val="left" w:pos="720"/>
        </w:tabs>
        <w:spacing w:after="240"/>
        <w:ind w:left="720" w:hanging="720"/>
        <w:rPr>
          <w:sz w:val="24"/>
          <w:lang w:val="nb-NO"/>
        </w:rPr>
      </w:pPr>
      <w:r w:rsidRPr="00BB2205">
        <w:rPr>
          <w:sz w:val="24"/>
          <w:lang w:val="nb-NO"/>
        </w:rPr>
        <w:t xml:space="preserve">Người sử dụng hợp pháp căn hộ trong </w:t>
      </w:r>
      <w:r w:rsidR="009B02BD" w:rsidRPr="00BB2205">
        <w:rPr>
          <w:sz w:val="24"/>
          <w:lang w:val="nb-NO"/>
        </w:rPr>
        <w:t>Nhà Chung Cư</w:t>
      </w:r>
      <w:r w:rsidRPr="00BB2205">
        <w:rPr>
          <w:sz w:val="24"/>
          <w:lang w:val="nb-NO"/>
        </w:rPr>
        <w:t xml:space="preserve"> có các quyền và nghĩa vụ sau:</w:t>
      </w:r>
    </w:p>
    <w:p w14:paraId="5242A163" w14:textId="53D3BC23" w:rsidR="00681ED1" w:rsidRPr="00BB2205" w:rsidRDefault="00632A52" w:rsidP="00681ED1">
      <w:pPr>
        <w:pStyle w:val="BodyText2"/>
        <w:widowControl w:val="0"/>
        <w:spacing w:after="240"/>
        <w:ind w:left="1440" w:hanging="720"/>
        <w:rPr>
          <w:sz w:val="24"/>
          <w:lang w:val="nb-NO"/>
        </w:rPr>
      </w:pPr>
      <w:r w:rsidRPr="00BB2205">
        <w:rPr>
          <w:sz w:val="24"/>
          <w:lang w:val="nb-NO"/>
        </w:rPr>
        <w:t>(a)</w:t>
      </w:r>
      <w:r w:rsidRPr="00BB2205">
        <w:rPr>
          <w:sz w:val="24"/>
          <w:lang w:val="nb-NO"/>
        </w:rPr>
        <w:tab/>
      </w:r>
      <w:r w:rsidR="00681ED1" w:rsidRPr="00BB2205">
        <w:rPr>
          <w:sz w:val="24"/>
          <w:lang w:val="nb-NO"/>
        </w:rPr>
        <w:t xml:space="preserve">Sử dụng phần sở hữu riêng và phần sở hữu chung của </w:t>
      </w:r>
      <w:r w:rsidR="003B370A" w:rsidRPr="00BB2205">
        <w:rPr>
          <w:sz w:val="24"/>
          <w:lang w:val="nb-NO"/>
        </w:rPr>
        <w:t xml:space="preserve">Nhà Chung Cư </w:t>
      </w:r>
      <w:r w:rsidR="00681ED1" w:rsidRPr="00BB2205">
        <w:rPr>
          <w:sz w:val="24"/>
          <w:lang w:val="nb-NO"/>
        </w:rPr>
        <w:t>theo quy định của pháp luật về nhà ở và Bản Nội Quy Nhà Chung Cư này.</w:t>
      </w:r>
    </w:p>
    <w:p w14:paraId="613645C1" w14:textId="7CE57DCD" w:rsidR="00681ED1" w:rsidRPr="00BB2205" w:rsidRDefault="000746F8" w:rsidP="00681ED1">
      <w:pPr>
        <w:pStyle w:val="BodyText2"/>
        <w:widowControl w:val="0"/>
        <w:spacing w:after="240"/>
        <w:ind w:left="1440" w:hanging="720"/>
        <w:rPr>
          <w:sz w:val="24"/>
          <w:lang w:val="nb-NO"/>
        </w:rPr>
      </w:pPr>
      <w:r w:rsidRPr="00BB2205">
        <w:rPr>
          <w:sz w:val="24"/>
          <w:lang w:val="nb-NO"/>
        </w:rPr>
        <w:t>(b)</w:t>
      </w:r>
      <w:r w:rsidRPr="00BB2205">
        <w:rPr>
          <w:sz w:val="24"/>
          <w:lang w:val="nb-NO"/>
        </w:rPr>
        <w:tab/>
      </w:r>
      <w:r w:rsidR="00681ED1" w:rsidRPr="00BB2205">
        <w:rPr>
          <w:sz w:val="24"/>
          <w:lang w:val="nb-NO"/>
        </w:rPr>
        <w:t>Thực hiện các quyền và nghĩa vụ theo đúng nội dung đã thỏa thuận với chủ sở hữu trong trường hợp người sử dụng không phải là chủ sở hữu.</w:t>
      </w:r>
    </w:p>
    <w:p w14:paraId="7A1EE170" w14:textId="704CE736" w:rsidR="00681ED1" w:rsidRPr="00BB2205" w:rsidRDefault="000746F8" w:rsidP="00681ED1">
      <w:pPr>
        <w:pStyle w:val="BodyText2"/>
        <w:widowControl w:val="0"/>
        <w:spacing w:after="240"/>
        <w:ind w:left="1440" w:hanging="720"/>
        <w:rPr>
          <w:sz w:val="24"/>
          <w:lang w:val="nb-NO"/>
        </w:rPr>
      </w:pPr>
      <w:r w:rsidRPr="00BB2205">
        <w:rPr>
          <w:sz w:val="24"/>
          <w:lang w:val="nb-NO"/>
        </w:rPr>
        <w:t>(c)</w:t>
      </w:r>
      <w:r w:rsidRPr="00BB2205">
        <w:rPr>
          <w:sz w:val="24"/>
          <w:lang w:val="nb-NO"/>
        </w:rPr>
        <w:tab/>
      </w:r>
      <w:r w:rsidR="00681ED1" w:rsidRPr="00BB2205">
        <w:rPr>
          <w:sz w:val="24"/>
          <w:lang w:val="nb-NO"/>
        </w:rPr>
        <w:t xml:space="preserve">Thay mặt chủ sở hữu tham dự </w:t>
      </w:r>
      <w:r w:rsidR="001C3494" w:rsidRPr="00BB2205">
        <w:rPr>
          <w:sz w:val="24"/>
          <w:lang w:val="nb-NO"/>
        </w:rPr>
        <w:t>H</w:t>
      </w:r>
      <w:r w:rsidR="00681ED1" w:rsidRPr="00BB2205">
        <w:rPr>
          <w:sz w:val="24"/>
          <w:lang w:val="nb-NO"/>
        </w:rPr>
        <w:t xml:space="preserve">ội </w:t>
      </w:r>
      <w:r w:rsidR="001C3494" w:rsidRPr="00BB2205">
        <w:rPr>
          <w:sz w:val="24"/>
          <w:lang w:val="nb-NO"/>
        </w:rPr>
        <w:t>N</w:t>
      </w:r>
      <w:r w:rsidR="00681ED1" w:rsidRPr="00BB2205">
        <w:rPr>
          <w:sz w:val="24"/>
          <w:lang w:val="nb-NO"/>
        </w:rPr>
        <w:t xml:space="preserve">ghị </w:t>
      </w:r>
      <w:r w:rsidR="001C3494" w:rsidRPr="00BB2205">
        <w:rPr>
          <w:sz w:val="24"/>
          <w:lang w:val="nb-NO"/>
        </w:rPr>
        <w:t>N</w:t>
      </w:r>
      <w:r w:rsidR="00681ED1" w:rsidRPr="00BB2205">
        <w:rPr>
          <w:sz w:val="24"/>
          <w:lang w:val="nb-NO"/>
        </w:rPr>
        <w:t xml:space="preserve">hà </w:t>
      </w:r>
      <w:r w:rsidR="001C3494" w:rsidRPr="00BB2205">
        <w:rPr>
          <w:sz w:val="24"/>
          <w:lang w:val="nb-NO"/>
        </w:rPr>
        <w:t>C</w:t>
      </w:r>
      <w:r w:rsidR="00681ED1" w:rsidRPr="00BB2205">
        <w:rPr>
          <w:sz w:val="24"/>
          <w:lang w:val="nb-NO"/>
        </w:rPr>
        <w:t xml:space="preserve">hung </w:t>
      </w:r>
      <w:r w:rsidR="001C3494" w:rsidRPr="00BB2205">
        <w:rPr>
          <w:sz w:val="24"/>
          <w:lang w:val="nb-NO"/>
        </w:rPr>
        <w:t>C</w:t>
      </w:r>
      <w:r w:rsidR="00681ED1" w:rsidRPr="00BB2205">
        <w:rPr>
          <w:sz w:val="24"/>
          <w:lang w:val="nb-NO"/>
        </w:rPr>
        <w:t xml:space="preserve">ư và biểu quyết, bỏ phiếu nếu chủ sở hữu không tham dự; trường hợp trong một căn hộ hoặc phần diện tích khác của </w:t>
      </w:r>
      <w:r w:rsidR="001C3494" w:rsidRPr="00BB2205">
        <w:rPr>
          <w:sz w:val="24"/>
          <w:lang w:val="nb-NO"/>
        </w:rPr>
        <w:t>N</w:t>
      </w:r>
      <w:r w:rsidR="00681ED1" w:rsidRPr="00BB2205">
        <w:rPr>
          <w:sz w:val="24"/>
          <w:lang w:val="nb-NO"/>
        </w:rPr>
        <w:t xml:space="preserve">hà </w:t>
      </w:r>
      <w:r w:rsidR="001C3494" w:rsidRPr="00BB2205">
        <w:rPr>
          <w:sz w:val="24"/>
          <w:lang w:val="nb-NO"/>
        </w:rPr>
        <w:t>C</w:t>
      </w:r>
      <w:r w:rsidR="00681ED1" w:rsidRPr="00BB2205">
        <w:rPr>
          <w:sz w:val="24"/>
          <w:lang w:val="nb-NO"/>
        </w:rPr>
        <w:t xml:space="preserve">hung </w:t>
      </w:r>
      <w:r w:rsidR="001C3494" w:rsidRPr="00BB2205">
        <w:rPr>
          <w:sz w:val="24"/>
          <w:lang w:val="nb-NO"/>
        </w:rPr>
        <w:t>C</w:t>
      </w:r>
      <w:r w:rsidR="00681ED1" w:rsidRPr="00BB2205">
        <w:rPr>
          <w:sz w:val="24"/>
          <w:lang w:val="nb-NO"/>
        </w:rPr>
        <w:t xml:space="preserve">ư có nhiều người đang cùng sử dụng thì ủy quyền cho một người đại diện để tham dự và biểu quyết tại </w:t>
      </w:r>
      <w:r w:rsidR="001C3494" w:rsidRPr="00BB2205">
        <w:rPr>
          <w:sz w:val="24"/>
          <w:lang w:val="nb-NO"/>
        </w:rPr>
        <w:t>Hội Nghị Nhà Chung Cư</w:t>
      </w:r>
      <w:r w:rsidR="00681ED1" w:rsidRPr="00BB2205">
        <w:rPr>
          <w:sz w:val="24"/>
          <w:lang w:val="nb-NO"/>
        </w:rPr>
        <w:t>.</w:t>
      </w:r>
    </w:p>
    <w:p w14:paraId="794C683A" w14:textId="7FD2250B" w:rsidR="00681ED1" w:rsidRPr="00BB2205" w:rsidRDefault="000746F8" w:rsidP="00681ED1">
      <w:pPr>
        <w:pStyle w:val="BodyText2"/>
        <w:widowControl w:val="0"/>
        <w:spacing w:after="240"/>
        <w:ind w:left="1440" w:hanging="720"/>
        <w:rPr>
          <w:sz w:val="24"/>
          <w:lang w:val="nb-NO"/>
        </w:rPr>
      </w:pPr>
      <w:r w:rsidRPr="00BB2205">
        <w:rPr>
          <w:sz w:val="24"/>
          <w:lang w:val="nb-NO"/>
        </w:rPr>
        <w:t>(d)</w:t>
      </w:r>
      <w:r w:rsidRPr="00BB2205">
        <w:rPr>
          <w:sz w:val="24"/>
          <w:lang w:val="nb-NO"/>
        </w:rPr>
        <w:tab/>
      </w:r>
      <w:r w:rsidR="00681ED1" w:rsidRPr="00BB2205">
        <w:rPr>
          <w:sz w:val="24"/>
          <w:lang w:val="nb-NO"/>
        </w:rPr>
        <w:t xml:space="preserve">Thực hiện các quyền và trách nhiệm có liên quan quy định tại các Điểm b, c, d, đ, e, g, h và k Khoản </w:t>
      </w:r>
      <w:r w:rsidR="003A7BD0" w:rsidRPr="00BB2205">
        <w:rPr>
          <w:sz w:val="24"/>
          <w:lang w:val="nb-NO"/>
        </w:rPr>
        <w:t>6.1</w:t>
      </w:r>
      <w:r w:rsidR="00681ED1" w:rsidRPr="00BB2205">
        <w:rPr>
          <w:sz w:val="24"/>
          <w:lang w:val="nb-NO"/>
        </w:rPr>
        <w:t xml:space="preserve"> Điều </w:t>
      </w:r>
      <w:r w:rsidR="003A7BD0" w:rsidRPr="00BB2205">
        <w:rPr>
          <w:sz w:val="24"/>
          <w:lang w:val="nb-NO"/>
        </w:rPr>
        <w:t>6</w:t>
      </w:r>
      <w:r w:rsidR="00681ED1" w:rsidRPr="00BB2205">
        <w:rPr>
          <w:sz w:val="24"/>
          <w:lang w:val="nb-NO"/>
        </w:rPr>
        <w:t xml:space="preserve"> của </w:t>
      </w:r>
      <w:r w:rsidR="003A7BD0" w:rsidRPr="00BB2205">
        <w:rPr>
          <w:sz w:val="24"/>
          <w:lang w:val="nb-NO"/>
        </w:rPr>
        <w:t xml:space="preserve">Bản Nội </w:t>
      </w:r>
      <w:r w:rsidR="00681ED1" w:rsidRPr="00BB2205">
        <w:rPr>
          <w:sz w:val="24"/>
          <w:lang w:val="nb-NO"/>
        </w:rPr>
        <w:t xml:space="preserve">Quy </w:t>
      </w:r>
      <w:r w:rsidR="003A7BD0" w:rsidRPr="00BB2205">
        <w:rPr>
          <w:sz w:val="24"/>
          <w:lang w:val="nb-NO"/>
        </w:rPr>
        <w:t>Nhà Chung Cư</w:t>
      </w:r>
      <w:r w:rsidR="00681ED1" w:rsidRPr="00BB2205">
        <w:rPr>
          <w:sz w:val="24"/>
          <w:lang w:val="nb-NO"/>
        </w:rPr>
        <w:t xml:space="preserve"> này.</w:t>
      </w:r>
    </w:p>
    <w:p w14:paraId="37146080" w14:textId="2CB75C7F" w:rsidR="00632A52" w:rsidRPr="00BB2205" w:rsidRDefault="001A21A9" w:rsidP="00AE265D">
      <w:pPr>
        <w:pStyle w:val="ListParagraph"/>
        <w:widowControl w:val="0"/>
        <w:numPr>
          <w:ilvl w:val="0"/>
          <w:numId w:val="50"/>
        </w:numPr>
        <w:tabs>
          <w:tab w:val="left" w:pos="1440"/>
        </w:tabs>
        <w:spacing w:after="240"/>
        <w:ind w:left="1440" w:hanging="1440"/>
        <w:contextualSpacing w:val="0"/>
        <w:jc w:val="both"/>
        <w:rPr>
          <w:b/>
          <w:lang w:val="nb-NO"/>
        </w:rPr>
      </w:pPr>
      <w:r w:rsidRPr="00BB2205">
        <w:rPr>
          <w:b/>
          <w:bCs/>
          <w:lang w:val="nb-NO"/>
        </w:rPr>
        <w:t>CÁC HÀNH VI NGHIÊM CẤM TRONG QUẢN LÝ VÀ SỬ DỤNG NHÀ CHUNG CƯ</w:t>
      </w:r>
    </w:p>
    <w:p w14:paraId="23C6DC5A" w14:textId="4AD9ABC3" w:rsidR="00632A52" w:rsidRPr="00BB2205" w:rsidRDefault="00632A52" w:rsidP="00AE265D">
      <w:pPr>
        <w:pStyle w:val="BodyText2"/>
        <w:widowControl w:val="0"/>
        <w:spacing w:after="240"/>
        <w:rPr>
          <w:sz w:val="24"/>
          <w:lang w:val="nb-NO"/>
        </w:rPr>
      </w:pPr>
      <w:r w:rsidRPr="00BB2205">
        <w:rPr>
          <w:sz w:val="24"/>
          <w:lang w:val="nb-NO"/>
        </w:rPr>
        <w:t xml:space="preserve">Các hành vi sau bị nghiêm cấm trong việc quản lý và sử dụng </w:t>
      </w:r>
      <w:r w:rsidR="009B02BD" w:rsidRPr="00BB2205">
        <w:rPr>
          <w:sz w:val="24"/>
          <w:lang w:val="nb-NO"/>
        </w:rPr>
        <w:t>Nhà Chung Cư</w:t>
      </w:r>
      <w:r w:rsidRPr="00BB2205">
        <w:rPr>
          <w:sz w:val="24"/>
          <w:lang w:val="nb-NO"/>
        </w:rPr>
        <w:t>:</w:t>
      </w:r>
    </w:p>
    <w:p w14:paraId="0567D715" w14:textId="341D7807" w:rsidR="00FC1E1B" w:rsidRPr="00BB2205" w:rsidRDefault="00FC1E1B" w:rsidP="00FC1E1B">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Sử dụng kinh phí quản lý vận hành, </w:t>
      </w:r>
      <w:r w:rsidR="003B370A" w:rsidRPr="00BB2205">
        <w:rPr>
          <w:sz w:val="24"/>
          <w:lang w:val="nb-NO"/>
        </w:rPr>
        <w:t>Kinh Phí Bảo Trì</w:t>
      </w:r>
      <w:r w:rsidRPr="00BB2205">
        <w:rPr>
          <w:sz w:val="24"/>
          <w:lang w:val="nb-NO"/>
        </w:rPr>
        <w:t xml:space="preserve"> phần sở hữu chung không đúng </w:t>
      </w:r>
      <w:r w:rsidR="00294D9F" w:rsidRPr="00BB2205">
        <w:rPr>
          <w:sz w:val="24"/>
          <w:lang w:val="nb-NO"/>
        </w:rPr>
        <w:t>quy địn</w:t>
      </w:r>
      <w:r w:rsidRPr="00BB2205">
        <w:rPr>
          <w:sz w:val="24"/>
          <w:lang w:val="nb-NO"/>
        </w:rPr>
        <w:t>h</w:t>
      </w:r>
      <w:r w:rsidR="00294D9F" w:rsidRPr="00BB2205">
        <w:rPr>
          <w:sz w:val="24"/>
          <w:lang w:val="nb-NO"/>
        </w:rPr>
        <w:t xml:space="preserve"> pháp luật</w:t>
      </w:r>
      <w:r w:rsidRPr="00BB2205">
        <w:rPr>
          <w:sz w:val="24"/>
          <w:lang w:val="nb-NO"/>
        </w:rPr>
        <w:t>.</w:t>
      </w:r>
    </w:p>
    <w:p w14:paraId="7BB2FF6A" w14:textId="07B401AC" w:rsidR="00FC1E1B" w:rsidRPr="00BB2205" w:rsidRDefault="00FC1E1B" w:rsidP="00603F32">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Gây thấm, dột; gây tiếng ồn quá mức quy định của pháp luật hoặc xả rác thải, nước thải, khí thải, chất độc hại không đúng quy định của pháp luật về bảo vệ môi trường hoặc không đúng </w:t>
      </w:r>
      <w:r w:rsidR="001C158A" w:rsidRPr="00BB2205">
        <w:rPr>
          <w:sz w:val="24"/>
          <w:lang w:val="nb-NO"/>
        </w:rPr>
        <w:t>Bản N</w:t>
      </w:r>
      <w:r w:rsidRPr="00BB2205">
        <w:rPr>
          <w:sz w:val="24"/>
          <w:lang w:val="nb-NO"/>
        </w:rPr>
        <w:t xml:space="preserve">ội </w:t>
      </w:r>
      <w:r w:rsidR="001C158A" w:rsidRPr="00BB2205">
        <w:rPr>
          <w:sz w:val="24"/>
          <w:lang w:val="nb-NO"/>
        </w:rPr>
        <w:t>Q</w:t>
      </w:r>
      <w:r w:rsidRPr="00BB2205">
        <w:rPr>
          <w:sz w:val="24"/>
          <w:lang w:val="nb-NO"/>
        </w:rPr>
        <w:t xml:space="preserve">uy </w:t>
      </w:r>
      <w:r w:rsidR="001C158A" w:rsidRPr="00BB2205">
        <w:rPr>
          <w:sz w:val="24"/>
          <w:lang w:val="nb-NO"/>
        </w:rPr>
        <w:t>Nhà Chung Cư</w:t>
      </w:r>
      <w:r w:rsidRPr="00BB2205">
        <w:rPr>
          <w:sz w:val="24"/>
          <w:lang w:val="nb-NO"/>
        </w:rPr>
        <w:t>.</w:t>
      </w:r>
    </w:p>
    <w:p w14:paraId="3A3C742C" w14:textId="77777777" w:rsidR="00632A52" w:rsidRPr="00BB2205" w:rsidRDefault="00FC1E1B" w:rsidP="00AE265D">
      <w:pPr>
        <w:pStyle w:val="BodyText2"/>
        <w:widowControl w:val="0"/>
        <w:numPr>
          <w:ilvl w:val="1"/>
          <w:numId w:val="53"/>
        </w:numPr>
        <w:tabs>
          <w:tab w:val="left" w:pos="720"/>
        </w:tabs>
        <w:spacing w:after="240"/>
        <w:ind w:left="720" w:hanging="720"/>
        <w:rPr>
          <w:sz w:val="24"/>
          <w:lang w:val="nb-NO"/>
        </w:rPr>
      </w:pPr>
      <w:r w:rsidRPr="00BB2205">
        <w:rPr>
          <w:sz w:val="24"/>
          <w:lang w:val="nb-NO"/>
        </w:rPr>
        <w:t>Chăn, thả gia súc</w:t>
      </w:r>
      <w:r w:rsidR="00632A52" w:rsidRPr="00BB2205">
        <w:rPr>
          <w:sz w:val="24"/>
          <w:lang w:val="nb-NO"/>
        </w:rPr>
        <w:t xml:space="preserve"> và gia cầm trong phần sở hữu chung hoặc phần sử dụng chung; </w:t>
      </w:r>
    </w:p>
    <w:p w14:paraId="1CFD8DF4" w14:textId="393806AC" w:rsidR="00FC1E1B" w:rsidRPr="00BB2205" w:rsidRDefault="003B370A" w:rsidP="00603F32">
      <w:pPr>
        <w:pStyle w:val="BodyText2"/>
        <w:widowControl w:val="0"/>
        <w:numPr>
          <w:ilvl w:val="1"/>
          <w:numId w:val="53"/>
        </w:numPr>
        <w:tabs>
          <w:tab w:val="left" w:pos="720"/>
        </w:tabs>
        <w:spacing w:after="240"/>
        <w:ind w:left="720" w:hanging="720"/>
        <w:rPr>
          <w:sz w:val="24"/>
          <w:lang w:val="nb-NO"/>
        </w:rPr>
      </w:pPr>
      <w:r w:rsidRPr="00BB2205">
        <w:rPr>
          <w:sz w:val="24"/>
          <w:lang w:val="nb-NO"/>
        </w:rPr>
        <w:t>Qu</w:t>
      </w:r>
      <w:r w:rsidR="00632A52" w:rsidRPr="00BB2205">
        <w:rPr>
          <w:sz w:val="24"/>
          <w:lang w:val="nb-NO"/>
        </w:rPr>
        <w:t xml:space="preserve">ảng cáo, viết hoặc vẽ trái quy định </w:t>
      </w:r>
      <w:r w:rsidR="008D2A69" w:rsidRPr="00BB2205">
        <w:rPr>
          <w:sz w:val="24"/>
          <w:lang w:val="nb-NO"/>
        </w:rPr>
        <w:t>pháp luật</w:t>
      </w:r>
      <w:r w:rsidR="003A0E8A" w:rsidRPr="00BB2205">
        <w:rPr>
          <w:sz w:val="24"/>
          <w:lang w:val="vi-VN"/>
        </w:rPr>
        <w:t xml:space="preserve"> hoặc </w:t>
      </w:r>
      <w:r w:rsidR="003A0E8A" w:rsidRPr="00BB2205">
        <w:rPr>
          <w:sz w:val="24"/>
          <w:lang w:val="nb-NO"/>
        </w:rPr>
        <w:t xml:space="preserve">quảng cáo, viết hoặc vẽ trái </w:t>
      </w:r>
      <w:r w:rsidR="003A0E8A" w:rsidRPr="00BB2205">
        <w:rPr>
          <w:sz w:val="24"/>
          <w:lang w:val="vi-VN"/>
        </w:rPr>
        <w:t>tại các khu vực không thuộc sở hữu riêng của Bên Mua</w:t>
      </w:r>
      <w:r w:rsidR="008D2A69" w:rsidRPr="00BB2205">
        <w:rPr>
          <w:sz w:val="24"/>
          <w:lang w:val="nb-NO"/>
        </w:rPr>
        <w:t xml:space="preserve"> </w:t>
      </w:r>
      <w:r w:rsidR="003A0E8A" w:rsidRPr="00BB2205">
        <w:rPr>
          <w:sz w:val="24"/>
          <w:lang w:val="vi-VN"/>
        </w:rPr>
        <w:t xml:space="preserve">hoặc thuộc mặt ngoài của căn hộ </w:t>
      </w:r>
      <w:r w:rsidR="00632A52" w:rsidRPr="00BB2205">
        <w:rPr>
          <w:sz w:val="24"/>
          <w:lang w:val="nb-NO"/>
        </w:rPr>
        <w:t xml:space="preserve">hoặc có những hành vi khác mà </w:t>
      </w:r>
      <w:r w:rsidR="00311127" w:rsidRPr="00BB2205">
        <w:rPr>
          <w:sz w:val="24"/>
          <w:lang w:val="nb-NO"/>
        </w:rPr>
        <w:t>các quy định của pháp luật Việt Nam</w:t>
      </w:r>
      <w:r w:rsidR="00632A52" w:rsidRPr="00BB2205">
        <w:rPr>
          <w:sz w:val="24"/>
          <w:lang w:val="nb-NO"/>
        </w:rPr>
        <w:t xml:space="preserve"> không cho phép; sử dụng vật liệu hoặc màu sắc trên mặt ngoài căn hộ hoặc </w:t>
      </w:r>
      <w:r w:rsidR="009B02BD" w:rsidRPr="00BB2205">
        <w:rPr>
          <w:sz w:val="24"/>
          <w:lang w:val="nb-NO"/>
        </w:rPr>
        <w:t>Nhà Chung Cư</w:t>
      </w:r>
      <w:r w:rsidR="00632A52" w:rsidRPr="00BB2205">
        <w:rPr>
          <w:sz w:val="24"/>
          <w:lang w:val="nb-NO"/>
        </w:rPr>
        <w:t xml:space="preserve"> trái với quy định</w:t>
      </w:r>
      <w:r w:rsidR="008D2A69" w:rsidRPr="00BB2205">
        <w:rPr>
          <w:sz w:val="24"/>
          <w:lang w:val="nb-NO"/>
        </w:rPr>
        <w:t xml:space="preserve"> pháp luật</w:t>
      </w:r>
      <w:r w:rsidR="00632A52" w:rsidRPr="00BB2205">
        <w:rPr>
          <w:sz w:val="24"/>
          <w:lang w:val="nb-NO"/>
        </w:rPr>
        <w:t>; thay đổi kết cấu hoặc thiết kế của phần sở hữu riêng hoặc phần sử dụng riêng (như xây tường ngăn lên mặt sàn, di chuyển các trang thiết bị và hệ thống kỹ thuật gắn với phần sở hữu chung, đục phá căn hộ và cơi nới diện tích dưới mọi hình thức);</w:t>
      </w:r>
      <w:r w:rsidRPr="00BB2205">
        <w:rPr>
          <w:sz w:val="24"/>
          <w:lang w:val="nb-NO"/>
        </w:rPr>
        <w:t xml:space="preserve"> </w:t>
      </w:r>
    </w:p>
    <w:p w14:paraId="463B9AA3" w14:textId="4434C2AC" w:rsidR="00FC1E1B" w:rsidRPr="00BB2205" w:rsidRDefault="00FC1E1B" w:rsidP="00603F32">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Sơn, trang trí mặt ngoài </w:t>
      </w:r>
      <w:r w:rsidR="00803C44" w:rsidRPr="00BB2205">
        <w:rPr>
          <w:sz w:val="24"/>
          <w:lang w:val="nb-NO"/>
        </w:rPr>
        <w:t>C</w:t>
      </w:r>
      <w:r w:rsidRPr="00BB2205">
        <w:rPr>
          <w:sz w:val="24"/>
          <w:lang w:val="nb-NO"/>
        </w:rPr>
        <w:t xml:space="preserve">ăn </w:t>
      </w:r>
      <w:r w:rsidR="00803C44" w:rsidRPr="00BB2205">
        <w:rPr>
          <w:sz w:val="24"/>
          <w:lang w:val="nb-NO"/>
        </w:rPr>
        <w:t>H</w:t>
      </w:r>
      <w:r w:rsidRPr="00BB2205">
        <w:rPr>
          <w:sz w:val="24"/>
          <w:lang w:val="nb-NO"/>
        </w:rPr>
        <w:t xml:space="preserve">ộ, </w:t>
      </w:r>
      <w:r w:rsidR="00803C44" w:rsidRPr="00BB2205">
        <w:rPr>
          <w:sz w:val="24"/>
          <w:lang w:val="nb-NO"/>
        </w:rPr>
        <w:t>N</w:t>
      </w:r>
      <w:r w:rsidRPr="00BB2205">
        <w:rPr>
          <w:sz w:val="24"/>
          <w:lang w:val="nb-NO"/>
        </w:rPr>
        <w:t xml:space="preserve">hà </w:t>
      </w:r>
      <w:r w:rsidR="00803C44" w:rsidRPr="00BB2205">
        <w:rPr>
          <w:sz w:val="24"/>
          <w:lang w:val="nb-NO"/>
        </w:rPr>
        <w:t>C</w:t>
      </w:r>
      <w:r w:rsidRPr="00BB2205">
        <w:rPr>
          <w:sz w:val="24"/>
          <w:lang w:val="nb-NO"/>
        </w:rPr>
        <w:t xml:space="preserve">hung </w:t>
      </w:r>
      <w:r w:rsidR="00803C44" w:rsidRPr="00BB2205">
        <w:rPr>
          <w:sz w:val="24"/>
          <w:lang w:val="nb-NO"/>
        </w:rPr>
        <w:t>C</w:t>
      </w:r>
      <w:r w:rsidRPr="00BB2205">
        <w:rPr>
          <w:sz w:val="24"/>
          <w:lang w:val="nb-NO"/>
        </w:rPr>
        <w:t>ư không đúng quy định về thiết kế, kiến trúc.</w:t>
      </w:r>
    </w:p>
    <w:p w14:paraId="77A8469D" w14:textId="3C267A1B" w:rsidR="00FC1E1B" w:rsidRPr="00BB2205" w:rsidRDefault="00FC1E1B" w:rsidP="00603F32">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Tự ý chuyển đổi công năng, mục đích sử dụng phần sở hữu chung, sử dụng chung của </w:t>
      </w:r>
      <w:r w:rsidR="00803C44" w:rsidRPr="00BB2205">
        <w:rPr>
          <w:sz w:val="24"/>
          <w:lang w:val="nb-NO"/>
        </w:rPr>
        <w:t>N</w:t>
      </w:r>
      <w:r w:rsidRPr="00BB2205">
        <w:rPr>
          <w:sz w:val="24"/>
          <w:lang w:val="nb-NO"/>
        </w:rPr>
        <w:t xml:space="preserve">hà </w:t>
      </w:r>
      <w:r w:rsidR="00803C44" w:rsidRPr="00BB2205">
        <w:rPr>
          <w:sz w:val="24"/>
          <w:lang w:val="nb-NO"/>
        </w:rPr>
        <w:t>C</w:t>
      </w:r>
      <w:r w:rsidRPr="00BB2205">
        <w:rPr>
          <w:sz w:val="24"/>
          <w:lang w:val="nb-NO"/>
        </w:rPr>
        <w:t xml:space="preserve">hung </w:t>
      </w:r>
      <w:r w:rsidR="00803C44" w:rsidRPr="00BB2205">
        <w:rPr>
          <w:sz w:val="24"/>
          <w:lang w:val="nb-NO"/>
        </w:rPr>
        <w:t>C</w:t>
      </w:r>
      <w:r w:rsidRPr="00BB2205">
        <w:rPr>
          <w:sz w:val="24"/>
          <w:lang w:val="nb-NO"/>
        </w:rPr>
        <w:t xml:space="preserve">ư; tự ý chuyển đổi công năng, mục đích sử dụng phần diện tích không phải để ở trong </w:t>
      </w:r>
      <w:r w:rsidR="00803C44" w:rsidRPr="00BB2205">
        <w:rPr>
          <w:sz w:val="24"/>
          <w:lang w:val="nb-NO"/>
        </w:rPr>
        <w:t>N</w:t>
      </w:r>
      <w:r w:rsidRPr="00BB2205">
        <w:rPr>
          <w:sz w:val="24"/>
          <w:lang w:val="nb-NO"/>
        </w:rPr>
        <w:t xml:space="preserve">hà </w:t>
      </w:r>
      <w:r w:rsidR="00803C44" w:rsidRPr="00BB2205">
        <w:rPr>
          <w:sz w:val="24"/>
          <w:lang w:val="nb-NO"/>
        </w:rPr>
        <w:t>C</w:t>
      </w:r>
      <w:r w:rsidRPr="00BB2205">
        <w:rPr>
          <w:sz w:val="24"/>
          <w:lang w:val="nb-NO"/>
        </w:rPr>
        <w:t xml:space="preserve">hung </w:t>
      </w:r>
      <w:r w:rsidR="00803C44" w:rsidRPr="00BB2205">
        <w:rPr>
          <w:sz w:val="24"/>
          <w:lang w:val="nb-NO"/>
        </w:rPr>
        <w:t>C</w:t>
      </w:r>
      <w:r w:rsidRPr="00BB2205">
        <w:rPr>
          <w:sz w:val="24"/>
          <w:lang w:val="nb-NO"/>
        </w:rPr>
        <w:t xml:space="preserve">ư có mục đích hỗn hợp so với thiết kế đã được phê duyệt hoặc đã được </w:t>
      </w:r>
      <w:r w:rsidRPr="00BB2205">
        <w:rPr>
          <w:sz w:val="24"/>
          <w:lang w:val="nb-NO"/>
        </w:rPr>
        <w:lastRenderedPageBreak/>
        <w:t>cơ quan có thẩm quyền chấp thuận.</w:t>
      </w:r>
    </w:p>
    <w:p w14:paraId="121AEC2B" w14:textId="58E47C49" w:rsidR="002425BC" w:rsidRPr="00BB2205" w:rsidRDefault="00FC1E1B" w:rsidP="000C09BC">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Cấm kinh doanh </w:t>
      </w:r>
      <w:r w:rsidR="0048609A" w:rsidRPr="00BB2205">
        <w:rPr>
          <w:sz w:val="24"/>
          <w:lang w:val="nb-NO"/>
        </w:rPr>
        <w:t xml:space="preserve">trong </w:t>
      </w:r>
      <w:r w:rsidR="002425BC" w:rsidRPr="00BB2205">
        <w:rPr>
          <w:sz w:val="24"/>
          <w:lang w:val="nb-NO"/>
        </w:rPr>
        <w:t>Căn Hộ</w:t>
      </w:r>
      <w:r w:rsidR="000C09BC" w:rsidRPr="00BB2205">
        <w:rPr>
          <w:sz w:val="24"/>
          <w:lang w:val="nb-NO"/>
        </w:rPr>
        <w:t>.</w:t>
      </w:r>
      <w:r w:rsidR="00B47C38" w:rsidRPr="00BB2205" w:rsidDel="00B47C38">
        <w:rPr>
          <w:sz w:val="24"/>
          <w:lang w:val="nb-NO"/>
        </w:rPr>
        <w:t xml:space="preserve"> </w:t>
      </w:r>
    </w:p>
    <w:p w14:paraId="2DE2E119" w14:textId="77777777" w:rsidR="002425BC" w:rsidRPr="00BB2205" w:rsidRDefault="002425BC" w:rsidP="002425BC">
      <w:pPr>
        <w:pStyle w:val="BodyText2"/>
        <w:widowControl w:val="0"/>
        <w:numPr>
          <w:ilvl w:val="1"/>
          <w:numId w:val="53"/>
        </w:numPr>
        <w:tabs>
          <w:tab w:val="left" w:pos="720"/>
        </w:tabs>
        <w:spacing w:after="240"/>
        <w:ind w:left="720" w:hanging="720"/>
        <w:rPr>
          <w:sz w:val="24"/>
          <w:lang w:val="nb-NO"/>
        </w:rPr>
      </w:pPr>
      <w:r w:rsidRPr="00BB2205">
        <w:rPr>
          <w:sz w:val="24"/>
          <w:lang w:val="nb-NO"/>
        </w:rPr>
        <w:t>Cấm kinh doanh các ngành nghề, hàng hóa sau đây trong phần diện tích dùng để kinh doanh của Nhà Chung Cư:</w:t>
      </w:r>
    </w:p>
    <w:p w14:paraId="73E24DC0" w14:textId="5080DA2E" w:rsidR="002425BC" w:rsidRPr="00BB2205" w:rsidRDefault="002425BC" w:rsidP="00070740">
      <w:pPr>
        <w:pStyle w:val="BodyText2"/>
        <w:widowControl w:val="0"/>
        <w:numPr>
          <w:ilvl w:val="2"/>
          <w:numId w:val="92"/>
        </w:numPr>
        <w:tabs>
          <w:tab w:val="left" w:pos="720"/>
        </w:tabs>
        <w:spacing w:after="240"/>
        <w:ind w:left="1701" w:hanging="992"/>
        <w:rPr>
          <w:sz w:val="24"/>
          <w:lang w:val="nb-NO"/>
        </w:rPr>
      </w:pPr>
      <w:r w:rsidRPr="00BB2205">
        <w:rPr>
          <w:sz w:val="24"/>
          <w:lang w:val="nb-NO"/>
        </w:rPr>
        <w:t>Vật liệu gây cháy nổ và các ngành nghề gây nguy hiểm đến tính mạng, tài sản của người sử dụng Nhà Chung Cư theo quy định của pháp luật phòng cháy, chữa cháy;</w:t>
      </w:r>
      <w:r w:rsidR="003B370A" w:rsidRPr="00BB2205">
        <w:rPr>
          <w:sz w:val="24"/>
          <w:lang w:val="nb-NO"/>
        </w:rPr>
        <w:t>và</w:t>
      </w:r>
    </w:p>
    <w:p w14:paraId="4BCDBE81" w14:textId="7A3EF27F" w:rsidR="002425BC" w:rsidRPr="00BB2205" w:rsidRDefault="002425BC" w:rsidP="00070740">
      <w:pPr>
        <w:pStyle w:val="BodyText2"/>
        <w:widowControl w:val="0"/>
        <w:numPr>
          <w:ilvl w:val="2"/>
          <w:numId w:val="92"/>
        </w:numPr>
        <w:tabs>
          <w:tab w:val="left" w:pos="720"/>
        </w:tabs>
        <w:spacing w:after="240"/>
        <w:ind w:left="1701" w:hanging="992"/>
        <w:rPr>
          <w:sz w:val="24"/>
          <w:lang w:val="nb-NO"/>
        </w:rPr>
      </w:pPr>
      <w:r w:rsidRPr="00BB2205">
        <w:rPr>
          <w:sz w:val="24"/>
          <w:lang w:val="nb-NO"/>
        </w:rPr>
        <w:t>Kinh doanh vũ trường; sửa chữa xe có động cơ; giết mổ gia súc; các hoạt động kinh doanh dịch vụ gây ô nhiễm khác theo quy định của pháp luật về bảo vệ môi trường.</w:t>
      </w:r>
    </w:p>
    <w:p w14:paraId="165E34CF" w14:textId="1B4D3BA1" w:rsidR="00FC1E1B" w:rsidRPr="00BB2205" w:rsidRDefault="002425BC" w:rsidP="002425BC">
      <w:pPr>
        <w:pStyle w:val="BodyText2"/>
        <w:widowControl w:val="0"/>
        <w:numPr>
          <w:ilvl w:val="1"/>
          <w:numId w:val="53"/>
        </w:numPr>
        <w:tabs>
          <w:tab w:val="left" w:pos="720"/>
        </w:tabs>
        <w:spacing w:after="240"/>
        <w:ind w:left="720" w:hanging="720"/>
        <w:rPr>
          <w:sz w:val="24"/>
          <w:lang w:val="nb-NO"/>
        </w:rPr>
      </w:pPr>
      <w:r w:rsidRPr="00BB2205">
        <w:rPr>
          <w:sz w:val="24"/>
          <w:lang w:val="nb-NO"/>
        </w:rPr>
        <w:t>Trường hợp kinh doanh dịch vụ nhà hàng, karaoke, quán bar trong phần diện tích dùng để kinh doanh của Nhà Chung Cư thì phải bảo đảm cách âm, tuân thủ yêu cầu về phòng, chống cháy nổ, có nơi thoát hiểm và chấp hành các điều kiện kinh doanh khác theo quy định của pháp luật</w:t>
      </w:r>
      <w:r w:rsidR="003B370A" w:rsidRPr="00BB2205">
        <w:rPr>
          <w:sz w:val="24"/>
          <w:lang w:val="nb-NO"/>
        </w:rPr>
        <w:t>;</w:t>
      </w:r>
    </w:p>
    <w:p w14:paraId="4228584C" w14:textId="7CF54C67" w:rsidR="00803C44" w:rsidRPr="00BB2205" w:rsidRDefault="002425BC" w:rsidP="00803C44">
      <w:pPr>
        <w:pStyle w:val="BodyText2"/>
        <w:widowControl w:val="0"/>
        <w:numPr>
          <w:ilvl w:val="1"/>
          <w:numId w:val="53"/>
        </w:numPr>
        <w:tabs>
          <w:tab w:val="left" w:pos="720"/>
        </w:tabs>
        <w:spacing w:after="240"/>
        <w:ind w:left="720" w:hanging="720"/>
        <w:rPr>
          <w:sz w:val="24"/>
          <w:lang w:val="nb-NO"/>
        </w:rPr>
      </w:pPr>
      <w:r w:rsidRPr="00BB2205">
        <w:rPr>
          <w:sz w:val="24"/>
          <w:lang w:val="nb-NO"/>
        </w:rPr>
        <w:t>S</w:t>
      </w:r>
      <w:r w:rsidR="00803C44" w:rsidRPr="00BB2205">
        <w:rPr>
          <w:sz w:val="24"/>
          <w:lang w:val="nb-NO"/>
        </w:rPr>
        <w:t>ử dụng không đúng mục đích kinh phí quản lý, vận hành và bảo trì Nhà Chung Cư (áp dụng đối với Bên Bán, Ban Quản Trị và Doanh Nghiệp Quản Lý Vận Hành)</w:t>
      </w:r>
      <w:r w:rsidR="003B370A" w:rsidRPr="00BB2205">
        <w:rPr>
          <w:sz w:val="24"/>
          <w:lang w:val="nb-NO"/>
        </w:rPr>
        <w:t>; và</w:t>
      </w:r>
    </w:p>
    <w:p w14:paraId="796F7A75" w14:textId="14C79A09" w:rsidR="00632A52" w:rsidRPr="00BB2205" w:rsidRDefault="00FC1E1B" w:rsidP="00294D9F">
      <w:pPr>
        <w:pStyle w:val="BodyText2"/>
        <w:widowControl w:val="0"/>
        <w:numPr>
          <w:ilvl w:val="1"/>
          <w:numId w:val="53"/>
        </w:numPr>
        <w:tabs>
          <w:tab w:val="left" w:pos="720"/>
        </w:tabs>
        <w:spacing w:after="240"/>
        <w:ind w:left="720" w:hanging="720"/>
        <w:rPr>
          <w:sz w:val="24"/>
          <w:lang w:val="nb-NO"/>
        </w:rPr>
      </w:pPr>
      <w:r w:rsidRPr="00BB2205">
        <w:rPr>
          <w:sz w:val="24"/>
          <w:lang w:val="nb-NO"/>
        </w:rPr>
        <w:t xml:space="preserve">Thực hiện các hành vi nghiêm cấm khác liên quan đến quản lý, sử dụng </w:t>
      </w:r>
      <w:r w:rsidR="00803C44" w:rsidRPr="00BB2205">
        <w:rPr>
          <w:sz w:val="24"/>
          <w:lang w:val="nb-NO"/>
        </w:rPr>
        <w:t>N</w:t>
      </w:r>
      <w:r w:rsidRPr="00BB2205">
        <w:rPr>
          <w:sz w:val="24"/>
          <w:lang w:val="nb-NO"/>
        </w:rPr>
        <w:t xml:space="preserve">hà </w:t>
      </w:r>
      <w:r w:rsidR="00803C44" w:rsidRPr="00BB2205">
        <w:rPr>
          <w:sz w:val="24"/>
          <w:lang w:val="nb-NO"/>
        </w:rPr>
        <w:t>C</w:t>
      </w:r>
      <w:r w:rsidRPr="00BB2205">
        <w:rPr>
          <w:sz w:val="24"/>
          <w:lang w:val="nb-NO"/>
        </w:rPr>
        <w:t xml:space="preserve">hung </w:t>
      </w:r>
      <w:r w:rsidR="00803C44" w:rsidRPr="00BB2205">
        <w:rPr>
          <w:sz w:val="24"/>
          <w:lang w:val="nb-NO"/>
        </w:rPr>
        <w:t>C</w:t>
      </w:r>
      <w:r w:rsidRPr="00BB2205">
        <w:rPr>
          <w:sz w:val="24"/>
          <w:lang w:val="nb-NO"/>
        </w:rPr>
        <w:t>ư quy định tại Điều 6 của Luật Nhà ở.</w:t>
      </w:r>
    </w:p>
    <w:p w14:paraId="270B5A78" w14:textId="3AB07118" w:rsidR="00632A52" w:rsidRPr="00BB2205" w:rsidRDefault="001A21A9" w:rsidP="00AE265D">
      <w:pPr>
        <w:pStyle w:val="ListParagraph"/>
        <w:widowControl w:val="0"/>
        <w:numPr>
          <w:ilvl w:val="0"/>
          <w:numId w:val="50"/>
        </w:numPr>
        <w:spacing w:after="240"/>
        <w:ind w:hanging="720"/>
        <w:contextualSpacing w:val="0"/>
        <w:jc w:val="both"/>
        <w:rPr>
          <w:lang w:val="nb-NO"/>
        </w:rPr>
      </w:pPr>
      <w:r w:rsidRPr="00BB2205">
        <w:rPr>
          <w:b/>
          <w:lang w:val="nb-NO"/>
        </w:rPr>
        <w:t xml:space="preserve">KINH </w:t>
      </w:r>
      <w:r w:rsidRPr="00BB2205">
        <w:rPr>
          <w:b/>
          <w:bCs/>
          <w:lang w:val="nb-NO"/>
        </w:rPr>
        <w:t>PHÍ</w:t>
      </w:r>
      <w:r w:rsidRPr="00BB2205">
        <w:rPr>
          <w:b/>
          <w:lang w:val="nb-NO"/>
        </w:rPr>
        <w:t xml:space="preserve"> VÀ CHI PHÍ</w:t>
      </w:r>
    </w:p>
    <w:p w14:paraId="799A6F14" w14:textId="180B5BD9" w:rsidR="00632A52" w:rsidRPr="00BB2205" w:rsidRDefault="00632A52" w:rsidP="00AE265D">
      <w:pPr>
        <w:pStyle w:val="BodyText2"/>
        <w:widowControl w:val="0"/>
        <w:numPr>
          <w:ilvl w:val="1"/>
          <w:numId w:val="54"/>
        </w:numPr>
        <w:tabs>
          <w:tab w:val="left" w:pos="720"/>
        </w:tabs>
        <w:spacing w:after="240"/>
        <w:ind w:left="720" w:hanging="720"/>
        <w:rPr>
          <w:bCs/>
          <w:sz w:val="24"/>
          <w:lang w:val="nb-NO"/>
        </w:rPr>
      </w:pPr>
      <w:r w:rsidRPr="00BB2205">
        <w:rPr>
          <w:sz w:val="24"/>
          <w:lang w:val="nb-NO"/>
        </w:rPr>
        <w:t xml:space="preserve">Kinh </w:t>
      </w:r>
      <w:r w:rsidR="003731AA" w:rsidRPr="00BB2205">
        <w:rPr>
          <w:sz w:val="24"/>
          <w:lang w:val="nb-NO"/>
        </w:rPr>
        <w:t>P</w:t>
      </w:r>
      <w:r w:rsidR="00B547E6" w:rsidRPr="00BB2205">
        <w:rPr>
          <w:sz w:val="24"/>
          <w:lang w:val="nb-NO"/>
        </w:rPr>
        <w:t xml:space="preserve">hí </w:t>
      </w:r>
      <w:r w:rsidR="003731AA" w:rsidRPr="00BB2205">
        <w:rPr>
          <w:sz w:val="24"/>
          <w:lang w:val="nb-NO"/>
        </w:rPr>
        <w:t>B</w:t>
      </w:r>
      <w:r w:rsidR="00B547E6" w:rsidRPr="00BB2205">
        <w:rPr>
          <w:sz w:val="24"/>
          <w:lang w:val="nb-NO"/>
        </w:rPr>
        <w:t xml:space="preserve">ảo </w:t>
      </w:r>
      <w:r w:rsidR="003731AA" w:rsidRPr="00BB2205">
        <w:rPr>
          <w:sz w:val="24"/>
          <w:lang w:val="nb-NO"/>
        </w:rPr>
        <w:t>Trì</w:t>
      </w:r>
      <w:r w:rsidRPr="00BB2205">
        <w:rPr>
          <w:bCs/>
          <w:sz w:val="24"/>
          <w:lang w:val="nb-NO"/>
        </w:rPr>
        <w:t xml:space="preserve">: trường hợp khoản </w:t>
      </w:r>
      <w:r w:rsidR="006B10C2" w:rsidRPr="00BB2205">
        <w:rPr>
          <w:bCs/>
          <w:sz w:val="24"/>
          <w:lang w:val="nb-NO"/>
        </w:rPr>
        <w:t>K</w:t>
      </w:r>
      <w:r w:rsidR="009D1B00" w:rsidRPr="00BB2205">
        <w:rPr>
          <w:bCs/>
          <w:sz w:val="24"/>
          <w:lang w:val="nb-NO"/>
        </w:rPr>
        <w:t xml:space="preserve">inh </w:t>
      </w:r>
      <w:r w:rsidR="006B10C2" w:rsidRPr="00BB2205">
        <w:rPr>
          <w:bCs/>
          <w:sz w:val="24"/>
          <w:lang w:val="nb-NO"/>
        </w:rPr>
        <w:t>P</w:t>
      </w:r>
      <w:r w:rsidR="009D1B00" w:rsidRPr="00BB2205">
        <w:rPr>
          <w:bCs/>
          <w:sz w:val="24"/>
          <w:lang w:val="nb-NO"/>
        </w:rPr>
        <w:t xml:space="preserve">hí </w:t>
      </w:r>
      <w:r w:rsidR="006B10C2" w:rsidRPr="00BB2205">
        <w:rPr>
          <w:bCs/>
          <w:sz w:val="24"/>
          <w:lang w:val="nb-NO"/>
        </w:rPr>
        <w:t>B</w:t>
      </w:r>
      <w:r w:rsidR="009D1B00" w:rsidRPr="00BB2205">
        <w:rPr>
          <w:bCs/>
          <w:sz w:val="24"/>
          <w:lang w:val="nb-NO"/>
        </w:rPr>
        <w:t xml:space="preserve">ảo </w:t>
      </w:r>
      <w:r w:rsidR="006B10C2" w:rsidRPr="00BB2205">
        <w:rPr>
          <w:bCs/>
          <w:sz w:val="24"/>
          <w:lang w:val="nb-NO"/>
        </w:rPr>
        <w:t xml:space="preserve">Trì </w:t>
      </w:r>
      <w:r w:rsidRPr="00BB2205">
        <w:rPr>
          <w:bCs/>
          <w:sz w:val="24"/>
          <w:lang w:val="nb-NO"/>
        </w:rPr>
        <w:t>được thu không đủ để bảo trì phần sở hữu chung</w:t>
      </w:r>
      <w:r w:rsidRPr="00BB2205">
        <w:rPr>
          <w:sz w:val="24"/>
          <w:lang w:val="nb-NO"/>
        </w:rPr>
        <w:t xml:space="preserve">, thì sẽ thu khoản kinh phí bổ sung. Các khoản kinh phí bổ sung cụ thể sẽ được Ban Quản Trị đề xuất, hoặc được Bên Bán đề xuất trong trường hợp Ban Quản Trị chưa được thành lập, và được Hội Nghị Nhà Chung Cư chấp thuận và trên nguyên tắc rằng các khoản kinh phí bổ sung sẽ được các chủ sở hữu trong </w:t>
      </w:r>
      <w:r w:rsidR="009B02BD" w:rsidRPr="00BB2205">
        <w:rPr>
          <w:sz w:val="24"/>
          <w:lang w:val="nb-NO"/>
        </w:rPr>
        <w:t>Nhà Chung Cư</w:t>
      </w:r>
      <w:r w:rsidRPr="00BB2205">
        <w:rPr>
          <w:sz w:val="24"/>
          <w:lang w:val="nb-NO"/>
        </w:rPr>
        <w:t xml:space="preserve"> đóng góp tương ứng với phần diện tích sở hữu riêng của từng chủ sở hữu đó.</w:t>
      </w:r>
    </w:p>
    <w:p w14:paraId="34A44907" w14:textId="06CF45E3" w:rsidR="00632A52" w:rsidRPr="00BB2205" w:rsidRDefault="00632A52" w:rsidP="00AE265D">
      <w:pPr>
        <w:pStyle w:val="BodyText2"/>
        <w:widowControl w:val="0"/>
        <w:numPr>
          <w:ilvl w:val="1"/>
          <w:numId w:val="54"/>
        </w:numPr>
        <w:tabs>
          <w:tab w:val="left" w:pos="720"/>
        </w:tabs>
        <w:spacing w:after="240"/>
        <w:ind w:left="720" w:hanging="720"/>
        <w:rPr>
          <w:sz w:val="24"/>
          <w:lang w:val="nb-NO"/>
        </w:rPr>
      </w:pPr>
      <w:r w:rsidRPr="00BB2205">
        <w:rPr>
          <w:sz w:val="24"/>
          <w:lang w:val="nb-NO"/>
        </w:rPr>
        <w:t xml:space="preserve">Kinh Phí Quản Lý Vận Hành Hàng Tháng mà một chủ sở hữu </w:t>
      </w:r>
      <w:r w:rsidR="009D1B00" w:rsidRPr="00BB2205">
        <w:rPr>
          <w:sz w:val="24"/>
          <w:lang w:val="nb-NO"/>
        </w:rPr>
        <w:t xml:space="preserve">căn hộ </w:t>
      </w:r>
      <w:r w:rsidRPr="00BB2205">
        <w:rPr>
          <w:sz w:val="24"/>
          <w:lang w:val="nb-NO"/>
        </w:rPr>
        <w:t xml:space="preserve">trong </w:t>
      </w:r>
      <w:r w:rsidR="009B02BD" w:rsidRPr="00BB2205">
        <w:rPr>
          <w:sz w:val="24"/>
          <w:lang w:val="nb-NO"/>
        </w:rPr>
        <w:t>Nhà Chung Cư</w:t>
      </w:r>
      <w:r w:rsidRPr="00BB2205">
        <w:rPr>
          <w:sz w:val="24"/>
          <w:lang w:val="nb-NO"/>
        </w:rPr>
        <w:t xml:space="preserve"> phải nộp sẽ theo </w:t>
      </w:r>
      <w:r w:rsidR="000935E2" w:rsidRPr="00BB2205">
        <w:rPr>
          <w:sz w:val="24"/>
          <w:lang w:val="nb-NO"/>
        </w:rPr>
        <w:t>thỏa thuận trong hợp đồng mua bán Căn Hộ</w:t>
      </w:r>
      <w:r w:rsidRPr="00BB2205">
        <w:rPr>
          <w:sz w:val="24"/>
          <w:lang w:val="nb-NO"/>
        </w:rPr>
        <w:t xml:space="preserve"> và được tính trên phần sở hữu riêng của chủ sở hữu đó. Kinh phí này không bao gồm sự hỗ trợ từ Bên Bán trong hoạt động kinh doanh đối với phần sở hữu riêng của</w:t>
      </w:r>
      <w:r w:rsidR="00D7025A" w:rsidRPr="00BB2205">
        <w:rPr>
          <w:sz w:val="24"/>
          <w:lang w:val="nb-NO"/>
        </w:rPr>
        <w:t xml:space="preserve"> </w:t>
      </w:r>
      <w:r w:rsidRPr="00BB2205">
        <w:rPr>
          <w:sz w:val="24"/>
          <w:lang w:val="nb-NO"/>
        </w:rPr>
        <w:t>Bên Bán. Sau khi Ban Quản Trị được thành lập, Kinh Phí Quản Lý Vận Hành Hàng Tháng sẽ được Hội Nghị Nhà Chung Cư quyết định.</w:t>
      </w:r>
    </w:p>
    <w:p w14:paraId="1D9267A3" w14:textId="3656AFB7" w:rsidR="00632A52" w:rsidRPr="00BB2205" w:rsidRDefault="00632A52" w:rsidP="00AE265D">
      <w:pPr>
        <w:pStyle w:val="BodyText2"/>
        <w:widowControl w:val="0"/>
        <w:numPr>
          <w:ilvl w:val="1"/>
          <w:numId w:val="54"/>
        </w:numPr>
        <w:tabs>
          <w:tab w:val="left" w:pos="720"/>
        </w:tabs>
        <w:spacing w:after="240"/>
        <w:ind w:left="720" w:hanging="720"/>
        <w:rPr>
          <w:sz w:val="24"/>
          <w:lang w:val="nb-NO"/>
        </w:rPr>
      </w:pPr>
      <w:r w:rsidRPr="00BB2205">
        <w:rPr>
          <w:sz w:val="24"/>
          <w:lang w:val="nb-NO"/>
        </w:rPr>
        <w:t>Chi phí cho việc:</w:t>
      </w:r>
    </w:p>
    <w:p w14:paraId="149EA6BE" w14:textId="45F000FB" w:rsidR="00632A52" w:rsidRPr="00BB2205" w:rsidRDefault="00632A52" w:rsidP="00AE265D">
      <w:pPr>
        <w:pStyle w:val="BodyText2"/>
        <w:widowControl w:val="0"/>
        <w:spacing w:after="240"/>
        <w:ind w:left="1440" w:hanging="720"/>
        <w:rPr>
          <w:sz w:val="24"/>
          <w:lang w:val="nb-NO"/>
        </w:rPr>
      </w:pPr>
      <w:r w:rsidRPr="00BB2205">
        <w:rPr>
          <w:sz w:val="24"/>
          <w:lang w:val="nb-NO"/>
        </w:rPr>
        <w:t xml:space="preserve">(a) </w:t>
      </w:r>
      <w:r w:rsidRPr="00BB2205">
        <w:rPr>
          <w:sz w:val="24"/>
          <w:lang w:val="nb-NO"/>
        </w:rPr>
        <w:tab/>
        <w:t>giữ xe đạp, xe ô tô, xe động cơ</w:t>
      </w:r>
      <w:r w:rsidR="00D709CB" w:rsidRPr="00BB2205">
        <w:rPr>
          <w:sz w:val="24"/>
          <w:lang w:val="nb-NO"/>
        </w:rPr>
        <w:t xml:space="preserve"> 02 (hai) bánh, 03 (ba) bánh</w:t>
      </w:r>
      <w:r w:rsidRPr="00BB2205">
        <w:rPr>
          <w:sz w:val="24"/>
          <w:lang w:val="nb-NO"/>
        </w:rPr>
        <w:t xml:space="preserve"> và tài sản khác tại </w:t>
      </w:r>
      <w:r w:rsidR="009B02BD" w:rsidRPr="00BB2205">
        <w:rPr>
          <w:sz w:val="24"/>
          <w:lang w:val="nb-NO"/>
        </w:rPr>
        <w:t>Nhà Chung Cư</w:t>
      </w:r>
      <w:r w:rsidRPr="00BB2205">
        <w:rPr>
          <w:sz w:val="24"/>
          <w:lang w:val="nb-NO"/>
        </w:rPr>
        <w:t>;</w:t>
      </w:r>
    </w:p>
    <w:p w14:paraId="256F884A" w14:textId="5D505EC7" w:rsidR="00632A52" w:rsidRPr="00BB2205" w:rsidRDefault="00632A52" w:rsidP="00AE265D">
      <w:pPr>
        <w:pStyle w:val="BodyText2"/>
        <w:widowControl w:val="0"/>
        <w:spacing w:after="240"/>
        <w:ind w:left="1440" w:hanging="720"/>
        <w:rPr>
          <w:sz w:val="24"/>
          <w:lang w:val="nb-NO"/>
        </w:rPr>
      </w:pPr>
      <w:r w:rsidRPr="00BB2205">
        <w:rPr>
          <w:sz w:val="24"/>
          <w:lang w:val="nb-NO"/>
        </w:rPr>
        <w:t>(b)</w:t>
      </w:r>
      <w:r w:rsidRPr="00BB2205">
        <w:rPr>
          <w:sz w:val="24"/>
          <w:lang w:val="nb-NO"/>
        </w:rPr>
        <w:tab/>
        <w:t xml:space="preserve">sử dụng các tiện ích giải trí tại </w:t>
      </w:r>
      <w:r w:rsidR="009B02BD" w:rsidRPr="00BB2205">
        <w:rPr>
          <w:sz w:val="24"/>
          <w:lang w:val="nb-NO"/>
        </w:rPr>
        <w:t>Nhà Chung Cư</w:t>
      </w:r>
      <w:r w:rsidR="00537A6F" w:rsidRPr="00BB2205">
        <w:rPr>
          <w:sz w:val="24"/>
          <w:lang w:val="nb-NO"/>
        </w:rPr>
        <w:t xml:space="preserve"> </w:t>
      </w:r>
      <w:r w:rsidR="00AB2C4D" w:rsidRPr="00BB2205">
        <w:rPr>
          <w:sz w:val="24"/>
          <w:lang w:val="nb-NO"/>
        </w:rPr>
        <w:t xml:space="preserve">mà Bên Bán được quyền kinh doanh </w:t>
      </w:r>
      <w:r w:rsidRPr="00BB2205">
        <w:rPr>
          <w:sz w:val="24"/>
          <w:lang w:val="nb-NO"/>
        </w:rPr>
        <w:t>như các câu lạc bộ sức khỏe, các hồ bơi và các sân đa chức năng; và</w:t>
      </w:r>
    </w:p>
    <w:p w14:paraId="3B4811C9" w14:textId="0F967A9B" w:rsidR="00106129" w:rsidRPr="00BB2205" w:rsidRDefault="00632A52" w:rsidP="00AE265D">
      <w:pPr>
        <w:pStyle w:val="BodyText2"/>
        <w:widowControl w:val="0"/>
        <w:spacing w:after="240"/>
        <w:ind w:left="1440" w:hanging="720"/>
        <w:rPr>
          <w:sz w:val="24"/>
          <w:lang w:val="nb-NO"/>
        </w:rPr>
      </w:pPr>
      <w:r w:rsidRPr="00BB2205">
        <w:rPr>
          <w:sz w:val="24"/>
          <w:lang w:val="nb-NO"/>
        </w:rPr>
        <w:t>(c)</w:t>
      </w:r>
      <w:r w:rsidRPr="00BB2205">
        <w:rPr>
          <w:sz w:val="24"/>
          <w:lang w:val="nb-NO"/>
        </w:rPr>
        <w:tab/>
        <w:t xml:space="preserve">sử dụng các tài sản và dịch vụ khác tại </w:t>
      </w:r>
      <w:r w:rsidR="009B02BD" w:rsidRPr="00BB2205">
        <w:rPr>
          <w:sz w:val="24"/>
          <w:lang w:val="nb-NO"/>
        </w:rPr>
        <w:t>Nhà Chung Cư</w:t>
      </w:r>
      <w:r w:rsidRPr="00BB2205">
        <w:rPr>
          <w:sz w:val="24"/>
          <w:lang w:val="nb-NO"/>
        </w:rPr>
        <w:t xml:space="preserve"> </w:t>
      </w:r>
      <w:r w:rsidR="00AB2C4D" w:rsidRPr="00BB2205">
        <w:rPr>
          <w:sz w:val="24"/>
          <w:lang w:val="nb-NO"/>
        </w:rPr>
        <w:t xml:space="preserve"> mà Bên Bán được quyền kinh doanh</w:t>
      </w:r>
    </w:p>
    <w:p w14:paraId="2FE85742" w14:textId="10AE5330" w:rsidR="00632A52" w:rsidRPr="00BB2205" w:rsidRDefault="00632A52" w:rsidP="00535D09">
      <w:pPr>
        <w:pStyle w:val="BodyText2"/>
        <w:widowControl w:val="0"/>
        <w:tabs>
          <w:tab w:val="left" w:pos="720"/>
        </w:tabs>
        <w:spacing w:after="240"/>
        <w:ind w:left="720"/>
        <w:rPr>
          <w:sz w:val="24"/>
          <w:lang w:val="nb-NO"/>
        </w:rPr>
      </w:pPr>
      <w:r w:rsidRPr="00BB2205">
        <w:rPr>
          <w:sz w:val="24"/>
          <w:lang w:val="nb-NO"/>
        </w:rPr>
        <w:t xml:space="preserve">sẽ theo các quyết định của Bên Bán được đưa ra </w:t>
      </w:r>
      <w:r w:rsidR="00537A6F" w:rsidRPr="00BB2205">
        <w:rPr>
          <w:sz w:val="24"/>
          <w:lang w:val="nb-NO"/>
        </w:rPr>
        <w:t xml:space="preserve">công khai </w:t>
      </w:r>
      <w:r w:rsidRPr="00BB2205">
        <w:rPr>
          <w:sz w:val="24"/>
          <w:lang w:val="nb-NO"/>
        </w:rPr>
        <w:t>vào từng thời điểm</w:t>
      </w:r>
      <w:r w:rsidR="00106129" w:rsidRPr="00BB2205">
        <w:rPr>
          <w:sz w:val="24"/>
          <w:lang w:val="nb-NO"/>
        </w:rPr>
        <w:t xml:space="preserve"> phù hợp với quy định của chính quyền địa phương và thu theo nhu cầu sử dụng thực tế</w:t>
      </w:r>
      <w:r w:rsidRPr="00BB2205">
        <w:rPr>
          <w:sz w:val="24"/>
          <w:lang w:val="nb-NO"/>
        </w:rPr>
        <w:t>.</w:t>
      </w:r>
    </w:p>
    <w:p w14:paraId="7F684568" w14:textId="5A0A42FD" w:rsidR="00632A52" w:rsidRPr="00BB2205" w:rsidRDefault="001A21A9" w:rsidP="00AE265D">
      <w:pPr>
        <w:pStyle w:val="ListParagraph"/>
        <w:widowControl w:val="0"/>
        <w:numPr>
          <w:ilvl w:val="0"/>
          <w:numId w:val="50"/>
        </w:numPr>
        <w:tabs>
          <w:tab w:val="left" w:pos="1440"/>
        </w:tabs>
        <w:spacing w:after="240"/>
        <w:ind w:left="1440" w:hanging="1440"/>
        <w:contextualSpacing w:val="0"/>
        <w:jc w:val="both"/>
        <w:rPr>
          <w:b/>
          <w:lang w:val="nb-NO"/>
        </w:rPr>
      </w:pPr>
      <w:r w:rsidRPr="00BB2205">
        <w:rPr>
          <w:b/>
          <w:lang w:val="nb-NO"/>
        </w:rPr>
        <w:lastRenderedPageBreak/>
        <w:t>QUY ĐỊNH VỀ SỬA ĐỔI VÀ BỔ SUNG BẢN NỘI QUY</w:t>
      </w:r>
      <w:r w:rsidR="006E013D" w:rsidRPr="00BB2205">
        <w:rPr>
          <w:b/>
          <w:lang w:val="nb-NO"/>
        </w:rPr>
        <w:t xml:space="preserve"> NHÀ CHUNG CƯ</w:t>
      </w:r>
      <w:r w:rsidRPr="00BB2205">
        <w:rPr>
          <w:b/>
          <w:lang w:val="nb-NO"/>
        </w:rPr>
        <w:t xml:space="preserve"> NÀY VÀ CÁC QUY ĐỊNH KHÁC LIÊN QUAN</w:t>
      </w:r>
    </w:p>
    <w:p w14:paraId="21FED54A" w14:textId="623955C8" w:rsidR="00130F2B" w:rsidRPr="00BB2205" w:rsidRDefault="00632A52" w:rsidP="00AE265D">
      <w:pPr>
        <w:widowControl w:val="0"/>
        <w:spacing w:after="240"/>
        <w:jc w:val="both"/>
        <w:rPr>
          <w:color w:val="000000"/>
          <w:lang w:val="vi-VN"/>
        </w:rPr>
      </w:pPr>
      <w:r w:rsidRPr="00BB2205">
        <w:rPr>
          <w:lang w:val="nb-NO"/>
        </w:rPr>
        <w:t xml:space="preserve">Bất kỳ việc sửa đổi và bổ sung Bản Nội Quy </w:t>
      </w:r>
      <w:r w:rsidR="006E013D" w:rsidRPr="00BB2205">
        <w:rPr>
          <w:lang w:val="nb-NO"/>
        </w:rPr>
        <w:t xml:space="preserve">Nhà Chung Cư </w:t>
      </w:r>
      <w:r w:rsidRPr="00BB2205">
        <w:rPr>
          <w:lang w:val="nb-NO"/>
        </w:rPr>
        <w:t>này sẽ được thực hiện bằng văn bản</w:t>
      </w:r>
      <w:r w:rsidR="003B370A" w:rsidRPr="00BB2205">
        <w:rPr>
          <w:lang w:val="nb-NO"/>
        </w:rPr>
        <w:t xml:space="preserve"> và phải </w:t>
      </w:r>
      <w:r w:rsidRPr="00BB2205">
        <w:rPr>
          <w:lang w:val="nb-NO"/>
        </w:rPr>
        <w:t>được Hội Nghị Nhà Chung Cư chấp thuận</w:t>
      </w:r>
      <w:r w:rsidR="003B370A" w:rsidRPr="00BB2205">
        <w:rPr>
          <w:lang w:val="nb-NO"/>
        </w:rPr>
        <w:t xml:space="preserve"> (nếu quy định của pháp luật Việt Nam yêu cầu việc chấp thuận đó)</w:t>
      </w:r>
      <w:r w:rsidRPr="00BB2205">
        <w:rPr>
          <w:lang w:val="nb-NO"/>
        </w:rPr>
        <w:t>.</w:t>
      </w:r>
      <w:bookmarkEnd w:id="268"/>
      <w:r w:rsidR="00130F2B" w:rsidRPr="00BB2205">
        <w:rPr>
          <w:color w:val="000000"/>
          <w:lang w:val="vi-VN"/>
        </w:rPr>
        <w:br w:type="page"/>
      </w:r>
    </w:p>
    <w:p w14:paraId="773D29F4" w14:textId="77777777" w:rsidR="00130F2B" w:rsidRPr="00BB2205" w:rsidRDefault="00130F2B" w:rsidP="00AE265D">
      <w:pPr>
        <w:pStyle w:val="ListParagraph"/>
        <w:widowControl w:val="0"/>
        <w:numPr>
          <w:ilvl w:val="0"/>
          <w:numId w:val="45"/>
        </w:numPr>
        <w:spacing w:after="240"/>
        <w:ind w:left="0" w:firstLine="0"/>
        <w:contextualSpacing w:val="0"/>
        <w:jc w:val="center"/>
        <w:outlineLvl w:val="0"/>
        <w:rPr>
          <w:b/>
          <w:bCs/>
        </w:rPr>
      </w:pPr>
      <w:bookmarkStart w:id="297" w:name="_Toc26001568"/>
      <w:bookmarkStart w:id="298" w:name="_Toc26760158"/>
      <w:bookmarkStart w:id="299" w:name="_Toc34752529"/>
      <w:bookmarkEnd w:id="297"/>
      <w:bookmarkEnd w:id="298"/>
      <w:bookmarkEnd w:id="299"/>
    </w:p>
    <w:p w14:paraId="55879F54" w14:textId="40E04829" w:rsidR="00130F2B" w:rsidRPr="00BB2205" w:rsidRDefault="00130F2B" w:rsidP="00AE265D">
      <w:pPr>
        <w:pStyle w:val="ListParagraph"/>
        <w:widowControl w:val="0"/>
        <w:spacing w:after="240"/>
        <w:ind w:left="0"/>
        <w:contextualSpacing w:val="0"/>
        <w:jc w:val="center"/>
        <w:outlineLvl w:val="0"/>
        <w:rPr>
          <w:b/>
          <w:bCs/>
        </w:rPr>
      </w:pPr>
      <w:bookmarkStart w:id="300" w:name="_Toc26001569"/>
      <w:bookmarkStart w:id="301" w:name="_Toc26760159"/>
      <w:bookmarkStart w:id="302" w:name="_Toc34752530"/>
      <w:r w:rsidRPr="00BB2205">
        <w:rPr>
          <w:b/>
          <w:bCs/>
        </w:rPr>
        <w:t xml:space="preserve">MỘT SỐ VĂN BẢN </w:t>
      </w:r>
      <w:r w:rsidRPr="00BB2205">
        <w:rPr>
          <w:b/>
          <w:lang w:val="nb-NO"/>
        </w:rPr>
        <w:t>PHÁP</w:t>
      </w:r>
      <w:r w:rsidRPr="00BB2205">
        <w:rPr>
          <w:b/>
          <w:bCs/>
        </w:rPr>
        <w:t xml:space="preserve"> LÝ CỦA DỰ ÁN</w:t>
      </w:r>
      <w:bookmarkEnd w:id="300"/>
      <w:bookmarkEnd w:id="301"/>
      <w:bookmarkEnd w:id="302"/>
    </w:p>
    <w:p w14:paraId="266072FF" w14:textId="35E7EC3E" w:rsidR="00130F2B" w:rsidRPr="00BB2205" w:rsidRDefault="00130F2B" w:rsidP="00AE265D">
      <w:pPr>
        <w:widowControl w:val="0"/>
        <w:numPr>
          <w:ilvl w:val="0"/>
          <w:numId w:val="56"/>
        </w:numPr>
        <w:autoSpaceDE w:val="0"/>
        <w:autoSpaceDN w:val="0"/>
        <w:adjustRightInd w:val="0"/>
        <w:spacing w:after="240"/>
        <w:ind w:hanging="720"/>
        <w:jc w:val="both"/>
        <w:rPr>
          <w:color w:val="000000"/>
          <w:lang w:val="vi-VN"/>
        </w:rPr>
      </w:pPr>
      <w:r w:rsidRPr="00BB2205">
        <w:rPr>
          <w:color w:val="000000"/>
          <w:lang w:val="vi-VN"/>
        </w:rPr>
        <w:t>Quyết Định số 1894/QĐ-UBND ngày 15 tháng 4 năm 2016</w:t>
      </w:r>
      <w:r w:rsidRPr="00BB2205">
        <w:rPr>
          <w:color w:val="000000"/>
        </w:rPr>
        <w:t xml:space="preserve"> của</w:t>
      </w:r>
      <w:r w:rsidRPr="00BB2205">
        <w:rPr>
          <w:color w:val="000000"/>
          <w:lang w:val="vi-VN"/>
        </w:rPr>
        <w:t xml:space="preserve"> Ủy Ban Nhân Dân Thành Phố Hồ Chí Minh về việc giao đất, cho thuê đất để Công Ty Cổ Phần Đầu Tư Hạ Tầng Kỹ Thuật Thành Phố Hồ Chí Minh thự</w:t>
      </w:r>
      <w:r w:rsidR="00E31823" w:rsidRPr="00BB2205">
        <w:rPr>
          <w:color w:val="000000"/>
        </w:rPr>
        <w:t>c</w:t>
      </w:r>
      <w:r w:rsidRPr="00BB2205">
        <w:rPr>
          <w:color w:val="000000"/>
          <w:lang w:val="vi-VN"/>
        </w:rPr>
        <w:t xml:space="preserve"> hiện Dự </w:t>
      </w:r>
      <w:r w:rsidRPr="00BB2205">
        <w:rPr>
          <w:color w:val="000000"/>
        </w:rPr>
        <w:t>á</w:t>
      </w:r>
      <w:r w:rsidRPr="00BB2205">
        <w:rPr>
          <w:color w:val="000000"/>
          <w:lang w:val="vi-VN"/>
        </w:rPr>
        <w:t xml:space="preserve">n khác nhằm thanh toán </w:t>
      </w:r>
      <w:r w:rsidR="00E47173" w:rsidRPr="00BB2205">
        <w:rPr>
          <w:color w:val="000000"/>
        </w:rPr>
        <w:t xml:space="preserve">Hợp đồng </w:t>
      </w:r>
      <w:r w:rsidRPr="00BB2205">
        <w:rPr>
          <w:color w:val="000000"/>
          <w:lang w:val="vi-VN"/>
        </w:rPr>
        <w:t>BT</w:t>
      </w:r>
      <w:r w:rsidR="00E47173" w:rsidRPr="00BB2205">
        <w:rPr>
          <w:color w:val="000000"/>
        </w:rPr>
        <w:t xml:space="preserve"> dự án đầu tư </w:t>
      </w:r>
      <w:r w:rsidRPr="00BB2205">
        <w:rPr>
          <w:color w:val="000000"/>
          <w:lang w:val="vi-VN"/>
        </w:rPr>
        <w:t>x</w:t>
      </w:r>
      <w:r w:rsidR="00E47173" w:rsidRPr="00BB2205">
        <w:rPr>
          <w:color w:val="000000"/>
        </w:rPr>
        <w:t xml:space="preserve">ây dựng hạ tầng kỹ thuật Khu dân cư phía Bắc (Khu chức năng số 3 và số 4) và hoàn thiện trục Bắc – Nam (đoạn từ chân cầu </w:t>
      </w:r>
      <w:r w:rsidRPr="00BB2205">
        <w:rPr>
          <w:color w:val="000000"/>
          <w:lang w:val="vi-VN"/>
        </w:rPr>
        <w:t>T</w:t>
      </w:r>
      <w:r w:rsidR="00E47173" w:rsidRPr="00BB2205">
        <w:rPr>
          <w:color w:val="000000"/>
        </w:rPr>
        <w:t>hủ Thiêm 1 đến đường Mai Chí Thọ) trong Khu Đô Thị Mới Thủ Thiêm</w:t>
      </w:r>
      <w:r w:rsidRPr="00BB2205">
        <w:rPr>
          <w:color w:val="000000"/>
          <w:lang w:val="vi-VN"/>
        </w:rPr>
        <w:t xml:space="preserve">; </w:t>
      </w:r>
    </w:p>
    <w:p w14:paraId="5D2859E1" w14:textId="4696B629" w:rsidR="00130F2B" w:rsidRPr="00BB2205" w:rsidRDefault="00130F2B" w:rsidP="00AE265D">
      <w:pPr>
        <w:widowControl w:val="0"/>
        <w:numPr>
          <w:ilvl w:val="0"/>
          <w:numId w:val="56"/>
        </w:numPr>
        <w:autoSpaceDE w:val="0"/>
        <w:autoSpaceDN w:val="0"/>
        <w:adjustRightInd w:val="0"/>
        <w:spacing w:after="240"/>
        <w:ind w:hanging="720"/>
        <w:jc w:val="both"/>
        <w:rPr>
          <w:color w:val="000000"/>
          <w:lang w:val="vi-VN"/>
        </w:rPr>
      </w:pPr>
      <w:r w:rsidRPr="00BB2205">
        <w:rPr>
          <w:color w:val="000000"/>
        </w:rPr>
        <w:t>V</w:t>
      </w:r>
      <w:r w:rsidRPr="00BB2205">
        <w:rPr>
          <w:color w:val="000000"/>
          <w:lang w:val="vi-VN"/>
        </w:rPr>
        <w:t>ăn Bản Thỏa Thuận số 5041/2016/VBTT-HĐ-BT ngày 13 tháng 9 năm 2016</w:t>
      </w:r>
      <w:r w:rsidRPr="00BB2205">
        <w:rPr>
          <w:color w:val="000000"/>
        </w:rPr>
        <w:t xml:space="preserve"> giữa Ủy Ban Nhân Dân Thành Phố Hồ Chí Minh, Công Ty Cổ Phần Đầu Tư Hạ Tầng Kỹ Thuật Thành Phố Hồ Chí Minh và Công Ty TNHH Một Thành Viên Khu Bắc Thủ Thiêm về cho phép doanh nghiệp dự án tiếp nhận và thực hiện các quyền, nghĩa vụ của nhà đầu tư quy định tại Giấy chứng nhận đăng ký đầu tư và Hợp đồng Xây dựng – Chuyển giao dự án đầu tư Xây dựng hạ tầng kỹ thuật Khu dân cư phía Bắc (Khu chức năng số 3 và số 4) và hoàn thiện đường trục Bắc – Nam (đoạn từ chân cầu </w:t>
      </w:r>
      <w:r w:rsidR="006B0D6B" w:rsidRPr="00BB2205">
        <w:rPr>
          <w:color w:val="000000"/>
        </w:rPr>
        <w:t xml:space="preserve">Thủ </w:t>
      </w:r>
      <w:r w:rsidRPr="00BB2205">
        <w:rPr>
          <w:color w:val="000000"/>
        </w:rPr>
        <w:t xml:space="preserve">Thiêm 1 đến đường Mai Chí Thọ) trong Khu </w:t>
      </w:r>
      <w:r w:rsidR="006E5349" w:rsidRPr="00BB2205">
        <w:rPr>
          <w:color w:val="000000"/>
        </w:rPr>
        <w:t xml:space="preserve">Đô Thị Mới </w:t>
      </w:r>
      <w:r w:rsidRPr="00BB2205">
        <w:rPr>
          <w:color w:val="000000"/>
        </w:rPr>
        <w:t>Thủ Thiêm</w:t>
      </w:r>
      <w:r w:rsidRPr="00BB2205">
        <w:rPr>
          <w:color w:val="000000"/>
          <w:lang w:val="vi-VN"/>
        </w:rPr>
        <w:t xml:space="preserve">; </w:t>
      </w:r>
    </w:p>
    <w:p w14:paraId="700D043F" w14:textId="3EA9BC22" w:rsidR="00130F2B" w:rsidRPr="00BB2205" w:rsidRDefault="00130F2B" w:rsidP="00AE265D">
      <w:pPr>
        <w:widowControl w:val="0"/>
        <w:numPr>
          <w:ilvl w:val="0"/>
          <w:numId w:val="56"/>
        </w:numPr>
        <w:autoSpaceDE w:val="0"/>
        <w:autoSpaceDN w:val="0"/>
        <w:adjustRightInd w:val="0"/>
        <w:spacing w:after="240"/>
        <w:ind w:hanging="720"/>
        <w:jc w:val="both"/>
        <w:rPr>
          <w:color w:val="000000"/>
          <w:lang w:val="vi-VN"/>
        </w:rPr>
      </w:pPr>
      <w:r w:rsidRPr="00BB2205">
        <w:rPr>
          <w:color w:val="000000"/>
        </w:rPr>
        <w:t xml:space="preserve">Quyết định số 5528/QĐ-UBND ngày 18 tháng 10 năm 2017 </w:t>
      </w:r>
      <w:r w:rsidRPr="00BB2205">
        <w:rPr>
          <w:color w:val="000000"/>
          <w:lang w:val="vi-VN"/>
        </w:rPr>
        <w:t>của Ủy Ban Nhân Dân Thành Phố Hồ Chí Minh</w:t>
      </w:r>
      <w:r w:rsidRPr="00BB2205">
        <w:rPr>
          <w:color w:val="000000"/>
        </w:rPr>
        <w:t xml:space="preserve"> về việc duyệt điều chỉnh </w:t>
      </w:r>
      <w:r w:rsidRPr="00BB2205">
        <w:rPr>
          <w:color w:val="000000"/>
          <w:lang w:val="vi-VN"/>
        </w:rPr>
        <w:t>Quyết Định số 1894/QĐ-UBND ngày 15 tháng 4 năm 2016</w:t>
      </w:r>
      <w:r w:rsidRPr="00BB2205">
        <w:rPr>
          <w:color w:val="000000"/>
        </w:rPr>
        <w:t xml:space="preserve"> của</w:t>
      </w:r>
      <w:r w:rsidRPr="00BB2205">
        <w:rPr>
          <w:color w:val="000000"/>
          <w:lang w:val="vi-VN"/>
        </w:rPr>
        <w:t xml:space="preserve"> Ủy Ban Nhân Dân Thành Phố Hồ Chí Minh</w:t>
      </w:r>
      <w:r w:rsidRPr="00BB2205">
        <w:rPr>
          <w:color w:val="000000"/>
        </w:rPr>
        <w:t xml:space="preserve"> </w:t>
      </w:r>
      <w:r w:rsidRPr="00BB2205">
        <w:rPr>
          <w:color w:val="000000"/>
          <w:lang w:val="vi-VN"/>
        </w:rPr>
        <w:t>về việc giao đất, cho thuê đất để Công Ty Cổ Phần Đầu Tư Hạ Tầng Kỹ Thuật Thành Phố Hồ Chí Minh thự</w:t>
      </w:r>
      <w:r w:rsidR="00E47173" w:rsidRPr="00BB2205">
        <w:rPr>
          <w:color w:val="000000"/>
        </w:rPr>
        <w:t>c</w:t>
      </w:r>
      <w:r w:rsidRPr="00BB2205">
        <w:rPr>
          <w:color w:val="000000"/>
          <w:lang w:val="vi-VN"/>
        </w:rPr>
        <w:t xml:space="preserve"> hiện Dự </w:t>
      </w:r>
      <w:r w:rsidRPr="00BB2205">
        <w:rPr>
          <w:color w:val="000000"/>
        </w:rPr>
        <w:t>á</w:t>
      </w:r>
      <w:r w:rsidRPr="00BB2205">
        <w:rPr>
          <w:color w:val="000000"/>
          <w:lang w:val="vi-VN"/>
        </w:rPr>
        <w:t xml:space="preserve">n khác nhằm thanh toán </w:t>
      </w:r>
      <w:r w:rsidR="00E47173" w:rsidRPr="00BB2205">
        <w:rPr>
          <w:color w:val="000000"/>
        </w:rPr>
        <w:t xml:space="preserve">Hợp đồng </w:t>
      </w:r>
      <w:r w:rsidRPr="00BB2205">
        <w:rPr>
          <w:color w:val="000000"/>
          <w:lang w:val="vi-VN"/>
        </w:rPr>
        <w:t>BT</w:t>
      </w:r>
      <w:r w:rsidR="00E47173" w:rsidRPr="00BB2205">
        <w:rPr>
          <w:color w:val="000000"/>
        </w:rPr>
        <w:t xml:space="preserve"> dự án đầu tư </w:t>
      </w:r>
      <w:r w:rsidRPr="00BB2205">
        <w:rPr>
          <w:color w:val="000000"/>
          <w:lang w:val="vi-VN"/>
        </w:rPr>
        <w:t>x</w:t>
      </w:r>
      <w:r w:rsidR="00E47173" w:rsidRPr="00BB2205">
        <w:rPr>
          <w:color w:val="000000"/>
        </w:rPr>
        <w:t xml:space="preserve">ây dựng hạ tầng kỹ thuật Khu dân cư phía Bắc (Khu chức năng số 3 và số 4) và hoàn thiện trục Bắc – Nam (đoạn từ chân cầu </w:t>
      </w:r>
      <w:r w:rsidR="0046428F" w:rsidRPr="00BB2205">
        <w:rPr>
          <w:color w:val="000000"/>
        </w:rPr>
        <w:t xml:space="preserve">Thủ </w:t>
      </w:r>
      <w:r w:rsidR="00E47173" w:rsidRPr="00BB2205">
        <w:rPr>
          <w:color w:val="000000"/>
        </w:rPr>
        <w:t>Thiêm 1 đến đường Mai Chí Thọ) trong Khu Đô Thị Mới Thủ Thiêm</w:t>
      </w:r>
      <w:r w:rsidRPr="00BB2205">
        <w:rPr>
          <w:color w:val="000000"/>
        </w:rPr>
        <w:t>;</w:t>
      </w:r>
    </w:p>
    <w:p w14:paraId="3E68DA3A" w14:textId="353C6CAA" w:rsidR="00130F2B" w:rsidRPr="00BB2205" w:rsidRDefault="00130F2B" w:rsidP="00AE265D">
      <w:pPr>
        <w:widowControl w:val="0"/>
        <w:numPr>
          <w:ilvl w:val="0"/>
          <w:numId w:val="56"/>
        </w:numPr>
        <w:autoSpaceDE w:val="0"/>
        <w:autoSpaceDN w:val="0"/>
        <w:adjustRightInd w:val="0"/>
        <w:spacing w:after="240"/>
        <w:ind w:hanging="720"/>
        <w:jc w:val="both"/>
        <w:rPr>
          <w:color w:val="000000"/>
          <w:lang w:val="vi-VN"/>
        </w:rPr>
      </w:pPr>
      <w:r w:rsidRPr="00BB2205">
        <w:rPr>
          <w:color w:val="000000"/>
        </w:rPr>
        <w:t xml:space="preserve">Quyết định số 3645/QĐ-UBND ngày 27 tháng 8 năm 2018 của Ủy Ban Nhân Dân thành Phố Hồ Chí Minh về chấp thuận đầu tư dự án Khu nhà ở chung cư tại lô 3-15 và 2-16 (The Riverin) thuộc Khu </w:t>
      </w:r>
      <w:r w:rsidR="00790A77" w:rsidRPr="00BB2205">
        <w:rPr>
          <w:color w:val="000000"/>
        </w:rPr>
        <w:t xml:space="preserve">Chức Năng Số </w:t>
      </w:r>
      <w:r w:rsidRPr="00BB2205">
        <w:rPr>
          <w:color w:val="000000"/>
        </w:rPr>
        <w:t xml:space="preserve">3 trong Khu </w:t>
      </w:r>
      <w:r w:rsidR="00790A77" w:rsidRPr="00BB2205">
        <w:rPr>
          <w:color w:val="000000"/>
        </w:rPr>
        <w:t xml:space="preserve">Đô Thị Mới </w:t>
      </w:r>
      <w:r w:rsidRPr="00BB2205">
        <w:rPr>
          <w:color w:val="000000"/>
        </w:rPr>
        <w:t xml:space="preserve">Thủ Thiêm, </w:t>
      </w:r>
      <w:r w:rsidR="00790A77" w:rsidRPr="00BB2205">
        <w:rPr>
          <w:color w:val="000000"/>
        </w:rPr>
        <w:t xml:space="preserve">Quận </w:t>
      </w:r>
      <w:r w:rsidRPr="00BB2205">
        <w:rPr>
          <w:color w:val="000000"/>
        </w:rPr>
        <w:t>2</w:t>
      </w:r>
      <w:r w:rsidR="00CC75F8" w:rsidRPr="00BB2205">
        <w:rPr>
          <w:color w:val="000000"/>
        </w:rPr>
        <w:t>;</w:t>
      </w:r>
    </w:p>
    <w:p w14:paraId="68469A55" w14:textId="6B616A1D" w:rsidR="00130F2B" w:rsidRPr="00BB2205" w:rsidRDefault="00D8321E" w:rsidP="00AE265D">
      <w:pPr>
        <w:widowControl w:val="0"/>
        <w:numPr>
          <w:ilvl w:val="0"/>
          <w:numId w:val="56"/>
        </w:numPr>
        <w:autoSpaceDE w:val="0"/>
        <w:autoSpaceDN w:val="0"/>
        <w:adjustRightInd w:val="0"/>
        <w:spacing w:after="240"/>
        <w:ind w:hanging="720"/>
        <w:jc w:val="both"/>
        <w:rPr>
          <w:color w:val="000000"/>
          <w:lang w:val="vi-VN"/>
        </w:rPr>
      </w:pPr>
      <w:r w:rsidRPr="00BB2205">
        <w:rPr>
          <w:color w:val="000000" w:themeColor="text1"/>
        </w:rPr>
        <w:t>Giấy chứng nhận quyền sử dụng đất, quyền sở hữu nhà ở và tài sản khác gắn liền với đất số CN386146 (số vào sổ GCN CT77610) được Sở Tài Nguyên và Môi Trường Thành Phố Hồ Chí Minh cấp cho Chủ Đầu Tư ngày 27 tháng 3 năm 2019 (cùng các sửa đổi)</w:t>
      </w:r>
      <w:r w:rsidR="00130F2B" w:rsidRPr="00BB2205">
        <w:rPr>
          <w:color w:val="000000"/>
          <w:lang w:val="vi-VN"/>
        </w:rPr>
        <w:t>;</w:t>
      </w:r>
      <w:r w:rsidR="00130F2B" w:rsidRPr="00BB2205">
        <w:rPr>
          <w:color w:val="000000"/>
        </w:rPr>
        <w:t xml:space="preserve"> và</w:t>
      </w:r>
    </w:p>
    <w:p w14:paraId="5788A7EE" w14:textId="1839472A" w:rsidR="00130F2B" w:rsidRPr="00BB2205" w:rsidRDefault="00130F2B" w:rsidP="00AE265D">
      <w:pPr>
        <w:widowControl w:val="0"/>
        <w:numPr>
          <w:ilvl w:val="0"/>
          <w:numId w:val="56"/>
        </w:numPr>
        <w:autoSpaceDE w:val="0"/>
        <w:autoSpaceDN w:val="0"/>
        <w:adjustRightInd w:val="0"/>
        <w:spacing w:after="240"/>
        <w:ind w:hanging="720"/>
        <w:jc w:val="both"/>
        <w:rPr>
          <w:color w:val="000000"/>
          <w:lang w:val="vi-VN"/>
        </w:rPr>
      </w:pPr>
      <w:bookmarkStart w:id="303" w:name="_Toc427169314"/>
      <w:bookmarkStart w:id="304" w:name="_Toc448156188"/>
      <w:r w:rsidRPr="00BB2205">
        <w:rPr>
          <w:color w:val="000000"/>
        </w:rPr>
        <w:t xml:space="preserve">Các phê duyệt, chấp thuận khác của Dự Án sẽ được bổ sung vào ngày Hợp Đồng </w:t>
      </w:r>
      <w:r w:rsidR="00DF787E" w:rsidRPr="00BB2205">
        <w:rPr>
          <w:color w:val="000000"/>
        </w:rPr>
        <w:t xml:space="preserve">này </w:t>
      </w:r>
      <w:r w:rsidRPr="00BB2205">
        <w:rPr>
          <w:color w:val="000000"/>
        </w:rPr>
        <w:t>có hiệu lực</w:t>
      </w:r>
      <w:r w:rsidR="0070304E" w:rsidRPr="00BB2205">
        <w:rPr>
          <w:color w:val="000000"/>
        </w:rPr>
        <w:t>, bao gồm:</w:t>
      </w:r>
    </w:p>
    <w:bookmarkEnd w:id="296"/>
    <w:bookmarkEnd w:id="303"/>
    <w:bookmarkEnd w:id="304"/>
    <w:p w14:paraId="0CC7EA8B" w14:textId="3771CC44" w:rsidR="0070304E" w:rsidRPr="00BB2205" w:rsidRDefault="0070304E" w:rsidP="0070304E">
      <w:pPr>
        <w:widowControl w:val="0"/>
        <w:spacing w:after="240"/>
        <w:rPr>
          <w:color w:val="000000"/>
          <w:lang w:val="vi-VN"/>
        </w:rPr>
      </w:pPr>
      <w:r w:rsidRPr="00BB2205">
        <w:rPr>
          <w:color w:val="000000"/>
          <w:lang w:val="vi-VN"/>
        </w:rPr>
        <w:t>-</w:t>
      </w:r>
      <w:r w:rsidRPr="00BB2205">
        <w:rPr>
          <w:color w:val="000000"/>
          <w:lang w:val="vi-VN"/>
        </w:rPr>
        <w:tab/>
        <w:t>Giấy phép xây dựng của Dự Án</w:t>
      </w:r>
      <w:r w:rsidRPr="00BB2205">
        <w:rPr>
          <w:color w:val="000000"/>
        </w:rPr>
        <w:t xml:space="preserve"> số…. ngày…..của</w:t>
      </w:r>
      <w:r w:rsidRPr="00BB2205">
        <w:rPr>
          <w:color w:val="000000"/>
          <w:lang w:val="vi-VN"/>
        </w:rPr>
        <w:t>;</w:t>
      </w:r>
    </w:p>
    <w:p w14:paraId="6C7D8B3E" w14:textId="4B88F82C" w:rsidR="0070304E" w:rsidRPr="00BB2205" w:rsidRDefault="0070304E" w:rsidP="00104D77">
      <w:pPr>
        <w:widowControl w:val="0"/>
        <w:spacing w:after="240"/>
        <w:ind w:left="720" w:hanging="720"/>
        <w:rPr>
          <w:color w:val="000000"/>
          <w:lang w:val="vi-VN"/>
        </w:rPr>
      </w:pPr>
      <w:r w:rsidRPr="00BB2205">
        <w:rPr>
          <w:color w:val="000000"/>
          <w:lang w:val="vi-VN"/>
        </w:rPr>
        <w:t>-</w:t>
      </w:r>
      <w:r w:rsidRPr="00BB2205">
        <w:rPr>
          <w:color w:val="000000"/>
          <w:lang w:val="vi-VN"/>
        </w:rPr>
        <w:tab/>
        <w:t>Thông báo số [●]</w:t>
      </w:r>
      <w:r w:rsidR="00535D09" w:rsidRPr="00BB2205">
        <w:rPr>
          <w:color w:val="000000"/>
          <w:lang w:val="vi-VN"/>
        </w:rPr>
        <w:t xml:space="preserve"> </w:t>
      </w:r>
      <w:r w:rsidRPr="00BB2205">
        <w:rPr>
          <w:color w:val="000000"/>
          <w:lang w:val="vi-VN"/>
        </w:rPr>
        <w:t xml:space="preserve"> ngày [●]</w:t>
      </w:r>
      <w:r w:rsidR="00535D09" w:rsidRPr="00BB2205">
        <w:rPr>
          <w:color w:val="000000"/>
          <w:lang w:val="vi-VN"/>
        </w:rPr>
        <w:t xml:space="preserve"> </w:t>
      </w:r>
      <w:r w:rsidRPr="00BB2205">
        <w:rPr>
          <w:color w:val="000000"/>
          <w:lang w:val="vi-VN"/>
        </w:rPr>
        <w:t xml:space="preserve"> của Sở Xây Dựng về việc bán nhà ở hình thành trong tương lai thuộc </w:t>
      </w:r>
      <w:r w:rsidRPr="00BB2205">
        <w:rPr>
          <w:color w:val="000000"/>
        </w:rPr>
        <w:t>D</w:t>
      </w:r>
      <w:r w:rsidRPr="00BB2205">
        <w:rPr>
          <w:color w:val="000000"/>
          <w:lang w:val="vi-VN"/>
        </w:rPr>
        <w:t xml:space="preserve">ự </w:t>
      </w:r>
      <w:r w:rsidRPr="00BB2205">
        <w:rPr>
          <w:color w:val="000000"/>
        </w:rPr>
        <w:t>Á</w:t>
      </w:r>
      <w:r w:rsidRPr="00BB2205">
        <w:rPr>
          <w:color w:val="000000"/>
          <w:lang w:val="vi-VN"/>
        </w:rPr>
        <w:t xml:space="preserve">n; </w:t>
      </w:r>
    </w:p>
    <w:p w14:paraId="2753C4EF" w14:textId="0ACDBB79" w:rsidR="0070304E" w:rsidRPr="00BB2205" w:rsidRDefault="0070304E" w:rsidP="0070304E">
      <w:pPr>
        <w:widowControl w:val="0"/>
        <w:spacing w:after="240"/>
        <w:rPr>
          <w:color w:val="000000"/>
          <w:lang w:val="vi-VN"/>
        </w:rPr>
      </w:pPr>
      <w:r w:rsidRPr="00BB2205">
        <w:rPr>
          <w:color w:val="000000"/>
          <w:lang w:val="vi-VN"/>
        </w:rPr>
        <w:t>-</w:t>
      </w:r>
      <w:r w:rsidRPr="00BB2205">
        <w:rPr>
          <w:color w:val="000000"/>
          <w:lang w:val="vi-VN"/>
        </w:rPr>
        <w:tab/>
        <w:t>Hợp đồng bảo lãnh số [●]</w:t>
      </w:r>
      <w:r w:rsidR="00535D09" w:rsidRPr="00BB2205">
        <w:rPr>
          <w:color w:val="000000"/>
          <w:lang w:val="vi-VN"/>
        </w:rPr>
        <w:t xml:space="preserve"> </w:t>
      </w:r>
      <w:r w:rsidRPr="00BB2205">
        <w:rPr>
          <w:color w:val="000000"/>
          <w:lang w:val="vi-VN"/>
        </w:rPr>
        <w:t xml:space="preserve"> giữa [Chủ Đầu Tư]</w:t>
      </w:r>
      <w:r w:rsidR="00535D09" w:rsidRPr="00BB2205">
        <w:rPr>
          <w:color w:val="000000"/>
          <w:lang w:val="vi-VN"/>
        </w:rPr>
        <w:t xml:space="preserve"> </w:t>
      </w:r>
      <w:r w:rsidRPr="00BB2205">
        <w:rPr>
          <w:color w:val="000000"/>
          <w:lang w:val="vi-VN"/>
        </w:rPr>
        <w:t xml:space="preserve"> và [Ngân hàng]</w:t>
      </w:r>
      <w:r w:rsidR="003B370A" w:rsidRPr="00BB2205">
        <w:rPr>
          <w:color w:val="000000"/>
        </w:rPr>
        <w:t>;</w:t>
      </w:r>
      <w:r w:rsidRPr="00BB2205">
        <w:rPr>
          <w:color w:val="000000"/>
          <w:lang w:val="vi-VN"/>
        </w:rPr>
        <w:t xml:space="preserve"> và</w:t>
      </w:r>
    </w:p>
    <w:p w14:paraId="4B4FF570" w14:textId="0090AD00" w:rsidR="00142920" w:rsidRPr="00803D66" w:rsidRDefault="0070304E" w:rsidP="0070304E">
      <w:pPr>
        <w:widowControl w:val="0"/>
        <w:spacing w:after="240"/>
        <w:rPr>
          <w:color w:val="000000"/>
          <w:lang w:val="vi-VN"/>
        </w:rPr>
      </w:pPr>
      <w:r w:rsidRPr="00BB2205">
        <w:rPr>
          <w:color w:val="000000"/>
        </w:rPr>
        <w:t>-</w:t>
      </w:r>
      <w:r w:rsidRPr="00BB2205">
        <w:rPr>
          <w:color w:val="000000"/>
        </w:rPr>
        <w:tab/>
      </w:r>
      <w:r w:rsidRPr="00BB2205">
        <w:rPr>
          <w:color w:val="000000"/>
          <w:lang w:val="vi-VN"/>
        </w:rPr>
        <w:t>Các phê duyệt, chấp thuận khác theo quy định của pháp luật.</w:t>
      </w:r>
      <w:bookmarkEnd w:id="0"/>
    </w:p>
    <w:sectPr w:rsidR="00142920" w:rsidRPr="00803D66" w:rsidSect="00FB21F9">
      <w:headerReference w:type="default" r:id="rId11"/>
      <w:footerReference w:type="default" r:id="rId12"/>
      <w:pgSz w:w="11907" w:h="16839" w:code="9"/>
      <w:pgMar w:top="1152" w:right="1152" w:bottom="1152"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BF0A" w14:textId="77777777" w:rsidR="00462FBB" w:rsidRDefault="00462FBB" w:rsidP="006A0C9E">
      <w:r>
        <w:separator/>
      </w:r>
    </w:p>
  </w:endnote>
  <w:endnote w:type="continuationSeparator" w:id="0">
    <w:p w14:paraId="717EACB1" w14:textId="77777777" w:rsidR="00462FBB" w:rsidRDefault="00462FBB" w:rsidP="006A0C9E">
      <w:r>
        <w:continuationSeparator/>
      </w:r>
    </w:p>
  </w:endnote>
  <w:endnote w:type="continuationNotice" w:id="1">
    <w:p w14:paraId="4B5B05FD" w14:textId="77777777" w:rsidR="00462FBB" w:rsidRDefault="00462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C5AF" w14:textId="0A102DE2" w:rsidR="00462FBB" w:rsidRPr="0019677E" w:rsidRDefault="00462FBB" w:rsidP="00855944">
    <w:pPr>
      <w:pStyle w:val="Footer"/>
      <w:jc w:val="center"/>
      <w:rPr>
        <w:sz w:val="22"/>
        <w:szCs w:val="22"/>
        <w:lang w:val="en-US"/>
      </w:rPr>
    </w:pPr>
    <w:r w:rsidRPr="00855944">
      <w:rPr>
        <w:sz w:val="22"/>
        <w:szCs w:val="22"/>
      </w:rPr>
      <w:fldChar w:fldCharType="begin"/>
    </w:r>
    <w:r w:rsidRPr="00855944">
      <w:rPr>
        <w:sz w:val="22"/>
        <w:szCs w:val="22"/>
      </w:rPr>
      <w:instrText xml:space="preserve"> PAGE   \* MERGEFORMAT </w:instrText>
    </w:r>
    <w:r w:rsidRPr="00855944">
      <w:rPr>
        <w:sz w:val="22"/>
        <w:szCs w:val="22"/>
      </w:rPr>
      <w:fldChar w:fldCharType="separate"/>
    </w:r>
    <w:r>
      <w:rPr>
        <w:noProof/>
        <w:sz w:val="22"/>
        <w:szCs w:val="22"/>
      </w:rPr>
      <w:t>44</w:t>
    </w:r>
    <w:r w:rsidRPr="00855944">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8A393" w14:textId="77777777" w:rsidR="00462FBB" w:rsidRDefault="00462FBB" w:rsidP="006A0C9E">
      <w:r>
        <w:separator/>
      </w:r>
    </w:p>
  </w:footnote>
  <w:footnote w:type="continuationSeparator" w:id="0">
    <w:p w14:paraId="5B6CA8BE" w14:textId="77777777" w:rsidR="00462FBB" w:rsidRDefault="00462FBB" w:rsidP="006A0C9E">
      <w:r>
        <w:continuationSeparator/>
      </w:r>
    </w:p>
  </w:footnote>
  <w:footnote w:type="continuationNotice" w:id="1">
    <w:p w14:paraId="731968F0" w14:textId="77777777" w:rsidR="00462FBB" w:rsidRDefault="00462FBB"/>
  </w:footnote>
  <w:footnote w:id="2">
    <w:p w14:paraId="509FAC28" w14:textId="022F200E" w:rsidR="00462FBB" w:rsidRPr="000433DC" w:rsidRDefault="00462FBB">
      <w:pPr>
        <w:pStyle w:val="FootnoteText"/>
        <w:rPr>
          <w:lang w:val="en-US"/>
        </w:rPr>
      </w:pPr>
      <w:r>
        <w:rPr>
          <w:rStyle w:val="FootnoteReference"/>
        </w:rPr>
        <w:footnoteRef/>
      </w:r>
      <w:r>
        <w:t xml:space="preserve"> </w:t>
      </w:r>
      <w:r w:rsidRPr="0018489D">
        <w:t xml:space="preserve">Hợp đồng </w:t>
      </w:r>
      <w:r>
        <w:rPr>
          <w:lang w:val="en-US"/>
        </w:rPr>
        <w:t>mua bán chỉ được ký kết khi đã có biên bản nghiệm thu đã hoàn thành xong phần móng của Tòa nhà đó</w:t>
      </w:r>
    </w:p>
  </w:footnote>
  <w:footnote w:id="3">
    <w:p w14:paraId="5448CE30" w14:textId="2D833BDC" w:rsidR="00462FBB" w:rsidRPr="00550F1A" w:rsidRDefault="00462FBB">
      <w:pPr>
        <w:pStyle w:val="FootnoteText"/>
        <w:rPr>
          <w:lang w:val="en-US"/>
        </w:rPr>
      </w:pPr>
      <w:r>
        <w:rPr>
          <w:rStyle w:val="FootnoteReference"/>
        </w:rPr>
        <w:footnoteRef/>
      </w:r>
      <w:r>
        <w:t xml:space="preserve"> </w:t>
      </w:r>
      <w:r>
        <w:rPr>
          <w:lang w:val="en-US"/>
        </w:rPr>
        <w:t>Điền nội dung cụ thể tại thời điểm giao kết Hợp Đồng phù hợp thiết kế đã được phê duyệt.</w:t>
      </w:r>
    </w:p>
  </w:footnote>
  <w:footnote w:id="4">
    <w:p w14:paraId="6F1530E1" w14:textId="5657BA83" w:rsidR="00462FBB" w:rsidRPr="00550F1A" w:rsidRDefault="00462FBB">
      <w:pPr>
        <w:pStyle w:val="FootnoteText"/>
        <w:rPr>
          <w:lang w:val="en-US"/>
        </w:rPr>
      </w:pPr>
      <w:r>
        <w:rPr>
          <w:rStyle w:val="FootnoteReference"/>
        </w:rPr>
        <w:footnoteRef/>
      </w:r>
      <w:r>
        <w:t xml:space="preserve"> </w:t>
      </w:r>
      <w:r>
        <w:rPr>
          <w:lang w:val="en-US"/>
        </w:rPr>
        <w:t>Thời hạn này sẽ được sửa phù hợp với pháp luật áp dụng tùy từng thời điểm (nếu có)</w:t>
      </w:r>
    </w:p>
  </w:footnote>
  <w:footnote w:id="5">
    <w:p w14:paraId="7F8A151A" w14:textId="17567529" w:rsidR="00462FBB" w:rsidRPr="00D57440" w:rsidRDefault="00462FBB">
      <w:pPr>
        <w:pStyle w:val="FootnoteText"/>
        <w:rPr>
          <w:lang w:val="en-US"/>
        </w:rPr>
      </w:pPr>
      <w:r>
        <w:rPr>
          <w:rStyle w:val="FootnoteReference"/>
        </w:rPr>
        <w:footnoteRef/>
      </w:r>
      <w:r>
        <w:t xml:space="preserve"> </w:t>
      </w:r>
      <w:r>
        <w:rPr>
          <w:lang w:val="en-US"/>
        </w:rPr>
        <w:t>Điền số liệu cụ thể tại thời điểm giao kết Hợp Đồng</w:t>
      </w:r>
    </w:p>
  </w:footnote>
  <w:footnote w:id="6">
    <w:p w14:paraId="3AA67E8A" w14:textId="1A575866" w:rsidR="00462FBB" w:rsidRPr="00D82384" w:rsidRDefault="00462FBB">
      <w:pPr>
        <w:pStyle w:val="FootnoteText"/>
        <w:rPr>
          <w:lang w:val="en-US"/>
        </w:rPr>
      </w:pPr>
      <w:r>
        <w:rPr>
          <w:rStyle w:val="FootnoteReference"/>
        </w:rPr>
        <w:footnoteRef/>
      </w:r>
      <w:r>
        <w:t xml:space="preserve"> </w:t>
      </w:r>
      <w:r w:rsidRPr="00C03E82">
        <w:t>Điền theo thỏa thuận của các Bên tại thời điểm ký kết Hợp Đồng phù hợp với quy định pháp luật</w:t>
      </w:r>
    </w:p>
  </w:footnote>
  <w:footnote w:id="7">
    <w:p w14:paraId="0CD47009" w14:textId="141502E4" w:rsidR="00462FBB" w:rsidRPr="00A45895" w:rsidRDefault="00462FBB" w:rsidP="00A45895">
      <w:pPr>
        <w:pStyle w:val="FootnoteText"/>
        <w:jc w:val="both"/>
        <w:rPr>
          <w:lang w:val="en-US"/>
        </w:rPr>
      </w:pPr>
      <w:r>
        <w:rPr>
          <w:rStyle w:val="FootnoteReference"/>
        </w:rPr>
        <w:footnoteRef/>
      </w:r>
      <w:r>
        <w:t xml:space="preserve"> </w:t>
      </w:r>
      <w:r>
        <w:rPr>
          <w:lang w:val="en-US"/>
        </w:rPr>
        <w:t>Điền theo thỏa thuận của các Bên tại thời điểm giao kết Hợp Đồng (Cục Cạnh tranh và Bảo vệ người tiêu dùng khuyến cáo thu theo tháng)</w:t>
      </w:r>
    </w:p>
  </w:footnote>
  <w:footnote w:id="8">
    <w:p w14:paraId="02DE9A9C" w14:textId="79025111" w:rsidR="00462FBB" w:rsidRPr="00B631C0" w:rsidRDefault="00462FBB" w:rsidP="00B631C0">
      <w:pPr>
        <w:pStyle w:val="FootnoteText"/>
        <w:jc w:val="both"/>
        <w:rPr>
          <w:lang w:val="en-US"/>
        </w:rPr>
      </w:pPr>
      <w:r>
        <w:rPr>
          <w:rStyle w:val="FootnoteReference"/>
        </w:rPr>
        <w:footnoteRef/>
      </w:r>
      <w:r>
        <w:t xml:space="preserve"> </w:t>
      </w:r>
      <w:r>
        <w:rPr>
          <w:lang w:val="en-US"/>
        </w:rPr>
        <w:t>Thời điểm này không được trước (i) ngày ký và (ii) trước thời điểm dự án đủ điều kiện mở bán theo quy định của pháp luật</w:t>
      </w:r>
    </w:p>
  </w:footnote>
  <w:footnote w:id="9">
    <w:p w14:paraId="12D5F23F" w14:textId="6A3DBF99" w:rsidR="00462FBB" w:rsidRPr="00535D09" w:rsidRDefault="00462FBB" w:rsidP="00F570B4">
      <w:pPr>
        <w:pStyle w:val="CommentText"/>
        <w:jc w:val="both"/>
        <w:rPr>
          <w:sz w:val="18"/>
          <w:lang w:val="en-US"/>
        </w:rPr>
      </w:pPr>
      <w:r>
        <w:rPr>
          <w:rStyle w:val="FootnoteReference"/>
        </w:rPr>
        <w:footnoteRef/>
      </w:r>
      <w:r>
        <w:t xml:space="preserve"> </w:t>
      </w:r>
      <w:r w:rsidRPr="00535D09">
        <w:rPr>
          <w:lang w:val="en-US"/>
        </w:rPr>
        <w:t>Danh mục sẽ được ghi cụ thể khi ký kết Hợp Đồng trên cơ sở đồng thuận của Các Bên và đảm bảo phù hợp với quy định của pháp luật.</w:t>
      </w:r>
    </w:p>
  </w:footnote>
  <w:footnote w:id="10">
    <w:p w14:paraId="3F90DBE9" w14:textId="119DBB25" w:rsidR="00462FBB" w:rsidRPr="00294B91" w:rsidRDefault="00462FBB" w:rsidP="00671B2E">
      <w:pPr>
        <w:pStyle w:val="CommentText"/>
        <w:jc w:val="both"/>
        <w:rPr>
          <w:sz w:val="18"/>
          <w:lang w:val="en-US"/>
        </w:rPr>
      </w:pPr>
      <w:r>
        <w:rPr>
          <w:rStyle w:val="FootnoteReference"/>
        </w:rPr>
        <w:footnoteRef/>
      </w:r>
      <w:r>
        <w:t xml:space="preserve"> </w:t>
      </w:r>
      <w:r w:rsidRPr="00947E9F">
        <w:rPr>
          <w:lang w:val="en-US"/>
        </w:rPr>
        <w:t xml:space="preserve">Danh mục sẽ được ghi cụ thể khi ký kết Hợp Đồng trên cơ sở đồng thuận của Các Bên và đảm bảo phù hợp với quy định của pháp luật. </w:t>
      </w:r>
    </w:p>
  </w:footnote>
  <w:footnote w:id="11">
    <w:p w14:paraId="17E5E7D3" w14:textId="76F806A6" w:rsidR="00462FBB" w:rsidRPr="00947E9F" w:rsidRDefault="00462FBB" w:rsidP="00D27406">
      <w:pPr>
        <w:pStyle w:val="FootnoteText"/>
        <w:jc w:val="both"/>
        <w:rPr>
          <w:lang w:val="en-US"/>
        </w:rPr>
      </w:pPr>
      <w:r>
        <w:rPr>
          <w:rStyle w:val="FootnoteReference"/>
        </w:rPr>
        <w:footnoteRef/>
      </w:r>
      <w:r>
        <w:t xml:space="preserve"> </w:t>
      </w:r>
      <w:r w:rsidRPr="008701D7">
        <w:t xml:space="preserve">Nội dung cụ thể </w:t>
      </w:r>
      <w:r>
        <w:rPr>
          <w:lang w:val="en-US"/>
        </w:rPr>
        <w:t xml:space="preserve">sẽ do hai bên thỏa thuận và </w:t>
      </w:r>
      <w:r w:rsidRPr="008701D7">
        <w:t xml:space="preserve">điền vào thời điểm </w:t>
      </w:r>
      <w:r>
        <w:rPr>
          <w:lang w:val="en-US"/>
        </w:rPr>
        <w:t>giao</w:t>
      </w:r>
      <w:r w:rsidRPr="008701D7">
        <w:t xml:space="preserve"> kết Hợp Đồng</w:t>
      </w:r>
      <w:r>
        <w:rPr>
          <w:lang w:val="en-US"/>
        </w:rPr>
        <w:t xml:space="preserve"> này phù hợp với quy định pháp luật</w:t>
      </w:r>
      <w:r w:rsidRPr="00311A69">
        <w:rPr>
          <w:lang w:val="en-US"/>
        </w:rPr>
        <w:t xml:space="preserve">, trong đó </w:t>
      </w:r>
      <w:r w:rsidRPr="00311A69">
        <w:t xml:space="preserve">đảm bảo </w:t>
      </w:r>
      <w:r w:rsidRPr="00311A69">
        <w:rPr>
          <w:lang w:val="en-US"/>
        </w:rPr>
        <w:t xml:space="preserve">các giới </w:t>
      </w:r>
      <w:r w:rsidRPr="00311A69">
        <w:t>hạn như sau: Lần 1: thu</w:t>
      </w:r>
      <w:r w:rsidRPr="00311A69">
        <w:rPr>
          <w:lang w:val="en-US"/>
        </w:rPr>
        <w:t xml:space="preserve"> sau thời điểm Hợp Đồng có hiệu lực và</w:t>
      </w:r>
      <w:r w:rsidRPr="00311A69">
        <w:t xml:space="preserve"> không quá 30% giá trị Hợp đồng; những lần tiếp theo phải phù hợp với tiến độ xây dựng bất động sản, khi chưa bàn giao</w:t>
      </w:r>
      <w:r w:rsidRPr="00311A69">
        <w:rPr>
          <w:lang w:val="en-US"/>
        </w:rPr>
        <w:t xml:space="preserve"> Căn Hộ</w:t>
      </w:r>
      <w:r w:rsidRPr="00311A69">
        <w:t xml:space="preserve"> cho Bên Mua thì thu không quá 70% giá trị Hợp Đồng</w:t>
      </w:r>
      <w:r w:rsidRPr="00311A69">
        <w:rPr>
          <w:lang w:val="en-US"/>
        </w:rPr>
        <w:t>,</w:t>
      </w:r>
      <w:r w:rsidRPr="00311A69">
        <w:t xml:space="preserve"> trường hợp </w:t>
      </w:r>
      <w:r w:rsidRPr="00311A69">
        <w:rPr>
          <w:lang w:val="en-US"/>
        </w:rPr>
        <w:t>B</w:t>
      </w:r>
      <w:r w:rsidRPr="00311A69">
        <w:t xml:space="preserve">ên </w:t>
      </w:r>
      <w:r w:rsidRPr="00311A69">
        <w:rPr>
          <w:lang w:val="en-US"/>
        </w:rPr>
        <w:t>B</w:t>
      </w:r>
      <w:r w:rsidRPr="00311A69">
        <w:t>án là doanh nghiệp có vốn đầu tư nước ngoài thì tổng số không quá 50% giá trị hợp đồng; và khi chưa Có Giấy Chứng Nhận của Căn hộ thì thu không quá 95% giá trị Hợp Đồng.</w:t>
      </w:r>
    </w:p>
  </w:footnote>
  <w:footnote w:id="12">
    <w:p w14:paraId="7FAFFFA3" w14:textId="380B4258" w:rsidR="00462FBB" w:rsidRPr="00FB21F9" w:rsidRDefault="00462FBB" w:rsidP="00F570B4">
      <w:pPr>
        <w:pStyle w:val="FootnoteText"/>
        <w:jc w:val="both"/>
        <w:rPr>
          <w:sz w:val="18"/>
          <w:lang w:val="en-US"/>
        </w:rPr>
      </w:pPr>
      <w:r>
        <w:rPr>
          <w:rStyle w:val="FootnoteReference"/>
        </w:rPr>
        <w:footnoteRef/>
      </w:r>
      <w:r>
        <w:t xml:space="preserve"> </w:t>
      </w:r>
      <w:r w:rsidRPr="00535D09">
        <w:rPr>
          <w:lang w:val="en-US"/>
        </w:rPr>
        <w:t xml:space="preserve">Điền thông tin cụ thể vào Hợp Đồng </w:t>
      </w:r>
      <w:r>
        <w:rPr>
          <w:lang w:val="en-US"/>
        </w:rPr>
        <w:t xml:space="preserve">được </w:t>
      </w:r>
      <w:r w:rsidRPr="00535D09">
        <w:rPr>
          <w:lang w:val="en-US"/>
        </w:rPr>
        <w:t>ký kết trên thực tế, đảm bảo tiến độ xây dựng tương ứng với tiến độ thanh toán theo quy định tại Điều 57 Luật Kinh Doanh Bất Động Sản hiện hành.</w:t>
      </w:r>
    </w:p>
    <w:p w14:paraId="482DAB7B" w14:textId="1DEF0B1A" w:rsidR="00462FBB" w:rsidRPr="00F570B4" w:rsidRDefault="00462FBB">
      <w:pPr>
        <w:pStyle w:val="FootnoteText"/>
        <w:rPr>
          <w:lang w:val="en-US"/>
        </w:rPr>
      </w:pPr>
    </w:p>
  </w:footnote>
  <w:footnote w:id="13">
    <w:p w14:paraId="3B237DEA" w14:textId="60AD3EDE" w:rsidR="00462FBB" w:rsidRPr="007D1179" w:rsidRDefault="00462FBB">
      <w:pPr>
        <w:pStyle w:val="FootnoteText"/>
        <w:rPr>
          <w:lang w:val="en-US"/>
        </w:rPr>
      </w:pPr>
      <w:r>
        <w:rPr>
          <w:rStyle w:val="FootnoteReference"/>
        </w:rPr>
        <w:footnoteRef/>
      </w:r>
      <w:r>
        <w:t xml:space="preserve"> </w:t>
      </w:r>
      <w:r>
        <w:rPr>
          <w:lang w:val="en-US"/>
        </w:rPr>
        <w:t>Điền vị trí vào Hợp Đồng ký kết trên thực tế theo hồ sơ thiết kế được phê duyệt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7972" w14:textId="77777777" w:rsidR="00462FBB" w:rsidRDefault="0046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B64F16C"/>
    <w:lvl w:ilvl="0">
      <w:start w:val="9"/>
      <w:numFmt w:val="decimal"/>
      <w:lvlText w:val="%1"/>
      <w:lvlJc w:val="left"/>
      <w:pPr>
        <w:ind w:left="-540" w:hanging="360"/>
      </w:pPr>
    </w:lvl>
    <w:lvl w:ilvl="1">
      <w:start w:val="1"/>
      <w:numFmt w:val="decimal"/>
      <w:lvlText w:val="%1.%2"/>
      <w:lvlJc w:val="left"/>
      <w:pPr>
        <w:ind w:left="180" w:hanging="360"/>
      </w:pPr>
      <w:rPr>
        <w:b w:val="0"/>
        <w:bCs/>
      </w:rPr>
    </w:lvl>
    <w:lvl w:ilvl="2">
      <w:start w:val="1"/>
      <w:numFmt w:val="decimal"/>
      <w:lvlText w:val="%1.%2.%3"/>
      <w:lvlJc w:val="left"/>
      <w:pPr>
        <w:ind w:left="1260" w:hanging="720"/>
      </w:pPr>
    </w:lvl>
    <w:lvl w:ilvl="3">
      <w:start w:val="1"/>
      <w:numFmt w:val="decimal"/>
      <w:lvlText w:val="%1.%2.%3.%4"/>
      <w:lvlJc w:val="left"/>
      <w:pPr>
        <w:ind w:left="1980" w:hanging="720"/>
      </w:pPr>
    </w:lvl>
    <w:lvl w:ilvl="4">
      <w:start w:val="1"/>
      <w:numFmt w:val="decimal"/>
      <w:lvlText w:val="%1.%2.%3.%4.%5"/>
      <w:lvlJc w:val="left"/>
      <w:pPr>
        <w:ind w:left="3060" w:hanging="1080"/>
      </w:pPr>
    </w:lvl>
    <w:lvl w:ilvl="5">
      <w:start w:val="1"/>
      <w:numFmt w:val="decimal"/>
      <w:lvlText w:val="%1.%2.%3.%4.%5.%6"/>
      <w:lvlJc w:val="left"/>
      <w:pPr>
        <w:ind w:left="4140" w:hanging="1440"/>
      </w:pPr>
    </w:lvl>
    <w:lvl w:ilvl="6">
      <w:start w:val="1"/>
      <w:numFmt w:val="decimal"/>
      <w:lvlText w:val="%1.%2.%3.%4.%5.%6.%7"/>
      <w:lvlJc w:val="left"/>
      <w:pPr>
        <w:ind w:left="4860" w:hanging="1440"/>
      </w:pPr>
    </w:lvl>
    <w:lvl w:ilvl="7">
      <w:start w:val="1"/>
      <w:numFmt w:val="decimal"/>
      <w:lvlText w:val="%1.%2.%3.%4.%5.%6.%7.%8"/>
      <w:lvlJc w:val="left"/>
      <w:pPr>
        <w:ind w:left="5940" w:hanging="1800"/>
      </w:pPr>
    </w:lvl>
    <w:lvl w:ilvl="8">
      <w:start w:val="1"/>
      <w:numFmt w:val="decimal"/>
      <w:lvlText w:val="%1.%2.%3.%4.%5.%6.%7.%8.%9"/>
      <w:lvlJc w:val="left"/>
      <w:pPr>
        <w:ind w:left="6660" w:hanging="1800"/>
      </w:pPr>
    </w:lvl>
  </w:abstractNum>
  <w:abstractNum w:abstractNumId="1" w15:restartNumberingAfterBreak="0">
    <w:nsid w:val="0000000A"/>
    <w:multiLevelType w:val="multilevel"/>
    <w:tmpl w:val="2B20D7DE"/>
    <w:lvl w:ilvl="0">
      <w:start w:val="1"/>
      <w:numFmt w:val="decimal"/>
      <w:lvlText w:val="16.%1"/>
      <w:lvlJc w:val="left"/>
      <w:pPr>
        <w:ind w:left="720" w:hanging="360"/>
      </w:pPr>
    </w:lvl>
    <w:lvl w:ilvl="1">
      <w:start w:val="1"/>
      <w:numFmt w:val="decimal"/>
      <w:lvlText w:val="16.%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F"/>
    <w:multiLevelType w:val="multilevel"/>
    <w:tmpl w:val="FC74A2A4"/>
    <w:lvl w:ilvl="0">
      <w:start w:val="1"/>
      <w:numFmt w:val="decimal"/>
      <w:lvlText w:val="17.%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18"/>
    <w:multiLevelType w:val="multilevel"/>
    <w:tmpl w:val="860053C6"/>
    <w:lvl w:ilvl="0">
      <w:start w:val="11"/>
      <w:numFmt w:val="decimal"/>
      <w:lvlText w:val="%1"/>
      <w:lvlJc w:val="left"/>
      <w:pPr>
        <w:tabs>
          <w:tab w:val="num" w:pos="360"/>
        </w:tabs>
        <w:ind w:left="360" w:hanging="360"/>
      </w:pPr>
    </w:lvl>
    <w:lvl w:ilvl="1">
      <w:start w:val="1"/>
      <w:numFmt w:val="decimal"/>
      <w:lvlText w:val="17.%2"/>
      <w:lvlJc w:val="left"/>
      <w:pPr>
        <w:tabs>
          <w:tab w:val="num" w:pos="360"/>
        </w:tabs>
        <w:ind w:left="360"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A"/>
    <w:multiLevelType w:val="multilevel"/>
    <w:tmpl w:val="CA2EE584"/>
    <w:lvl w:ilvl="0">
      <w:start w:val="1"/>
      <w:numFmt w:val="decimal"/>
      <w:lvlText w:val="14.%1"/>
      <w:lvlJc w:val="left"/>
      <w:pPr>
        <w:ind w:left="720" w:hanging="360"/>
      </w:pPr>
    </w:lvl>
    <w:lvl w:ilvl="1">
      <w:start w:val="1"/>
      <w:numFmt w:val="decimal"/>
      <w:lvlText w:val="14.%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1F"/>
    <w:multiLevelType w:val="multilevel"/>
    <w:tmpl w:val="71C4E984"/>
    <w:lvl w:ilvl="0">
      <w:start w:val="1"/>
      <w:numFmt w:val="decimal"/>
      <w:lvlText w:val="15.%1"/>
      <w:lvlJc w:val="left"/>
      <w:pPr>
        <w:ind w:left="720" w:hanging="360"/>
      </w:pPr>
    </w:lvl>
    <w:lvl w:ilvl="1">
      <w:start w:val="1"/>
      <w:numFmt w:val="decimal"/>
      <w:lvlText w:val="15.%2"/>
      <w:lvlJc w:val="left"/>
      <w:pPr>
        <w:ind w:left="1440" w:hanging="360"/>
      </w:pPr>
      <w:rPr>
        <w:b w:val="0"/>
        <w:bCs/>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24"/>
    <w:multiLevelType w:val="multilevel"/>
    <w:tmpl w:val="953EEC4E"/>
    <w:lvl w:ilvl="0">
      <w:start w:val="1"/>
      <w:numFmt w:val="decimal"/>
      <w:lvlText w:val="7.%1"/>
      <w:lvlJc w:val="left"/>
      <w:pPr>
        <w:ind w:left="1440" w:hanging="360"/>
      </w:pPr>
    </w:lvl>
    <w:lvl w:ilvl="1">
      <w:start w:val="1"/>
      <w:numFmt w:val="decimal"/>
      <w:lvlText w:val="7.%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27"/>
    <w:multiLevelType w:val="multilevel"/>
    <w:tmpl w:val="061CB924"/>
    <w:lvl w:ilvl="0">
      <w:start w:val="1"/>
      <w:numFmt w:val="decimal"/>
      <w:lvlText w:val="10.%1"/>
      <w:lvlJc w:val="left"/>
      <w:pPr>
        <w:ind w:left="720" w:hanging="360"/>
      </w:pPr>
    </w:lvl>
    <w:lvl w:ilvl="1">
      <w:start w:val="1"/>
      <w:numFmt w:val="decimal"/>
      <w:lvlText w:val="10.%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2B"/>
    <w:multiLevelType w:val="multilevel"/>
    <w:tmpl w:val="EE480662"/>
    <w:lvl w:ilvl="0">
      <w:start w:val="1"/>
      <w:numFmt w:val="decimal"/>
      <w:lvlText w:val="11.%1"/>
      <w:lvlJc w:val="left"/>
      <w:pPr>
        <w:ind w:left="1440" w:hanging="360"/>
      </w:pPr>
    </w:lvl>
    <w:lvl w:ilvl="1">
      <w:start w:val="1"/>
      <w:numFmt w:val="decimal"/>
      <w:lvlText w:val="11.%2"/>
      <w:lvlJc w:val="left"/>
      <w:pPr>
        <w:ind w:left="1440" w:hanging="360"/>
      </w:pPr>
      <w:rPr>
        <w:b w:val="0"/>
        <w:bCs/>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2F"/>
    <w:multiLevelType w:val="multilevel"/>
    <w:tmpl w:val="0000002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3C01B02"/>
    <w:multiLevelType w:val="hybridMultilevel"/>
    <w:tmpl w:val="A04AE5DC"/>
    <w:lvl w:ilvl="0" w:tplc="9320D79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76137A4"/>
    <w:multiLevelType w:val="hybridMultilevel"/>
    <w:tmpl w:val="36C48F66"/>
    <w:lvl w:ilvl="0" w:tplc="ABCE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10702"/>
    <w:multiLevelType w:val="hybridMultilevel"/>
    <w:tmpl w:val="2AD808A4"/>
    <w:lvl w:ilvl="0" w:tplc="C9D46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C71E2"/>
    <w:multiLevelType w:val="multilevel"/>
    <w:tmpl w:val="AA82C4E6"/>
    <w:lvl w:ilvl="0">
      <w:start w:val="1"/>
      <w:numFmt w:val="decimal"/>
      <w:lvlText w:val="%1."/>
      <w:lvlJc w:val="left"/>
      <w:pPr>
        <w:ind w:left="720" w:hanging="360"/>
      </w:pPr>
      <w:rPr>
        <w:rFonts w:hint="eastAsia"/>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962527"/>
    <w:multiLevelType w:val="multilevel"/>
    <w:tmpl w:val="F92A77C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9605C0D"/>
    <w:multiLevelType w:val="multilevel"/>
    <w:tmpl w:val="0BE8F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0A837A0F"/>
    <w:multiLevelType w:val="multilevel"/>
    <w:tmpl w:val="62EC7C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D54045E"/>
    <w:multiLevelType w:val="hybridMultilevel"/>
    <w:tmpl w:val="650E51D2"/>
    <w:lvl w:ilvl="0" w:tplc="ABA4341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F733AF"/>
    <w:multiLevelType w:val="hybridMultilevel"/>
    <w:tmpl w:val="F0B621BC"/>
    <w:lvl w:ilvl="0" w:tplc="8214D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B75D12"/>
    <w:multiLevelType w:val="hybridMultilevel"/>
    <w:tmpl w:val="E8E2E954"/>
    <w:lvl w:ilvl="0" w:tplc="8966AA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411CD0"/>
    <w:multiLevelType w:val="hybridMultilevel"/>
    <w:tmpl w:val="EFF088AE"/>
    <w:lvl w:ilvl="0" w:tplc="5E509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C3084C"/>
    <w:multiLevelType w:val="hybridMultilevel"/>
    <w:tmpl w:val="0276ACCC"/>
    <w:lvl w:ilvl="0" w:tplc="09681E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CE7BBB"/>
    <w:multiLevelType w:val="hybridMultilevel"/>
    <w:tmpl w:val="0E8C571C"/>
    <w:lvl w:ilvl="0" w:tplc="36A4C11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479261A"/>
    <w:multiLevelType w:val="hybridMultilevel"/>
    <w:tmpl w:val="FD2E8232"/>
    <w:lvl w:ilvl="0" w:tplc="A0B25346">
      <w:start w:val="1"/>
      <w:numFmt w:val="decimal"/>
      <w:lvlText w:val="PHỤ ĐÍNH %1"/>
      <w:lvlJc w:val="left"/>
      <w:pPr>
        <w:ind w:left="720" w:hanging="360"/>
      </w:pPr>
      <w:rPr>
        <w:rFonts w:ascii="Times New Roman" w:eastAsiaTheme="maj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E66DB"/>
    <w:multiLevelType w:val="hybridMultilevel"/>
    <w:tmpl w:val="B01A7D00"/>
    <w:lvl w:ilvl="0" w:tplc="6ACE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F93D96"/>
    <w:multiLevelType w:val="hybridMultilevel"/>
    <w:tmpl w:val="D188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E0622D"/>
    <w:multiLevelType w:val="hybridMultilevel"/>
    <w:tmpl w:val="0FD48E92"/>
    <w:lvl w:ilvl="0" w:tplc="8214D8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8E0700"/>
    <w:multiLevelType w:val="multilevel"/>
    <w:tmpl w:val="BA200966"/>
    <w:lvl w:ilvl="0">
      <w:start w:val="13"/>
      <w:numFmt w:val="decimal"/>
      <w:lvlText w:val="%1"/>
      <w:lvlJc w:val="left"/>
      <w:pPr>
        <w:ind w:left="420" w:hanging="420"/>
      </w:pPr>
      <w:rPr>
        <w:rFonts w:hint="default"/>
      </w:rPr>
    </w:lvl>
    <w:lvl w:ilvl="1">
      <w:start w:val="1"/>
      <w:numFmt w:val="decimal"/>
      <w:lvlText w:val="%1.%2"/>
      <w:lvlJc w:val="left"/>
      <w:pPr>
        <w:ind w:left="60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7A65F8"/>
    <w:multiLevelType w:val="hybridMultilevel"/>
    <w:tmpl w:val="4EAA5172"/>
    <w:lvl w:ilvl="0" w:tplc="9320D7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45596"/>
    <w:multiLevelType w:val="multilevel"/>
    <w:tmpl w:val="49A82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9601AF0"/>
    <w:multiLevelType w:val="hybridMultilevel"/>
    <w:tmpl w:val="5204D916"/>
    <w:lvl w:ilvl="0" w:tplc="9320D79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E205B82"/>
    <w:multiLevelType w:val="hybridMultilevel"/>
    <w:tmpl w:val="591E3386"/>
    <w:lvl w:ilvl="0" w:tplc="EA8E10B6">
      <w:start w:val="1"/>
      <w:numFmt w:val="bullet"/>
      <w:pStyle w:val="List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21C370FA"/>
    <w:multiLevelType w:val="multilevel"/>
    <w:tmpl w:val="2C3080F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21D805AF"/>
    <w:multiLevelType w:val="multilevel"/>
    <w:tmpl w:val="244A7BB2"/>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23116FE1"/>
    <w:multiLevelType w:val="hybridMultilevel"/>
    <w:tmpl w:val="777A0CD0"/>
    <w:lvl w:ilvl="0" w:tplc="0DA24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481850"/>
    <w:multiLevelType w:val="hybridMultilevel"/>
    <w:tmpl w:val="866C6EDE"/>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3D37B2"/>
    <w:multiLevelType w:val="hybridMultilevel"/>
    <w:tmpl w:val="8A56800E"/>
    <w:lvl w:ilvl="0" w:tplc="F67CBC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29752A53"/>
    <w:multiLevelType w:val="hybridMultilevel"/>
    <w:tmpl w:val="46709290"/>
    <w:lvl w:ilvl="0" w:tplc="2D4623AA">
      <w:start w:val="1"/>
      <w:numFmt w:val="lowerRoman"/>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B96561B"/>
    <w:multiLevelType w:val="hybridMultilevel"/>
    <w:tmpl w:val="BCB2B402"/>
    <w:lvl w:ilvl="0" w:tplc="036EE5D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2BDF588B"/>
    <w:multiLevelType w:val="hybridMultilevel"/>
    <w:tmpl w:val="50AE971A"/>
    <w:lvl w:ilvl="0" w:tplc="80908F48">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FD65C24"/>
    <w:multiLevelType w:val="multilevel"/>
    <w:tmpl w:val="94B2D40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051426D"/>
    <w:multiLevelType w:val="hybridMultilevel"/>
    <w:tmpl w:val="00F65E12"/>
    <w:lvl w:ilvl="0" w:tplc="CBE49CBE">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505322"/>
    <w:multiLevelType w:val="hybridMultilevel"/>
    <w:tmpl w:val="D882AB0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840786"/>
    <w:multiLevelType w:val="hybridMultilevel"/>
    <w:tmpl w:val="B57498A8"/>
    <w:lvl w:ilvl="0" w:tplc="7AA2F9E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C3056F"/>
    <w:multiLevelType w:val="hybridMultilevel"/>
    <w:tmpl w:val="7B54A4EE"/>
    <w:lvl w:ilvl="0" w:tplc="C066C1A4">
      <w:start w:val="1"/>
      <w:numFmt w:val="decimal"/>
      <w:lvlText w:val="ĐIỀU %1."/>
      <w:lvlJc w:val="left"/>
      <w:pPr>
        <w:ind w:left="720" w:hanging="360"/>
      </w:pPr>
      <w:rPr>
        <w:rFonts w:ascii="Times New Roman" w:eastAsiaTheme="majorEastAsia" w:hAnsi="Times New Roman" w:cs="Times New Roman" w:hint="default"/>
        <w:b/>
        <w:bCs/>
      </w:rPr>
    </w:lvl>
    <w:lvl w:ilvl="1" w:tplc="D1DEEC58">
      <w:start w:val="1"/>
      <w:numFmt w:val="lowerLetter"/>
      <w:lvlText w:val="(%2)"/>
      <w:lvlJc w:val="left"/>
      <w:pPr>
        <w:ind w:left="1800" w:hanging="720"/>
      </w:pPr>
      <w:rPr>
        <w:rFonts w:hint="default"/>
        <w:i w:val="0"/>
      </w:rPr>
    </w:lvl>
    <w:lvl w:ilvl="2" w:tplc="DBD03B9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EA6755"/>
    <w:multiLevelType w:val="multilevel"/>
    <w:tmpl w:val="3A88FF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8D05AB"/>
    <w:multiLevelType w:val="hybridMultilevel"/>
    <w:tmpl w:val="55DA0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957C6"/>
    <w:multiLevelType w:val="hybridMultilevel"/>
    <w:tmpl w:val="186ADB3E"/>
    <w:lvl w:ilvl="0" w:tplc="8214D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8214D836">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0DA39FA"/>
    <w:multiLevelType w:val="hybridMultilevel"/>
    <w:tmpl w:val="B2363F8E"/>
    <w:lvl w:ilvl="0" w:tplc="9320D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0DC6BF8"/>
    <w:multiLevelType w:val="hybridMultilevel"/>
    <w:tmpl w:val="F2487B60"/>
    <w:lvl w:ilvl="0" w:tplc="473C3AB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D3081B"/>
    <w:multiLevelType w:val="hybridMultilevel"/>
    <w:tmpl w:val="5584444E"/>
    <w:lvl w:ilvl="0" w:tplc="9320D7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83840E2"/>
    <w:multiLevelType w:val="hybridMultilevel"/>
    <w:tmpl w:val="0C0A61A8"/>
    <w:lvl w:ilvl="0" w:tplc="CD4A0C2C">
      <w:start w:val="1"/>
      <w:numFmt w:val="upperRoman"/>
      <w:lvlText w:val="PHỤ LỤC %1"/>
      <w:lvlJc w:val="left"/>
      <w:pPr>
        <w:ind w:left="720" w:hanging="360"/>
      </w:pPr>
      <w:rPr>
        <w:rFonts w:ascii="Times New Roman" w:eastAsiaTheme="majorEastAsia"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CE5BFB"/>
    <w:multiLevelType w:val="hybridMultilevel"/>
    <w:tmpl w:val="06461FD0"/>
    <w:lvl w:ilvl="0" w:tplc="9014E2F8">
      <w:start w:val="1"/>
      <w:numFmt w:val="decimal"/>
      <w:lvlText w:val="ĐIỀU %1."/>
      <w:lvlJc w:val="left"/>
      <w:pPr>
        <w:ind w:left="720" w:hanging="360"/>
      </w:pPr>
      <w:rPr>
        <w:rFonts w:ascii="Times New Roman" w:eastAsiaTheme="majorEastAsia"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212079"/>
    <w:multiLevelType w:val="hybridMultilevel"/>
    <w:tmpl w:val="723A8D46"/>
    <w:lvl w:ilvl="0" w:tplc="A104BCB2">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54E64"/>
    <w:multiLevelType w:val="hybridMultilevel"/>
    <w:tmpl w:val="21FC19DC"/>
    <w:lvl w:ilvl="0" w:tplc="6E66AF5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A913D8"/>
    <w:multiLevelType w:val="multilevel"/>
    <w:tmpl w:val="C6BCA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590A0C"/>
    <w:multiLevelType w:val="hybridMultilevel"/>
    <w:tmpl w:val="D6E8266C"/>
    <w:lvl w:ilvl="0" w:tplc="0B8E9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B26466"/>
    <w:multiLevelType w:val="multilevel"/>
    <w:tmpl w:val="28D846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7B21F8D"/>
    <w:multiLevelType w:val="hybridMultilevel"/>
    <w:tmpl w:val="5108F4DA"/>
    <w:lvl w:ilvl="0" w:tplc="0B2E4354">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0863E7"/>
    <w:multiLevelType w:val="hybridMultilevel"/>
    <w:tmpl w:val="CD806728"/>
    <w:lvl w:ilvl="0" w:tplc="450EB336">
      <w:start w:val="1"/>
      <w:numFmt w:val="decimal"/>
      <w:lvlText w:val="19.%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1B3818"/>
    <w:multiLevelType w:val="hybridMultilevel"/>
    <w:tmpl w:val="4CBE76B6"/>
    <w:lvl w:ilvl="0" w:tplc="090EB3B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A6F109F"/>
    <w:multiLevelType w:val="multilevel"/>
    <w:tmpl w:val="23803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AE72BF8"/>
    <w:multiLevelType w:val="hybridMultilevel"/>
    <w:tmpl w:val="3D7E7076"/>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2A2C8B"/>
    <w:multiLevelType w:val="hybridMultilevel"/>
    <w:tmpl w:val="CE88ED36"/>
    <w:lvl w:ilvl="0" w:tplc="C2B4F9F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907262"/>
    <w:multiLevelType w:val="hybridMultilevel"/>
    <w:tmpl w:val="09A8E87A"/>
    <w:lvl w:ilvl="0" w:tplc="522008EC">
      <w:start w:val="1"/>
      <w:numFmt w:val="lowerLetter"/>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C278DB"/>
    <w:multiLevelType w:val="multilevel"/>
    <w:tmpl w:val="E7D0C06E"/>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D53503"/>
    <w:multiLevelType w:val="multilevel"/>
    <w:tmpl w:val="C574A0E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7" w15:restartNumberingAfterBreak="0">
    <w:nsid w:val="5C171B9D"/>
    <w:multiLevelType w:val="hybridMultilevel"/>
    <w:tmpl w:val="59487098"/>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754B59"/>
    <w:multiLevelType w:val="hybridMultilevel"/>
    <w:tmpl w:val="9EF22C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B94088"/>
    <w:multiLevelType w:val="hybridMultilevel"/>
    <w:tmpl w:val="ABB84A0C"/>
    <w:lvl w:ilvl="0" w:tplc="E256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4B2051"/>
    <w:multiLevelType w:val="hybridMultilevel"/>
    <w:tmpl w:val="F954AF3A"/>
    <w:lvl w:ilvl="0" w:tplc="9320D79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26E56F0"/>
    <w:multiLevelType w:val="hybridMultilevel"/>
    <w:tmpl w:val="DEA614AE"/>
    <w:lvl w:ilvl="0" w:tplc="36A4C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B44EC6"/>
    <w:multiLevelType w:val="hybridMultilevel"/>
    <w:tmpl w:val="20D6070A"/>
    <w:lvl w:ilvl="0" w:tplc="C3AAF7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CA0EB6"/>
    <w:multiLevelType w:val="hybridMultilevel"/>
    <w:tmpl w:val="1D42F832"/>
    <w:lvl w:ilvl="0" w:tplc="090EB3B0">
      <w:start w:val="1"/>
      <w:numFmt w:val="lowerRoman"/>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8F42F66"/>
    <w:multiLevelType w:val="hybridMultilevel"/>
    <w:tmpl w:val="F0B4B7A8"/>
    <w:lvl w:ilvl="0" w:tplc="370E5DCC">
      <w:start w:val="1"/>
      <w:numFmt w:val="lowerLetter"/>
      <w:lvlText w:val="(%1)"/>
      <w:lvlJc w:val="left"/>
      <w:pPr>
        <w:ind w:left="2160" w:hanging="360"/>
      </w:pPr>
      <w:rPr>
        <w:rFonts w:ascii="Times New Roman" w:eastAsia="Times New Roman" w:hAnsi="Times New Roman" w:cs="Times New Roman"/>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75" w15:restartNumberingAfterBreak="0">
    <w:nsid w:val="694D6FAB"/>
    <w:multiLevelType w:val="hybridMultilevel"/>
    <w:tmpl w:val="65528384"/>
    <w:lvl w:ilvl="0" w:tplc="66E84270">
      <w:start w:val="1"/>
      <w:numFmt w:val="decimal"/>
      <w:lvlText w:val="4.%1"/>
      <w:lvlJc w:val="left"/>
      <w:pPr>
        <w:ind w:left="720" w:hanging="360"/>
      </w:pPr>
      <w:rPr>
        <w:rFonts w:ascii="Times New Roman" w:hAnsi="Times New Roman" w:hint="default"/>
        <w:b/>
        <w:bCs/>
        <w:sz w:val="24"/>
      </w:rPr>
    </w:lvl>
    <w:lvl w:ilvl="1" w:tplc="E2D23A76">
      <w:start w:val="1"/>
      <w:numFmt w:val="decimal"/>
      <w:lvlText w:val="4.%2"/>
      <w:lvlJc w:val="left"/>
      <w:pPr>
        <w:ind w:left="1440" w:hanging="360"/>
      </w:pPr>
      <w:rPr>
        <w:rFonts w:ascii="Times New Roman" w:hAnsi="Times New Roman" w:hint="default"/>
        <w:b w:val="0"/>
        <w:bCs/>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686E35"/>
    <w:multiLevelType w:val="hybridMultilevel"/>
    <w:tmpl w:val="7D84D19E"/>
    <w:lvl w:ilvl="0" w:tplc="36A4C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D039CF"/>
    <w:multiLevelType w:val="hybridMultilevel"/>
    <w:tmpl w:val="164264D4"/>
    <w:lvl w:ilvl="0" w:tplc="36A4C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DF935AC"/>
    <w:multiLevelType w:val="hybridMultilevel"/>
    <w:tmpl w:val="F9EEB40A"/>
    <w:lvl w:ilvl="0" w:tplc="8214D8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2D4F5F"/>
    <w:multiLevelType w:val="hybridMultilevel"/>
    <w:tmpl w:val="7DFCBC42"/>
    <w:lvl w:ilvl="0" w:tplc="9320D798">
      <w:start w:val="1"/>
      <w:numFmt w:val="lowerRoman"/>
      <w:lvlText w:val="(%1)"/>
      <w:lvlJc w:val="left"/>
      <w:pPr>
        <w:ind w:left="720" w:hanging="360"/>
      </w:pPr>
      <w:rPr>
        <w:rFonts w:hint="default"/>
      </w:rPr>
    </w:lvl>
    <w:lvl w:ilvl="1" w:tplc="9320D7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9E3C22"/>
    <w:multiLevelType w:val="hybridMultilevel"/>
    <w:tmpl w:val="A04E3920"/>
    <w:lvl w:ilvl="0" w:tplc="03A093F6">
      <w:start w:val="1"/>
      <w:numFmt w:val="upp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74E073E5"/>
    <w:multiLevelType w:val="hybridMultilevel"/>
    <w:tmpl w:val="C50CE43E"/>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615E06"/>
    <w:multiLevelType w:val="hybridMultilevel"/>
    <w:tmpl w:val="C03A2C6A"/>
    <w:lvl w:ilvl="0" w:tplc="735034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5F7547B"/>
    <w:multiLevelType w:val="hybridMultilevel"/>
    <w:tmpl w:val="9468C27A"/>
    <w:lvl w:ilvl="0" w:tplc="A0FA4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84662C"/>
    <w:multiLevelType w:val="hybridMultilevel"/>
    <w:tmpl w:val="2CD6971E"/>
    <w:lvl w:ilvl="0" w:tplc="BF189EB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7508ED"/>
    <w:multiLevelType w:val="hybridMultilevel"/>
    <w:tmpl w:val="39DC2C6E"/>
    <w:lvl w:ilvl="0" w:tplc="8214D83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79729F3"/>
    <w:multiLevelType w:val="multilevel"/>
    <w:tmpl w:val="A264797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7970121E"/>
    <w:multiLevelType w:val="hybridMultilevel"/>
    <w:tmpl w:val="C832B23A"/>
    <w:lvl w:ilvl="0" w:tplc="15D04B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D37343"/>
    <w:multiLevelType w:val="hybridMultilevel"/>
    <w:tmpl w:val="D882AB0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1A4AA9"/>
    <w:multiLevelType w:val="hybridMultilevel"/>
    <w:tmpl w:val="8D16029A"/>
    <w:lvl w:ilvl="0" w:tplc="266A2DEC">
      <w:start w:val="1"/>
      <w:numFmt w:val="decimal"/>
      <w:lvlText w:val="4.%1"/>
      <w:lvlJc w:val="left"/>
      <w:pPr>
        <w:ind w:left="720" w:hanging="360"/>
      </w:pPr>
      <w:rPr>
        <w:rFonts w:ascii="Times New Roman" w:hAnsi="Times New Roman"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1713D0"/>
    <w:multiLevelType w:val="hybridMultilevel"/>
    <w:tmpl w:val="0D00F83C"/>
    <w:lvl w:ilvl="0" w:tplc="8034E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B214E7"/>
    <w:multiLevelType w:val="hybridMultilevel"/>
    <w:tmpl w:val="04DCC814"/>
    <w:lvl w:ilvl="0" w:tplc="8214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55"/>
  </w:num>
  <w:num w:numId="14">
    <w:abstractNumId w:val="84"/>
  </w:num>
  <w:num w:numId="15">
    <w:abstractNumId w:val="62"/>
  </w:num>
  <w:num w:numId="16">
    <w:abstractNumId w:val="35"/>
  </w:num>
  <w:num w:numId="17">
    <w:abstractNumId w:val="81"/>
  </w:num>
  <w:num w:numId="18">
    <w:abstractNumId w:val="61"/>
  </w:num>
  <w:num w:numId="19">
    <w:abstractNumId w:val="39"/>
  </w:num>
  <w:num w:numId="20">
    <w:abstractNumId w:val="17"/>
  </w:num>
  <w:num w:numId="21">
    <w:abstractNumId w:val="26"/>
  </w:num>
  <w:num w:numId="22">
    <w:abstractNumId w:val="65"/>
  </w:num>
  <w:num w:numId="23">
    <w:abstractNumId w:val="78"/>
  </w:num>
  <w:num w:numId="24">
    <w:abstractNumId w:val="91"/>
  </w:num>
  <w:num w:numId="25">
    <w:abstractNumId w:val="67"/>
  </w:num>
  <w:num w:numId="26">
    <w:abstractNumId w:val="27"/>
  </w:num>
  <w:num w:numId="27">
    <w:abstractNumId w:val="36"/>
  </w:num>
  <w:num w:numId="28">
    <w:abstractNumId w:val="69"/>
  </w:num>
  <w:num w:numId="29">
    <w:abstractNumId w:val="34"/>
  </w:num>
  <w:num w:numId="30">
    <w:abstractNumId w:val="24"/>
  </w:num>
  <w:num w:numId="31">
    <w:abstractNumId w:val="20"/>
  </w:num>
  <w:num w:numId="32">
    <w:abstractNumId w:val="56"/>
  </w:num>
  <w:num w:numId="33">
    <w:abstractNumId w:val="74"/>
  </w:num>
  <w:num w:numId="34">
    <w:abstractNumId w:val="45"/>
  </w:num>
  <w:num w:numId="35">
    <w:abstractNumId w:val="38"/>
  </w:num>
  <w:num w:numId="36">
    <w:abstractNumId w:val="73"/>
  </w:num>
  <w:num w:numId="37">
    <w:abstractNumId w:val="29"/>
  </w:num>
  <w:num w:numId="38">
    <w:abstractNumId w:val="57"/>
  </w:num>
  <w:num w:numId="39">
    <w:abstractNumId w:val="64"/>
  </w:num>
  <w:num w:numId="40">
    <w:abstractNumId w:val="72"/>
  </w:num>
  <w:num w:numId="41">
    <w:abstractNumId w:val="66"/>
  </w:num>
  <w:num w:numId="42">
    <w:abstractNumId w:val="41"/>
  </w:num>
  <w:num w:numId="43">
    <w:abstractNumId w:val="33"/>
  </w:num>
  <w:num w:numId="44">
    <w:abstractNumId w:val="40"/>
  </w:num>
  <w:num w:numId="45">
    <w:abstractNumId w:val="51"/>
  </w:num>
  <w:num w:numId="46">
    <w:abstractNumId w:val="23"/>
  </w:num>
  <w:num w:numId="47">
    <w:abstractNumId w:val="52"/>
  </w:num>
  <w:num w:numId="48">
    <w:abstractNumId w:val="89"/>
  </w:num>
  <w:num w:numId="49">
    <w:abstractNumId w:val="16"/>
  </w:num>
  <w:num w:numId="50">
    <w:abstractNumId w:val="44"/>
  </w:num>
  <w:num w:numId="51">
    <w:abstractNumId w:val="75"/>
  </w:num>
  <w:num w:numId="52">
    <w:abstractNumId w:val="14"/>
  </w:num>
  <w:num w:numId="53">
    <w:abstractNumId w:val="32"/>
  </w:num>
  <w:num w:numId="54">
    <w:abstractNumId w:val="86"/>
  </w:num>
  <w:num w:numId="55">
    <w:abstractNumId w:val="54"/>
  </w:num>
  <w:num w:numId="56">
    <w:abstractNumId w:val="13"/>
  </w:num>
  <w:num w:numId="57">
    <w:abstractNumId w:val="60"/>
  </w:num>
  <w:num w:numId="58">
    <w:abstractNumId w:val="21"/>
  </w:num>
  <w:num w:numId="59">
    <w:abstractNumId w:val="22"/>
  </w:num>
  <w:num w:numId="60">
    <w:abstractNumId w:val="71"/>
  </w:num>
  <w:num w:numId="61">
    <w:abstractNumId w:val="85"/>
  </w:num>
  <w:num w:numId="62">
    <w:abstractNumId w:val="43"/>
  </w:num>
  <w:num w:numId="63">
    <w:abstractNumId w:val="76"/>
  </w:num>
  <w:num w:numId="64">
    <w:abstractNumId w:val="77"/>
  </w:num>
  <w:num w:numId="65">
    <w:abstractNumId w:val="59"/>
  </w:num>
  <w:num w:numId="66">
    <w:abstractNumId w:val="63"/>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10"/>
  </w:num>
  <w:num w:numId="71">
    <w:abstractNumId w:val="48"/>
  </w:num>
  <w:num w:numId="72">
    <w:abstractNumId w:val="50"/>
  </w:num>
  <w:num w:numId="73">
    <w:abstractNumId w:val="28"/>
  </w:num>
  <w:num w:numId="74">
    <w:abstractNumId w:val="79"/>
  </w:num>
  <w:num w:numId="75">
    <w:abstractNumId w:val="70"/>
  </w:num>
  <w:num w:numId="76">
    <w:abstractNumId w:val="37"/>
  </w:num>
  <w:num w:numId="77">
    <w:abstractNumId w:val="49"/>
  </w:num>
  <w:num w:numId="78">
    <w:abstractNumId w:val="88"/>
  </w:num>
  <w:num w:numId="79">
    <w:abstractNumId w:val="42"/>
  </w:num>
  <w:num w:numId="80">
    <w:abstractNumId w:val="90"/>
  </w:num>
  <w:num w:numId="81">
    <w:abstractNumId w:val="80"/>
  </w:num>
  <w:num w:numId="82">
    <w:abstractNumId w:val="53"/>
  </w:num>
  <w:num w:numId="83">
    <w:abstractNumId w:val="58"/>
  </w:num>
  <w:num w:numId="84">
    <w:abstractNumId w:val="87"/>
  </w:num>
  <w:num w:numId="85">
    <w:abstractNumId w:val="19"/>
  </w:num>
  <w:num w:numId="86">
    <w:abstractNumId w:val="11"/>
  </w:num>
  <w:num w:numId="87">
    <w:abstractNumId w:val="83"/>
  </w:num>
  <w:num w:numId="88">
    <w:abstractNumId w:val="12"/>
  </w:num>
  <w:num w:numId="89">
    <w:abstractNumId w:val="46"/>
  </w:num>
  <w:num w:numId="90">
    <w:abstractNumId w:val="68"/>
  </w:num>
  <w:num w:numId="91">
    <w:abstractNumId w:val="18"/>
  </w:num>
  <w:num w:numId="92">
    <w:abstractNumId w:val="47"/>
  </w:num>
  <w:num w:numId="93">
    <w:abstractNumId w:val="25"/>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003426722"/>
  </wne:recipientData>
  <wne:recipientData>
    <wne:active wne:val="1"/>
    <wne:hash wne:val="161386045"/>
  </wne:recipientData>
  <wne:recipientData>
    <wne:active wne:val="1"/>
    <wne:hash wne:val="-903570635"/>
  </wne:recipientData>
  <wne:recipientData>
    <wne:active wne:val="1"/>
    <wne:hash wne:val="521593952"/>
  </wne:recipientData>
  <wne:recipientData>
    <wne:active wne:val="1"/>
    <wne:hash wne:val="2106007691"/>
  </wne:recipientData>
  <wne:recipientData>
    <wne:active wne:val="1"/>
    <wne:hash wne:val="1041051011"/>
  </wne:recipientData>
  <wne:recipientData>
    <wne:active wne:val="1"/>
    <wne:hash wne:val="-1828751698"/>
  </wne:recipientData>
  <wne:recipientData>
    <wne:active wne:val="1"/>
    <wne:hash wne:val="-244337959"/>
  </wne:recipientData>
  <wne:recipientData>
    <wne:active wne:val="1"/>
    <wne:hash wne:val="-1309294639"/>
  </wne:recipientData>
  <wne:recipientData>
    <wne:active wne:val="1"/>
    <wne:hash wne:val="115869948"/>
  </wne:recipientData>
  <wne:recipientData>
    <wne:active wne:val="1"/>
    <wne:hash wne:val="1017436584"/>
  </wne:recipientData>
  <wne:recipientData>
    <wne:active wne:val="1"/>
    <wne:hash wne:val="-47520096"/>
  </wne:recipientData>
  <wne:recipientData>
    <wne:active wne:val="1"/>
    <wne:hash wne:val="1377644491"/>
  </wne:recipientData>
  <wne:recipientData>
    <wne:active wne:val="1"/>
    <wne:hash wne:val="790191639"/>
  </wne:recipientData>
  <wne:recipientData>
    <wne:active wne:val="1"/>
    <wne:hash wne:val="362004974"/>
  </wne:recipientData>
  <wne:recipientData>
    <wne:active wne:val="1"/>
    <wne:hash wne:val="-676489777"/>
  </wne:recipientData>
  <wne:recipientData>
    <wne:active wne:val="1"/>
    <wne:hash wne:val="1307257352"/>
  </wne:recipientData>
  <wne:recipientData>
    <wne:active wne:val="1"/>
    <wne:hash wne:val="476019734"/>
  </wne:recipientData>
  <wne:recipientData>
    <wne:active wne:val="1"/>
    <wne:hash wne:val="660325478"/>
  </wne:recipientData>
  <wne:recipientData>
    <wne:active wne:val="1"/>
    <wne:hash wne:val="-444598118"/>
  </wne:recipientData>
  <wne:recipientData>
    <wne:active wne:val="1"/>
    <wne:hash wne:val="-1756500114"/>
  </wne:recipientData>
  <wne:recipientData>
    <wne:active wne:val="1"/>
    <wne:hash wne:val="295339078"/>
  </wne:recipientData>
  <wne:recipientData>
    <wne:active wne:val="1"/>
    <wne:hash wne:val="755831245"/>
  </wne:recipientData>
  <wne:recipientData>
    <wne:active wne:val="1"/>
    <wne:hash wne:val="-571203343"/>
  </wne:recipientData>
  <wne:recipientData>
    <wne:active wne:val="1"/>
    <wne:hash wne:val="-1163943359"/>
  </wne:recipientData>
  <wne:recipientData>
    <wne:active wne:val="1"/>
    <wne:hash wne:val="1071875249"/>
  </wne:recipientData>
  <wne:recipientData>
    <wne:active wne:val="1"/>
    <wne:hash wne:val="-30518679"/>
  </wne:recipientData>
  <wne:recipientData>
    <wne:active wne:val="1"/>
    <wne:hash wne:val="-52602187"/>
  </wne:recipientData>
  <wne:recipientData>
    <wne:active wne:val="1"/>
    <wne:hash wne:val="-594494967"/>
  </wne:recipientData>
  <wne:recipientData>
    <wne:active wne:val="1"/>
    <wne:hash wne:val="1240756133"/>
  </wne:recipientData>
  <wne:recipientData>
    <wne:active wne:val="1"/>
    <wne:hash wne:val="1906059292"/>
  </wne:recipientData>
  <wne:recipientData>
    <wne:active wne:val="1"/>
    <wne:hash wne:val="599527418"/>
  </wne:recipientData>
  <wne:recipientData>
    <wne:active wne:val="1"/>
    <wne:hash wne:val="-176093705"/>
  </wne:recipientData>
  <wne:recipientData>
    <wne:active wne:val="1"/>
    <wne:hash wne:val="1473632714"/>
  </wne:recipientData>
  <wne:recipientData>
    <wne:active wne:val="1"/>
    <wne:hash wne:val="-2057842207"/>
  </wne:recipientData>
  <wne:recipientData>
    <wne:active wne:val="1"/>
    <wne:hash wne:val="-1047946076"/>
  </wne:recipientData>
  <wne:recipientData>
    <wne:active wne:val="1"/>
    <wne:hash wne:val="-154803705"/>
  </wne:recipientData>
  <wne:recipientData>
    <wne:active wne:val="1"/>
    <wne:hash wne:val="602685269"/>
  </wne:recipientData>
  <wne:recipientData>
    <wne:active wne:val="1"/>
    <wne:hash wne:val="1168903868"/>
  </wne:recipientData>
  <wne:recipientData>
    <wne:active wne:val="1"/>
    <wne:hash wne:val="1601235245"/>
  </wne:recipientData>
  <wne:recipientData>
    <wne:active wne:val="1"/>
    <wne:hash wne:val="-1548716112"/>
  </wne:recipientData>
  <wne:recipientData>
    <wne:active wne:val="1"/>
    <wne:hash wne:val="1142574910"/>
  </wne:recipientData>
  <wne:recipientData>
    <wne:active wne:val="1"/>
    <wne:hash wne:val="1785516463"/>
  </wne:recipientData>
  <wne:recipientData>
    <wne:active wne:val="1"/>
    <wne:hash wne:val="1483264787"/>
  </wne:recipientData>
  <wne:recipientData>
    <wne:active wne:val="1"/>
    <wne:hash wne:val="-208937998"/>
  </wne:recipientData>
  <wne:recipientData>
    <wne:active wne:val="1"/>
    <wne:hash wne:val="2047861862"/>
  </wne:recipientData>
  <wne:recipientData>
    <wne:active wne:val="1"/>
    <wne:hash wne:val="-396107052"/>
  </wne:recipientData>
  <wne:recipientData>
    <wne:active wne:val="1"/>
    <wne:hash wne:val="1391956687"/>
  </wne:recipientData>
  <wne:recipientData>
    <wne:active wne:val="1"/>
    <wne:hash wne:val="1092190389"/>
  </wne:recipientData>
  <wne:recipientData>
    <wne:active wne:val="1"/>
    <wne:hash wne:val="-118090938"/>
  </wne:recipientData>
  <wne:recipientData>
    <wne:active wne:val="1"/>
    <wne:hash wne:val="2101673387"/>
  </wne:recipientData>
  <wne:recipientData>
    <wne:active wne:val="1"/>
    <wne:hash wne:val="-1045396433"/>
  </wne:recipientData>
  <wne:recipientData>
    <wne:active wne:val="1"/>
    <wne:hash wne:val="2009283627"/>
  </wne:recipientData>
  <wne:recipientData>
    <wne:active wne:val="1"/>
    <wne:hash wne:val="1341523447"/>
  </wne:recipientData>
  <wne:recipientData>
    <wne:active wne:val="1"/>
    <wne:hash wne:val="-435766159"/>
  </wne:recipientData>
  <wne:recipientData>
    <wne:active wne:val="1"/>
    <wne:hash wne:val="-1019270583"/>
  </wne:recipientData>
  <wne:recipientData>
    <wne:active wne:val="1"/>
    <wne:hash wne:val="825513341"/>
  </wne:recipientData>
  <wne:recipientData>
    <wne:active wne:val="1"/>
    <wne:hash wne:val="-1231106125"/>
  </wne:recipientData>
  <wne:recipientData>
    <wne:active wne:val="1"/>
    <wne:hash wne:val="-1273009926"/>
  </wne:recipientData>
  <wne:recipientData>
    <wne:active wne:val="1"/>
    <wne:hash wne:val="1642876463"/>
  </wne:recipientData>
  <wne:recipientData>
    <wne:active wne:val="1"/>
    <wne:hash wne:val="-1634292860"/>
  </wne:recipientData>
  <wne:recipientData>
    <wne:active wne:val="1"/>
    <wne:hash wne:val="-2083710877"/>
  </wne:recipientData>
  <wne:recipientData>
    <wne:active wne:val="1"/>
    <wne:hash wne:val="31378701"/>
  </wne:recipientData>
  <wne:recipientData>
    <wne:active wne:val="1"/>
    <wne:hash wne:val="-1341624598"/>
  </wne:recipientData>
  <wne:recipientData>
    <wne:active wne:val="1"/>
    <wne:hash wne:val="-1973856331"/>
  </wne:recipientData>
  <wne:recipientData>
    <wne:active wne:val="1"/>
    <wne:hash wne:val="961073373"/>
  </wne:recipientData>
  <wne:recipientData>
    <wne:active wne:val="1"/>
    <wne:hash wne:val="788266203"/>
  </wne:recipientData>
  <wne:recipientData>
    <wne:active wne:val="1"/>
    <wne:hash wne:val="14485502"/>
  </wne:recipientData>
  <wne:recipientData>
    <wne:active wne:val="1"/>
    <wne:hash wne:val="-1309493911"/>
  </wne:recipientData>
  <wne:recipientData>
    <wne:active wne:val="1"/>
    <wne:hash wne:val="-675292548"/>
  </wne:recipientData>
  <wne:recipientData>
    <wne:active wne:val="1"/>
    <wne:hash wne:val="-1626115654"/>
  </wne:recipientData>
  <wne:recipientData>
    <wne:active wne:val="1"/>
    <wne:hash wne:val="-87119463"/>
  </wne:recipientData>
  <wne:recipientData>
    <wne:active wne:val="1"/>
    <wne:hash wne:val="254812333"/>
  </wne:recipientData>
  <wne:recipientData>
    <wne:active wne:val="1"/>
    <wne:hash wne:val="1085153734"/>
  </wne:recipientData>
  <wne:recipientData>
    <wne:active wne:val="1"/>
    <wne:hash wne:val="157628503"/>
  </wne:recipientData>
  <wne:recipientData>
    <wne:active wne:val="1"/>
    <wne:hash wne:val="2064239884"/>
  </wne:recipientData>
  <wne:recipientData>
    <wne:active wne:val="1"/>
    <wne:hash wne:val="-1088905768"/>
  </wne:recipientData>
  <wne:recipientData>
    <wne:active wne:val="1"/>
    <wne:hash wne:val="2000585280"/>
  </wne:recipientData>
  <wne:recipientData>
    <wne:active wne:val="1"/>
    <wne:hash wne:val="-386973680"/>
  </wne:recipientData>
  <wne:recipientData>
    <wne:active wne:val="1"/>
    <wne:hash wne:val="208710801"/>
  </wne:recipientData>
  <wne:recipientData>
    <wne:active wne:val="1"/>
    <wne:hash wne:val="-104129711"/>
  </wne:recipientData>
  <wne:recipientData>
    <wne:active wne:val="1"/>
    <wne:hash wne:val="1696679781"/>
  </wne:recipientData>
  <wne:recipientData>
    <wne:active wne:val="1"/>
    <wne:hash wne:val="1780950665"/>
  </wne:recipientData>
  <wne:recipientData>
    <wne:active wne:val="1"/>
    <wne:hash wne:val="1832734525"/>
  </wne:recipientData>
  <wne:recipientData>
    <wne:active wne:val="1"/>
    <wne:hash wne:val="1832832549"/>
  </wne:recipientData>
  <wne:recipientData>
    <wne:active wne:val="1"/>
    <wne:hash wne:val="1477225681"/>
  </wne:recipientData>
  <wne:recipientData>
    <wne:active wne:val="1"/>
    <wne:hash wne:val="-1013047251"/>
  </wne:recipientData>
  <wne:recipientData>
    <wne:active wne:val="1"/>
    <wne:hash wne:val="156777548"/>
  </wne:recipientData>
  <wne:recipientData>
    <wne:active wne:val="1"/>
    <wne:hash wne:val="544177004"/>
  </wne:recipientData>
  <wne:recipientData>
    <wne:active wne:val="1"/>
    <wne:hash wne:val="579218154"/>
  </wne:recipientData>
  <wne:recipientData>
    <wne:active wne:val="1"/>
    <wne:hash wne:val="-1965866700"/>
  </wne:recipientData>
  <wne:recipientData>
    <wne:active wne:val="1"/>
    <wne:hash wne:val="522793984"/>
  </wne:recipientData>
  <wne:recipientData>
    <wne:active wne:val="1"/>
    <wne:hash wne:val="1999955912"/>
  </wne:recipientData>
  <wne:recipientData>
    <wne:active wne:val="1"/>
    <wne:hash wne:val="-133976807"/>
  </wne:recipientData>
  <wne:recipientData>
    <wne:active wne:val="1"/>
    <wne:hash wne:val="-866306731"/>
  </wne:recipientData>
  <wne:recipientData>
    <wne:active wne:val="1"/>
    <wne:hash wne:val="398476997"/>
  </wne:recipientData>
  <wne:recipientData>
    <wne:active wne:val="1"/>
    <wne:hash wne:val="1440166859"/>
  </wne:recipientData>
  <wne:recipientData>
    <wne:active wne:val="1"/>
    <wne:hash wne:val="-971271650"/>
  </wne:recipientData>
  <wne:recipientData>
    <wne:active wne:val="1"/>
    <wne:hash wne:val="431683178"/>
  </wne:recipientData>
  <wne:recipientData>
    <wne:active wne:val="1"/>
    <wne:hash wne:val="-1310588430"/>
  </wne:recipientData>
  <wne:recipientData>
    <wne:active wne:val="1"/>
    <wne:hash wne:val="748430437"/>
  </wne:recipientData>
  <wne:recipientData>
    <wne:active wne:val="1"/>
    <wne:hash wne:val="639115779"/>
  </wne:recipientData>
  <wne:recipientData>
    <wne:active wne:val="1"/>
    <wne:hash wne:val="453425192"/>
  </wne:recipientData>
  <wne:recipientData>
    <wne:active wne:val="1"/>
    <wne:hash wne:val="1819025308"/>
  </wne:recipientData>
  <wne:recipientData>
    <wne:active wne:val="1"/>
    <wne:hash wne:val="-2005820805"/>
  </wne:recipientData>
  <wne:recipientData>
    <wne:active wne:val="1"/>
    <wne:hash wne:val="-351153472"/>
  </wne:recipientData>
  <wne:recipientData>
    <wne:active wne:val="1"/>
    <wne:hash wne:val="-856180026"/>
  </wne:recipientData>
  <wne:recipientData>
    <wne:active wne:val="1"/>
    <wne:hash wne:val="-1928965563"/>
  </wne:recipientData>
  <wne:recipientData>
    <wne:active wne:val="1"/>
    <wne:hash wne:val="-33389252"/>
  </wne:recipientData>
  <wne:recipientData>
    <wne:active wne:val="1"/>
    <wne:hash wne:val="-998507014"/>
  </wne:recipientData>
  <wne:recipientData>
    <wne:active wne:val="1"/>
    <wne:hash wne:val="541537699"/>
  </wne:recipientData>
  <wne:recipientData>
    <wne:active wne:val="1"/>
    <wne:hash wne:val="-260377716"/>
  </wne:recipientData>
  <wne:recipientData>
    <wne:active wne:val="1"/>
    <wne:hash wne:val="-982681751"/>
  </wne:recipientData>
  <wne:recipientData>
    <wne:active wne:val="1"/>
    <wne:hash wne:val="246596738"/>
  </wne:recipientData>
  <wne:recipientData>
    <wne:active wne:val="1"/>
    <wne:hash wne:val="1392009282"/>
  </wne:recipientData>
  <wne:recipientData>
    <wne:active wne:val="1"/>
    <wne:hash wne:val="731527557"/>
  </wne:recipientData>
  <wne:recipientData>
    <wne:active wne:val="1"/>
    <wne:hash wne:val="263145446"/>
  </wne:recipientData>
  <wne:recipientData>
    <wne:active wne:val="1"/>
    <wne:hash wne:val="-161363736"/>
  </wne:recipientData>
  <wne:recipientData>
    <wne:active wne:val="1"/>
    <wne:hash wne:val="-2029140369"/>
  </wne:recipientData>
  <wne:recipientData>
    <wne:active wne:val="1"/>
    <wne:hash wne:val="-1932644812"/>
  </wne:recipientData>
  <wne:recipientData>
    <wne:active wne:val="1"/>
    <wne:hash wne:val="-1815220442"/>
  </wne:recipientData>
  <wne:recipientData>
    <wne:active wne:val="1"/>
    <wne:hash wne:val="-1018526679"/>
  </wne:recipientData>
  <wne:recipientData>
    <wne:active wne:val="1"/>
    <wne:hash wne:val="-1533316609"/>
  </wne:recipientData>
  <wne:recipientData>
    <wne:active wne:val="1"/>
    <wne:hash wne:val="1527013215"/>
  </wne:recipientData>
  <wne:recipientData>
    <wne:active wne:val="1"/>
    <wne:hash wne:val="-1851630294"/>
  </wne:recipientData>
  <wne:recipientData>
    <wne:active wne:val="1"/>
    <wne:hash wne:val="749237729"/>
  </wne:recipientData>
  <wne:recipientData>
    <wne:active wne:val="1"/>
    <wne:hash wne:val="1803164026"/>
  </wne:recipientData>
  <wne:recipientData>
    <wne:active wne:val="1"/>
    <wne:hash wne:val="-175927097"/>
  </wne:recipientData>
  <wne:recipientData>
    <wne:active wne:val="1"/>
    <wne:hash wne:val="-1739308744"/>
  </wne:recipientData>
  <wne:recipientData>
    <wne:active wne:val="1"/>
    <wne:hash wne:val="-1006365548"/>
  </wne:recipientData>
  <wne:recipientData>
    <wne:active wne:val="1"/>
    <wne:hash wne:val="-712449492"/>
  </wne:recipientData>
  <wne:recipientData>
    <wne:active wne:val="1"/>
    <wne:hash wne:val="-1565171074"/>
  </wne:recipientData>
  <wne:recipientData>
    <wne:active wne:val="1"/>
    <wne:hash wne:val="-1540514146"/>
  </wne:recipientData>
  <wne:recipientData>
    <wne:active wne:val="1"/>
    <wne:hash wne:val="-1765352584"/>
  </wne:recipientData>
  <wne:recipientData>
    <wne:active wne:val="1"/>
    <wne:hash wne:val="-1058475884"/>
  </wne:recipientData>
  <wne:recipientData>
    <wne:active wne:val="1"/>
    <wne:hash wne:val="-336589666"/>
  </wne:recipientData>
  <wne:recipientData>
    <wne:active wne:val="1"/>
    <wne:hash wne:val="-1933900090"/>
  </wne:recipientData>
  <wne:recipientData>
    <wne:active wne:val="1"/>
    <wne:hash wne:val="-1153591846"/>
  </wne:recipientData>
  <wne:recipientData>
    <wne:active wne:val="1"/>
    <wne:hash wne:val="-772103844"/>
  </wne:recipientData>
  <wne:recipientData>
    <wne:active wne:val="1"/>
    <wne:hash wne:val="1133055297"/>
  </wne:recipientData>
  <wne:recipientData>
    <wne:active wne:val="1"/>
    <wne:hash wne:val="-1011197514"/>
  </wne:recipientData>
  <wne:recipientData>
    <wne:active wne:val="1"/>
    <wne:hash wne:val="720895381"/>
  </wne:recipientData>
  <wne:recipientData>
    <wne:active wne:val="1"/>
    <wne:hash wne:val="1741257765"/>
  </wne:recipientData>
  <wne:recipientData>
    <wne:active wne:val="1"/>
    <wne:hash wne:val="-1213542831"/>
  </wne:recipientData>
  <wne:recipientData>
    <wne:active wne:val="1"/>
    <wne:hash wne:val="-505812753"/>
  </wne:recipientData>
  <wne:recipientData>
    <wne:active wne:val="1"/>
    <wne:hash wne:val="-382740825"/>
  </wne:recipientData>
  <wne:recipientData>
    <wne:active wne:val="1"/>
    <wne:hash wne:val="851743607"/>
  </wne:recipientData>
  <wne:recipientData>
    <wne:active wne:val="1"/>
    <wne:hash wne:val="-1845479554"/>
  </wne:recipientData>
  <wne:recipientData>
    <wne:active wne:val="1"/>
    <wne:hash wne:val="1833029241"/>
  </wne:recipientData>
  <wne:recipientData>
    <wne:active wne:val="1"/>
    <wne:hash wne:val="-911500490"/>
  </wne:recipientData>
  <wne:recipientData>
    <wne:active wne:val="1"/>
    <wne:hash wne:val="-1185213766"/>
  </wne:recipientData>
  <wne:recipientData>
    <wne:active wne:val="1"/>
    <wne:hash wne:val="672706509"/>
  </wne:recipientData>
  <wne:recipientData>
    <wne:active wne:val="1"/>
    <wne:hash wne:val="-370111670"/>
  </wne:recipientData>
  <wne:recipientData>
    <wne:active wne:val="1"/>
    <wne:hash wne:val="60285453"/>
  </wne:recipientData>
  <wne:recipientData>
    <wne:active wne:val="1"/>
    <wne:hash wne:val="-1160400633"/>
  </wne:recipientData>
  <wne:recipientData>
    <wne:active wne:val="1"/>
    <wne:hash wne:val="-632115634"/>
  </wne:recipientData>
  <wne:recipientData>
    <wne:active wne:val="1"/>
    <wne:hash wne:val="-338015675"/>
  </wne:recipientData>
  <wne:recipientData>
    <wne:active wne:val="1"/>
    <wne:hash wne:val="1228914108"/>
  </wne:recipientData>
  <wne:recipientData>
    <wne:active wne:val="1"/>
    <wne:hash wne:val="627405480"/>
  </wne:recipientData>
  <wne:recipientData>
    <wne:active wne:val="1"/>
    <wne:hash wne:val="881680456"/>
  </wne:recipientData>
  <wne:recipientData>
    <wne:active wne:val="1"/>
    <wne:hash wne:val="-1833808622"/>
  </wne:recipientData>
  <wne:recipientData>
    <wne:active wne:val="1"/>
    <wne:hash wne:val="-1934524227"/>
  </wne:recipientData>
  <wne:recipientData>
    <wne:active wne:val="1"/>
    <wne:hash wne:val="1043676159"/>
  </wne:recipientData>
  <wne:recipientData>
    <wne:active wne:val="1"/>
    <wne:hash wne:val="184828903"/>
  </wne:recipientData>
  <wne:recipientData>
    <wne:active wne:val="1"/>
    <wne:hash wne:val="-603825417"/>
  </wne:recipientData>
  <wne:recipientData>
    <wne:active wne:val="1"/>
    <wne:hash wne:val="150280583"/>
  </wne:recipientData>
  <wne:recipientData>
    <wne:active wne:val="1"/>
    <wne:hash wne:val="-1204503129"/>
  </wne:recipientData>
  <wne:recipientData>
    <wne:active wne:val="1"/>
    <wne:hash wne:val="2005773178"/>
  </wne:recipientData>
  <wne:recipientData>
    <wne:active wne:val="1"/>
    <wne:hash wne:val="-127276294"/>
  </wne:recipientData>
  <wne:recipientData>
    <wne:active wne:val="1"/>
    <wne:hash wne:val="-2103342997"/>
  </wne:recipientData>
  <wne:recipientData>
    <wne:active wne:val="1"/>
    <wne:hash wne:val="516495603"/>
  </wne:recipientData>
  <wne:recipientData>
    <wne:active wne:val="1"/>
    <wne:hash wne:val="663261424"/>
  </wne:recipientData>
  <wne:recipientData>
    <wne:active wne:val="1"/>
    <wne:hash wne:val="2005149197"/>
  </wne:recipientData>
  <wne:recipientData>
    <wne:active wne:val="1"/>
    <wne:hash wne:val="-505067990"/>
  </wne:recipientData>
  <wne:recipientData>
    <wne:active wne:val="1"/>
    <wne:hash wne:val="-1662476714"/>
  </wne:recipientData>
  <wne:recipientData>
    <wne:active wne:val="1"/>
    <wne:hash wne:val="-1478607960"/>
  </wne:recipientData>
  <wne:recipientData>
    <wne:active wne:val="1"/>
    <wne:hash wne:val="200266588"/>
  </wne:recipientData>
  <wne:recipientData>
    <wne:active wne:val="1"/>
    <wne:hash wne:val="489399505"/>
  </wne:recipientData>
  <wne:recipientData>
    <wne:active wne:val="1"/>
    <wne:hash wne:val="372563591"/>
  </wne:recipientData>
  <wne:recipientData>
    <wne:active wne:val="1"/>
    <wne:hash wne:val="625167332"/>
  </wne:recipientData>
  <wne:recipientData>
    <wne:active wne:val="1"/>
    <wne:hash wne:val="1053135023"/>
  </wne:recipientData>
  <wne:recipientData>
    <wne:active wne:val="1"/>
    <wne:hash wne:val="-1145879424"/>
  </wne:recipientData>
  <wne:recipientData>
    <wne:active wne:val="1"/>
    <wne:hash wne:val="1731687264"/>
  </wne:recipientData>
  <wne:recipientData>
    <wne:active wne:val="1"/>
    <wne:hash wne:val="832255025"/>
  </wne:recipientData>
  <wne:recipientData>
    <wne:active wne:val="1"/>
    <wne:hash wne:val="-1094211662"/>
  </wne:recipientData>
  <wne:recipientData>
    <wne:active wne:val="1"/>
    <wne:hash wne:val="-2141260762"/>
  </wne:recipientData>
  <wne:recipientData>
    <wne:active wne:val="1"/>
    <wne:hash wne:val="-1777457015"/>
  </wne:recipientData>
  <wne:recipientData>
    <wne:active wne:val="1"/>
    <wne:hash wne:val="1127389018"/>
  </wne:recipientData>
  <wne:recipientData>
    <wne:active wne:val="1"/>
    <wne:hash wne:val="225955857"/>
  </wne:recipientData>
  <wne:recipientData>
    <wne:active wne:val="1"/>
    <wne:hash wne:val="1250379647"/>
  </wne:recipientData>
  <wne:recipientData>
    <wne:active wne:val="1"/>
    <wne:hash wne:val="194583533"/>
  </wne:recipientData>
  <wne:recipientData>
    <wne:active wne:val="1"/>
    <wne:hash wne:val="-1549593239"/>
  </wne:recipientData>
  <wne:recipientData>
    <wne:active wne:val="1"/>
    <wne:hash wne:val="744100596"/>
  </wne:recipientData>
  <wne:recipientData>
    <wne:active wne:val="1"/>
    <wne:hash wne:val="-430807618"/>
  </wne:recipientData>
  <wne:recipientData>
    <wne:active wne:val="1"/>
    <wne:hash wne:val="-7760257"/>
  </wne:recipientData>
  <wne:recipientData>
    <wne:active wne:val="1"/>
    <wne:hash wne:val="879900364"/>
  </wne:recipientData>
  <wne:recipientData>
    <wne:active wne:val="1"/>
    <wne:hash wne:val="1156479818"/>
  </wne:recipientData>
  <wne:recipientData>
    <wne:active wne:val="1"/>
    <wne:hash wne:val="1886130772"/>
  </wne:recipientData>
  <wne:recipientData>
    <wne:active wne:val="1"/>
    <wne:hash wne:val="-725276844"/>
  </wne:recipientData>
  <wne:recipientData>
    <wne:active wne:val="1"/>
    <wne:hash wne:val="179537805"/>
  </wne:recipientData>
  <wne:recipientData>
    <wne:active wne:val="1"/>
    <wne:hash wne:val="146253963"/>
  </wne:recipientData>
  <wne:recipientData>
    <wne:active wne:val="1"/>
    <wne:hash wne:val="200121246"/>
  </wne:recipientData>
  <wne:recipientData>
    <wne:active wne:val="1"/>
    <wne:hash wne:val="630895695"/>
  </wne:recipientData>
  <wne:recipientData>
    <wne:active wne:val="1"/>
    <wne:hash wne:val="885489016"/>
  </wne:recipientData>
  <wne:recipientData>
    <wne:active wne:val="1"/>
    <wne:hash wne:val="-1967516703"/>
  </wne:recipientData>
  <wne:recipientData>
    <wne:active wne:val="1"/>
    <wne:hash wne:val="992744021"/>
  </wne:recipientData>
  <wne:recipientData>
    <wne:active wne:val="1"/>
    <wne:hash wne:val="605840590"/>
  </wne:recipientData>
  <wne:recipientData>
    <wne:active wne:val="1"/>
    <wne:hash wne:val="-77703838"/>
  </wne:recipientData>
  <wne:recipientData>
    <wne:active wne:val="1"/>
    <wne:hash wne:val="-1885054775"/>
  </wne:recipientData>
  <wne:recipientData>
    <wne:active wne:val="1"/>
    <wne:hash wne:val="1832760372"/>
  </wne:recipientData>
  <wne:recipientData>
    <wne:active wne:val="1"/>
    <wne:hash wne:val="2029016623"/>
  </wne:recipientData>
  <wne:recipientData>
    <wne:active wne:val="1"/>
    <wne:hash wne:val="690574046"/>
  </wne:recipientData>
  <wne:recipientData>
    <wne:active wne:val="1"/>
    <wne:hash wne:val="-837705833"/>
  </wne:recipientData>
  <wne:recipientData>
    <wne:active wne:val="1"/>
    <wne:hash wne:val="-1661201916"/>
  </wne:recipientData>
  <wne:recipientData>
    <wne:active wne:val="1"/>
    <wne:hash wne:val="-1991040049"/>
  </wne:recipientData>
  <wne:recipientData>
    <wne:active wne:val="1"/>
    <wne:hash wne:val="-126626660"/>
  </wne:recipientData>
  <wne:recipientData>
    <wne:active wne:val="1"/>
    <wne:hash wne:val="423633711"/>
  </wne:recipientData>
  <wne:recipientData>
    <wne:active wne:val="1"/>
    <wne:hash wne:val="-1707130047"/>
  </wne:recipientData>
  <wne:recipientData>
    <wne:active wne:val="1"/>
    <wne:hash wne:val="-450832514"/>
  </wne:recipientData>
  <wne:recipientData>
    <wne:active wne:val="1"/>
    <wne:hash wne:val="1461518226"/>
  </wne:recipientData>
  <wne:recipientData>
    <wne:active wne:val="1"/>
    <wne:hash wne:val="224272672"/>
  </wne:recipientData>
  <wne:recipientData>
    <wne:active wne:val="1"/>
    <wne:hash wne:val="-1340877582"/>
  </wne:recipientData>
  <wne:recipientData>
    <wne:active wne:val="1"/>
    <wne:hash wne:val="1584477948"/>
  </wne:recipientData>
  <wne:recipientData>
    <wne:active wne:val="1"/>
    <wne:hash wne:val="2000034071"/>
  </wne:recipientData>
  <wne:recipientData>
    <wne:active wne:val="1"/>
    <wne:hash wne:val="227524486"/>
  </wne:recipientData>
  <wne:recipientData>
    <wne:active wne:val="1"/>
    <wne:hash wne:val="-820237598"/>
  </wne:recipientData>
  <wne:recipientData>
    <wne:active wne:val="1"/>
    <wne:hash wne:val="1145897368"/>
  </wne:recipientData>
  <wne:recipientData>
    <wne:active wne:val="1"/>
    <wne:hash wne:val="-1860836889"/>
  </wne:recipientData>
  <wne:recipientData>
    <wne:active wne:val="1"/>
    <wne:hash wne:val="1946036229"/>
  </wne:recipientData>
  <wne:recipientData>
    <wne:active wne:val="1"/>
    <wne:hash wne:val="2053192183"/>
  </wne:recipientData>
  <wne:recipientData>
    <wne:active wne:val="1"/>
    <wne:hash wne:val="2058423044"/>
  </wne:recipientData>
  <wne:recipientData>
    <wne:active wne:val="1"/>
    <wne:hash wne:val="1500291768"/>
  </wne:recipientData>
  <wne:recipientData>
    <wne:active wne:val="1"/>
    <wne:hash wne:val="-1262068111"/>
  </wne:recipientData>
  <wne:recipientData>
    <wne:active wne:val="1"/>
    <wne:hash wne:val="1083564578"/>
  </wne:recipientData>
  <wne:recipientData>
    <wne:active wne:val="1"/>
    <wne:hash wne:val="1322934963"/>
  </wne:recipientData>
  <wne:recipientData>
    <wne:active wne:val="1"/>
    <wne:hash wne:val="872312151"/>
  </wne:recipientData>
  <wne:recipientData>
    <wne:active wne:val="1"/>
    <wne:hash wne:val="1983043762"/>
  </wne:recipientData>
  <wne:recipientData>
    <wne:active wne:val="1"/>
    <wne:hash wne:val="-1231695903"/>
  </wne:recipientData>
  <wne:recipientData>
    <wne:active wne:val="1"/>
    <wne:hash wne:val="453737668"/>
  </wne:recipientData>
  <wne:recipientData>
    <wne:active wne:val="1"/>
    <wne:hash wne:val="-679041956"/>
  </wne:recipientData>
  <wne:recipientData>
    <wne:active wne:val="1"/>
    <wne:hash wne:val="677950935"/>
  </wne:recipientData>
  <wne:recipientData>
    <wne:active wne:val="1"/>
    <wne:hash wne:val="-1471428605"/>
  </wne:recipientData>
  <wne:recipientData>
    <wne:active wne:val="1"/>
    <wne:hash wne:val="454794638"/>
  </wne:recipientData>
  <wne:recipientData>
    <wne:active wne:val="1"/>
    <wne:hash wne:val="198974883"/>
  </wne:recipientData>
  <wne:recipientData>
    <wne:active wne:val="1"/>
    <wne:hash wne:val="4370144"/>
  </wne:recipientData>
  <wne:recipientData>
    <wne:active wne:val="1"/>
    <wne:hash wne:val="577073984"/>
  </wne:recipientData>
  <wne:recipientData>
    <wne:active wne:val="1"/>
    <wne:hash wne:val="1016958606"/>
  </wne:recipientData>
  <wne:recipientData>
    <wne:active wne:val="1"/>
    <wne:hash wne:val="238166014"/>
  </wne:recipientData>
  <wne:recipientData>
    <wne:active wne:val="1"/>
    <wne:hash wne:val="521558329"/>
  </wne:recipientData>
  <wne:recipientData>
    <wne:active wne:val="1"/>
    <wne:hash wne:val="1136995479"/>
  </wne:recipientData>
  <wne:recipientData>
    <wne:active wne:val="1"/>
    <wne:hash wne:val="633649706"/>
  </wne:recipientData>
  <wne:recipientData>
    <wne:active wne:val="1"/>
    <wne:hash wne:val="1873686782"/>
  </wne:recipientData>
  <wne:recipientData>
    <wne:active wne:val="1"/>
    <wne:hash wne:val="48421383"/>
  </wne:recipientData>
  <wne:recipientData>
    <wne:active wne:val="1"/>
    <wne:hash wne:val="-1220159877"/>
  </wne:recipientData>
  <wne:recipientData>
    <wne:active wne:val="1"/>
    <wne:hash wne:val="714130489"/>
  </wne:recipientData>
  <wne:recipientData>
    <wne:active wne:val="1"/>
    <wne:hash wne:val="804380438"/>
  </wne:recipientData>
  <wne:recipientData>
    <wne:active wne:val="1"/>
    <wne:hash wne:val="1378118781"/>
  </wne:recipientData>
  <wne:recipientData>
    <wne:active wne:val="1"/>
    <wne:hash wne:val="-48602023"/>
  </wne:recipientData>
  <wne:recipientData>
    <wne:active wne:val="1"/>
    <wne:hash wne:val="43563624"/>
  </wne:recipientData>
  <wne:recipientData>
    <wne:active wne:val="1"/>
    <wne:hash wne:val="-565042739"/>
  </wne:recipientData>
  <wne:recipientData>
    <wne:active wne:val="1"/>
    <wne:hash wne:val="1559990395"/>
  </wne:recipientData>
  <wne:recipientData>
    <wne:active wne:val="1"/>
    <wne:hash wne:val="1506849822"/>
  </wne:recipientData>
  <wne:recipientData>
    <wne:active wne:val="1"/>
    <wne:hash wne:val="-2005916977"/>
  </wne:recipientData>
  <wne:recipientData>
    <wne:active wne:val="1"/>
    <wne:hash wne:val="19547780"/>
  </wne:recipientData>
  <wne:recipientData>
    <wne:active wne:val="1"/>
    <wne:hash wne:val="-387366748"/>
  </wne:recipientData>
  <wne:recipientData>
    <wne:active wne:val="1"/>
    <wne:hash wne:val="-1786572917"/>
  </wne:recipientData>
  <wne:recipientData>
    <wne:active wne:val="1"/>
    <wne:hash wne:val="1296735506"/>
  </wne:recipientData>
  <wne:recipientData>
    <wne:active wne:val="1"/>
    <wne:hash wne:val="472264307"/>
  </wne:recipientData>
  <wne:recipientData>
    <wne:active wne:val="1"/>
    <wne:hash wne:val="1801743565"/>
  </wne:recipientData>
  <wne:recipientData>
    <wne:active wne:val="1"/>
    <wne:hash wne:val="1903494959"/>
  </wne:recipientData>
  <wne:recipientData>
    <wne:active wne:val="1"/>
    <wne:hash wne:val="-109394400"/>
  </wne:recipientData>
  <wne:recipientData>
    <wne:active wne:val="1"/>
    <wne:hash wne:val="-1897689752"/>
  </wne:recipientData>
  <wne:recipientData>
    <wne:active wne:val="1"/>
    <wne:hash wne:val="-369378110"/>
  </wne:recipientData>
  <wne:recipientData>
    <wne:active wne:val="1"/>
    <wne:hash wne:val="1243200665"/>
  </wne:recipientData>
  <wne:recipientData>
    <wne:active wne:val="1"/>
    <wne:hash wne:val="-1160725178"/>
  </wne:recipientData>
  <wne:recipientData>
    <wne:active wne:val="1"/>
    <wne:hash wne:val="-954190870"/>
  </wne:recipientData>
  <wne:recipientData>
    <wne:active wne:val="1"/>
    <wne:hash wne:val="-618413087"/>
  </wne:recipientData>
  <wne:recipientData>
    <wne:active wne:val="1"/>
    <wne:hash wne:val="-54341648"/>
  </wne:recipientData>
  <wne:recipientData>
    <wne:active wne:val="1"/>
    <wne:hash wne:val="-399764497"/>
  </wne:recipientData>
  <wne:recipientData>
    <wne:active wne:val="1"/>
    <wne:hash wne:val="776428856"/>
  </wne:recipientData>
  <wne:recipientData>
    <wne:active wne:val="1"/>
    <wne:hash wne:val="-1011866496"/>
  </wne:recipientData>
  <wne:recipientData>
    <wne:active wne:val="1"/>
    <wne:hash wne:val="516445146"/>
  </wne:recipientData>
  <wne:recipientData>
    <wne:active wne:val="1"/>
    <wne:hash wne:val="2129023921"/>
  </wne:recipientData>
  <wne:recipientData>
    <wne:active wne:val="1"/>
    <wne:hash wne:val="16747667"/>
  </wne:recipientData>
  <wne:recipientData>
    <wne:active wne:val="1"/>
    <wne:hash wne:val="-189529917"/>
  </wne:recipientData>
  <wne:recipientData>
    <wne:active wne:val="1"/>
    <wne:hash wne:val="-473932554"/>
  </wne:recipientData>
  <wne:recipientData>
    <wne:active wne:val="1"/>
    <wne:hash wne:val="90138885"/>
  </wne:recipientData>
  <wne:recipientData>
    <wne:active wne:val="1"/>
    <wne:hash wne:val="-255283964"/>
  </wne:recipientData>
  <wne:recipientData>
    <wne:active wne:val="1"/>
    <wne:hash wne:val="1099011955"/>
  </wne:recipientData>
  <wne:recipientData>
    <wne:active wne:val="1"/>
    <wne:hash wne:val="-366203667"/>
  </wne:recipientData>
  <wne:recipientData>
    <wne:active wne:val="1"/>
    <wne:hash wne:val="-900107265"/>
  </wne:recipientData>
  <wne:recipientData>
    <wne:active wne:val="1"/>
    <wne:hash wne:val="2023005834"/>
  </wne:recipientData>
  <wne:recipientData>
    <wne:active wne:val="1"/>
    <wne:hash wne:val="-132969052"/>
  </wne:recipientData>
  <wne:recipientData>
    <wne:active wne:val="1"/>
    <wne:hash wne:val="-69579481"/>
  </wne:recipientData>
  <wne:recipientData>
    <wne:active wne:val="1"/>
    <wne:hash wne:val="1154714883"/>
  </wne:recipientData>
  <wne:recipientData>
    <wne:active wne:val="1"/>
    <wne:hash wne:val="1604763913"/>
  </wne:recipientData>
  <wne:recipientData>
    <wne:active wne:val="1"/>
    <wne:hash wne:val="-1023981354"/>
  </wne:recipientData>
  <wne:recipientData>
    <wne:active wne:val="1"/>
    <wne:hash wne:val="17711614"/>
  </wne:recipientData>
  <wne:recipientData>
    <wne:active wne:val="1"/>
    <wne:hash wne:val="-1449886703"/>
  </wne:recipientData>
  <wne:recipientData>
    <wne:active wne:val="1"/>
    <wne:hash wne:val="-1991217059"/>
  </wne:recipientData>
  <wne:recipientData>
    <wne:active wne:val="1"/>
    <wne:hash wne:val="-618466182"/>
  </wne:recipientData>
  <wne:recipientData>
    <wne:active wne:val="1"/>
    <wne:hash wne:val="1877700346"/>
  </wne:recipientData>
  <wne:recipientData>
    <wne:active wne:val="1"/>
    <wne:hash wne:val="1106232812"/>
  </wne:recipientData>
  <wne:recipientData>
    <wne:active wne:val="1"/>
    <wne:hash wne:val="1626765957"/>
  </wne:recipientData>
  <wne:recipientData>
    <wne:active wne:val="1"/>
    <wne:hash wne:val="-479670357"/>
  </wne:recipientData>
  <wne:recipientData>
    <wne:active wne:val="1"/>
    <wne:hash wne:val="1406375117"/>
  </wne:recipientData>
  <wne:recipientData>
    <wne:active wne:val="1"/>
    <wne:hash wne:val="-942249942"/>
  </wne:recipientData>
  <wne:recipientData>
    <wne:active wne:val="1"/>
    <wne:hash wne:val="111015740"/>
  </wne:recipientData>
  <wne:recipientData>
    <wne:active wne:val="1"/>
    <wne:hash wne:val="1547746578"/>
  </wne:recipientData>
  <wne:recipientData>
    <wne:active wne:val="1"/>
    <wne:hash wne:val="2010228041"/>
  </wne:recipientData>
  <wne:recipientData>
    <wne:active wne:val="1"/>
    <wne:hash wne:val="1551566577"/>
  </wne:recipientData>
  <wne:recipientData>
    <wne:active wne:val="1"/>
    <wne:hash wne:val="1291275797"/>
  </wne:recipientData>
  <wne:recipientData>
    <wne:active wne:val="1"/>
    <wne:hash wne:val="-1318958972"/>
  </wne:recipientData>
  <wne:recipientData>
    <wne:active wne:val="1"/>
    <wne:hash wne:val="-1193797806"/>
  </wne:recipientData>
  <wne:recipientData>
    <wne:active wne:val="1"/>
    <wne:hash wne:val="1645366071"/>
  </wne:recipientData>
  <wne:recipientData>
    <wne:active wne:val="1"/>
    <wne:hash wne:val="307663895"/>
  </wne:recipientData>
  <wne:recipientData>
    <wne:active wne:val="1"/>
    <wne:hash wne:val="387310694"/>
  </wne:recipientData>
  <wne:recipientData>
    <wne:active wne:val="1"/>
    <wne:hash wne:val="644939460"/>
  </wne:recipientData>
  <wne:recipientData>
    <wne:active wne:val="1"/>
    <wne:hash wne:val="-1503071084"/>
  </wne:recipientData>
  <wne:recipientData>
    <wne:active wne:val="1"/>
    <wne:hash wne:val="266722242"/>
  </wne:recipientData>
  <wne:recipientData>
    <wne:active wne:val="1"/>
    <wne:hash wne:val="1435539777"/>
  </wne:recipientData>
  <wne:recipientData>
    <wne:active wne:val="1"/>
    <wne:hash wne:val="-1351281540"/>
  </wne:recipientData>
  <wne:recipientData>
    <wne:active wne:val="1"/>
    <wne:hash wne:val="1603557637"/>
  </wne:recipientData>
  <wne:recipientData>
    <wne:active wne:val="1"/>
    <wne:hash wne:val="2063744346"/>
  </wne:recipientData>
  <wne:recipientData>
    <wne:active wne:val="1"/>
    <wne:hash wne:val="186431006"/>
  </wne:recipientData>
  <wne:recipientData>
    <wne:active wne:val="1"/>
    <wne:hash wne:val="791314620"/>
  </wne:recipientData>
  <wne:recipientData>
    <wne:active wne:val="1"/>
    <wne:hash wne:val="-981379145"/>
  </wne:recipientData>
  <wne:recipientData>
    <wne:active wne:val="1"/>
    <wne:hash wne:val="711166935"/>
  </wne:recipientData>
  <wne:recipientData>
    <wne:active wne:val="1"/>
    <wne:hash wne:val="1115193844"/>
  </wne:recipientData>
  <wne:recipientData>
    <wne:active wne:val="1"/>
    <wne:hash wne:val="-171115300"/>
  </wne:recipientData>
  <wne:recipientData>
    <wne:active wne:val="1"/>
    <wne:hash wne:val="2070603599"/>
  </wne:recipientData>
  <wne:recipientData>
    <wne:active wne:val="1"/>
    <wne:hash wne:val="388214464"/>
  </wne:recipientData>
  <wne:recipientData>
    <wne:active wne:val="1"/>
    <wne:hash wne:val="-380905673"/>
  </wne:recipientData>
  <wne:recipientData>
    <wne:active wne:val="1"/>
    <wne:hash wne:val="-1037546770"/>
  </wne:recipientData>
  <wne:recipientData>
    <wne:active wne:val="1"/>
    <wne:hash wne:val="-264337481"/>
  </wne:recipientData>
  <wne:recipientData>
    <wne:active wne:val="1"/>
    <wne:hash wne:val="-1942648781"/>
  </wne:recipientData>
  <wne:recipientData>
    <wne:active wne:val="1"/>
    <wne:hash wne:val="-1961726175"/>
  </wne:recipientData>
  <wne:recipientData>
    <wne:active wne:val="1"/>
    <wne:hash wne:val="2091053101"/>
  </wne:recipientData>
  <wne:recipientData>
    <wne:active wne:val="1"/>
    <wne:hash wne:val="1511964652"/>
  </wne:recipientData>
  <wne:recipientData>
    <wne:active wne:val="1"/>
    <wne:hash wne:val="-1201694654"/>
  </wne:recipientData>
  <wne:recipientData>
    <wne:active wne:val="1"/>
    <wne:hash wne:val="343207192"/>
  </wne:recipientData>
  <wne:recipientData>
    <wne:active wne:val="1"/>
    <wne:hash wne:val="2047644698"/>
  </wne:recipientData>
  <wne:recipientData>
    <wne:active wne:val="1"/>
    <wne:hash wne:val="454349072"/>
  </wne:recipientData>
  <wne:recipientData>
    <wne:active wne:val="1"/>
    <wne:hash wne:val="191959299"/>
  </wne:recipientData>
  <wne:recipientData>
    <wne:active wne:val="1"/>
    <wne:hash wne:val="602038692"/>
  </wne:recipientData>
  <wne:recipientData>
    <wne:active wne:val="1"/>
    <wne:hash wne:val="-287456022"/>
  </wne:recipientData>
  <wne:recipientData>
    <wne:active wne:val="1"/>
    <wne:hash wne:val="-1153215157"/>
  </wne:recipientData>
  <wne:recipientData>
    <wne:active wne:val="1"/>
    <wne:hash wne:val="1947462173"/>
  </wne:recipientData>
  <wne:recipientData>
    <wne:active wne:val="1"/>
    <wne:hash wne:val="-1222686813"/>
  </wne:recipientData>
  <wne:recipientData>
    <wne:active wne:val="1"/>
    <wne:hash wne:val="-845085441"/>
  </wne:recipientData>
  <wne:recipientData>
    <wne:active wne:val="1"/>
    <wne:hash wne:val="-983380082"/>
  </wne:recipientData>
  <wne:recipientData>
    <wne:active wne:val="1"/>
    <wne:hash wne:val="-1856998287"/>
  </wne:recipientData>
  <wne:recipientData>
    <wne:active wne:val="1"/>
    <wne:hash wne:val="-1573004659"/>
  </wne:recipientData>
  <wne:recipientData>
    <wne:active wne:val="1"/>
    <wne:hash wne:val="-613852303"/>
  </wne:recipientData>
  <wne:recipientData>
    <wne:active wne:val="1"/>
    <wne:hash wne:val="-1642592507"/>
  </wne:recipientData>
  <wne:recipientData>
    <wne:active wne:val="1"/>
    <wne:hash wne:val="1449169436"/>
  </wne:recipientData>
  <wne:recipientData>
    <wne:active wne:val="1"/>
    <wne:hash wne:val="-423311014"/>
  </wne:recipientData>
  <wne:recipientData>
    <wne:active wne:val="1"/>
    <wne:hash wne:val="318212663"/>
  </wne:recipientData>
  <wne:recipientData>
    <wne:active wne:val="1"/>
    <wne:hash wne:val="-534653027"/>
  </wne:recipientData>
  <wne:recipientData>
    <wne:active wne:val="1"/>
    <wne:hash wne:val="-1290532838"/>
  </wne:recipientData>
  <wne:recipientData>
    <wne:active wne:val="1"/>
    <wne:hash wne:val="2138675323"/>
  </wne:recipientData>
  <wne:recipientData>
    <wne:active wne:val="1"/>
    <wne:hash wne:val="1272916188"/>
  </wne:recipientData>
  <wne:recipientData>
    <wne:active wne:val="1"/>
    <wne:hash wne:val="-946259161"/>
  </wne:recipientData>
  <wne:recipientData>
    <wne:active wne:val="1"/>
    <wne:hash wne:val="-568657789"/>
  </wne:recipientData>
  <wne:recipientData>
    <wne:active wne:val="1"/>
    <wne:hash wne:val="1344180401"/>
  </wne:recipientData>
  <wne:recipientData>
    <wne:active wne:val="1"/>
    <wne:hash wne:val="-711534857"/>
  </wne:recipientData>
  <wne:recipientData>
    <wne:active wne:val="1"/>
    <wne:hash wne:val="-1324856682"/>
  </wne:recipientData>
  <wne:recipientData>
    <wne:active wne:val="1"/>
    <wne:hash wne:val="-1863023981"/>
  </wne:recipientData>
  <wne:recipientData>
    <wne:active wne:val="1"/>
    <wne:hash wne:val="231610054"/>
  </wne:recipientData>
  <wne:recipientData>
    <wne:active wne:val="1"/>
    <wne:hash wne:val="1421799503"/>
  </wne:recipientData>
  <wne:recipientData>
    <wne:active wne:val="1"/>
    <wne:hash wne:val="-1589639556"/>
  </wne:recipientData>
  <wne:recipientData>
    <wne:active wne:val="1"/>
    <wne:hash wne:val="1792914193"/>
  </wne:recipientData>
  <wne:recipientData>
    <wne:active wne:val="1"/>
    <wne:hash wne:val="-202125311"/>
  </wne:recipientData>
  <wne:recipientData>
    <wne:active wne:val="1"/>
    <wne:hash wne:val="-772788082"/>
  </wne:recipientData>
  <wne:recipientData>
    <wne:active wne:val="1"/>
    <wne:hash wne:val="-1638547217"/>
  </wne:recipientData>
  <wne:recipientData>
    <wne:active wne:val="1"/>
    <wne:hash wne:val="1790660944"/>
  </wne:recipientData>
  <wne:recipientData>
    <wne:active wne:val="1"/>
    <wne:hash wne:val="801372278"/>
  </wne:recipientData>
  <wne:recipientData>
    <wne:active wne:val="1"/>
    <wne:hash wne:val="850442819"/>
  </wne:recipientData>
  <wne:recipientData>
    <wne:active wne:val="1"/>
    <wne:hash wne:val="868472562"/>
  </wne:recipientData>
  <wne:recipientData>
    <wne:active wne:val="1"/>
    <wne:hash wne:val="206581107"/>
  </wne:recipientData>
  <wne:recipientData>
    <wne:active wne:val="1"/>
    <wne:hash wne:val="1261920214"/>
  </wne:recipientData>
  <wne:recipientData>
    <wne:active wne:val="1"/>
    <wne:hash wne:val="2118927640"/>
  </wne:recipientData>
  <wne:recipientData>
    <wne:active wne:val="1"/>
    <wne:hash wne:val="-2043962934"/>
  </wne:recipientData>
  <wne:recipientData>
    <wne:active wne:val="1"/>
    <wne:hash wne:val="1140495398"/>
  </wne:recipientData>
  <wne:recipientData>
    <wne:active wne:val="1"/>
    <wne:hash wne:val="-437540110"/>
  </wne:recipientData>
  <wne:recipientData>
    <wne:active wne:val="1"/>
    <wne:hash wne:val="-1299950052"/>
  </wne:recipientData>
  <wne:recipientData>
    <wne:active wne:val="1"/>
    <wne:hash wne:val="855769880"/>
  </wne:recipientData>
  <wne:recipientData>
    <wne:active wne:val="1"/>
    <wne:hash wne:val="-719792917"/>
  </wne:recipientData>
  <wne:recipientData>
    <wne:active wne:val="1"/>
    <wne:hash wne:val="-1585552052"/>
  </wne:recipientData>
  <wne:recipientData>
    <wne:active wne:val="1"/>
    <wne:hash wne:val="1843656109"/>
  </wne:recipientData>
  <wne:recipientData>
    <wne:active wne:val="1"/>
    <wne:hash wne:val="-919858221"/>
  </wne:recipientData>
  <wne:recipientData>
    <wne:active wne:val="1"/>
    <wne:hash wne:val="-542256849"/>
  </wne:recipientData>
  <wne:recipientData>
    <wne:active wne:val="1"/>
    <wne:hash wne:val="-385163240"/>
  </wne:recipientData>
  <wne:recipientData>
    <wne:active wne:val="1"/>
    <wne:hash wne:val="-1600324303"/>
  </wne:recipientData>
  <wne:recipientData>
    <wne:active wne:val="1"/>
    <wne:hash wne:val="-1428354057"/>
  </wne:recipientData>
  <wne:recipientData>
    <wne:active wne:val="1"/>
    <wne:hash wne:val="244948312"/>
  </wne:recipientData>
  <wne:recipientData>
    <wne:active wne:val="1"/>
    <wne:hash wne:val="-1858472914"/>
  </wne:recipientData>
  <wne:recipientData>
    <wne:active wne:val="1"/>
    <wne:hash wne:val="-906647909"/>
  </wne:recipientData>
  <wne:recipientData>
    <wne:active wne:val="1"/>
    <wne:hash wne:val="105177173"/>
  </wne:recipientData>
  <wne:recipientData>
    <wne:active wne:val="1"/>
    <wne:hash wne:val="-1400022284"/>
  </wne:recipientData>
  <wne:recipientData>
    <wne:active wne:val="1"/>
    <wne:hash wne:val="-1968655060"/>
  </wne:recipientData>
  <wne:recipientData>
    <wne:active wne:val="1"/>
    <wne:hash wne:val="1908757461"/>
  </wne:recipientData>
  <wne:recipientData>
    <wne:active wne:val="1"/>
    <wne:hash wne:val="1042998326"/>
  </wne:recipientData>
  <wne:recipientData>
    <wne:active wne:val="1"/>
    <wne:hash wne:val="177239191"/>
  </wne:recipientData>
  <wne:recipientData>
    <wne:active wne:val="1"/>
    <wne:hash wne:val="-1253615738"/>
  </wne:recipientData>
  <wne:recipientData>
    <wne:active wne:val="1"/>
    <wne:hash wne:val="-876014366"/>
  </wne:recipientData>
  <wne:recipientData>
    <wne:active wne:val="1"/>
    <wne:hash wne:val="-1907429564"/>
  </wne:recipientData>
  <wne:recipientData>
    <wne:active wne:val="1"/>
    <wne:hash wne:val="-1075618568"/>
  </wne:recipientData>
  <wne:recipientData>
    <wne:active wne:val="1"/>
    <wne:hash wne:val="32691383"/>
  </wne:recipientData>
  <wne:recipientData>
    <wne:active wne:val="1"/>
    <wne:hash wne:val="-1908522202"/>
  </wne:recipientData>
  <wne:recipientData>
    <wne:active wne:val="1"/>
    <wne:hash wne:val="-1418991433"/>
  </wne:recipientData>
  <wne:recipientData>
    <wne:active wne:val="1"/>
    <wne:hash wne:val="885003631"/>
  </wne:recipientData>
  <wne:recipientData>
    <wne:active wne:val="1"/>
    <wne:hash wne:val="-286563108"/>
  </wne:recipientData>
  <wne:recipientData>
    <wne:active wne:val="1"/>
    <wne:hash wne:val="266267624"/>
  </wne:recipientData>
  <wne:recipientData>
    <wne:active wne:val="1"/>
    <wne:hash wne:val="291150893"/>
  </wne:recipientData>
  <wne:recipientData>
    <wne:active wne:val="1"/>
    <wne:hash wne:val="1078788415"/>
  </wne:recipientData>
  <wne:recipientData>
    <wne:active wne:val="1"/>
    <wne:hash wne:val="213029280"/>
  </wne:recipientData>
  <wne:recipientData>
    <wne:active wne:val="1"/>
    <wne:hash wne:val="-981260686"/>
  </wne:recipientData>
  <wne:recipientData>
    <wne:active wne:val="1"/>
    <wne:hash wne:val="740008643"/>
  </wne:recipientData>
  <wne:recipientData>
    <wne:active wne:val="1"/>
    <wne:hash wne:val="1117610015"/>
  </wne:recipientData>
  <wne:recipientData>
    <wne:active wne:val="1"/>
    <wne:hash wne:val="-1518738352"/>
  </wne:recipientData>
  <wne:recipientData>
    <wne:active wne:val="1"/>
    <wne:hash wne:val="-1710579515"/>
  </wne:recipientData>
  <wne:recipientData>
    <wne:active wne:val="1"/>
    <wne:hash wne:val="536734634"/>
  </wne:recipientData>
  <wne:recipientData>
    <wne:active wne:val="1"/>
    <wne:hash wne:val="-777859726"/>
  </wne:recipientData>
  <wne:recipientData>
    <wne:active wne:val="1"/>
    <wne:hash wne:val="1669139660"/>
  </wne:recipientData>
  <wne:recipientData>
    <wne:active wne:val="1"/>
    <wne:hash wne:val="653981011"/>
  </wne:recipientData>
  <wne:recipientData>
    <wne:active wne:val="1"/>
    <wne:hash wne:val="2100168590"/>
  </wne:recipientData>
  <wne:recipientData>
    <wne:active wne:val="1"/>
    <wne:hash wne:val="1433992762"/>
  </wne:recipientData>
  <wne:recipientData>
    <wne:active wne:val="1"/>
    <wne:hash wne:val="-1000075787"/>
  </wne:recipientData>
  <wne:recipientData>
    <wne:active wne:val="1"/>
    <wne:hash wne:val="1959146542"/>
  </wne:recipientData>
  <wne:recipientData>
    <wne:active wne:val="1"/>
    <wne:hash wne:val="1093387407"/>
  </wne:recipientData>
  <wne:recipientData>
    <wne:active wne:val="1"/>
    <wne:hash wne:val="227628272"/>
  </wne:recipientData>
  <wne:recipientData>
    <wne:active wne:val="1"/>
    <wne:hash wne:val="-609970137"/>
  </wne:recipientData>
  <wne:recipientData>
    <wne:active wne:val="1"/>
    <wne:hash wne:val="-232368765"/>
  </wne:recipientData>
  <wne:recipientData>
    <wne:active wne:val="1"/>
    <wne:hash wne:val="546960363"/>
  </wne:recipientData>
  <wne:recipientData>
    <wne:active wne:val="1"/>
    <wne:hash wne:val="360076607"/>
  </wne:recipientData>
  <wne:recipientData>
    <wne:active wne:val="1"/>
    <wne:hash wne:val="1421786626"/>
  </wne:recipientData>
  <wne:recipientData>
    <wne:active wne:val="1"/>
    <wne:hash wne:val="1740537074"/>
  </wne:recipientData>
  <wne:recipientData>
    <wne:active wne:val="1"/>
    <wne:hash wne:val="1797731373"/>
  </wne:recipientData>
  <wne:recipientData>
    <wne:active wne:val="1"/>
    <wne:hash wne:val="767355500"/>
  </wne:recipientData>
  <wne:recipientData>
    <wne:active wne:val="1"/>
    <wne:hash wne:val="-907950750"/>
  </wne:recipientData>
  <wne:recipientData>
    <wne:active wne:val="1"/>
    <wne:hash wne:val="527235650"/>
  </wne:recipientData>
  <wne:recipientData>
    <wne:active wne:val="1"/>
    <wne:hash wne:val="1182312334"/>
  </wne:recipientData>
  <wne:recipientData>
    <wne:active wne:val="1"/>
    <wne:hash wne:val="975814651"/>
  </wne:recipientData>
  <wne:recipientData>
    <wne:active wne:val="1"/>
    <wne:hash wne:val="110055516"/>
  </wne:recipientData>
  <wne:recipientData>
    <wne:active wne:val="1"/>
    <wne:hash wne:val="-755703619"/>
  </wne:recipientData>
  <wne:recipientData>
    <wne:active wne:val="1"/>
    <wne:hash wne:val="675662079"/>
  </wne:recipientData>
  <wne:recipientData>
    <wne:active wne:val="1"/>
    <wne:hash wne:val="724732620"/>
  </wne:recipientData>
  <wne:recipientData>
    <wne:active wne:val="1"/>
    <wne:hash wne:val="-1905716528"/>
  </wne:recipientData>
  <wne:recipientData>
    <wne:active wne:val="1"/>
    <wne:hash wne:val="-739972187"/>
  </wne:recipientData>
  <wne:recipientData>
    <wne:active wne:val="1"/>
    <wne:hash wne:val="-503954428"/>
  </wne:recipientData>
  <wne:recipientData>
    <wne:active wne:val="1"/>
    <wne:hash wne:val="345195841"/>
  </wne:recipientData>
  <wne:recipientData>
    <wne:active wne:val="1"/>
    <wne:hash wne:val="1431697887"/>
  </wne:recipientData>
  <wne:recipientData>
    <wne:active wne:val="1"/>
    <wne:hash wne:val="401322014"/>
  </wne:recipientData>
  <wne:recipientData>
    <wne:active wne:val="1"/>
    <wne:hash wne:val="-1273984236"/>
  </wne:recipientData>
  <wne:recipientData>
    <wne:active wne:val="1"/>
    <wne:hash wne:val="161202164"/>
  </wne:recipientData>
  <wne:recipientData>
    <wne:active wne:val="1"/>
    <wne:hash wne:val="816278848"/>
  </wne:recipientData>
  <wne:recipientData>
    <wne:active wne:val="1"/>
    <wne:hash wne:val="281250334"/>
  </wne:recipientData>
  <wne:recipientData>
    <wne:active wne:val="1"/>
    <wne:hash wne:val="-584508801"/>
  </wne:recipientData>
  <wne:recipientData>
    <wne:active wne:val="1"/>
    <wne:hash wne:val="-1450267936"/>
  </wne:recipientData>
  <wne:recipientData>
    <wne:active wne:val="1"/>
    <wne:hash wne:val="-18902238"/>
  </wne:recipientData>
  <wne:recipientData>
    <wne:active wne:val="1"/>
    <wne:hash wne:val="358699134"/>
  </wne:recipientData>
  <wne:recipientData>
    <wne:active wne:val="1"/>
    <wne:hash wne:val="2023217282"/>
  </wne:recipientData>
  <wne:recipientData>
    <wne:active wne:val="1"/>
    <wne:hash wne:val="-1106005673"/>
  </wne:recipientData>
  <wne:recipientData>
    <wne:active wne:val="1"/>
    <wne:hash wne:val="-869987914"/>
  </wne:recipientData>
  <wne:recipientData>
    <wne:active wne:val="1"/>
    <wne:hash wne:val="-20837645"/>
  </wne:recipientData>
  <wne:recipientData>
    <wne:active wne:val="1"/>
    <wne:hash wne:val="-231907342"/>
  </wne:recipientData>
  <wne:recipientData>
    <wne:active wne:val="1"/>
    <wne:hash wne:val="626734010"/>
  </wne:recipientData>
  <wne:recipientData>
    <wne:active wne:val="1"/>
    <wne:hash wne:val="1569712386"/>
  </wne:recipientData>
  <wne:recipientData>
    <wne:active wne:val="1"/>
    <wne:hash wne:val="-2143659937"/>
  </wne:recipientData>
  <wne:recipientData>
    <wne:active wne:val="1"/>
    <wne:hash wne:val="2076158612"/>
  </wne:recipientData>
  <wne:recipientData>
    <wne:active wne:val="1"/>
    <wne:hash wne:val="1919258288"/>
  </wne:recipientData>
  <wne:recipientData>
    <wne:active wne:val="1"/>
    <wne:hash wne:val="1053499153"/>
  </wne:recipientData>
  <wne:recipientData>
    <wne:active wne:val="1"/>
    <wne:hash wne:val="187740018"/>
  </wne:recipientData>
  <wne:recipientData>
    <wne:active wne:val="1"/>
    <wne:hash wne:val="-1078242721"/>
  </wne:recipientData>
  <wne:recipientData>
    <wne:active wne:val="1"/>
    <wne:hash wne:val="-700641349"/>
  </wne:recipientData>
  <wne:recipientData>
    <wne:active wne:val="1"/>
    <wne:hash wne:val="1608198130"/>
  </wne:recipientData>
  <wne:recipientData>
    <wne:active wne:val="1"/>
    <wne:hash wne:val="121653704"/>
  </wne:recipientData>
  <wne:recipientData>
    <wne:active wne:val="1"/>
    <wne:hash wne:val="1396279129"/>
  </wne:recipientData>
  <wne:recipientData>
    <wne:active wne:val="1"/>
    <wne:hash wne:val="-1920969828"/>
  </wne:recipientData>
  <wne:recipientData>
    <wne:active wne:val="1"/>
    <wne:hash wne:val="185534116"/>
  </wne:recipientData>
  <wne:recipientData>
    <wne:active wne:val="1"/>
    <wne:hash wne:val="189949074"/>
  </wne:recipientData>
  <wne:recipientData>
    <wne:active wne:val="1"/>
    <wne:hash wne:val="389181968"/>
  </wne:recipientData>
  <wne:recipientData>
    <wne:active wne:val="1"/>
    <wne:hash wne:val="224433179"/>
  </wne:recipientData>
  <wne:recipientData>
    <wne:active wne:val="1"/>
    <wne:hash wne:val="-1878569004"/>
  </wne:recipientData>
  <wne:recipientData>
    <wne:active wne:val="1"/>
    <wne:hash wne:val="1991156380"/>
  </wne:recipientData>
  <wne:recipientData>
    <wne:active wne:val="1"/>
    <wne:hash wne:val="1125397245"/>
  </wne:recipientData>
  <wne:recipientData>
    <wne:active wne:val="1"/>
    <wne:hash wne:val="-68892721"/>
  </wne:recipientData>
  <wne:recipientData>
    <wne:active wne:val="1"/>
    <wne:hash wne:val="-363656505"/>
  </wne:recipientData>
  <wne:recipientData>
    <wne:active wne:val="1"/>
    <wne:hash wne:val="13944867"/>
  </wne:recipientData>
  <wne:recipientData>
    <wne:active wne:val="1"/>
    <wne:hash wne:val="-1004926215"/>
  </wne:recipientData>
  <wne:recipientData>
    <wne:active wne:val="1"/>
    <wne:hash wne:val="1186799062"/>
  </wne:recipientData>
  <wne:recipientData>
    <wne:active wne:val="1"/>
    <wne:hash wne:val="-1030868713"/>
  </wne:recipientData>
  <wne:recipientData>
    <wne:active wne:val="1"/>
    <wne:hash wne:val="-889999938"/>
  </wne:recipientData>
  <wne:recipientData>
    <wne:active wne:val="1"/>
    <wne:hash wne:val="755212305"/>
  </wne:recipientData>
  <wne:recipientData>
    <wne:active wne:val="1"/>
    <wne:hash wne:val="-1111071291"/>
  </wne:recipientData>
  <wne:recipientData>
    <wne:active wne:val="1"/>
    <wne:hash wne:val="-830551613"/>
  </wne:recipientData>
  <wne:recipientData>
    <wne:active wne:val="1"/>
    <wne:hash wne:val="-1626105304"/>
  </wne:recipientData>
  <wne:recipientData>
    <wne:active wne:val="1"/>
    <wne:hash wne:val="1379116365"/>
  </wne:recipientData>
  <wne:recipientData>
    <wne:active wne:val="1"/>
    <wne:hash wne:val="-1879612103"/>
  </wne:recipientData>
  <wne:recipientData>
    <wne:active wne:val="1"/>
    <wne:hash wne:val="1549596058"/>
  </wne:recipientData>
  <wne:recipientData>
    <wne:active wne:val="1"/>
    <wne:hash wne:val="683836923"/>
  </wne:recipientData>
  <wne:recipientData>
    <wne:active wne:val="1"/>
    <wne:hash wne:val="-1528709575"/>
  </wne:recipientData>
  <wne:recipientData>
    <wne:active wne:val="1"/>
    <wne:hash wne:val="-1151108203"/>
  </wne:recipientData>
  <wne:recipientData>
    <wne:active wne:val="1"/>
    <wne:hash wne:val="1523084851"/>
  </wne:recipientData>
  <wne:recipientData>
    <wne:active wne:val="1"/>
    <wne:hash wne:val="1754155490"/>
  </wne:recipientData>
  <wne:recipientData>
    <wne:active wne:val="1"/>
    <wne:hash wne:val="-1319045651"/>
  </wne:recipientData>
  <wne:recipientData>
    <wne:active wne:val="1"/>
    <wne:hash wne:val="273776010"/>
  </wne:recipientData>
  <wne:recipientData>
    <wne:active wne:val="1"/>
    <wne:hash wne:val="-745897062"/>
  </wne:recipientData>
  <wne:recipientData>
    <wne:active wne:val="1"/>
    <wne:hash wne:val="35041771"/>
  </wne:recipientData>
  <wne:recipientData>
    <wne:active wne:val="1"/>
    <wne:hash wne:val="-1598116"/>
  </wne:recipientData>
  <wne:recipientData>
    <wne:active wne:val="1"/>
    <wne:hash wne:val="-1277314386"/>
  </wne:recipientData>
  <wne:recipientData>
    <wne:active wne:val="1"/>
    <wne:hash wne:val="2052358232"/>
  </wne:recipientData>
  <wne:recipientData>
    <wne:active wne:val="1"/>
    <wne:hash wne:val="-1041850510"/>
  </wne:recipientData>
  <wne:recipientData>
    <wne:active wne:val="1"/>
    <wne:hash wne:val="-1907609645"/>
  </wne:recipientData>
  <wne:recipientData>
    <wne:active wne:val="1"/>
    <wne:hash wne:val="1521598516"/>
  </wne:recipientData>
  <wne:recipientData>
    <wne:active wne:val="1"/>
    <wne:hash wne:val="-1575995844"/>
  </wne:recipientData>
  <wne:recipientData>
    <wne:active wne:val="1"/>
    <wne:hash wne:val="-1526925303"/>
  </wne:recipientData>
  <wne:recipientData>
    <wne:active wne:val="1"/>
    <wne:hash wne:val="653318814"/>
  </wne:recipientData>
  <wne:recipientData>
    <wne:active wne:val="1"/>
    <wne:hash wne:val="1581169854"/>
  </wne:recipientData>
  <wne:recipientData>
    <wne:active wne:val="1"/>
    <wne:hash wne:val="-1905179936"/>
  </wne:recipientData>
  <wne:recipientData>
    <wne:active wne:val="1"/>
    <wne:hash wne:val="-151307670"/>
  </wne:recipientData>
  <wne:recipientData>
    <wne:active wne:val="1"/>
    <wne:hash wne:val="1206642260"/>
  </wne:recipientData>
  <wne:recipientData>
    <wne:active wne:val="1"/>
    <wne:hash wne:val="-1668880523"/>
  </wne:recipientData>
  <wne:recipientData>
    <wne:active wne:val="1"/>
    <wne:hash wne:val="-106545804"/>
  </wne:recipientData>
  <wne:recipientData>
    <wne:active wne:val="1"/>
    <wne:hash wne:val="13803095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mailMerge>
    <w:mainDocumentType w:val="formLetters"/>
    <w:linkToQuery/>
    <w:dataType w:val="native"/>
    <w:connectString w:val="Provider=Microsoft.ACE.OLEDB.12.0;User ID=Admin;Data Source=D:\DataHung\3.15\Merge\Phu luc tien do thanh toan PL2-Hu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ien do 525 HD$'` "/>
    <w:activeRecord w:val="3"/>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9E"/>
    <w:rsid w:val="00000453"/>
    <w:rsid w:val="00001198"/>
    <w:rsid w:val="000012A7"/>
    <w:rsid w:val="00004298"/>
    <w:rsid w:val="000045DC"/>
    <w:rsid w:val="0000546D"/>
    <w:rsid w:val="000067D6"/>
    <w:rsid w:val="0000710B"/>
    <w:rsid w:val="000075E4"/>
    <w:rsid w:val="00007611"/>
    <w:rsid w:val="00007FC0"/>
    <w:rsid w:val="00010CAC"/>
    <w:rsid w:val="00010D6F"/>
    <w:rsid w:val="00010F6E"/>
    <w:rsid w:val="00011129"/>
    <w:rsid w:val="00011627"/>
    <w:rsid w:val="0001214B"/>
    <w:rsid w:val="000122E1"/>
    <w:rsid w:val="00013316"/>
    <w:rsid w:val="00013823"/>
    <w:rsid w:val="00013B6E"/>
    <w:rsid w:val="0001646E"/>
    <w:rsid w:val="000167C2"/>
    <w:rsid w:val="00016A52"/>
    <w:rsid w:val="000170D3"/>
    <w:rsid w:val="000170F6"/>
    <w:rsid w:val="00017364"/>
    <w:rsid w:val="0001795F"/>
    <w:rsid w:val="00017AE2"/>
    <w:rsid w:val="00020D75"/>
    <w:rsid w:val="000216C8"/>
    <w:rsid w:val="00022DD0"/>
    <w:rsid w:val="00022FC9"/>
    <w:rsid w:val="000232FC"/>
    <w:rsid w:val="00023DA9"/>
    <w:rsid w:val="000240D7"/>
    <w:rsid w:val="000247F2"/>
    <w:rsid w:val="00024E05"/>
    <w:rsid w:val="000253D4"/>
    <w:rsid w:val="0002616D"/>
    <w:rsid w:val="0002668C"/>
    <w:rsid w:val="0002719B"/>
    <w:rsid w:val="000277DA"/>
    <w:rsid w:val="000301C3"/>
    <w:rsid w:val="00030274"/>
    <w:rsid w:val="00030448"/>
    <w:rsid w:val="00030F36"/>
    <w:rsid w:val="000310AF"/>
    <w:rsid w:val="000322B6"/>
    <w:rsid w:val="00032AA3"/>
    <w:rsid w:val="00032ABB"/>
    <w:rsid w:val="00033B16"/>
    <w:rsid w:val="00034A4D"/>
    <w:rsid w:val="000358ED"/>
    <w:rsid w:val="00036349"/>
    <w:rsid w:val="00037D34"/>
    <w:rsid w:val="0004193D"/>
    <w:rsid w:val="00041D28"/>
    <w:rsid w:val="000433DC"/>
    <w:rsid w:val="0004362C"/>
    <w:rsid w:val="00045845"/>
    <w:rsid w:val="00046030"/>
    <w:rsid w:val="0004670F"/>
    <w:rsid w:val="0004732E"/>
    <w:rsid w:val="0005175B"/>
    <w:rsid w:val="00052D31"/>
    <w:rsid w:val="00053A01"/>
    <w:rsid w:val="000545B4"/>
    <w:rsid w:val="00054A2C"/>
    <w:rsid w:val="00055209"/>
    <w:rsid w:val="0005597C"/>
    <w:rsid w:val="00055F1C"/>
    <w:rsid w:val="000562E4"/>
    <w:rsid w:val="00061EAC"/>
    <w:rsid w:val="00062279"/>
    <w:rsid w:val="00063454"/>
    <w:rsid w:val="000634DD"/>
    <w:rsid w:val="00064873"/>
    <w:rsid w:val="0006520C"/>
    <w:rsid w:val="00065C2E"/>
    <w:rsid w:val="00070419"/>
    <w:rsid w:val="0007045F"/>
    <w:rsid w:val="00070740"/>
    <w:rsid w:val="00072D55"/>
    <w:rsid w:val="00073400"/>
    <w:rsid w:val="000746F8"/>
    <w:rsid w:val="0007552A"/>
    <w:rsid w:val="000757F9"/>
    <w:rsid w:val="00075A1E"/>
    <w:rsid w:val="00075E68"/>
    <w:rsid w:val="00076584"/>
    <w:rsid w:val="00076884"/>
    <w:rsid w:val="000768EF"/>
    <w:rsid w:val="00077DCA"/>
    <w:rsid w:val="000800B5"/>
    <w:rsid w:val="0008026E"/>
    <w:rsid w:val="00080911"/>
    <w:rsid w:val="000811E4"/>
    <w:rsid w:val="0008123C"/>
    <w:rsid w:val="0008176B"/>
    <w:rsid w:val="00083F58"/>
    <w:rsid w:val="00084219"/>
    <w:rsid w:val="00085A3C"/>
    <w:rsid w:val="0008610F"/>
    <w:rsid w:val="000878F4"/>
    <w:rsid w:val="000910C8"/>
    <w:rsid w:val="00091399"/>
    <w:rsid w:val="00091B0B"/>
    <w:rsid w:val="00091F08"/>
    <w:rsid w:val="000935E2"/>
    <w:rsid w:val="00093BA7"/>
    <w:rsid w:val="00093D7A"/>
    <w:rsid w:val="00094454"/>
    <w:rsid w:val="00095422"/>
    <w:rsid w:val="000957DB"/>
    <w:rsid w:val="00095A9C"/>
    <w:rsid w:val="0009600A"/>
    <w:rsid w:val="0009619A"/>
    <w:rsid w:val="000962B6"/>
    <w:rsid w:val="000966B7"/>
    <w:rsid w:val="000972C5"/>
    <w:rsid w:val="0009759A"/>
    <w:rsid w:val="00097C84"/>
    <w:rsid w:val="00097E41"/>
    <w:rsid w:val="000A0793"/>
    <w:rsid w:val="000A182C"/>
    <w:rsid w:val="000A35F3"/>
    <w:rsid w:val="000A41A3"/>
    <w:rsid w:val="000A4D31"/>
    <w:rsid w:val="000A581D"/>
    <w:rsid w:val="000A6DA9"/>
    <w:rsid w:val="000A71BF"/>
    <w:rsid w:val="000A7D6A"/>
    <w:rsid w:val="000A7E40"/>
    <w:rsid w:val="000B01E4"/>
    <w:rsid w:val="000B07D3"/>
    <w:rsid w:val="000B083F"/>
    <w:rsid w:val="000B17B5"/>
    <w:rsid w:val="000B1A74"/>
    <w:rsid w:val="000B3B9A"/>
    <w:rsid w:val="000B3CFF"/>
    <w:rsid w:val="000B41BA"/>
    <w:rsid w:val="000B48AF"/>
    <w:rsid w:val="000B4A79"/>
    <w:rsid w:val="000B4E06"/>
    <w:rsid w:val="000B5319"/>
    <w:rsid w:val="000B5882"/>
    <w:rsid w:val="000B5F40"/>
    <w:rsid w:val="000B75D3"/>
    <w:rsid w:val="000B7A67"/>
    <w:rsid w:val="000C09BC"/>
    <w:rsid w:val="000C0A1F"/>
    <w:rsid w:val="000C177C"/>
    <w:rsid w:val="000C317A"/>
    <w:rsid w:val="000C3417"/>
    <w:rsid w:val="000C3897"/>
    <w:rsid w:val="000C407B"/>
    <w:rsid w:val="000C4B8E"/>
    <w:rsid w:val="000C55C4"/>
    <w:rsid w:val="000C6871"/>
    <w:rsid w:val="000C702C"/>
    <w:rsid w:val="000D0895"/>
    <w:rsid w:val="000D324E"/>
    <w:rsid w:val="000D3FFE"/>
    <w:rsid w:val="000D50EE"/>
    <w:rsid w:val="000D599E"/>
    <w:rsid w:val="000D6256"/>
    <w:rsid w:val="000D65A6"/>
    <w:rsid w:val="000D7335"/>
    <w:rsid w:val="000D7513"/>
    <w:rsid w:val="000D7879"/>
    <w:rsid w:val="000E07F9"/>
    <w:rsid w:val="000E0941"/>
    <w:rsid w:val="000E1C1B"/>
    <w:rsid w:val="000E1D5F"/>
    <w:rsid w:val="000E2F2B"/>
    <w:rsid w:val="000E31C4"/>
    <w:rsid w:val="000E33E0"/>
    <w:rsid w:val="000E35CA"/>
    <w:rsid w:val="000E4341"/>
    <w:rsid w:val="000E46A7"/>
    <w:rsid w:val="000E4C7F"/>
    <w:rsid w:val="000E56C2"/>
    <w:rsid w:val="000E5A06"/>
    <w:rsid w:val="000E694A"/>
    <w:rsid w:val="000E6DD1"/>
    <w:rsid w:val="000E6FC8"/>
    <w:rsid w:val="000E7722"/>
    <w:rsid w:val="000E7DC3"/>
    <w:rsid w:val="000F00A0"/>
    <w:rsid w:val="000F0A17"/>
    <w:rsid w:val="000F12DB"/>
    <w:rsid w:val="000F1CD1"/>
    <w:rsid w:val="000F28A6"/>
    <w:rsid w:val="000F3696"/>
    <w:rsid w:val="000F5C4F"/>
    <w:rsid w:val="000F6198"/>
    <w:rsid w:val="000F73B1"/>
    <w:rsid w:val="000F76F3"/>
    <w:rsid w:val="00100032"/>
    <w:rsid w:val="00101433"/>
    <w:rsid w:val="00101E8A"/>
    <w:rsid w:val="001026BE"/>
    <w:rsid w:val="001033F6"/>
    <w:rsid w:val="00103971"/>
    <w:rsid w:val="00104D77"/>
    <w:rsid w:val="0010579A"/>
    <w:rsid w:val="00105D25"/>
    <w:rsid w:val="00105EA9"/>
    <w:rsid w:val="00106129"/>
    <w:rsid w:val="0010671F"/>
    <w:rsid w:val="0010691E"/>
    <w:rsid w:val="00106B89"/>
    <w:rsid w:val="00106EB7"/>
    <w:rsid w:val="001070F3"/>
    <w:rsid w:val="00110A8C"/>
    <w:rsid w:val="00111B57"/>
    <w:rsid w:val="00112EB9"/>
    <w:rsid w:val="0011329D"/>
    <w:rsid w:val="001139B6"/>
    <w:rsid w:val="00113FAD"/>
    <w:rsid w:val="0011450B"/>
    <w:rsid w:val="001147DB"/>
    <w:rsid w:val="00115520"/>
    <w:rsid w:val="00116499"/>
    <w:rsid w:val="00116B2C"/>
    <w:rsid w:val="00116D82"/>
    <w:rsid w:val="0011792E"/>
    <w:rsid w:val="00120876"/>
    <w:rsid w:val="0012114A"/>
    <w:rsid w:val="0012147C"/>
    <w:rsid w:val="001222E7"/>
    <w:rsid w:val="00122B84"/>
    <w:rsid w:val="0012322F"/>
    <w:rsid w:val="00123387"/>
    <w:rsid w:val="00124309"/>
    <w:rsid w:val="00124874"/>
    <w:rsid w:val="00126480"/>
    <w:rsid w:val="001271AC"/>
    <w:rsid w:val="001271EA"/>
    <w:rsid w:val="00130194"/>
    <w:rsid w:val="00130571"/>
    <w:rsid w:val="00130C5D"/>
    <w:rsid w:val="00130F2B"/>
    <w:rsid w:val="00131D9E"/>
    <w:rsid w:val="001320CB"/>
    <w:rsid w:val="00132F0F"/>
    <w:rsid w:val="0013305E"/>
    <w:rsid w:val="00133929"/>
    <w:rsid w:val="001350F4"/>
    <w:rsid w:val="0013559C"/>
    <w:rsid w:val="00137029"/>
    <w:rsid w:val="001379A0"/>
    <w:rsid w:val="00140EE4"/>
    <w:rsid w:val="00141321"/>
    <w:rsid w:val="0014278D"/>
    <w:rsid w:val="00142920"/>
    <w:rsid w:val="00143666"/>
    <w:rsid w:val="00143E07"/>
    <w:rsid w:val="00145057"/>
    <w:rsid w:val="001454D3"/>
    <w:rsid w:val="001459AC"/>
    <w:rsid w:val="00145FEB"/>
    <w:rsid w:val="0014679D"/>
    <w:rsid w:val="00147BF9"/>
    <w:rsid w:val="001509F6"/>
    <w:rsid w:val="00150C54"/>
    <w:rsid w:val="00151227"/>
    <w:rsid w:val="00151E55"/>
    <w:rsid w:val="001523FE"/>
    <w:rsid w:val="00152553"/>
    <w:rsid w:val="00153066"/>
    <w:rsid w:val="00153A3E"/>
    <w:rsid w:val="00153BA4"/>
    <w:rsid w:val="00153D0D"/>
    <w:rsid w:val="00153E4F"/>
    <w:rsid w:val="00154387"/>
    <w:rsid w:val="00154899"/>
    <w:rsid w:val="00155660"/>
    <w:rsid w:val="00155836"/>
    <w:rsid w:val="001559D5"/>
    <w:rsid w:val="00155EA2"/>
    <w:rsid w:val="00155FC6"/>
    <w:rsid w:val="001561D3"/>
    <w:rsid w:val="00156A11"/>
    <w:rsid w:val="00157860"/>
    <w:rsid w:val="00157EBA"/>
    <w:rsid w:val="00160761"/>
    <w:rsid w:val="00160B2E"/>
    <w:rsid w:val="00160BAB"/>
    <w:rsid w:val="001612C4"/>
    <w:rsid w:val="001614DB"/>
    <w:rsid w:val="00161AAE"/>
    <w:rsid w:val="00162FFF"/>
    <w:rsid w:val="0016583F"/>
    <w:rsid w:val="001658D0"/>
    <w:rsid w:val="00165BE5"/>
    <w:rsid w:val="00165EF9"/>
    <w:rsid w:val="00166010"/>
    <w:rsid w:val="00166308"/>
    <w:rsid w:val="00166C4E"/>
    <w:rsid w:val="001671F7"/>
    <w:rsid w:val="00167566"/>
    <w:rsid w:val="0016798E"/>
    <w:rsid w:val="00167A83"/>
    <w:rsid w:val="00170230"/>
    <w:rsid w:val="0017043F"/>
    <w:rsid w:val="00170559"/>
    <w:rsid w:val="00170644"/>
    <w:rsid w:val="00171C31"/>
    <w:rsid w:val="00171FFB"/>
    <w:rsid w:val="001737C2"/>
    <w:rsid w:val="001738F2"/>
    <w:rsid w:val="001747B2"/>
    <w:rsid w:val="00174A8D"/>
    <w:rsid w:val="00174D0E"/>
    <w:rsid w:val="00174D6A"/>
    <w:rsid w:val="00174E00"/>
    <w:rsid w:val="00175584"/>
    <w:rsid w:val="00177EF3"/>
    <w:rsid w:val="00180029"/>
    <w:rsid w:val="00180BE3"/>
    <w:rsid w:val="001819CE"/>
    <w:rsid w:val="00181E80"/>
    <w:rsid w:val="00182B68"/>
    <w:rsid w:val="00182B7B"/>
    <w:rsid w:val="00184ABC"/>
    <w:rsid w:val="00184B56"/>
    <w:rsid w:val="00184BF0"/>
    <w:rsid w:val="00184CC6"/>
    <w:rsid w:val="0018542B"/>
    <w:rsid w:val="00185828"/>
    <w:rsid w:val="00185BD0"/>
    <w:rsid w:val="00186738"/>
    <w:rsid w:val="00186C13"/>
    <w:rsid w:val="001873E1"/>
    <w:rsid w:val="00187CA0"/>
    <w:rsid w:val="001900F1"/>
    <w:rsid w:val="00191757"/>
    <w:rsid w:val="0019274B"/>
    <w:rsid w:val="00193586"/>
    <w:rsid w:val="0019384B"/>
    <w:rsid w:val="00195517"/>
    <w:rsid w:val="00195CC1"/>
    <w:rsid w:val="00195EA7"/>
    <w:rsid w:val="00196326"/>
    <w:rsid w:val="001963E6"/>
    <w:rsid w:val="0019664B"/>
    <w:rsid w:val="0019666C"/>
    <w:rsid w:val="0019677E"/>
    <w:rsid w:val="0019686C"/>
    <w:rsid w:val="00196AC9"/>
    <w:rsid w:val="00196EA9"/>
    <w:rsid w:val="00197993"/>
    <w:rsid w:val="00197F4D"/>
    <w:rsid w:val="001A06A1"/>
    <w:rsid w:val="001A19EA"/>
    <w:rsid w:val="001A2011"/>
    <w:rsid w:val="001A20E6"/>
    <w:rsid w:val="001A21A9"/>
    <w:rsid w:val="001A2928"/>
    <w:rsid w:val="001A4992"/>
    <w:rsid w:val="001A4E55"/>
    <w:rsid w:val="001A5EB7"/>
    <w:rsid w:val="001A7DF3"/>
    <w:rsid w:val="001B1F09"/>
    <w:rsid w:val="001B20A8"/>
    <w:rsid w:val="001B22E7"/>
    <w:rsid w:val="001B2633"/>
    <w:rsid w:val="001B2BD6"/>
    <w:rsid w:val="001B2F68"/>
    <w:rsid w:val="001B3812"/>
    <w:rsid w:val="001B3964"/>
    <w:rsid w:val="001B3E6A"/>
    <w:rsid w:val="001B5518"/>
    <w:rsid w:val="001B6AF8"/>
    <w:rsid w:val="001B6D67"/>
    <w:rsid w:val="001B6ED4"/>
    <w:rsid w:val="001B7B98"/>
    <w:rsid w:val="001B7F10"/>
    <w:rsid w:val="001C158A"/>
    <w:rsid w:val="001C166D"/>
    <w:rsid w:val="001C1E3D"/>
    <w:rsid w:val="001C2156"/>
    <w:rsid w:val="001C28D7"/>
    <w:rsid w:val="001C2F9B"/>
    <w:rsid w:val="001C3155"/>
    <w:rsid w:val="001C3494"/>
    <w:rsid w:val="001C359B"/>
    <w:rsid w:val="001C35F1"/>
    <w:rsid w:val="001C4487"/>
    <w:rsid w:val="001C5EE0"/>
    <w:rsid w:val="001C68C7"/>
    <w:rsid w:val="001C6F0D"/>
    <w:rsid w:val="001C734C"/>
    <w:rsid w:val="001C73F0"/>
    <w:rsid w:val="001C7A19"/>
    <w:rsid w:val="001C7A63"/>
    <w:rsid w:val="001D0170"/>
    <w:rsid w:val="001D0613"/>
    <w:rsid w:val="001D0AE0"/>
    <w:rsid w:val="001D0BED"/>
    <w:rsid w:val="001D180B"/>
    <w:rsid w:val="001D305A"/>
    <w:rsid w:val="001D3320"/>
    <w:rsid w:val="001D336D"/>
    <w:rsid w:val="001D366B"/>
    <w:rsid w:val="001D37BA"/>
    <w:rsid w:val="001D3AFD"/>
    <w:rsid w:val="001D48D5"/>
    <w:rsid w:val="001D4E72"/>
    <w:rsid w:val="001D5024"/>
    <w:rsid w:val="001D5328"/>
    <w:rsid w:val="001D6E21"/>
    <w:rsid w:val="001D6ECF"/>
    <w:rsid w:val="001E0642"/>
    <w:rsid w:val="001E0A8C"/>
    <w:rsid w:val="001E2039"/>
    <w:rsid w:val="001E2678"/>
    <w:rsid w:val="001E2A9E"/>
    <w:rsid w:val="001E3971"/>
    <w:rsid w:val="001E3EBA"/>
    <w:rsid w:val="001E4894"/>
    <w:rsid w:val="001E54CA"/>
    <w:rsid w:val="001E6319"/>
    <w:rsid w:val="001E6668"/>
    <w:rsid w:val="001E6AEB"/>
    <w:rsid w:val="001E76C6"/>
    <w:rsid w:val="001E7D6A"/>
    <w:rsid w:val="001F2319"/>
    <w:rsid w:val="001F536B"/>
    <w:rsid w:val="001F6411"/>
    <w:rsid w:val="001F6656"/>
    <w:rsid w:val="001F66E4"/>
    <w:rsid w:val="001F6B34"/>
    <w:rsid w:val="001F6FD8"/>
    <w:rsid w:val="001F74CF"/>
    <w:rsid w:val="001F7838"/>
    <w:rsid w:val="001F7DC6"/>
    <w:rsid w:val="00201343"/>
    <w:rsid w:val="0020141B"/>
    <w:rsid w:val="00201A24"/>
    <w:rsid w:val="00202028"/>
    <w:rsid w:val="0020204F"/>
    <w:rsid w:val="0020229F"/>
    <w:rsid w:val="00202327"/>
    <w:rsid w:val="002023B6"/>
    <w:rsid w:val="0020298C"/>
    <w:rsid w:val="00202A57"/>
    <w:rsid w:val="00203BD4"/>
    <w:rsid w:val="00204085"/>
    <w:rsid w:val="002042A2"/>
    <w:rsid w:val="00204BCA"/>
    <w:rsid w:val="0020581D"/>
    <w:rsid w:val="00205CF3"/>
    <w:rsid w:val="00207786"/>
    <w:rsid w:val="002078CF"/>
    <w:rsid w:val="002105F2"/>
    <w:rsid w:val="00210A93"/>
    <w:rsid w:val="00211186"/>
    <w:rsid w:val="002122C0"/>
    <w:rsid w:val="0021248C"/>
    <w:rsid w:val="0021268E"/>
    <w:rsid w:val="00214205"/>
    <w:rsid w:val="002147C2"/>
    <w:rsid w:val="00214E9F"/>
    <w:rsid w:val="0021528D"/>
    <w:rsid w:val="0021529B"/>
    <w:rsid w:val="002154B2"/>
    <w:rsid w:val="002159EB"/>
    <w:rsid w:val="00215F7F"/>
    <w:rsid w:val="0021662A"/>
    <w:rsid w:val="00220080"/>
    <w:rsid w:val="00221E63"/>
    <w:rsid w:val="002221F8"/>
    <w:rsid w:val="002223A4"/>
    <w:rsid w:val="0022422A"/>
    <w:rsid w:val="00224441"/>
    <w:rsid w:val="00225DBD"/>
    <w:rsid w:val="00225FD1"/>
    <w:rsid w:val="00226114"/>
    <w:rsid w:val="0022631F"/>
    <w:rsid w:val="00226A24"/>
    <w:rsid w:val="00227C39"/>
    <w:rsid w:val="00230415"/>
    <w:rsid w:val="00230997"/>
    <w:rsid w:val="00230EF5"/>
    <w:rsid w:val="002323B3"/>
    <w:rsid w:val="00232EEB"/>
    <w:rsid w:val="00233C68"/>
    <w:rsid w:val="00234343"/>
    <w:rsid w:val="00234A91"/>
    <w:rsid w:val="00234DCE"/>
    <w:rsid w:val="00234EE5"/>
    <w:rsid w:val="002358C7"/>
    <w:rsid w:val="00235CBE"/>
    <w:rsid w:val="00235D1E"/>
    <w:rsid w:val="00236012"/>
    <w:rsid w:val="00236637"/>
    <w:rsid w:val="002368D3"/>
    <w:rsid w:val="00236DDE"/>
    <w:rsid w:val="00237862"/>
    <w:rsid w:val="00237E4D"/>
    <w:rsid w:val="00240755"/>
    <w:rsid w:val="002425BC"/>
    <w:rsid w:val="00242D10"/>
    <w:rsid w:val="002438CD"/>
    <w:rsid w:val="00244349"/>
    <w:rsid w:val="002446D1"/>
    <w:rsid w:val="002458F6"/>
    <w:rsid w:val="00245D7D"/>
    <w:rsid w:val="00246480"/>
    <w:rsid w:val="00250010"/>
    <w:rsid w:val="002508D8"/>
    <w:rsid w:val="00251612"/>
    <w:rsid w:val="00251A3D"/>
    <w:rsid w:val="0025258C"/>
    <w:rsid w:val="002526B9"/>
    <w:rsid w:val="00253140"/>
    <w:rsid w:val="00253541"/>
    <w:rsid w:val="00254617"/>
    <w:rsid w:val="002559B5"/>
    <w:rsid w:val="00256A2A"/>
    <w:rsid w:val="00257E78"/>
    <w:rsid w:val="00260CCB"/>
    <w:rsid w:val="00260F41"/>
    <w:rsid w:val="0026179E"/>
    <w:rsid w:val="00262537"/>
    <w:rsid w:val="0026281B"/>
    <w:rsid w:val="00262A45"/>
    <w:rsid w:val="00262F7A"/>
    <w:rsid w:val="002630BE"/>
    <w:rsid w:val="00264F07"/>
    <w:rsid w:val="0026520B"/>
    <w:rsid w:val="002654A2"/>
    <w:rsid w:val="002661C2"/>
    <w:rsid w:val="002664A1"/>
    <w:rsid w:val="002664FB"/>
    <w:rsid w:val="00267D45"/>
    <w:rsid w:val="0027076E"/>
    <w:rsid w:val="0027281D"/>
    <w:rsid w:val="00272F18"/>
    <w:rsid w:val="00273936"/>
    <w:rsid w:val="00273CC5"/>
    <w:rsid w:val="00274582"/>
    <w:rsid w:val="00274A9B"/>
    <w:rsid w:val="00274C8B"/>
    <w:rsid w:val="002759C3"/>
    <w:rsid w:val="0027629A"/>
    <w:rsid w:val="00276586"/>
    <w:rsid w:val="002770EA"/>
    <w:rsid w:val="00277239"/>
    <w:rsid w:val="0027747A"/>
    <w:rsid w:val="00277883"/>
    <w:rsid w:val="00277A81"/>
    <w:rsid w:val="00277D15"/>
    <w:rsid w:val="00280194"/>
    <w:rsid w:val="002806E0"/>
    <w:rsid w:val="00281662"/>
    <w:rsid w:val="00282CAE"/>
    <w:rsid w:val="00282D7D"/>
    <w:rsid w:val="0028332C"/>
    <w:rsid w:val="00283972"/>
    <w:rsid w:val="0028414A"/>
    <w:rsid w:val="00284678"/>
    <w:rsid w:val="0028473E"/>
    <w:rsid w:val="00284918"/>
    <w:rsid w:val="00284A25"/>
    <w:rsid w:val="00285657"/>
    <w:rsid w:val="002859A6"/>
    <w:rsid w:val="002859F8"/>
    <w:rsid w:val="00285C7B"/>
    <w:rsid w:val="00287532"/>
    <w:rsid w:val="00287A30"/>
    <w:rsid w:val="0029022D"/>
    <w:rsid w:val="0029035B"/>
    <w:rsid w:val="002904B3"/>
    <w:rsid w:val="00291A7B"/>
    <w:rsid w:val="00291D95"/>
    <w:rsid w:val="00293972"/>
    <w:rsid w:val="00293CC6"/>
    <w:rsid w:val="00294D9F"/>
    <w:rsid w:val="00295F7E"/>
    <w:rsid w:val="00296DDB"/>
    <w:rsid w:val="00297EAC"/>
    <w:rsid w:val="00297F31"/>
    <w:rsid w:val="002A0714"/>
    <w:rsid w:val="002A072F"/>
    <w:rsid w:val="002A0827"/>
    <w:rsid w:val="002A0F8A"/>
    <w:rsid w:val="002A1173"/>
    <w:rsid w:val="002A1EF7"/>
    <w:rsid w:val="002A21D8"/>
    <w:rsid w:val="002A23D8"/>
    <w:rsid w:val="002A2D22"/>
    <w:rsid w:val="002A4629"/>
    <w:rsid w:val="002A5ABE"/>
    <w:rsid w:val="002A5AFC"/>
    <w:rsid w:val="002A65BF"/>
    <w:rsid w:val="002A6EBA"/>
    <w:rsid w:val="002A76CC"/>
    <w:rsid w:val="002A7F2D"/>
    <w:rsid w:val="002B02F8"/>
    <w:rsid w:val="002B04E5"/>
    <w:rsid w:val="002B3B54"/>
    <w:rsid w:val="002B4031"/>
    <w:rsid w:val="002B58CC"/>
    <w:rsid w:val="002B6777"/>
    <w:rsid w:val="002B7596"/>
    <w:rsid w:val="002B791E"/>
    <w:rsid w:val="002B7FBD"/>
    <w:rsid w:val="002C0854"/>
    <w:rsid w:val="002C0E77"/>
    <w:rsid w:val="002C2957"/>
    <w:rsid w:val="002C35D1"/>
    <w:rsid w:val="002C4026"/>
    <w:rsid w:val="002C4961"/>
    <w:rsid w:val="002C4AB2"/>
    <w:rsid w:val="002C4B51"/>
    <w:rsid w:val="002C4CC4"/>
    <w:rsid w:val="002C4D0F"/>
    <w:rsid w:val="002C5825"/>
    <w:rsid w:val="002C5AC7"/>
    <w:rsid w:val="002C6D8F"/>
    <w:rsid w:val="002C7D37"/>
    <w:rsid w:val="002D037A"/>
    <w:rsid w:val="002D10A8"/>
    <w:rsid w:val="002D1847"/>
    <w:rsid w:val="002D1947"/>
    <w:rsid w:val="002D1FD1"/>
    <w:rsid w:val="002D3064"/>
    <w:rsid w:val="002D344E"/>
    <w:rsid w:val="002D4293"/>
    <w:rsid w:val="002D439A"/>
    <w:rsid w:val="002D45C3"/>
    <w:rsid w:val="002D4A0A"/>
    <w:rsid w:val="002D62E9"/>
    <w:rsid w:val="002D6465"/>
    <w:rsid w:val="002D68C3"/>
    <w:rsid w:val="002D6B87"/>
    <w:rsid w:val="002D772E"/>
    <w:rsid w:val="002E0A36"/>
    <w:rsid w:val="002E0B26"/>
    <w:rsid w:val="002E2CDA"/>
    <w:rsid w:val="002E2FD0"/>
    <w:rsid w:val="002E377B"/>
    <w:rsid w:val="002E3CBC"/>
    <w:rsid w:val="002E3CD4"/>
    <w:rsid w:val="002E59F8"/>
    <w:rsid w:val="002E5B0E"/>
    <w:rsid w:val="002E6EE9"/>
    <w:rsid w:val="002F0FAE"/>
    <w:rsid w:val="002F19C7"/>
    <w:rsid w:val="002F2050"/>
    <w:rsid w:val="002F27F7"/>
    <w:rsid w:val="002F3587"/>
    <w:rsid w:val="002F3E54"/>
    <w:rsid w:val="002F4233"/>
    <w:rsid w:val="002F4A19"/>
    <w:rsid w:val="002F4B77"/>
    <w:rsid w:val="002F5A5A"/>
    <w:rsid w:val="002F60F3"/>
    <w:rsid w:val="002F61ED"/>
    <w:rsid w:val="002F65B9"/>
    <w:rsid w:val="002F6E42"/>
    <w:rsid w:val="002F7057"/>
    <w:rsid w:val="002F7356"/>
    <w:rsid w:val="00301D52"/>
    <w:rsid w:val="00302846"/>
    <w:rsid w:val="00302A7C"/>
    <w:rsid w:val="00303D51"/>
    <w:rsid w:val="0030409D"/>
    <w:rsid w:val="00304F9D"/>
    <w:rsid w:val="00305F56"/>
    <w:rsid w:val="0030620C"/>
    <w:rsid w:val="00306AA5"/>
    <w:rsid w:val="00306AB7"/>
    <w:rsid w:val="00306EA8"/>
    <w:rsid w:val="00307421"/>
    <w:rsid w:val="003075ED"/>
    <w:rsid w:val="00307C68"/>
    <w:rsid w:val="00310637"/>
    <w:rsid w:val="00310757"/>
    <w:rsid w:val="00310E0A"/>
    <w:rsid w:val="00311082"/>
    <w:rsid w:val="003110F7"/>
    <w:rsid w:val="00311127"/>
    <w:rsid w:val="0031147E"/>
    <w:rsid w:val="00311A69"/>
    <w:rsid w:val="00311ECC"/>
    <w:rsid w:val="00311EF2"/>
    <w:rsid w:val="003128D6"/>
    <w:rsid w:val="00312994"/>
    <w:rsid w:val="003133E0"/>
    <w:rsid w:val="003138D2"/>
    <w:rsid w:val="00313BD1"/>
    <w:rsid w:val="00313C09"/>
    <w:rsid w:val="0031443C"/>
    <w:rsid w:val="00314B9B"/>
    <w:rsid w:val="00314F5A"/>
    <w:rsid w:val="0031687E"/>
    <w:rsid w:val="00317220"/>
    <w:rsid w:val="003202AB"/>
    <w:rsid w:val="00321293"/>
    <w:rsid w:val="003219DE"/>
    <w:rsid w:val="00321DB2"/>
    <w:rsid w:val="00322C2D"/>
    <w:rsid w:val="00323486"/>
    <w:rsid w:val="003243FD"/>
    <w:rsid w:val="003271E4"/>
    <w:rsid w:val="0032789B"/>
    <w:rsid w:val="0033031C"/>
    <w:rsid w:val="003303BB"/>
    <w:rsid w:val="003315BE"/>
    <w:rsid w:val="003324AD"/>
    <w:rsid w:val="00332C72"/>
    <w:rsid w:val="00332CB4"/>
    <w:rsid w:val="0033412D"/>
    <w:rsid w:val="00334645"/>
    <w:rsid w:val="00334969"/>
    <w:rsid w:val="00334B7F"/>
    <w:rsid w:val="003359BD"/>
    <w:rsid w:val="003362D2"/>
    <w:rsid w:val="003363BF"/>
    <w:rsid w:val="00336559"/>
    <w:rsid w:val="00336A8A"/>
    <w:rsid w:val="00336DA5"/>
    <w:rsid w:val="0033745C"/>
    <w:rsid w:val="003376C9"/>
    <w:rsid w:val="00340409"/>
    <w:rsid w:val="00340545"/>
    <w:rsid w:val="0034177B"/>
    <w:rsid w:val="00342B5C"/>
    <w:rsid w:val="00342FA0"/>
    <w:rsid w:val="00343B8A"/>
    <w:rsid w:val="0034443B"/>
    <w:rsid w:val="00344D43"/>
    <w:rsid w:val="00345D15"/>
    <w:rsid w:val="003461B9"/>
    <w:rsid w:val="00346ECC"/>
    <w:rsid w:val="0034731A"/>
    <w:rsid w:val="003473AE"/>
    <w:rsid w:val="00347690"/>
    <w:rsid w:val="00347E06"/>
    <w:rsid w:val="0035216C"/>
    <w:rsid w:val="00352D13"/>
    <w:rsid w:val="003530C0"/>
    <w:rsid w:val="0035342F"/>
    <w:rsid w:val="003535E2"/>
    <w:rsid w:val="00354FD1"/>
    <w:rsid w:val="00356F1C"/>
    <w:rsid w:val="0035735C"/>
    <w:rsid w:val="00360798"/>
    <w:rsid w:val="00361204"/>
    <w:rsid w:val="0036120F"/>
    <w:rsid w:val="0036170A"/>
    <w:rsid w:val="00362E24"/>
    <w:rsid w:val="003647E7"/>
    <w:rsid w:val="00365B20"/>
    <w:rsid w:val="00366334"/>
    <w:rsid w:val="00366AD2"/>
    <w:rsid w:val="00372560"/>
    <w:rsid w:val="00372B97"/>
    <w:rsid w:val="003731AA"/>
    <w:rsid w:val="00374D1A"/>
    <w:rsid w:val="003764F5"/>
    <w:rsid w:val="003768F1"/>
    <w:rsid w:val="00376C76"/>
    <w:rsid w:val="00376C9E"/>
    <w:rsid w:val="00376DCD"/>
    <w:rsid w:val="00377204"/>
    <w:rsid w:val="00377219"/>
    <w:rsid w:val="003777BC"/>
    <w:rsid w:val="00380EF2"/>
    <w:rsid w:val="003812DB"/>
    <w:rsid w:val="00383E57"/>
    <w:rsid w:val="0038416B"/>
    <w:rsid w:val="0038450B"/>
    <w:rsid w:val="00384EE9"/>
    <w:rsid w:val="00385590"/>
    <w:rsid w:val="0038653B"/>
    <w:rsid w:val="0038728E"/>
    <w:rsid w:val="00387B3C"/>
    <w:rsid w:val="003910AB"/>
    <w:rsid w:val="003916CC"/>
    <w:rsid w:val="003924A2"/>
    <w:rsid w:val="00392A57"/>
    <w:rsid w:val="003934D9"/>
    <w:rsid w:val="00393BBB"/>
    <w:rsid w:val="00394A08"/>
    <w:rsid w:val="00395108"/>
    <w:rsid w:val="003951FE"/>
    <w:rsid w:val="00395CEA"/>
    <w:rsid w:val="00396358"/>
    <w:rsid w:val="00396604"/>
    <w:rsid w:val="0039669D"/>
    <w:rsid w:val="003967FB"/>
    <w:rsid w:val="0039722A"/>
    <w:rsid w:val="0039787E"/>
    <w:rsid w:val="003A0E8A"/>
    <w:rsid w:val="003A1722"/>
    <w:rsid w:val="003A1B8F"/>
    <w:rsid w:val="003A25C7"/>
    <w:rsid w:val="003A35AC"/>
    <w:rsid w:val="003A4CE6"/>
    <w:rsid w:val="003A52A3"/>
    <w:rsid w:val="003A5808"/>
    <w:rsid w:val="003A5B69"/>
    <w:rsid w:val="003A70B4"/>
    <w:rsid w:val="003A7BD0"/>
    <w:rsid w:val="003B19FF"/>
    <w:rsid w:val="003B24E6"/>
    <w:rsid w:val="003B370A"/>
    <w:rsid w:val="003B3B19"/>
    <w:rsid w:val="003B3DED"/>
    <w:rsid w:val="003B43E6"/>
    <w:rsid w:val="003B47D9"/>
    <w:rsid w:val="003B5013"/>
    <w:rsid w:val="003B5641"/>
    <w:rsid w:val="003B56A1"/>
    <w:rsid w:val="003B63CB"/>
    <w:rsid w:val="003B7ADC"/>
    <w:rsid w:val="003C198C"/>
    <w:rsid w:val="003C2986"/>
    <w:rsid w:val="003C2A94"/>
    <w:rsid w:val="003C4335"/>
    <w:rsid w:val="003C45CB"/>
    <w:rsid w:val="003C4CB3"/>
    <w:rsid w:val="003C5334"/>
    <w:rsid w:val="003C5471"/>
    <w:rsid w:val="003C5AD6"/>
    <w:rsid w:val="003C668C"/>
    <w:rsid w:val="003C6CAC"/>
    <w:rsid w:val="003C74A8"/>
    <w:rsid w:val="003D0164"/>
    <w:rsid w:val="003D02AB"/>
    <w:rsid w:val="003D06D1"/>
    <w:rsid w:val="003D11C5"/>
    <w:rsid w:val="003D222A"/>
    <w:rsid w:val="003D2671"/>
    <w:rsid w:val="003D2713"/>
    <w:rsid w:val="003D301E"/>
    <w:rsid w:val="003D378D"/>
    <w:rsid w:val="003D38B6"/>
    <w:rsid w:val="003D3F1B"/>
    <w:rsid w:val="003D428A"/>
    <w:rsid w:val="003D4E87"/>
    <w:rsid w:val="003D543A"/>
    <w:rsid w:val="003D5F72"/>
    <w:rsid w:val="003D631D"/>
    <w:rsid w:val="003D6C9D"/>
    <w:rsid w:val="003D6CF3"/>
    <w:rsid w:val="003D7D0E"/>
    <w:rsid w:val="003D7E45"/>
    <w:rsid w:val="003D7E47"/>
    <w:rsid w:val="003E0A38"/>
    <w:rsid w:val="003E1655"/>
    <w:rsid w:val="003E1856"/>
    <w:rsid w:val="003E1F74"/>
    <w:rsid w:val="003E2867"/>
    <w:rsid w:val="003E2A5E"/>
    <w:rsid w:val="003E3632"/>
    <w:rsid w:val="003E3D61"/>
    <w:rsid w:val="003E41A4"/>
    <w:rsid w:val="003E4421"/>
    <w:rsid w:val="003E4580"/>
    <w:rsid w:val="003E4EDD"/>
    <w:rsid w:val="003E5B38"/>
    <w:rsid w:val="003E76B4"/>
    <w:rsid w:val="003E7836"/>
    <w:rsid w:val="003F0E63"/>
    <w:rsid w:val="003F169C"/>
    <w:rsid w:val="003F1B3E"/>
    <w:rsid w:val="003F1CE4"/>
    <w:rsid w:val="003F1D26"/>
    <w:rsid w:val="003F1E98"/>
    <w:rsid w:val="003F2846"/>
    <w:rsid w:val="003F44E1"/>
    <w:rsid w:val="003F5293"/>
    <w:rsid w:val="003F5860"/>
    <w:rsid w:val="003F5AB5"/>
    <w:rsid w:val="003F5AD7"/>
    <w:rsid w:val="003F5D85"/>
    <w:rsid w:val="003F6100"/>
    <w:rsid w:val="003F63CA"/>
    <w:rsid w:val="003F6562"/>
    <w:rsid w:val="003F7034"/>
    <w:rsid w:val="003F7399"/>
    <w:rsid w:val="00400264"/>
    <w:rsid w:val="00400D83"/>
    <w:rsid w:val="00401C4E"/>
    <w:rsid w:val="00401D4D"/>
    <w:rsid w:val="0040251F"/>
    <w:rsid w:val="00402BA4"/>
    <w:rsid w:val="00402BD1"/>
    <w:rsid w:val="00404FDB"/>
    <w:rsid w:val="00405533"/>
    <w:rsid w:val="00405D00"/>
    <w:rsid w:val="004063CB"/>
    <w:rsid w:val="004065EC"/>
    <w:rsid w:val="00406941"/>
    <w:rsid w:val="004073D5"/>
    <w:rsid w:val="00410949"/>
    <w:rsid w:val="00410E06"/>
    <w:rsid w:val="00413FEB"/>
    <w:rsid w:val="004142D2"/>
    <w:rsid w:val="00414D42"/>
    <w:rsid w:val="0041518B"/>
    <w:rsid w:val="00415DB0"/>
    <w:rsid w:val="00415DED"/>
    <w:rsid w:val="00416159"/>
    <w:rsid w:val="00416E72"/>
    <w:rsid w:val="00417431"/>
    <w:rsid w:val="004178C7"/>
    <w:rsid w:val="0042044E"/>
    <w:rsid w:val="0042091C"/>
    <w:rsid w:val="00420FF4"/>
    <w:rsid w:val="00422DAA"/>
    <w:rsid w:val="0042314F"/>
    <w:rsid w:val="0042484D"/>
    <w:rsid w:val="00424B6E"/>
    <w:rsid w:val="0042500E"/>
    <w:rsid w:val="004251FB"/>
    <w:rsid w:val="00425F8F"/>
    <w:rsid w:val="004260C0"/>
    <w:rsid w:val="00427964"/>
    <w:rsid w:val="00427A3E"/>
    <w:rsid w:val="00427F79"/>
    <w:rsid w:val="00430289"/>
    <w:rsid w:val="00431699"/>
    <w:rsid w:val="00431BC2"/>
    <w:rsid w:val="004336EC"/>
    <w:rsid w:val="00433CF1"/>
    <w:rsid w:val="00433E38"/>
    <w:rsid w:val="00433FFB"/>
    <w:rsid w:val="004340DF"/>
    <w:rsid w:val="00435927"/>
    <w:rsid w:val="00435AC1"/>
    <w:rsid w:val="00436171"/>
    <w:rsid w:val="004362C8"/>
    <w:rsid w:val="00436926"/>
    <w:rsid w:val="00436FE6"/>
    <w:rsid w:val="00436FF9"/>
    <w:rsid w:val="004374E5"/>
    <w:rsid w:val="00437AF5"/>
    <w:rsid w:val="004403FF"/>
    <w:rsid w:val="00440822"/>
    <w:rsid w:val="00441619"/>
    <w:rsid w:val="004417A4"/>
    <w:rsid w:val="00441885"/>
    <w:rsid w:val="004430D7"/>
    <w:rsid w:val="004439CD"/>
    <w:rsid w:val="00443A26"/>
    <w:rsid w:val="00443C74"/>
    <w:rsid w:val="0044433A"/>
    <w:rsid w:val="00444F11"/>
    <w:rsid w:val="0044597D"/>
    <w:rsid w:val="00446787"/>
    <w:rsid w:val="004471DE"/>
    <w:rsid w:val="00450027"/>
    <w:rsid w:val="00450D4C"/>
    <w:rsid w:val="00452055"/>
    <w:rsid w:val="00453753"/>
    <w:rsid w:val="004540AC"/>
    <w:rsid w:val="004544DB"/>
    <w:rsid w:val="00454FAA"/>
    <w:rsid w:val="004550B8"/>
    <w:rsid w:val="00455197"/>
    <w:rsid w:val="00457398"/>
    <w:rsid w:val="004573DF"/>
    <w:rsid w:val="004574C4"/>
    <w:rsid w:val="00457FA9"/>
    <w:rsid w:val="00460337"/>
    <w:rsid w:val="0046098C"/>
    <w:rsid w:val="00460B24"/>
    <w:rsid w:val="00460B45"/>
    <w:rsid w:val="004615C1"/>
    <w:rsid w:val="00462FBB"/>
    <w:rsid w:val="0046347F"/>
    <w:rsid w:val="0046428F"/>
    <w:rsid w:val="00464372"/>
    <w:rsid w:val="00464A69"/>
    <w:rsid w:val="00465024"/>
    <w:rsid w:val="00465779"/>
    <w:rsid w:val="004657E2"/>
    <w:rsid w:val="00465D41"/>
    <w:rsid w:val="00465EFF"/>
    <w:rsid w:val="004664C3"/>
    <w:rsid w:val="00467224"/>
    <w:rsid w:val="00470871"/>
    <w:rsid w:val="00471212"/>
    <w:rsid w:val="0047121E"/>
    <w:rsid w:val="0047249E"/>
    <w:rsid w:val="00472DEF"/>
    <w:rsid w:val="0047331A"/>
    <w:rsid w:val="004747BE"/>
    <w:rsid w:val="0047517A"/>
    <w:rsid w:val="00477170"/>
    <w:rsid w:val="00477613"/>
    <w:rsid w:val="00477903"/>
    <w:rsid w:val="00477E4B"/>
    <w:rsid w:val="004801C8"/>
    <w:rsid w:val="004802FA"/>
    <w:rsid w:val="00480605"/>
    <w:rsid w:val="00480820"/>
    <w:rsid w:val="00480ABD"/>
    <w:rsid w:val="0048156C"/>
    <w:rsid w:val="00481835"/>
    <w:rsid w:val="00481A4D"/>
    <w:rsid w:val="0048496C"/>
    <w:rsid w:val="0048609A"/>
    <w:rsid w:val="004860BF"/>
    <w:rsid w:val="00486DB3"/>
    <w:rsid w:val="00487140"/>
    <w:rsid w:val="0048737C"/>
    <w:rsid w:val="0048741C"/>
    <w:rsid w:val="004879A8"/>
    <w:rsid w:val="00490578"/>
    <w:rsid w:val="00490A23"/>
    <w:rsid w:val="0049104F"/>
    <w:rsid w:val="00491610"/>
    <w:rsid w:val="004916E3"/>
    <w:rsid w:val="00491C04"/>
    <w:rsid w:val="00492511"/>
    <w:rsid w:val="00492ADC"/>
    <w:rsid w:val="00492C12"/>
    <w:rsid w:val="00493C30"/>
    <w:rsid w:val="0049403D"/>
    <w:rsid w:val="00494122"/>
    <w:rsid w:val="00494F70"/>
    <w:rsid w:val="004958E0"/>
    <w:rsid w:val="00495BDF"/>
    <w:rsid w:val="00497C79"/>
    <w:rsid w:val="00497EEC"/>
    <w:rsid w:val="004A0C17"/>
    <w:rsid w:val="004A0FB3"/>
    <w:rsid w:val="004A199F"/>
    <w:rsid w:val="004A19DA"/>
    <w:rsid w:val="004A2474"/>
    <w:rsid w:val="004A4048"/>
    <w:rsid w:val="004A4EC4"/>
    <w:rsid w:val="004A53BE"/>
    <w:rsid w:val="004A593F"/>
    <w:rsid w:val="004A643A"/>
    <w:rsid w:val="004A66CB"/>
    <w:rsid w:val="004A7078"/>
    <w:rsid w:val="004A77FA"/>
    <w:rsid w:val="004B0027"/>
    <w:rsid w:val="004B08C5"/>
    <w:rsid w:val="004B0F79"/>
    <w:rsid w:val="004B15E5"/>
    <w:rsid w:val="004B165D"/>
    <w:rsid w:val="004B1FDA"/>
    <w:rsid w:val="004B2D1E"/>
    <w:rsid w:val="004B2D52"/>
    <w:rsid w:val="004B3342"/>
    <w:rsid w:val="004B3A41"/>
    <w:rsid w:val="004B3EC9"/>
    <w:rsid w:val="004B41BC"/>
    <w:rsid w:val="004B49FD"/>
    <w:rsid w:val="004B5689"/>
    <w:rsid w:val="004B6485"/>
    <w:rsid w:val="004B659E"/>
    <w:rsid w:val="004B7B14"/>
    <w:rsid w:val="004B7BD7"/>
    <w:rsid w:val="004C0781"/>
    <w:rsid w:val="004C0AF6"/>
    <w:rsid w:val="004C1377"/>
    <w:rsid w:val="004C1F63"/>
    <w:rsid w:val="004C20F1"/>
    <w:rsid w:val="004C29B2"/>
    <w:rsid w:val="004C33D6"/>
    <w:rsid w:val="004C3A6D"/>
    <w:rsid w:val="004C3F44"/>
    <w:rsid w:val="004C4DB4"/>
    <w:rsid w:val="004C51EB"/>
    <w:rsid w:val="004C5AF9"/>
    <w:rsid w:val="004C5F07"/>
    <w:rsid w:val="004C6690"/>
    <w:rsid w:val="004D0A06"/>
    <w:rsid w:val="004D0E78"/>
    <w:rsid w:val="004D29F0"/>
    <w:rsid w:val="004D29FB"/>
    <w:rsid w:val="004D3CCC"/>
    <w:rsid w:val="004D3E3C"/>
    <w:rsid w:val="004D4F8A"/>
    <w:rsid w:val="004D504D"/>
    <w:rsid w:val="004D5590"/>
    <w:rsid w:val="004D6FA3"/>
    <w:rsid w:val="004D7468"/>
    <w:rsid w:val="004D7F27"/>
    <w:rsid w:val="004E07DF"/>
    <w:rsid w:val="004E1083"/>
    <w:rsid w:val="004E19EE"/>
    <w:rsid w:val="004E1BE8"/>
    <w:rsid w:val="004E5735"/>
    <w:rsid w:val="004E5DEF"/>
    <w:rsid w:val="004E676C"/>
    <w:rsid w:val="004E7442"/>
    <w:rsid w:val="004E7988"/>
    <w:rsid w:val="004E7CC6"/>
    <w:rsid w:val="004F062A"/>
    <w:rsid w:val="004F08EC"/>
    <w:rsid w:val="004F0A91"/>
    <w:rsid w:val="004F0D19"/>
    <w:rsid w:val="004F131E"/>
    <w:rsid w:val="004F22AF"/>
    <w:rsid w:val="004F2403"/>
    <w:rsid w:val="004F36C9"/>
    <w:rsid w:val="004F4A4B"/>
    <w:rsid w:val="004F5B8A"/>
    <w:rsid w:val="00502129"/>
    <w:rsid w:val="00503A58"/>
    <w:rsid w:val="00504695"/>
    <w:rsid w:val="0050487B"/>
    <w:rsid w:val="00504F3C"/>
    <w:rsid w:val="005056B5"/>
    <w:rsid w:val="00505DAB"/>
    <w:rsid w:val="005061A9"/>
    <w:rsid w:val="00506997"/>
    <w:rsid w:val="005073E2"/>
    <w:rsid w:val="00510966"/>
    <w:rsid w:val="00510E5D"/>
    <w:rsid w:val="00511822"/>
    <w:rsid w:val="00511E96"/>
    <w:rsid w:val="005127DD"/>
    <w:rsid w:val="00516184"/>
    <w:rsid w:val="00520078"/>
    <w:rsid w:val="0052105E"/>
    <w:rsid w:val="005226DC"/>
    <w:rsid w:val="00524E98"/>
    <w:rsid w:val="005261B7"/>
    <w:rsid w:val="00526D02"/>
    <w:rsid w:val="00526E40"/>
    <w:rsid w:val="00527025"/>
    <w:rsid w:val="005305E4"/>
    <w:rsid w:val="00530B2E"/>
    <w:rsid w:val="005318FF"/>
    <w:rsid w:val="00531986"/>
    <w:rsid w:val="00531D8F"/>
    <w:rsid w:val="00532CDA"/>
    <w:rsid w:val="00533253"/>
    <w:rsid w:val="0053373A"/>
    <w:rsid w:val="00533947"/>
    <w:rsid w:val="005346EB"/>
    <w:rsid w:val="00534786"/>
    <w:rsid w:val="00534B5B"/>
    <w:rsid w:val="00535D09"/>
    <w:rsid w:val="00535DE5"/>
    <w:rsid w:val="00536A47"/>
    <w:rsid w:val="00536A4E"/>
    <w:rsid w:val="00536CAE"/>
    <w:rsid w:val="00536CE7"/>
    <w:rsid w:val="00537024"/>
    <w:rsid w:val="00537278"/>
    <w:rsid w:val="005378CD"/>
    <w:rsid w:val="00537A5B"/>
    <w:rsid w:val="00537A63"/>
    <w:rsid w:val="00537A6F"/>
    <w:rsid w:val="00537A8B"/>
    <w:rsid w:val="00537C7A"/>
    <w:rsid w:val="0054023A"/>
    <w:rsid w:val="00541F96"/>
    <w:rsid w:val="00542501"/>
    <w:rsid w:val="005445C3"/>
    <w:rsid w:val="00545013"/>
    <w:rsid w:val="00545948"/>
    <w:rsid w:val="00546018"/>
    <w:rsid w:val="0054601E"/>
    <w:rsid w:val="005468DA"/>
    <w:rsid w:val="00546DA1"/>
    <w:rsid w:val="005473C2"/>
    <w:rsid w:val="00547454"/>
    <w:rsid w:val="00547994"/>
    <w:rsid w:val="005503A1"/>
    <w:rsid w:val="00550F1A"/>
    <w:rsid w:val="00551107"/>
    <w:rsid w:val="00551179"/>
    <w:rsid w:val="0055134A"/>
    <w:rsid w:val="005519B7"/>
    <w:rsid w:val="005524CE"/>
    <w:rsid w:val="00552F6A"/>
    <w:rsid w:val="0055465A"/>
    <w:rsid w:val="00554F66"/>
    <w:rsid w:val="005558FA"/>
    <w:rsid w:val="005559E6"/>
    <w:rsid w:val="0055600D"/>
    <w:rsid w:val="00557231"/>
    <w:rsid w:val="005572A0"/>
    <w:rsid w:val="00557BE5"/>
    <w:rsid w:val="0056133F"/>
    <w:rsid w:val="00561554"/>
    <w:rsid w:val="00561610"/>
    <w:rsid w:val="0056203F"/>
    <w:rsid w:val="00562322"/>
    <w:rsid w:val="00562697"/>
    <w:rsid w:val="00562D57"/>
    <w:rsid w:val="005634A3"/>
    <w:rsid w:val="005634D3"/>
    <w:rsid w:val="005639A0"/>
    <w:rsid w:val="00563F7A"/>
    <w:rsid w:val="005649DC"/>
    <w:rsid w:val="00564D2D"/>
    <w:rsid w:val="00566210"/>
    <w:rsid w:val="00570471"/>
    <w:rsid w:val="005708D9"/>
    <w:rsid w:val="00570F75"/>
    <w:rsid w:val="00571FE4"/>
    <w:rsid w:val="005721F4"/>
    <w:rsid w:val="00572574"/>
    <w:rsid w:val="00573C6F"/>
    <w:rsid w:val="00574585"/>
    <w:rsid w:val="00575202"/>
    <w:rsid w:val="00575915"/>
    <w:rsid w:val="00575AAA"/>
    <w:rsid w:val="00576245"/>
    <w:rsid w:val="00576ABA"/>
    <w:rsid w:val="005770C9"/>
    <w:rsid w:val="005805C7"/>
    <w:rsid w:val="00580AD3"/>
    <w:rsid w:val="00582B90"/>
    <w:rsid w:val="00582CEC"/>
    <w:rsid w:val="00583F21"/>
    <w:rsid w:val="00584B4C"/>
    <w:rsid w:val="00585565"/>
    <w:rsid w:val="005858EF"/>
    <w:rsid w:val="00586536"/>
    <w:rsid w:val="0058695A"/>
    <w:rsid w:val="0058762B"/>
    <w:rsid w:val="00587D9B"/>
    <w:rsid w:val="00590452"/>
    <w:rsid w:val="005907A1"/>
    <w:rsid w:val="00590A3D"/>
    <w:rsid w:val="00590E61"/>
    <w:rsid w:val="005913BF"/>
    <w:rsid w:val="00593950"/>
    <w:rsid w:val="00594F78"/>
    <w:rsid w:val="0059500C"/>
    <w:rsid w:val="005950FC"/>
    <w:rsid w:val="00595C8D"/>
    <w:rsid w:val="005969BC"/>
    <w:rsid w:val="00596E16"/>
    <w:rsid w:val="00597BC2"/>
    <w:rsid w:val="00597E79"/>
    <w:rsid w:val="005A0A4F"/>
    <w:rsid w:val="005A0AC2"/>
    <w:rsid w:val="005A0CDB"/>
    <w:rsid w:val="005A1C6C"/>
    <w:rsid w:val="005A2E96"/>
    <w:rsid w:val="005A4632"/>
    <w:rsid w:val="005A47E0"/>
    <w:rsid w:val="005A4BBB"/>
    <w:rsid w:val="005A510D"/>
    <w:rsid w:val="005A72A8"/>
    <w:rsid w:val="005B009A"/>
    <w:rsid w:val="005B09C4"/>
    <w:rsid w:val="005B11BA"/>
    <w:rsid w:val="005B1E18"/>
    <w:rsid w:val="005B1F8A"/>
    <w:rsid w:val="005B236E"/>
    <w:rsid w:val="005B3984"/>
    <w:rsid w:val="005B3B0C"/>
    <w:rsid w:val="005B3DC0"/>
    <w:rsid w:val="005B4E22"/>
    <w:rsid w:val="005B7C60"/>
    <w:rsid w:val="005C105C"/>
    <w:rsid w:val="005C11D2"/>
    <w:rsid w:val="005C121A"/>
    <w:rsid w:val="005C1355"/>
    <w:rsid w:val="005C206E"/>
    <w:rsid w:val="005C22C1"/>
    <w:rsid w:val="005C283D"/>
    <w:rsid w:val="005C2AF8"/>
    <w:rsid w:val="005C319E"/>
    <w:rsid w:val="005C31A2"/>
    <w:rsid w:val="005C38B9"/>
    <w:rsid w:val="005C41D3"/>
    <w:rsid w:val="005C48A1"/>
    <w:rsid w:val="005C5E88"/>
    <w:rsid w:val="005C6310"/>
    <w:rsid w:val="005C64B4"/>
    <w:rsid w:val="005C7C37"/>
    <w:rsid w:val="005C7FB3"/>
    <w:rsid w:val="005D0213"/>
    <w:rsid w:val="005D1ACD"/>
    <w:rsid w:val="005D4D6A"/>
    <w:rsid w:val="005D5131"/>
    <w:rsid w:val="005D5942"/>
    <w:rsid w:val="005D5F5F"/>
    <w:rsid w:val="005D64C1"/>
    <w:rsid w:val="005D6900"/>
    <w:rsid w:val="005D7737"/>
    <w:rsid w:val="005D77D5"/>
    <w:rsid w:val="005D7878"/>
    <w:rsid w:val="005D7AB4"/>
    <w:rsid w:val="005D7C39"/>
    <w:rsid w:val="005E04B1"/>
    <w:rsid w:val="005E184E"/>
    <w:rsid w:val="005E2B9F"/>
    <w:rsid w:val="005E2E2F"/>
    <w:rsid w:val="005E4912"/>
    <w:rsid w:val="005E4F26"/>
    <w:rsid w:val="005E5350"/>
    <w:rsid w:val="005E66D4"/>
    <w:rsid w:val="005E67B4"/>
    <w:rsid w:val="005E6FBC"/>
    <w:rsid w:val="005E7503"/>
    <w:rsid w:val="005F0846"/>
    <w:rsid w:val="005F1B3E"/>
    <w:rsid w:val="005F2A4E"/>
    <w:rsid w:val="005F2BAC"/>
    <w:rsid w:val="005F346B"/>
    <w:rsid w:val="005F3FB1"/>
    <w:rsid w:val="005F4748"/>
    <w:rsid w:val="005F4D5F"/>
    <w:rsid w:val="005F4E77"/>
    <w:rsid w:val="005F52DF"/>
    <w:rsid w:val="005F559B"/>
    <w:rsid w:val="005F59D2"/>
    <w:rsid w:val="005F5E0B"/>
    <w:rsid w:val="005F6332"/>
    <w:rsid w:val="005F64AD"/>
    <w:rsid w:val="005F6AC4"/>
    <w:rsid w:val="005F72CA"/>
    <w:rsid w:val="005F7780"/>
    <w:rsid w:val="006007E5"/>
    <w:rsid w:val="0060143C"/>
    <w:rsid w:val="006019B1"/>
    <w:rsid w:val="00603DFE"/>
    <w:rsid w:val="00603F32"/>
    <w:rsid w:val="0060416A"/>
    <w:rsid w:val="00604174"/>
    <w:rsid w:val="006046C6"/>
    <w:rsid w:val="0060574D"/>
    <w:rsid w:val="00605B88"/>
    <w:rsid w:val="00605E35"/>
    <w:rsid w:val="00606FAF"/>
    <w:rsid w:val="006101CF"/>
    <w:rsid w:val="00610E34"/>
    <w:rsid w:val="00611157"/>
    <w:rsid w:val="00611A50"/>
    <w:rsid w:val="006128DB"/>
    <w:rsid w:val="00613070"/>
    <w:rsid w:val="00613C06"/>
    <w:rsid w:val="00614988"/>
    <w:rsid w:val="006149DA"/>
    <w:rsid w:val="00616973"/>
    <w:rsid w:val="0061761F"/>
    <w:rsid w:val="006202F2"/>
    <w:rsid w:val="00620818"/>
    <w:rsid w:val="00621EC2"/>
    <w:rsid w:val="00622DDE"/>
    <w:rsid w:val="0062351E"/>
    <w:rsid w:val="00623558"/>
    <w:rsid w:val="006240F7"/>
    <w:rsid w:val="006245DA"/>
    <w:rsid w:val="00625DA1"/>
    <w:rsid w:val="006265E6"/>
    <w:rsid w:val="0062661A"/>
    <w:rsid w:val="006267CC"/>
    <w:rsid w:val="0062744A"/>
    <w:rsid w:val="00627775"/>
    <w:rsid w:val="00627D5F"/>
    <w:rsid w:val="00630483"/>
    <w:rsid w:val="00630C9E"/>
    <w:rsid w:val="00632987"/>
    <w:rsid w:val="00632A52"/>
    <w:rsid w:val="00632E3A"/>
    <w:rsid w:val="00633B50"/>
    <w:rsid w:val="00633F28"/>
    <w:rsid w:val="00634A64"/>
    <w:rsid w:val="00636031"/>
    <w:rsid w:val="006361E9"/>
    <w:rsid w:val="0063744B"/>
    <w:rsid w:val="00640652"/>
    <w:rsid w:val="00640A23"/>
    <w:rsid w:val="00640A6B"/>
    <w:rsid w:val="00640A85"/>
    <w:rsid w:val="00641BE9"/>
    <w:rsid w:val="006424C0"/>
    <w:rsid w:val="00643182"/>
    <w:rsid w:val="00644E20"/>
    <w:rsid w:val="00647001"/>
    <w:rsid w:val="00647821"/>
    <w:rsid w:val="00647CEB"/>
    <w:rsid w:val="00647DA6"/>
    <w:rsid w:val="0065220A"/>
    <w:rsid w:val="00652B0E"/>
    <w:rsid w:val="006530B5"/>
    <w:rsid w:val="0065312F"/>
    <w:rsid w:val="0065455A"/>
    <w:rsid w:val="00655DBF"/>
    <w:rsid w:val="0065749C"/>
    <w:rsid w:val="00657691"/>
    <w:rsid w:val="00657BAF"/>
    <w:rsid w:val="00660E84"/>
    <w:rsid w:val="00660F45"/>
    <w:rsid w:val="00661120"/>
    <w:rsid w:val="00661D8D"/>
    <w:rsid w:val="00662788"/>
    <w:rsid w:val="006647FB"/>
    <w:rsid w:val="00664855"/>
    <w:rsid w:val="00664B70"/>
    <w:rsid w:val="00664C10"/>
    <w:rsid w:val="0066500E"/>
    <w:rsid w:val="006651C1"/>
    <w:rsid w:val="00667132"/>
    <w:rsid w:val="006700C2"/>
    <w:rsid w:val="006708F0"/>
    <w:rsid w:val="00671B2E"/>
    <w:rsid w:val="00671C5C"/>
    <w:rsid w:val="00671E99"/>
    <w:rsid w:val="00672B68"/>
    <w:rsid w:val="00672C47"/>
    <w:rsid w:val="00672D1E"/>
    <w:rsid w:val="00673905"/>
    <w:rsid w:val="006740D7"/>
    <w:rsid w:val="00674D3E"/>
    <w:rsid w:val="00674F9A"/>
    <w:rsid w:val="00675EA0"/>
    <w:rsid w:val="00675F5B"/>
    <w:rsid w:val="00676112"/>
    <w:rsid w:val="00676263"/>
    <w:rsid w:val="006763E5"/>
    <w:rsid w:val="006771A1"/>
    <w:rsid w:val="00680A77"/>
    <w:rsid w:val="00681500"/>
    <w:rsid w:val="00681ED1"/>
    <w:rsid w:val="00683273"/>
    <w:rsid w:val="006928BD"/>
    <w:rsid w:val="00693078"/>
    <w:rsid w:val="00693352"/>
    <w:rsid w:val="00693508"/>
    <w:rsid w:val="006936A5"/>
    <w:rsid w:val="0069386F"/>
    <w:rsid w:val="00693E12"/>
    <w:rsid w:val="00694018"/>
    <w:rsid w:val="0069455A"/>
    <w:rsid w:val="00694C25"/>
    <w:rsid w:val="0069517A"/>
    <w:rsid w:val="006955ED"/>
    <w:rsid w:val="00695685"/>
    <w:rsid w:val="00695767"/>
    <w:rsid w:val="0069578C"/>
    <w:rsid w:val="00697203"/>
    <w:rsid w:val="006974FF"/>
    <w:rsid w:val="006A0AF7"/>
    <w:rsid w:val="006A0C41"/>
    <w:rsid w:val="006A0C9E"/>
    <w:rsid w:val="006A1E69"/>
    <w:rsid w:val="006A2420"/>
    <w:rsid w:val="006A2DD4"/>
    <w:rsid w:val="006A38DB"/>
    <w:rsid w:val="006A46FA"/>
    <w:rsid w:val="006A493B"/>
    <w:rsid w:val="006A4AD7"/>
    <w:rsid w:val="006A6204"/>
    <w:rsid w:val="006A688A"/>
    <w:rsid w:val="006A6A3C"/>
    <w:rsid w:val="006A7532"/>
    <w:rsid w:val="006A7D72"/>
    <w:rsid w:val="006B04DD"/>
    <w:rsid w:val="006B0D6B"/>
    <w:rsid w:val="006B0E78"/>
    <w:rsid w:val="006B10C2"/>
    <w:rsid w:val="006B16C5"/>
    <w:rsid w:val="006B1CD7"/>
    <w:rsid w:val="006B2145"/>
    <w:rsid w:val="006B22B3"/>
    <w:rsid w:val="006B36E8"/>
    <w:rsid w:val="006B71EB"/>
    <w:rsid w:val="006C0F89"/>
    <w:rsid w:val="006C1BDF"/>
    <w:rsid w:val="006C345D"/>
    <w:rsid w:val="006C376A"/>
    <w:rsid w:val="006C43B5"/>
    <w:rsid w:val="006C4735"/>
    <w:rsid w:val="006C497B"/>
    <w:rsid w:val="006C50EA"/>
    <w:rsid w:val="006C54C1"/>
    <w:rsid w:val="006C5A19"/>
    <w:rsid w:val="006C65DF"/>
    <w:rsid w:val="006C691E"/>
    <w:rsid w:val="006C7DCD"/>
    <w:rsid w:val="006D09D0"/>
    <w:rsid w:val="006D0C00"/>
    <w:rsid w:val="006D19B9"/>
    <w:rsid w:val="006D1DE6"/>
    <w:rsid w:val="006D31B6"/>
    <w:rsid w:val="006D32CA"/>
    <w:rsid w:val="006D3BF8"/>
    <w:rsid w:val="006D5275"/>
    <w:rsid w:val="006D5439"/>
    <w:rsid w:val="006D5B4D"/>
    <w:rsid w:val="006D5C05"/>
    <w:rsid w:val="006D69FF"/>
    <w:rsid w:val="006D71FD"/>
    <w:rsid w:val="006D7483"/>
    <w:rsid w:val="006D7ADB"/>
    <w:rsid w:val="006D7D6E"/>
    <w:rsid w:val="006D7ED9"/>
    <w:rsid w:val="006E0122"/>
    <w:rsid w:val="006E013D"/>
    <w:rsid w:val="006E14BA"/>
    <w:rsid w:val="006E3810"/>
    <w:rsid w:val="006E4A8B"/>
    <w:rsid w:val="006E4A9D"/>
    <w:rsid w:val="006E5349"/>
    <w:rsid w:val="006E5A7D"/>
    <w:rsid w:val="006E6149"/>
    <w:rsid w:val="006E6619"/>
    <w:rsid w:val="006E6B36"/>
    <w:rsid w:val="006F047E"/>
    <w:rsid w:val="006F1235"/>
    <w:rsid w:val="006F1338"/>
    <w:rsid w:val="006F166E"/>
    <w:rsid w:val="006F2007"/>
    <w:rsid w:val="006F245B"/>
    <w:rsid w:val="006F2741"/>
    <w:rsid w:val="006F2828"/>
    <w:rsid w:val="006F28FA"/>
    <w:rsid w:val="006F3019"/>
    <w:rsid w:val="006F3265"/>
    <w:rsid w:val="006F3A12"/>
    <w:rsid w:val="006F41DB"/>
    <w:rsid w:val="006F48CE"/>
    <w:rsid w:val="006F4D1E"/>
    <w:rsid w:val="006F4DA4"/>
    <w:rsid w:val="006F548A"/>
    <w:rsid w:val="006F5CAD"/>
    <w:rsid w:val="006F61A5"/>
    <w:rsid w:val="006F635F"/>
    <w:rsid w:val="006F6D05"/>
    <w:rsid w:val="006F6DC3"/>
    <w:rsid w:val="006F70E4"/>
    <w:rsid w:val="006F76D2"/>
    <w:rsid w:val="007007A3"/>
    <w:rsid w:val="007009F9"/>
    <w:rsid w:val="00700BEE"/>
    <w:rsid w:val="007017A1"/>
    <w:rsid w:val="00701A51"/>
    <w:rsid w:val="0070244F"/>
    <w:rsid w:val="007024A7"/>
    <w:rsid w:val="00702608"/>
    <w:rsid w:val="00702A2B"/>
    <w:rsid w:val="0070304E"/>
    <w:rsid w:val="0070402C"/>
    <w:rsid w:val="0070419D"/>
    <w:rsid w:val="00705A30"/>
    <w:rsid w:val="00706524"/>
    <w:rsid w:val="0070691F"/>
    <w:rsid w:val="00707BD9"/>
    <w:rsid w:val="00707F45"/>
    <w:rsid w:val="007109B8"/>
    <w:rsid w:val="00711CB9"/>
    <w:rsid w:val="00711DCE"/>
    <w:rsid w:val="00712928"/>
    <w:rsid w:val="007141CA"/>
    <w:rsid w:val="0071438A"/>
    <w:rsid w:val="007150BA"/>
    <w:rsid w:val="00715398"/>
    <w:rsid w:val="0071584D"/>
    <w:rsid w:val="00716534"/>
    <w:rsid w:val="00717661"/>
    <w:rsid w:val="007178F4"/>
    <w:rsid w:val="00717A62"/>
    <w:rsid w:val="00720010"/>
    <w:rsid w:val="0072096B"/>
    <w:rsid w:val="00720AAD"/>
    <w:rsid w:val="007260C2"/>
    <w:rsid w:val="00726566"/>
    <w:rsid w:val="00726742"/>
    <w:rsid w:val="00727BF0"/>
    <w:rsid w:val="00727EFD"/>
    <w:rsid w:val="007305B5"/>
    <w:rsid w:val="0073077B"/>
    <w:rsid w:val="00732597"/>
    <w:rsid w:val="0073272E"/>
    <w:rsid w:val="00732962"/>
    <w:rsid w:val="00732F6F"/>
    <w:rsid w:val="007334B3"/>
    <w:rsid w:val="007344BC"/>
    <w:rsid w:val="00735DD3"/>
    <w:rsid w:val="00735E1F"/>
    <w:rsid w:val="00735FAB"/>
    <w:rsid w:val="0073600B"/>
    <w:rsid w:val="007369FE"/>
    <w:rsid w:val="00736A1D"/>
    <w:rsid w:val="0073702B"/>
    <w:rsid w:val="0074024F"/>
    <w:rsid w:val="00740427"/>
    <w:rsid w:val="007406C4"/>
    <w:rsid w:val="007407BA"/>
    <w:rsid w:val="00740C04"/>
    <w:rsid w:val="0074171B"/>
    <w:rsid w:val="007418A5"/>
    <w:rsid w:val="00742448"/>
    <w:rsid w:val="00744C63"/>
    <w:rsid w:val="00745154"/>
    <w:rsid w:val="00745307"/>
    <w:rsid w:val="007457E6"/>
    <w:rsid w:val="00745805"/>
    <w:rsid w:val="00745DEE"/>
    <w:rsid w:val="007463FF"/>
    <w:rsid w:val="00747187"/>
    <w:rsid w:val="007472A6"/>
    <w:rsid w:val="0074779C"/>
    <w:rsid w:val="00747D01"/>
    <w:rsid w:val="00750FCC"/>
    <w:rsid w:val="0075112C"/>
    <w:rsid w:val="007533B0"/>
    <w:rsid w:val="007544A1"/>
    <w:rsid w:val="00755843"/>
    <w:rsid w:val="00755B79"/>
    <w:rsid w:val="007560F3"/>
    <w:rsid w:val="0075670A"/>
    <w:rsid w:val="00756965"/>
    <w:rsid w:val="00757010"/>
    <w:rsid w:val="00757E75"/>
    <w:rsid w:val="0076005D"/>
    <w:rsid w:val="0076020F"/>
    <w:rsid w:val="00760A0F"/>
    <w:rsid w:val="00761E66"/>
    <w:rsid w:val="007621E0"/>
    <w:rsid w:val="00763148"/>
    <w:rsid w:val="00763CEE"/>
    <w:rsid w:val="00763F57"/>
    <w:rsid w:val="007643AC"/>
    <w:rsid w:val="00764DBC"/>
    <w:rsid w:val="007667B4"/>
    <w:rsid w:val="007673FB"/>
    <w:rsid w:val="00767C4F"/>
    <w:rsid w:val="007715B0"/>
    <w:rsid w:val="00771988"/>
    <w:rsid w:val="0077227B"/>
    <w:rsid w:val="007722A7"/>
    <w:rsid w:val="007726B7"/>
    <w:rsid w:val="00774E4C"/>
    <w:rsid w:val="00774FCA"/>
    <w:rsid w:val="007752DB"/>
    <w:rsid w:val="007754E9"/>
    <w:rsid w:val="007759F3"/>
    <w:rsid w:val="00775A8D"/>
    <w:rsid w:val="00776946"/>
    <w:rsid w:val="0077722E"/>
    <w:rsid w:val="00777447"/>
    <w:rsid w:val="007775D6"/>
    <w:rsid w:val="007800C0"/>
    <w:rsid w:val="00780149"/>
    <w:rsid w:val="00780EC1"/>
    <w:rsid w:val="0078109E"/>
    <w:rsid w:val="007819AF"/>
    <w:rsid w:val="00781F03"/>
    <w:rsid w:val="007823A3"/>
    <w:rsid w:val="00783138"/>
    <w:rsid w:val="007840DC"/>
    <w:rsid w:val="007852D2"/>
    <w:rsid w:val="00785EE9"/>
    <w:rsid w:val="0078632D"/>
    <w:rsid w:val="0078659F"/>
    <w:rsid w:val="0078660B"/>
    <w:rsid w:val="00786DB7"/>
    <w:rsid w:val="0078729A"/>
    <w:rsid w:val="00787D3C"/>
    <w:rsid w:val="00790409"/>
    <w:rsid w:val="007909C3"/>
    <w:rsid w:val="00790A77"/>
    <w:rsid w:val="00790D8B"/>
    <w:rsid w:val="0079149E"/>
    <w:rsid w:val="00791C57"/>
    <w:rsid w:val="00794D59"/>
    <w:rsid w:val="0079549D"/>
    <w:rsid w:val="0079572E"/>
    <w:rsid w:val="0079650F"/>
    <w:rsid w:val="007965BD"/>
    <w:rsid w:val="007A0634"/>
    <w:rsid w:val="007A10DA"/>
    <w:rsid w:val="007A12C1"/>
    <w:rsid w:val="007A12DA"/>
    <w:rsid w:val="007A3236"/>
    <w:rsid w:val="007A3BFE"/>
    <w:rsid w:val="007A3CEB"/>
    <w:rsid w:val="007A4A21"/>
    <w:rsid w:val="007A4E4D"/>
    <w:rsid w:val="007A5A0F"/>
    <w:rsid w:val="007A5F58"/>
    <w:rsid w:val="007A6494"/>
    <w:rsid w:val="007A7861"/>
    <w:rsid w:val="007B0237"/>
    <w:rsid w:val="007B1254"/>
    <w:rsid w:val="007B1821"/>
    <w:rsid w:val="007B2436"/>
    <w:rsid w:val="007B31F2"/>
    <w:rsid w:val="007B36D4"/>
    <w:rsid w:val="007B46D6"/>
    <w:rsid w:val="007B4F1A"/>
    <w:rsid w:val="007B5420"/>
    <w:rsid w:val="007B61C2"/>
    <w:rsid w:val="007B61CB"/>
    <w:rsid w:val="007B6246"/>
    <w:rsid w:val="007B6861"/>
    <w:rsid w:val="007B7A10"/>
    <w:rsid w:val="007B7B6B"/>
    <w:rsid w:val="007C05CA"/>
    <w:rsid w:val="007C086B"/>
    <w:rsid w:val="007C17EF"/>
    <w:rsid w:val="007C1B94"/>
    <w:rsid w:val="007C1D9E"/>
    <w:rsid w:val="007C39B5"/>
    <w:rsid w:val="007C4007"/>
    <w:rsid w:val="007C460F"/>
    <w:rsid w:val="007C60A9"/>
    <w:rsid w:val="007C71A7"/>
    <w:rsid w:val="007C728F"/>
    <w:rsid w:val="007C7B17"/>
    <w:rsid w:val="007D06E0"/>
    <w:rsid w:val="007D0B4E"/>
    <w:rsid w:val="007D1179"/>
    <w:rsid w:val="007D19FA"/>
    <w:rsid w:val="007D2061"/>
    <w:rsid w:val="007D2960"/>
    <w:rsid w:val="007D2AF7"/>
    <w:rsid w:val="007D2DD2"/>
    <w:rsid w:val="007D3C44"/>
    <w:rsid w:val="007D5955"/>
    <w:rsid w:val="007D59A9"/>
    <w:rsid w:val="007D683B"/>
    <w:rsid w:val="007D6F26"/>
    <w:rsid w:val="007E08B8"/>
    <w:rsid w:val="007E098A"/>
    <w:rsid w:val="007E13B1"/>
    <w:rsid w:val="007E15E2"/>
    <w:rsid w:val="007E29C6"/>
    <w:rsid w:val="007E3E37"/>
    <w:rsid w:val="007E44BE"/>
    <w:rsid w:val="007E4664"/>
    <w:rsid w:val="007E4FAE"/>
    <w:rsid w:val="007E5D82"/>
    <w:rsid w:val="007E63BF"/>
    <w:rsid w:val="007E64D9"/>
    <w:rsid w:val="007E66D8"/>
    <w:rsid w:val="007E7989"/>
    <w:rsid w:val="007F0048"/>
    <w:rsid w:val="007F0093"/>
    <w:rsid w:val="007F1129"/>
    <w:rsid w:val="007F1FFA"/>
    <w:rsid w:val="007F4162"/>
    <w:rsid w:val="007F4847"/>
    <w:rsid w:val="007F4D2C"/>
    <w:rsid w:val="007F5FD7"/>
    <w:rsid w:val="007F620F"/>
    <w:rsid w:val="007F658E"/>
    <w:rsid w:val="007F70EE"/>
    <w:rsid w:val="008013BD"/>
    <w:rsid w:val="00801AC5"/>
    <w:rsid w:val="00801BF0"/>
    <w:rsid w:val="008034EB"/>
    <w:rsid w:val="008036ED"/>
    <w:rsid w:val="00803754"/>
    <w:rsid w:val="0080392C"/>
    <w:rsid w:val="00803C44"/>
    <w:rsid w:val="00803D66"/>
    <w:rsid w:val="0080508C"/>
    <w:rsid w:val="00806904"/>
    <w:rsid w:val="00806D53"/>
    <w:rsid w:val="00806ECA"/>
    <w:rsid w:val="0081046D"/>
    <w:rsid w:val="00810652"/>
    <w:rsid w:val="00810718"/>
    <w:rsid w:val="00811BA4"/>
    <w:rsid w:val="00811F8D"/>
    <w:rsid w:val="008125B8"/>
    <w:rsid w:val="008138E8"/>
    <w:rsid w:val="00813CF8"/>
    <w:rsid w:val="0081480A"/>
    <w:rsid w:val="00814908"/>
    <w:rsid w:val="00814A3E"/>
    <w:rsid w:val="00814C7B"/>
    <w:rsid w:val="008152DE"/>
    <w:rsid w:val="008153BA"/>
    <w:rsid w:val="00815B47"/>
    <w:rsid w:val="00816362"/>
    <w:rsid w:val="00816CB1"/>
    <w:rsid w:val="008203E6"/>
    <w:rsid w:val="008211EA"/>
    <w:rsid w:val="00821243"/>
    <w:rsid w:val="008213BB"/>
    <w:rsid w:val="00821A60"/>
    <w:rsid w:val="00821CD2"/>
    <w:rsid w:val="00822477"/>
    <w:rsid w:val="00822B7D"/>
    <w:rsid w:val="0082473D"/>
    <w:rsid w:val="00824B15"/>
    <w:rsid w:val="008254E9"/>
    <w:rsid w:val="008257B6"/>
    <w:rsid w:val="008265F8"/>
    <w:rsid w:val="00827DF8"/>
    <w:rsid w:val="008301E5"/>
    <w:rsid w:val="008302DF"/>
    <w:rsid w:val="00830E87"/>
    <w:rsid w:val="00834080"/>
    <w:rsid w:val="0083474E"/>
    <w:rsid w:val="0083600B"/>
    <w:rsid w:val="00836CA8"/>
    <w:rsid w:val="00837CCD"/>
    <w:rsid w:val="008401E0"/>
    <w:rsid w:val="008402B9"/>
    <w:rsid w:val="00840936"/>
    <w:rsid w:val="008411D8"/>
    <w:rsid w:val="008420F1"/>
    <w:rsid w:val="008423A2"/>
    <w:rsid w:val="00842575"/>
    <w:rsid w:val="00842DA5"/>
    <w:rsid w:val="00843AED"/>
    <w:rsid w:val="00843EC4"/>
    <w:rsid w:val="0084405D"/>
    <w:rsid w:val="0084436B"/>
    <w:rsid w:val="00844422"/>
    <w:rsid w:val="0084461A"/>
    <w:rsid w:val="00844F6A"/>
    <w:rsid w:val="00845155"/>
    <w:rsid w:val="008452A2"/>
    <w:rsid w:val="00845CB6"/>
    <w:rsid w:val="008460CD"/>
    <w:rsid w:val="00846858"/>
    <w:rsid w:val="008477F5"/>
    <w:rsid w:val="008478F5"/>
    <w:rsid w:val="00847B01"/>
    <w:rsid w:val="00851C8C"/>
    <w:rsid w:val="008522C6"/>
    <w:rsid w:val="00852937"/>
    <w:rsid w:val="0085371D"/>
    <w:rsid w:val="00854215"/>
    <w:rsid w:val="00854264"/>
    <w:rsid w:val="00854A72"/>
    <w:rsid w:val="0085542D"/>
    <w:rsid w:val="00855944"/>
    <w:rsid w:val="00856B7D"/>
    <w:rsid w:val="00857C04"/>
    <w:rsid w:val="00860FAB"/>
    <w:rsid w:val="00861333"/>
    <w:rsid w:val="00861F9B"/>
    <w:rsid w:val="00862594"/>
    <w:rsid w:val="008628DF"/>
    <w:rsid w:val="00863A57"/>
    <w:rsid w:val="00863FA1"/>
    <w:rsid w:val="00864CB5"/>
    <w:rsid w:val="00864D32"/>
    <w:rsid w:val="00865812"/>
    <w:rsid w:val="00865DF5"/>
    <w:rsid w:val="00866670"/>
    <w:rsid w:val="00866D6C"/>
    <w:rsid w:val="00866F2D"/>
    <w:rsid w:val="008678AA"/>
    <w:rsid w:val="008723A5"/>
    <w:rsid w:val="00872F33"/>
    <w:rsid w:val="008731C4"/>
    <w:rsid w:val="00874137"/>
    <w:rsid w:val="0087494D"/>
    <w:rsid w:val="00875A4E"/>
    <w:rsid w:val="00876B89"/>
    <w:rsid w:val="00876E07"/>
    <w:rsid w:val="008770E4"/>
    <w:rsid w:val="00877C77"/>
    <w:rsid w:val="008800CE"/>
    <w:rsid w:val="00881319"/>
    <w:rsid w:val="0088335B"/>
    <w:rsid w:val="00884800"/>
    <w:rsid w:val="00884E64"/>
    <w:rsid w:val="00885845"/>
    <w:rsid w:val="00885E78"/>
    <w:rsid w:val="00887561"/>
    <w:rsid w:val="00887BDE"/>
    <w:rsid w:val="008905C2"/>
    <w:rsid w:val="008906B0"/>
    <w:rsid w:val="008906CF"/>
    <w:rsid w:val="00891AA9"/>
    <w:rsid w:val="00892311"/>
    <w:rsid w:val="00892FA8"/>
    <w:rsid w:val="00893956"/>
    <w:rsid w:val="00893C93"/>
    <w:rsid w:val="0089598A"/>
    <w:rsid w:val="00895DED"/>
    <w:rsid w:val="00897045"/>
    <w:rsid w:val="008A0084"/>
    <w:rsid w:val="008A07E8"/>
    <w:rsid w:val="008A10EF"/>
    <w:rsid w:val="008A1413"/>
    <w:rsid w:val="008A1B6D"/>
    <w:rsid w:val="008A1CBF"/>
    <w:rsid w:val="008A1FA7"/>
    <w:rsid w:val="008A2967"/>
    <w:rsid w:val="008A2F55"/>
    <w:rsid w:val="008A32FD"/>
    <w:rsid w:val="008A39B5"/>
    <w:rsid w:val="008A4135"/>
    <w:rsid w:val="008A6C27"/>
    <w:rsid w:val="008A770B"/>
    <w:rsid w:val="008B09B7"/>
    <w:rsid w:val="008B1785"/>
    <w:rsid w:val="008B1CE1"/>
    <w:rsid w:val="008B2916"/>
    <w:rsid w:val="008B2CE7"/>
    <w:rsid w:val="008B2EB4"/>
    <w:rsid w:val="008B3B33"/>
    <w:rsid w:val="008B42CC"/>
    <w:rsid w:val="008B49F0"/>
    <w:rsid w:val="008B5384"/>
    <w:rsid w:val="008B53B4"/>
    <w:rsid w:val="008B5BAB"/>
    <w:rsid w:val="008B6650"/>
    <w:rsid w:val="008B6C4D"/>
    <w:rsid w:val="008B6CD2"/>
    <w:rsid w:val="008B7606"/>
    <w:rsid w:val="008C133E"/>
    <w:rsid w:val="008C1491"/>
    <w:rsid w:val="008C2B05"/>
    <w:rsid w:val="008C2C93"/>
    <w:rsid w:val="008C2E52"/>
    <w:rsid w:val="008C307D"/>
    <w:rsid w:val="008C3534"/>
    <w:rsid w:val="008C3638"/>
    <w:rsid w:val="008C36B1"/>
    <w:rsid w:val="008C3FF6"/>
    <w:rsid w:val="008C543D"/>
    <w:rsid w:val="008C5463"/>
    <w:rsid w:val="008C54DB"/>
    <w:rsid w:val="008C5C44"/>
    <w:rsid w:val="008C5D55"/>
    <w:rsid w:val="008C6EAA"/>
    <w:rsid w:val="008C70B9"/>
    <w:rsid w:val="008C7319"/>
    <w:rsid w:val="008C79B1"/>
    <w:rsid w:val="008D0149"/>
    <w:rsid w:val="008D1F00"/>
    <w:rsid w:val="008D20A8"/>
    <w:rsid w:val="008D2A69"/>
    <w:rsid w:val="008D41F2"/>
    <w:rsid w:val="008D4232"/>
    <w:rsid w:val="008D5128"/>
    <w:rsid w:val="008D70D7"/>
    <w:rsid w:val="008D7600"/>
    <w:rsid w:val="008E1631"/>
    <w:rsid w:val="008E1F03"/>
    <w:rsid w:val="008E2972"/>
    <w:rsid w:val="008E476D"/>
    <w:rsid w:val="008E4C9A"/>
    <w:rsid w:val="008E512E"/>
    <w:rsid w:val="008E53DF"/>
    <w:rsid w:val="008E5807"/>
    <w:rsid w:val="008E5ACC"/>
    <w:rsid w:val="008E5B6F"/>
    <w:rsid w:val="008E5C49"/>
    <w:rsid w:val="008E65E8"/>
    <w:rsid w:val="008E763A"/>
    <w:rsid w:val="008E79C9"/>
    <w:rsid w:val="008F0170"/>
    <w:rsid w:val="008F0308"/>
    <w:rsid w:val="008F0D2E"/>
    <w:rsid w:val="008F130D"/>
    <w:rsid w:val="008F163C"/>
    <w:rsid w:val="008F1C50"/>
    <w:rsid w:val="008F2B40"/>
    <w:rsid w:val="008F2DA8"/>
    <w:rsid w:val="008F399E"/>
    <w:rsid w:val="008F4698"/>
    <w:rsid w:val="008F5643"/>
    <w:rsid w:val="008F5F8D"/>
    <w:rsid w:val="008F602F"/>
    <w:rsid w:val="008F6DFA"/>
    <w:rsid w:val="008F6E7D"/>
    <w:rsid w:val="008F6F25"/>
    <w:rsid w:val="008F7C54"/>
    <w:rsid w:val="008F7E24"/>
    <w:rsid w:val="00900A1D"/>
    <w:rsid w:val="00901BCA"/>
    <w:rsid w:val="009028AA"/>
    <w:rsid w:val="00903483"/>
    <w:rsid w:val="00903D78"/>
    <w:rsid w:val="00904C6A"/>
    <w:rsid w:val="00904D9E"/>
    <w:rsid w:val="00906C9B"/>
    <w:rsid w:val="009129D3"/>
    <w:rsid w:val="00912FCE"/>
    <w:rsid w:val="00914412"/>
    <w:rsid w:val="00914CDC"/>
    <w:rsid w:val="00914FD7"/>
    <w:rsid w:val="00915143"/>
    <w:rsid w:val="0091531B"/>
    <w:rsid w:val="00915A1C"/>
    <w:rsid w:val="00916C34"/>
    <w:rsid w:val="0092141C"/>
    <w:rsid w:val="00921971"/>
    <w:rsid w:val="00921DD2"/>
    <w:rsid w:val="009228EA"/>
    <w:rsid w:val="009235FC"/>
    <w:rsid w:val="00923689"/>
    <w:rsid w:val="00923952"/>
    <w:rsid w:val="00923C23"/>
    <w:rsid w:val="0092608C"/>
    <w:rsid w:val="00926A3F"/>
    <w:rsid w:val="00926C40"/>
    <w:rsid w:val="00927907"/>
    <w:rsid w:val="00927995"/>
    <w:rsid w:val="00930251"/>
    <w:rsid w:val="0093059D"/>
    <w:rsid w:val="00932BF7"/>
    <w:rsid w:val="0093319F"/>
    <w:rsid w:val="0093398D"/>
    <w:rsid w:val="00934272"/>
    <w:rsid w:val="00934A5C"/>
    <w:rsid w:val="00934EE1"/>
    <w:rsid w:val="009350EA"/>
    <w:rsid w:val="0093524E"/>
    <w:rsid w:val="00935F9C"/>
    <w:rsid w:val="00936294"/>
    <w:rsid w:val="0094145F"/>
    <w:rsid w:val="00941B3E"/>
    <w:rsid w:val="00941F02"/>
    <w:rsid w:val="00943A1D"/>
    <w:rsid w:val="00944C66"/>
    <w:rsid w:val="00945E43"/>
    <w:rsid w:val="0094743C"/>
    <w:rsid w:val="00947E9F"/>
    <w:rsid w:val="00950089"/>
    <w:rsid w:val="00950F56"/>
    <w:rsid w:val="00953C02"/>
    <w:rsid w:val="00955856"/>
    <w:rsid w:val="0095786E"/>
    <w:rsid w:val="00957D5D"/>
    <w:rsid w:val="0096046C"/>
    <w:rsid w:val="00960E68"/>
    <w:rsid w:val="0096400B"/>
    <w:rsid w:val="009641A3"/>
    <w:rsid w:val="00964A25"/>
    <w:rsid w:val="00964DCF"/>
    <w:rsid w:val="009653C9"/>
    <w:rsid w:val="00965969"/>
    <w:rsid w:val="00965C10"/>
    <w:rsid w:val="0096664E"/>
    <w:rsid w:val="009666E6"/>
    <w:rsid w:val="009667C9"/>
    <w:rsid w:val="00966D77"/>
    <w:rsid w:val="0096716F"/>
    <w:rsid w:val="00972CA7"/>
    <w:rsid w:val="00973C68"/>
    <w:rsid w:val="00973CFB"/>
    <w:rsid w:val="00974C1B"/>
    <w:rsid w:val="009769E5"/>
    <w:rsid w:val="00976B90"/>
    <w:rsid w:val="009771D7"/>
    <w:rsid w:val="0097779E"/>
    <w:rsid w:val="00977E9E"/>
    <w:rsid w:val="009809CA"/>
    <w:rsid w:val="00980C48"/>
    <w:rsid w:val="009812E5"/>
    <w:rsid w:val="009814BB"/>
    <w:rsid w:val="009815B9"/>
    <w:rsid w:val="00981946"/>
    <w:rsid w:val="0098196E"/>
    <w:rsid w:val="0098261D"/>
    <w:rsid w:val="009836FC"/>
    <w:rsid w:val="00983BFA"/>
    <w:rsid w:val="00984E8C"/>
    <w:rsid w:val="00985856"/>
    <w:rsid w:val="0098604C"/>
    <w:rsid w:val="00986CAB"/>
    <w:rsid w:val="00987748"/>
    <w:rsid w:val="0099000F"/>
    <w:rsid w:val="0099097F"/>
    <w:rsid w:val="00990F96"/>
    <w:rsid w:val="00991075"/>
    <w:rsid w:val="00992398"/>
    <w:rsid w:val="00993621"/>
    <w:rsid w:val="0099431C"/>
    <w:rsid w:val="00995BE7"/>
    <w:rsid w:val="00995D86"/>
    <w:rsid w:val="0099639F"/>
    <w:rsid w:val="00996CAA"/>
    <w:rsid w:val="009A0773"/>
    <w:rsid w:val="009A0DF4"/>
    <w:rsid w:val="009A0EDC"/>
    <w:rsid w:val="009A1034"/>
    <w:rsid w:val="009A1122"/>
    <w:rsid w:val="009A1CFA"/>
    <w:rsid w:val="009A2992"/>
    <w:rsid w:val="009A3936"/>
    <w:rsid w:val="009A3AA9"/>
    <w:rsid w:val="009A4F0C"/>
    <w:rsid w:val="009A5E81"/>
    <w:rsid w:val="009A6E65"/>
    <w:rsid w:val="009B02BD"/>
    <w:rsid w:val="009B0E85"/>
    <w:rsid w:val="009B16B9"/>
    <w:rsid w:val="009B1B81"/>
    <w:rsid w:val="009B2B4E"/>
    <w:rsid w:val="009B31DB"/>
    <w:rsid w:val="009B34C5"/>
    <w:rsid w:val="009B3AFF"/>
    <w:rsid w:val="009B3F72"/>
    <w:rsid w:val="009B4536"/>
    <w:rsid w:val="009B6082"/>
    <w:rsid w:val="009B6F9A"/>
    <w:rsid w:val="009C06D1"/>
    <w:rsid w:val="009C17BC"/>
    <w:rsid w:val="009C1C07"/>
    <w:rsid w:val="009C25C5"/>
    <w:rsid w:val="009C2D03"/>
    <w:rsid w:val="009C36E6"/>
    <w:rsid w:val="009C40F8"/>
    <w:rsid w:val="009C43C5"/>
    <w:rsid w:val="009C484B"/>
    <w:rsid w:val="009C5606"/>
    <w:rsid w:val="009C573A"/>
    <w:rsid w:val="009C5C02"/>
    <w:rsid w:val="009C6EFC"/>
    <w:rsid w:val="009D0789"/>
    <w:rsid w:val="009D19A0"/>
    <w:rsid w:val="009D1B00"/>
    <w:rsid w:val="009D21F9"/>
    <w:rsid w:val="009D2715"/>
    <w:rsid w:val="009D3E30"/>
    <w:rsid w:val="009D3E57"/>
    <w:rsid w:val="009D46B7"/>
    <w:rsid w:val="009D5001"/>
    <w:rsid w:val="009D528F"/>
    <w:rsid w:val="009D52F6"/>
    <w:rsid w:val="009D5712"/>
    <w:rsid w:val="009D5D3D"/>
    <w:rsid w:val="009D676D"/>
    <w:rsid w:val="009E0068"/>
    <w:rsid w:val="009E0A03"/>
    <w:rsid w:val="009E178E"/>
    <w:rsid w:val="009E1D37"/>
    <w:rsid w:val="009E264A"/>
    <w:rsid w:val="009E26FF"/>
    <w:rsid w:val="009E3102"/>
    <w:rsid w:val="009E3159"/>
    <w:rsid w:val="009E3296"/>
    <w:rsid w:val="009E331F"/>
    <w:rsid w:val="009E38F5"/>
    <w:rsid w:val="009E3933"/>
    <w:rsid w:val="009E3CB8"/>
    <w:rsid w:val="009E3DBC"/>
    <w:rsid w:val="009E4BC3"/>
    <w:rsid w:val="009E512D"/>
    <w:rsid w:val="009E5736"/>
    <w:rsid w:val="009E63C5"/>
    <w:rsid w:val="009E6824"/>
    <w:rsid w:val="009E6BD6"/>
    <w:rsid w:val="009E6FD3"/>
    <w:rsid w:val="009E7401"/>
    <w:rsid w:val="009E7982"/>
    <w:rsid w:val="009F23DD"/>
    <w:rsid w:val="009F3297"/>
    <w:rsid w:val="009F33FD"/>
    <w:rsid w:val="009F460D"/>
    <w:rsid w:val="009F582D"/>
    <w:rsid w:val="009F6CA6"/>
    <w:rsid w:val="009F6EF0"/>
    <w:rsid w:val="009F7A84"/>
    <w:rsid w:val="009F7AE3"/>
    <w:rsid w:val="009F7E10"/>
    <w:rsid w:val="00A0004A"/>
    <w:rsid w:val="00A00B25"/>
    <w:rsid w:val="00A00E0D"/>
    <w:rsid w:val="00A017CF"/>
    <w:rsid w:val="00A029D1"/>
    <w:rsid w:val="00A040D5"/>
    <w:rsid w:val="00A04204"/>
    <w:rsid w:val="00A043A7"/>
    <w:rsid w:val="00A04751"/>
    <w:rsid w:val="00A04CC7"/>
    <w:rsid w:val="00A05D96"/>
    <w:rsid w:val="00A06E7E"/>
    <w:rsid w:val="00A10071"/>
    <w:rsid w:val="00A10097"/>
    <w:rsid w:val="00A1062C"/>
    <w:rsid w:val="00A10B61"/>
    <w:rsid w:val="00A10D6E"/>
    <w:rsid w:val="00A1141B"/>
    <w:rsid w:val="00A130C3"/>
    <w:rsid w:val="00A13714"/>
    <w:rsid w:val="00A1467B"/>
    <w:rsid w:val="00A14C4F"/>
    <w:rsid w:val="00A16831"/>
    <w:rsid w:val="00A16F9D"/>
    <w:rsid w:val="00A16FA2"/>
    <w:rsid w:val="00A1748F"/>
    <w:rsid w:val="00A20501"/>
    <w:rsid w:val="00A205F5"/>
    <w:rsid w:val="00A209CA"/>
    <w:rsid w:val="00A20F99"/>
    <w:rsid w:val="00A22019"/>
    <w:rsid w:val="00A2295A"/>
    <w:rsid w:val="00A23F31"/>
    <w:rsid w:val="00A23FFA"/>
    <w:rsid w:val="00A258C6"/>
    <w:rsid w:val="00A273B5"/>
    <w:rsid w:val="00A30150"/>
    <w:rsid w:val="00A31100"/>
    <w:rsid w:val="00A3295D"/>
    <w:rsid w:val="00A33164"/>
    <w:rsid w:val="00A33B87"/>
    <w:rsid w:val="00A346D4"/>
    <w:rsid w:val="00A34D73"/>
    <w:rsid w:val="00A34DEC"/>
    <w:rsid w:val="00A34E3E"/>
    <w:rsid w:val="00A34EA3"/>
    <w:rsid w:val="00A35918"/>
    <w:rsid w:val="00A35D2F"/>
    <w:rsid w:val="00A36021"/>
    <w:rsid w:val="00A37ABD"/>
    <w:rsid w:val="00A40560"/>
    <w:rsid w:val="00A40B07"/>
    <w:rsid w:val="00A40DC9"/>
    <w:rsid w:val="00A411C1"/>
    <w:rsid w:val="00A426B0"/>
    <w:rsid w:val="00A45164"/>
    <w:rsid w:val="00A453D2"/>
    <w:rsid w:val="00A45895"/>
    <w:rsid w:val="00A45AF9"/>
    <w:rsid w:val="00A45BD8"/>
    <w:rsid w:val="00A468A4"/>
    <w:rsid w:val="00A46F0D"/>
    <w:rsid w:val="00A4767C"/>
    <w:rsid w:val="00A4768A"/>
    <w:rsid w:val="00A50881"/>
    <w:rsid w:val="00A5107E"/>
    <w:rsid w:val="00A516A3"/>
    <w:rsid w:val="00A5257A"/>
    <w:rsid w:val="00A52BF2"/>
    <w:rsid w:val="00A53917"/>
    <w:rsid w:val="00A56080"/>
    <w:rsid w:val="00A57514"/>
    <w:rsid w:val="00A577A2"/>
    <w:rsid w:val="00A57D97"/>
    <w:rsid w:val="00A60195"/>
    <w:rsid w:val="00A60C84"/>
    <w:rsid w:val="00A6114D"/>
    <w:rsid w:val="00A62065"/>
    <w:rsid w:val="00A62750"/>
    <w:rsid w:val="00A62960"/>
    <w:rsid w:val="00A63A0B"/>
    <w:rsid w:val="00A6471D"/>
    <w:rsid w:val="00A662F3"/>
    <w:rsid w:val="00A66568"/>
    <w:rsid w:val="00A66E05"/>
    <w:rsid w:val="00A67276"/>
    <w:rsid w:val="00A67752"/>
    <w:rsid w:val="00A67E72"/>
    <w:rsid w:val="00A70681"/>
    <w:rsid w:val="00A71D3F"/>
    <w:rsid w:val="00A71F28"/>
    <w:rsid w:val="00A71F8E"/>
    <w:rsid w:val="00A72DD5"/>
    <w:rsid w:val="00A73B9E"/>
    <w:rsid w:val="00A73DAA"/>
    <w:rsid w:val="00A74E42"/>
    <w:rsid w:val="00A755CF"/>
    <w:rsid w:val="00A75C1B"/>
    <w:rsid w:val="00A764C7"/>
    <w:rsid w:val="00A76715"/>
    <w:rsid w:val="00A77351"/>
    <w:rsid w:val="00A77972"/>
    <w:rsid w:val="00A8016B"/>
    <w:rsid w:val="00A80E3E"/>
    <w:rsid w:val="00A81E8C"/>
    <w:rsid w:val="00A82F8D"/>
    <w:rsid w:val="00A833AE"/>
    <w:rsid w:val="00A836BC"/>
    <w:rsid w:val="00A84E51"/>
    <w:rsid w:val="00A85D6A"/>
    <w:rsid w:val="00A864E7"/>
    <w:rsid w:val="00A865F8"/>
    <w:rsid w:val="00A871A0"/>
    <w:rsid w:val="00A91EB7"/>
    <w:rsid w:val="00A921D8"/>
    <w:rsid w:val="00A928EA"/>
    <w:rsid w:val="00A93004"/>
    <w:rsid w:val="00A9463A"/>
    <w:rsid w:val="00A94720"/>
    <w:rsid w:val="00A94CDF"/>
    <w:rsid w:val="00A954B8"/>
    <w:rsid w:val="00A95899"/>
    <w:rsid w:val="00A95D8B"/>
    <w:rsid w:val="00A961BD"/>
    <w:rsid w:val="00A96311"/>
    <w:rsid w:val="00A968A6"/>
    <w:rsid w:val="00A97049"/>
    <w:rsid w:val="00AA1CC5"/>
    <w:rsid w:val="00AA1D68"/>
    <w:rsid w:val="00AA2131"/>
    <w:rsid w:val="00AA24E5"/>
    <w:rsid w:val="00AA3A1A"/>
    <w:rsid w:val="00AA43AB"/>
    <w:rsid w:val="00AA50BB"/>
    <w:rsid w:val="00AA56EF"/>
    <w:rsid w:val="00AA61D8"/>
    <w:rsid w:val="00AA6F8D"/>
    <w:rsid w:val="00AA739F"/>
    <w:rsid w:val="00AB0078"/>
    <w:rsid w:val="00AB06A8"/>
    <w:rsid w:val="00AB0905"/>
    <w:rsid w:val="00AB13C5"/>
    <w:rsid w:val="00AB27FD"/>
    <w:rsid w:val="00AB2C4D"/>
    <w:rsid w:val="00AB2C69"/>
    <w:rsid w:val="00AB31C8"/>
    <w:rsid w:val="00AB3258"/>
    <w:rsid w:val="00AB3634"/>
    <w:rsid w:val="00AB37A6"/>
    <w:rsid w:val="00AB3FE6"/>
    <w:rsid w:val="00AB471D"/>
    <w:rsid w:val="00AB473E"/>
    <w:rsid w:val="00AB495E"/>
    <w:rsid w:val="00AB4A70"/>
    <w:rsid w:val="00AB5384"/>
    <w:rsid w:val="00AB5783"/>
    <w:rsid w:val="00AB5FAB"/>
    <w:rsid w:val="00AB6500"/>
    <w:rsid w:val="00AB7515"/>
    <w:rsid w:val="00AC0664"/>
    <w:rsid w:val="00AC13D3"/>
    <w:rsid w:val="00AC29A1"/>
    <w:rsid w:val="00AC2D55"/>
    <w:rsid w:val="00AC3057"/>
    <w:rsid w:val="00AC3344"/>
    <w:rsid w:val="00AC3570"/>
    <w:rsid w:val="00AC3C7B"/>
    <w:rsid w:val="00AC520F"/>
    <w:rsid w:val="00AC56C0"/>
    <w:rsid w:val="00AC62C9"/>
    <w:rsid w:val="00AC65E0"/>
    <w:rsid w:val="00AC6A7C"/>
    <w:rsid w:val="00AC6FB9"/>
    <w:rsid w:val="00AC790D"/>
    <w:rsid w:val="00AC7FCE"/>
    <w:rsid w:val="00AD0289"/>
    <w:rsid w:val="00AD152A"/>
    <w:rsid w:val="00AD159F"/>
    <w:rsid w:val="00AD1CFC"/>
    <w:rsid w:val="00AD1E05"/>
    <w:rsid w:val="00AD247C"/>
    <w:rsid w:val="00AD282C"/>
    <w:rsid w:val="00AD2AC6"/>
    <w:rsid w:val="00AD3161"/>
    <w:rsid w:val="00AD4B9E"/>
    <w:rsid w:val="00AD52B1"/>
    <w:rsid w:val="00AD75B5"/>
    <w:rsid w:val="00AE03F8"/>
    <w:rsid w:val="00AE11A4"/>
    <w:rsid w:val="00AE219E"/>
    <w:rsid w:val="00AE265D"/>
    <w:rsid w:val="00AE27C0"/>
    <w:rsid w:val="00AE2857"/>
    <w:rsid w:val="00AE2AA0"/>
    <w:rsid w:val="00AE395D"/>
    <w:rsid w:val="00AE39D2"/>
    <w:rsid w:val="00AE544F"/>
    <w:rsid w:val="00AE653C"/>
    <w:rsid w:val="00AE73C9"/>
    <w:rsid w:val="00AF1444"/>
    <w:rsid w:val="00AF1AE3"/>
    <w:rsid w:val="00AF54DF"/>
    <w:rsid w:val="00AF5D98"/>
    <w:rsid w:val="00AF756B"/>
    <w:rsid w:val="00AF7736"/>
    <w:rsid w:val="00AF7810"/>
    <w:rsid w:val="00B00622"/>
    <w:rsid w:val="00B008E9"/>
    <w:rsid w:val="00B012F8"/>
    <w:rsid w:val="00B02581"/>
    <w:rsid w:val="00B03177"/>
    <w:rsid w:val="00B03F6A"/>
    <w:rsid w:val="00B048D8"/>
    <w:rsid w:val="00B04A79"/>
    <w:rsid w:val="00B04C9C"/>
    <w:rsid w:val="00B055CA"/>
    <w:rsid w:val="00B05D33"/>
    <w:rsid w:val="00B068CB"/>
    <w:rsid w:val="00B06A6A"/>
    <w:rsid w:val="00B06BAF"/>
    <w:rsid w:val="00B10F5E"/>
    <w:rsid w:val="00B11164"/>
    <w:rsid w:val="00B1229D"/>
    <w:rsid w:val="00B203FD"/>
    <w:rsid w:val="00B21944"/>
    <w:rsid w:val="00B22AAA"/>
    <w:rsid w:val="00B22E5F"/>
    <w:rsid w:val="00B233D6"/>
    <w:rsid w:val="00B23742"/>
    <w:rsid w:val="00B24614"/>
    <w:rsid w:val="00B246CE"/>
    <w:rsid w:val="00B24A38"/>
    <w:rsid w:val="00B25547"/>
    <w:rsid w:val="00B2619F"/>
    <w:rsid w:val="00B262DF"/>
    <w:rsid w:val="00B26394"/>
    <w:rsid w:val="00B275E3"/>
    <w:rsid w:val="00B30402"/>
    <w:rsid w:val="00B30FEE"/>
    <w:rsid w:val="00B31636"/>
    <w:rsid w:val="00B32E55"/>
    <w:rsid w:val="00B34BCC"/>
    <w:rsid w:val="00B3797A"/>
    <w:rsid w:val="00B37A50"/>
    <w:rsid w:val="00B40C6F"/>
    <w:rsid w:val="00B4172F"/>
    <w:rsid w:val="00B41C39"/>
    <w:rsid w:val="00B421D0"/>
    <w:rsid w:val="00B428FF"/>
    <w:rsid w:val="00B44C30"/>
    <w:rsid w:val="00B46A8E"/>
    <w:rsid w:val="00B47C38"/>
    <w:rsid w:val="00B516A8"/>
    <w:rsid w:val="00B51CBD"/>
    <w:rsid w:val="00B53068"/>
    <w:rsid w:val="00B53C01"/>
    <w:rsid w:val="00B53E01"/>
    <w:rsid w:val="00B547E6"/>
    <w:rsid w:val="00B54B8F"/>
    <w:rsid w:val="00B54C0B"/>
    <w:rsid w:val="00B55D0D"/>
    <w:rsid w:val="00B57F71"/>
    <w:rsid w:val="00B61109"/>
    <w:rsid w:val="00B61346"/>
    <w:rsid w:val="00B62499"/>
    <w:rsid w:val="00B629DB"/>
    <w:rsid w:val="00B631C0"/>
    <w:rsid w:val="00B63561"/>
    <w:rsid w:val="00B638AE"/>
    <w:rsid w:val="00B6549A"/>
    <w:rsid w:val="00B658C0"/>
    <w:rsid w:val="00B65FC3"/>
    <w:rsid w:val="00B662B7"/>
    <w:rsid w:val="00B708C1"/>
    <w:rsid w:val="00B70958"/>
    <w:rsid w:val="00B71376"/>
    <w:rsid w:val="00B71E3F"/>
    <w:rsid w:val="00B72396"/>
    <w:rsid w:val="00B72477"/>
    <w:rsid w:val="00B73254"/>
    <w:rsid w:val="00B7351E"/>
    <w:rsid w:val="00B73A43"/>
    <w:rsid w:val="00B749CA"/>
    <w:rsid w:val="00B74F2B"/>
    <w:rsid w:val="00B77F93"/>
    <w:rsid w:val="00B80AD9"/>
    <w:rsid w:val="00B81DA9"/>
    <w:rsid w:val="00B824AB"/>
    <w:rsid w:val="00B8287C"/>
    <w:rsid w:val="00B82C96"/>
    <w:rsid w:val="00B83045"/>
    <w:rsid w:val="00B85D21"/>
    <w:rsid w:val="00B86694"/>
    <w:rsid w:val="00B87228"/>
    <w:rsid w:val="00B879BA"/>
    <w:rsid w:val="00B87B41"/>
    <w:rsid w:val="00B90336"/>
    <w:rsid w:val="00B90443"/>
    <w:rsid w:val="00B906C0"/>
    <w:rsid w:val="00B91714"/>
    <w:rsid w:val="00B91EE4"/>
    <w:rsid w:val="00B930D5"/>
    <w:rsid w:val="00B93132"/>
    <w:rsid w:val="00B934D0"/>
    <w:rsid w:val="00B93812"/>
    <w:rsid w:val="00B94953"/>
    <w:rsid w:val="00B95B0E"/>
    <w:rsid w:val="00B95B39"/>
    <w:rsid w:val="00B960D6"/>
    <w:rsid w:val="00B97D67"/>
    <w:rsid w:val="00BA0077"/>
    <w:rsid w:val="00BA0F75"/>
    <w:rsid w:val="00BA23BC"/>
    <w:rsid w:val="00BA2A63"/>
    <w:rsid w:val="00BA2DE4"/>
    <w:rsid w:val="00BA3222"/>
    <w:rsid w:val="00BA3836"/>
    <w:rsid w:val="00BA4AA7"/>
    <w:rsid w:val="00BB154A"/>
    <w:rsid w:val="00BB177A"/>
    <w:rsid w:val="00BB189A"/>
    <w:rsid w:val="00BB19CE"/>
    <w:rsid w:val="00BB1DDE"/>
    <w:rsid w:val="00BB2052"/>
    <w:rsid w:val="00BB2113"/>
    <w:rsid w:val="00BB2205"/>
    <w:rsid w:val="00BB3FBD"/>
    <w:rsid w:val="00BB5FDC"/>
    <w:rsid w:val="00BB6660"/>
    <w:rsid w:val="00BB7168"/>
    <w:rsid w:val="00BC0B14"/>
    <w:rsid w:val="00BC1EE2"/>
    <w:rsid w:val="00BC2199"/>
    <w:rsid w:val="00BC2D27"/>
    <w:rsid w:val="00BC2DFA"/>
    <w:rsid w:val="00BC3256"/>
    <w:rsid w:val="00BC4922"/>
    <w:rsid w:val="00BC5008"/>
    <w:rsid w:val="00BC56E8"/>
    <w:rsid w:val="00BC5897"/>
    <w:rsid w:val="00BC5CA0"/>
    <w:rsid w:val="00BC7648"/>
    <w:rsid w:val="00BC7EEF"/>
    <w:rsid w:val="00BD03B3"/>
    <w:rsid w:val="00BD2810"/>
    <w:rsid w:val="00BD4AC3"/>
    <w:rsid w:val="00BD502F"/>
    <w:rsid w:val="00BD55A7"/>
    <w:rsid w:val="00BD625D"/>
    <w:rsid w:val="00BD6936"/>
    <w:rsid w:val="00BD6E55"/>
    <w:rsid w:val="00BE034B"/>
    <w:rsid w:val="00BE19C3"/>
    <w:rsid w:val="00BE1D96"/>
    <w:rsid w:val="00BE1E7E"/>
    <w:rsid w:val="00BE2B5A"/>
    <w:rsid w:val="00BE3AE3"/>
    <w:rsid w:val="00BE4E59"/>
    <w:rsid w:val="00BE5674"/>
    <w:rsid w:val="00BE6869"/>
    <w:rsid w:val="00BE6988"/>
    <w:rsid w:val="00BE6AF6"/>
    <w:rsid w:val="00BE7F3F"/>
    <w:rsid w:val="00BF0A9B"/>
    <w:rsid w:val="00BF25AA"/>
    <w:rsid w:val="00BF2B09"/>
    <w:rsid w:val="00BF38C2"/>
    <w:rsid w:val="00BF3CEF"/>
    <w:rsid w:val="00BF4D34"/>
    <w:rsid w:val="00BF6C1D"/>
    <w:rsid w:val="00BF7347"/>
    <w:rsid w:val="00BF734A"/>
    <w:rsid w:val="00BF76DC"/>
    <w:rsid w:val="00BF7718"/>
    <w:rsid w:val="00BF7CAA"/>
    <w:rsid w:val="00BF7CF0"/>
    <w:rsid w:val="00C01224"/>
    <w:rsid w:val="00C01F14"/>
    <w:rsid w:val="00C02DC2"/>
    <w:rsid w:val="00C03974"/>
    <w:rsid w:val="00C03E82"/>
    <w:rsid w:val="00C03FF0"/>
    <w:rsid w:val="00C0484F"/>
    <w:rsid w:val="00C04AC1"/>
    <w:rsid w:val="00C052A3"/>
    <w:rsid w:val="00C05520"/>
    <w:rsid w:val="00C05AEB"/>
    <w:rsid w:val="00C05DA4"/>
    <w:rsid w:val="00C06333"/>
    <w:rsid w:val="00C06B2E"/>
    <w:rsid w:val="00C072E7"/>
    <w:rsid w:val="00C0767F"/>
    <w:rsid w:val="00C07AB5"/>
    <w:rsid w:val="00C10036"/>
    <w:rsid w:val="00C1092A"/>
    <w:rsid w:val="00C10C19"/>
    <w:rsid w:val="00C1103B"/>
    <w:rsid w:val="00C12A54"/>
    <w:rsid w:val="00C13717"/>
    <w:rsid w:val="00C14CE4"/>
    <w:rsid w:val="00C14FB8"/>
    <w:rsid w:val="00C15412"/>
    <w:rsid w:val="00C159D2"/>
    <w:rsid w:val="00C16DD0"/>
    <w:rsid w:val="00C17082"/>
    <w:rsid w:val="00C2028B"/>
    <w:rsid w:val="00C20A96"/>
    <w:rsid w:val="00C214D3"/>
    <w:rsid w:val="00C22521"/>
    <w:rsid w:val="00C23E9C"/>
    <w:rsid w:val="00C2403F"/>
    <w:rsid w:val="00C2469D"/>
    <w:rsid w:val="00C249AE"/>
    <w:rsid w:val="00C2621D"/>
    <w:rsid w:val="00C26A6B"/>
    <w:rsid w:val="00C2739C"/>
    <w:rsid w:val="00C306B9"/>
    <w:rsid w:val="00C30EA0"/>
    <w:rsid w:val="00C321EE"/>
    <w:rsid w:val="00C323AC"/>
    <w:rsid w:val="00C3349F"/>
    <w:rsid w:val="00C346A7"/>
    <w:rsid w:val="00C34BA7"/>
    <w:rsid w:val="00C34C1B"/>
    <w:rsid w:val="00C34EE9"/>
    <w:rsid w:val="00C352BC"/>
    <w:rsid w:val="00C354EC"/>
    <w:rsid w:val="00C35CF6"/>
    <w:rsid w:val="00C37A26"/>
    <w:rsid w:val="00C37CB8"/>
    <w:rsid w:val="00C40956"/>
    <w:rsid w:val="00C40D5C"/>
    <w:rsid w:val="00C40EDB"/>
    <w:rsid w:val="00C41106"/>
    <w:rsid w:val="00C42046"/>
    <w:rsid w:val="00C431DE"/>
    <w:rsid w:val="00C43943"/>
    <w:rsid w:val="00C43E2D"/>
    <w:rsid w:val="00C44319"/>
    <w:rsid w:val="00C459AB"/>
    <w:rsid w:val="00C46383"/>
    <w:rsid w:val="00C46881"/>
    <w:rsid w:val="00C4693B"/>
    <w:rsid w:val="00C46FAD"/>
    <w:rsid w:val="00C47296"/>
    <w:rsid w:val="00C47F55"/>
    <w:rsid w:val="00C51756"/>
    <w:rsid w:val="00C5197A"/>
    <w:rsid w:val="00C52138"/>
    <w:rsid w:val="00C52FAD"/>
    <w:rsid w:val="00C5397B"/>
    <w:rsid w:val="00C54657"/>
    <w:rsid w:val="00C54AC0"/>
    <w:rsid w:val="00C5509E"/>
    <w:rsid w:val="00C56579"/>
    <w:rsid w:val="00C56EEF"/>
    <w:rsid w:val="00C57149"/>
    <w:rsid w:val="00C5775D"/>
    <w:rsid w:val="00C60797"/>
    <w:rsid w:val="00C61887"/>
    <w:rsid w:val="00C62BC8"/>
    <w:rsid w:val="00C635FC"/>
    <w:rsid w:val="00C64311"/>
    <w:rsid w:val="00C67DCE"/>
    <w:rsid w:val="00C70D65"/>
    <w:rsid w:val="00C70DAE"/>
    <w:rsid w:val="00C718FF"/>
    <w:rsid w:val="00C7205B"/>
    <w:rsid w:val="00C7206B"/>
    <w:rsid w:val="00C734E9"/>
    <w:rsid w:val="00C73C7D"/>
    <w:rsid w:val="00C74A5B"/>
    <w:rsid w:val="00C74D88"/>
    <w:rsid w:val="00C74E5F"/>
    <w:rsid w:val="00C75310"/>
    <w:rsid w:val="00C75471"/>
    <w:rsid w:val="00C75535"/>
    <w:rsid w:val="00C75BCF"/>
    <w:rsid w:val="00C7707B"/>
    <w:rsid w:val="00C77367"/>
    <w:rsid w:val="00C77C6D"/>
    <w:rsid w:val="00C77F43"/>
    <w:rsid w:val="00C8146D"/>
    <w:rsid w:val="00C81A0C"/>
    <w:rsid w:val="00C8343A"/>
    <w:rsid w:val="00C83496"/>
    <w:rsid w:val="00C84708"/>
    <w:rsid w:val="00C84772"/>
    <w:rsid w:val="00C849D1"/>
    <w:rsid w:val="00C84F5E"/>
    <w:rsid w:val="00C85223"/>
    <w:rsid w:val="00C86DC3"/>
    <w:rsid w:val="00C90316"/>
    <w:rsid w:val="00C908B6"/>
    <w:rsid w:val="00C91F88"/>
    <w:rsid w:val="00C93264"/>
    <w:rsid w:val="00C93B66"/>
    <w:rsid w:val="00C9410A"/>
    <w:rsid w:val="00C94158"/>
    <w:rsid w:val="00C95673"/>
    <w:rsid w:val="00C95987"/>
    <w:rsid w:val="00C959FC"/>
    <w:rsid w:val="00C9700D"/>
    <w:rsid w:val="00C97EE6"/>
    <w:rsid w:val="00CA02A7"/>
    <w:rsid w:val="00CA0BC1"/>
    <w:rsid w:val="00CA17D7"/>
    <w:rsid w:val="00CA3E2D"/>
    <w:rsid w:val="00CA4230"/>
    <w:rsid w:val="00CA48CA"/>
    <w:rsid w:val="00CA59FD"/>
    <w:rsid w:val="00CA7991"/>
    <w:rsid w:val="00CB0ED4"/>
    <w:rsid w:val="00CB24E8"/>
    <w:rsid w:val="00CB41BB"/>
    <w:rsid w:val="00CB4967"/>
    <w:rsid w:val="00CB70AE"/>
    <w:rsid w:val="00CC00F3"/>
    <w:rsid w:val="00CC0867"/>
    <w:rsid w:val="00CC0F2B"/>
    <w:rsid w:val="00CC10FA"/>
    <w:rsid w:val="00CC1801"/>
    <w:rsid w:val="00CC18BA"/>
    <w:rsid w:val="00CC2135"/>
    <w:rsid w:val="00CC2392"/>
    <w:rsid w:val="00CC2C22"/>
    <w:rsid w:val="00CC3BE2"/>
    <w:rsid w:val="00CC4AAF"/>
    <w:rsid w:val="00CC50B0"/>
    <w:rsid w:val="00CC53E0"/>
    <w:rsid w:val="00CC618D"/>
    <w:rsid w:val="00CC6D33"/>
    <w:rsid w:val="00CC7174"/>
    <w:rsid w:val="00CC752C"/>
    <w:rsid w:val="00CC75F8"/>
    <w:rsid w:val="00CC7845"/>
    <w:rsid w:val="00CC7C5F"/>
    <w:rsid w:val="00CC7EC1"/>
    <w:rsid w:val="00CD0726"/>
    <w:rsid w:val="00CD1258"/>
    <w:rsid w:val="00CD14B4"/>
    <w:rsid w:val="00CD17E3"/>
    <w:rsid w:val="00CD2BEF"/>
    <w:rsid w:val="00CD2E7F"/>
    <w:rsid w:val="00CD43AA"/>
    <w:rsid w:val="00CD453F"/>
    <w:rsid w:val="00CD4D6E"/>
    <w:rsid w:val="00CD51D6"/>
    <w:rsid w:val="00CD58F0"/>
    <w:rsid w:val="00CD591A"/>
    <w:rsid w:val="00CD5A97"/>
    <w:rsid w:val="00CD61C3"/>
    <w:rsid w:val="00CD63CD"/>
    <w:rsid w:val="00CD66C6"/>
    <w:rsid w:val="00CD71F2"/>
    <w:rsid w:val="00CD7F94"/>
    <w:rsid w:val="00CE0742"/>
    <w:rsid w:val="00CE1386"/>
    <w:rsid w:val="00CE13E3"/>
    <w:rsid w:val="00CE1762"/>
    <w:rsid w:val="00CE1AA0"/>
    <w:rsid w:val="00CE1AAD"/>
    <w:rsid w:val="00CE31F4"/>
    <w:rsid w:val="00CE42AD"/>
    <w:rsid w:val="00CE5CDD"/>
    <w:rsid w:val="00CE609F"/>
    <w:rsid w:val="00CE667F"/>
    <w:rsid w:val="00CE6C6F"/>
    <w:rsid w:val="00CE74E4"/>
    <w:rsid w:val="00CF0033"/>
    <w:rsid w:val="00CF0284"/>
    <w:rsid w:val="00CF04CC"/>
    <w:rsid w:val="00CF076F"/>
    <w:rsid w:val="00CF0B50"/>
    <w:rsid w:val="00CF0F5E"/>
    <w:rsid w:val="00CF2413"/>
    <w:rsid w:val="00CF2BB2"/>
    <w:rsid w:val="00CF2C1C"/>
    <w:rsid w:val="00CF339B"/>
    <w:rsid w:val="00CF3D42"/>
    <w:rsid w:val="00CF3DC2"/>
    <w:rsid w:val="00CF438E"/>
    <w:rsid w:val="00CF4FA7"/>
    <w:rsid w:val="00CF5061"/>
    <w:rsid w:val="00CF52E2"/>
    <w:rsid w:val="00CF68D7"/>
    <w:rsid w:val="00CF7DE9"/>
    <w:rsid w:val="00CF7FBB"/>
    <w:rsid w:val="00D002D1"/>
    <w:rsid w:val="00D00D1E"/>
    <w:rsid w:val="00D01244"/>
    <w:rsid w:val="00D026C7"/>
    <w:rsid w:val="00D02D39"/>
    <w:rsid w:val="00D03084"/>
    <w:rsid w:val="00D032D1"/>
    <w:rsid w:val="00D03F64"/>
    <w:rsid w:val="00D05A9D"/>
    <w:rsid w:val="00D1143E"/>
    <w:rsid w:val="00D114D7"/>
    <w:rsid w:val="00D11A66"/>
    <w:rsid w:val="00D124C1"/>
    <w:rsid w:val="00D127CB"/>
    <w:rsid w:val="00D12A15"/>
    <w:rsid w:val="00D137C9"/>
    <w:rsid w:val="00D13A4C"/>
    <w:rsid w:val="00D13DCF"/>
    <w:rsid w:val="00D15158"/>
    <w:rsid w:val="00D15ABD"/>
    <w:rsid w:val="00D16803"/>
    <w:rsid w:val="00D16C4A"/>
    <w:rsid w:val="00D21882"/>
    <w:rsid w:val="00D21AB1"/>
    <w:rsid w:val="00D2248D"/>
    <w:rsid w:val="00D22744"/>
    <w:rsid w:val="00D22800"/>
    <w:rsid w:val="00D229A1"/>
    <w:rsid w:val="00D2356F"/>
    <w:rsid w:val="00D238D9"/>
    <w:rsid w:val="00D23B1F"/>
    <w:rsid w:val="00D250D6"/>
    <w:rsid w:val="00D25112"/>
    <w:rsid w:val="00D262AE"/>
    <w:rsid w:val="00D26F14"/>
    <w:rsid w:val="00D27406"/>
    <w:rsid w:val="00D27C37"/>
    <w:rsid w:val="00D30770"/>
    <w:rsid w:val="00D31A03"/>
    <w:rsid w:val="00D33253"/>
    <w:rsid w:val="00D3406F"/>
    <w:rsid w:val="00D343FC"/>
    <w:rsid w:val="00D3459F"/>
    <w:rsid w:val="00D34BE9"/>
    <w:rsid w:val="00D3613C"/>
    <w:rsid w:val="00D3623B"/>
    <w:rsid w:val="00D36C66"/>
    <w:rsid w:val="00D37974"/>
    <w:rsid w:val="00D40CBF"/>
    <w:rsid w:val="00D41673"/>
    <w:rsid w:val="00D41739"/>
    <w:rsid w:val="00D4264E"/>
    <w:rsid w:val="00D42EBC"/>
    <w:rsid w:val="00D431C9"/>
    <w:rsid w:val="00D437BF"/>
    <w:rsid w:val="00D43D8E"/>
    <w:rsid w:val="00D43DC1"/>
    <w:rsid w:val="00D44B42"/>
    <w:rsid w:val="00D44C08"/>
    <w:rsid w:val="00D460CE"/>
    <w:rsid w:val="00D46215"/>
    <w:rsid w:val="00D46E30"/>
    <w:rsid w:val="00D4725D"/>
    <w:rsid w:val="00D47D40"/>
    <w:rsid w:val="00D47E65"/>
    <w:rsid w:val="00D517BC"/>
    <w:rsid w:val="00D522F5"/>
    <w:rsid w:val="00D527C5"/>
    <w:rsid w:val="00D5374F"/>
    <w:rsid w:val="00D5381F"/>
    <w:rsid w:val="00D54887"/>
    <w:rsid w:val="00D54F23"/>
    <w:rsid w:val="00D5531A"/>
    <w:rsid w:val="00D55539"/>
    <w:rsid w:val="00D55B7E"/>
    <w:rsid w:val="00D5674E"/>
    <w:rsid w:val="00D571DC"/>
    <w:rsid w:val="00D57440"/>
    <w:rsid w:val="00D60B4C"/>
    <w:rsid w:val="00D6182A"/>
    <w:rsid w:val="00D61BCF"/>
    <w:rsid w:val="00D61F14"/>
    <w:rsid w:val="00D649FF"/>
    <w:rsid w:val="00D64B13"/>
    <w:rsid w:val="00D64B9B"/>
    <w:rsid w:val="00D651BA"/>
    <w:rsid w:val="00D65269"/>
    <w:rsid w:val="00D65969"/>
    <w:rsid w:val="00D65C2C"/>
    <w:rsid w:val="00D65E95"/>
    <w:rsid w:val="00D66281"/>
    <w:rsid w:val="00D66593"/>
    <w:rsid w:val="00D70037"/>
    <w:rsid w:val="00D7025A"/>
    <w:rsid w:val="00D70387"/>
    <w:rsid w:val="00D709CB"/>
    <w:rsid w:val="00D72050"/>
    <w:rsid w:val="00D729A4"/>
    <w:rsid w:val="00D744ED"/>
    <w:rsid w:val="00D7483A"/>
    <w:rsid w:val="00D74C57"/>
    <w:rsid w:val="00D754B4"/>
    <w:rsid w:val="00D766C9"/>
    <w:rsid w:val="00D779FE"/>
    <w:rsid w:val="00D80393"/>
    <w:rsid w:val="00D80563"/>
    <w:rsid w:val="00D80BA5"/>
    <w:rsid w:val="00D81186"/>
    <w:rsid w:val="00D82384"/>
    <w:rsid w:val="00D8321E"/>
    <w:rsid w:val="00D8357E"/>
    <w:rsid w:val="00D835C1"/>
    <w:rsid w:val="00D83992"/>
    <w:rsid w:val="00D83A63"/>
    <w:rsid w:val="00D85E53"/>
    <w:rsid w:val="00D86076"/>
    <w:rsid w:val="00D87D6E"/>
    <w:rsid w:val="00D9126F"/>
    <w:rsid w:val="00D9168C"/>
    <w:rsid w:val="00D92A80"/>
    <w:rsid w:val="00D92B69"/>
    <w:rsid w:val="00D93146"/>
    <w:rsid w:val="00D931D6"/>
    <w:rsid w:val="00D932FF"/>
    <w:rsid w:val="00D944FE"/>
    <w:rsid w:val="00D9473C"/>
    <w:rsid w:val="00D94C17"/>
    <w:rsid w:val="00D95450"/>
    <w:rsid w:val="00D9721A"/>
    <w:rsid w:val="00DA03DC"/>
    <w:rsid w:val="00DA0AAB"/>
    <w:rsid w:val="00DA1FFA"/>
    <w:rsid w:val="00DA2B64"/>
    <w:rsid w:val="00DA5004"/>
    <w:rsid w:val="00DA5842"/>
    <w:rsid w:val="00DA58AC"/>
    <w:rsid w:val="00DA67BB"/>
    <w:rsid w:val="00DA68A4"/>
    <w:rsid w:val="00DA70F7"/>
    <w:rsid w:val="00DA73A0"/>
    <w:rsid w:val="00DA7E0B"/>
    <w:rsid w:val="00DA7E18"/>
    <w:rsid w:val="00DB0AE8"/>
    <w:rsid w:val="00DB0C0D"/>
    <w:rsid w:val="00DB0FA4"/>
    <w:rsid w:val="00DB14D8"/>
    <w:rsid w:val="00DB2138"/>
    <w:rsid w:val="00DB44A6"/>
    <w:rsid w:val="00DB4530"/>
    <w:rsid w:val="00DB548D"/>
    <w:rsid w:val="00DB549A"/>
    <w:rsid w:val="00DB589F"/>
    <w:rsid w:val="00DB5C91"/>
    <w:rsid w:val="00DB5F23"/>
    <w:rsid w:val="00DB61DB"/>
    <w:rsid w:val="00DC0DCC"/>
    <w:rsid w:val="00DC104A"/>
    <w:rsid w:val="00DC1CD2"/>
    <w:rsid w:val="00DC526D"/>
    <w:rsid w:val="00DC5A5A"/>
    <w:rsid w:val="00DC6840"/>
    <w:rsid w:val="00DC70FB"/>
    <w:rsid w:val="00DC75FC"/>
    <w:rsid w:val="00DD00A7"/>
    <w:rsid w:val="00DD1000"/>
    <w:rsid w:val="00DD22A5"/>
    <w:rsid w:val="00DD2460"/>
    <w:rsid w:val="00DD2D2D"/>
    <w:rsid w:val="00DD2DB2"/>
    <w:rsid w:val="00DD2F68"/>
    <w:rsid w:val="00DD3406"/>
    <w:rsid w:val="00DD392A"/>
    <w:rsid w:val="00DD3C55"/>
    <w:rsid w:val="00DD3FB1"/>
    <w:rsid w:val="00DD6DFD"/>
    <w:rsid w:val="00DD7478"/>
    <w:rsid w:val="00DD7854"/>
    <w:rsid w:val="00DD7905"/>
    <w:rsid w:val="00DD7B16"/>
    <w:rsid w:val="00DE04C1"/>
    <w:rsid w:val="00DE09DF"/>
    <w:rsid w:val="00DE0BA1"/>
    <w:rsid w:val="00DE1ED6"/>
    <w:rsid w:val="00DE22CD"/>
    <w:rsid w:val="00DE3269"/>
    <w:rsid w:val="00DE33E8"/>
    <w:rsid w:val="00DE3CC1"/>
    <w:rsid w:val="00DE549D"/>
    <w:rsid w:val="00DE57BC"/>
    <w:rsid w:val="00DE5F24"/>
    <w:rsid w:val="00DE5FFE"/>
    <w:rsid w:val="00DE6AFF"/>
    <w:rsid w:val="00DE7080"/>
    <w:rsid w:val="00DE7D44"/>
    <w:rsid w:val="00DE7E87"/>
    <w:rsid w:val="00DF0153"/>
    <w:rsid w:val="00DF12F3"/>
    <w:rsid w:val="00DF26CF"/>
    <w:rsid w:val="00DF3D78"/>
    <w:rsid w:val="00DF6E80"/>
    <w:rsid w:val="00DF787E"/>
    <w:rsid w:val="00E003EA"/>
    <w:rsid w:val="00E0136C"/>
    <w:rsid w:val="00E02417"/>
    <w:rsid w:val="00E02871"/>
    <w:rsid w:val="00E02A71"/>
    <w:rsid w:val="00E0312E"/>
    <w:rsid w:val="00E03137"/>
    <w:rsid w:val="00E04001"/>
    <w:rsid w:val="00E073D8"/>
    <w:rsid w:val="00E07BBE"/>
    <w:rsid w:val="00E1060F"/>
    <w:rsid w:val="00E11435"/>
    <w:rsid w:val="00E11E4A"/>
    <w:rsid w:val="00E121DF"/>
    <w:rsid w:val="00E122BB"/>
    <w:rsid w:val="00E12960"/>
    <w:rsid w:val="00E12A8F"/>
    <w:rsid w:val="00E12F26"/>
    <w:rsid w:val="00E13554"/>
    <w:rsid w:val="00E13A6E"/>
    <w:rsid w:val="00E13D41"/>
    <w:rsid w:val="00E14608"/>
    <w:rsid w:val="00E1497C"/>
    <w:rsid w:val="00E14EFB"/>
    <w:rsid w:val="00E15541"/>
    <w:rsid w:val="00E159BE"/>
    <w:rsid w:val="00E15FEF"/>
    <w:rsid w:val="00E16922"/>
    <w:rsid w:val="00E17957"/>
    <w:rsid w:val="00E20716"/>
    <w:rsid w:val="00E210BB"/>
    <w:rsid w:val="00E213FF"/>
    <w:rsid w:val="00E21D90"/>
    <w:rsid w:val="00E2244F"/>
    <w:rsid w:val="00E224D5"/>
    <w:rsid w:val="00E2301F"/>
    <w:rsid w:val="00E24327"/>
    <w:rsid w:val="00E2480B"/>
    <w:rsid w:val="00E24AFA"/>
    <w:rsid w:val="00E24E6B"/>
    <w:rsid w:val="00E25325"/>
    <w:rsid w:val="00E26418"/>
    <w:rsid w:val="00E2662F"/>
    <w:rsid w:val="00E27575"/>
    <w:rsid w:val="00E310FC"/>
    <w:rsid w:val="00E31823"/>
    <w:rsid w:val="00E31828"/>
    <w:rsid w:val="00E31A96"/>
    <w:rsid w:val="00E32C78"/>
    <w:rsid w:val="00E339FC"/>
    <w:rsid w:val="00E35333"/>
    <w:rsid w:val="00E35BA9"/>
    <w:rsid w:val="00E35C82"/>
    <w:rsid w:val="00E361FD"/>
    <w:rsid w:val="00E362D1"/>
    <w:rsid w:val="00E40AC6"/>
    <w:rsid w:val="00E43BF8"/>
    <w:rsid w:val="00E452A8"/>
    <w:rsid w:val="00E45F88"/>
    <w:rsid w:val="00E46736"/>
    <w:rsid w:val="00E47173"/>
    <w:rsid w:val="00E50A50"/>
    <w:rsid w:val="00E52AEF"/>
    <w:rsid w:val="00E535B3"/>
    <w:rsid w:val="00E541CA"/>
    <w:rsid w:val="00E549C3"/>
    <w:rsid w:val="00E57C22"/>
    <w:rsid w:val="00E61425"/>
    <w:rsid w:val="00E6148D"/>
    <w:rsid w:val="00E633FA"/>
    <w:rsid w:val="00E640C9"/>
    <w:rsid w:val="00E652E2"/>
    <w:rsid w:val="00E65600"/>
    <w:rsid w:val="00E65C64"/>
    <w:rsid w:val="00E6680C"/>
    <w:rsid w:val="00E670A0"/>
    <w:rsid w:val="00E675D4"/>
    <w:rsid w:val="00E677B3"/>
    <w:rsid w:val="00E704CC"/>
    <w:rsid w:val="00E70C59"/>
    <w:rsid w:val="00E719A3"/>
    <w:rsid w:val="00E71D38"/>
    <w:rsid w:val="00E73D1C"/>
    <w:rsid w:val="00E74F0B"/>
    <w:rsid w:val="00E752CF"/>
    <w:rsid w:val="00E7549F"/>
    <w:rsid w:val="00E758D5"/>
    <w:rsid w:val="00E764DD"/>
    <w:rsid w:val="00E77253"/>
    <w:rsid w:val="00E7776D"/>
    <w:rsid w:val="00E803F7"/>
    <w:rsid w:val="00E80E96"/>
    <w:rsid w:val="00E80ED6"/>
    <w:rsid w:val="00E80EDB"/>
    <w:rsid w:val="00E819B0"/>
    <w:rsid w:val="00E81DF4"/>
    <w:rsid w:val="00E82729"/>
    <w:rsid w:val="00E8329B"/>
    <w:rsid w:val="00E836E7"/>
    <w:rsid w:val="00E8396B"/>
    <w:rsid w:val="00E84CE7"/>
    <w:rsid w:val="00E858EE"/>
    <w:rsid w:val="00E8593A"/>
    <w:rsid w:val="00E865E5"/>
    <w:rsid w:val="00E871A6"/>
    <w:rsid w:val="00E90972"/>
    <w:rsid w:val="00E909D4"/>
    <w:rsid w:val="00E90DC4"/>
    <w:rsid w:val="00E91836"/>
    <w:rsid w:val="00E91A04"/>
    <w:rsid w:val="00E91A1A"/>
    <w:rsid w:val="00E92279"/>
    <w:rsid w:val="00E927ED"/>
    <w:rsid w:val="00E92E58"/>
    <w:rsid w:val="00E9336A"/>
    <w:rsid w:val="00E9393E"/>
    <w:rsid w:val="00E93C7F"/>
    <w:rsid w:val="00E93E7A"/>
    <w:rsid w:val="00E940E7"/>
    <w:rsid w:val="00E94909"/>
    <w:rsid w:val="00E95EEF"/>
    <w:rsid w:val="00E96C90"/>
    <w:rsid w:val="00E97F6A"/>
    <w:rsid w:val="00EA020F"/>
    <w:rsid w:val="00EA0DCE"/>
    <w:rsid w:val="00EA2C59"/>
    <w:rsid w:val="00EA3E46"/>
    <w:rsid w:val="00EA4AC2"/>
    <w:rsid w:val="00EB0289"/>
    <w:rsid w:val="00EB112E"/>
    <w:rsid w:val="00EB285C"/>
    <w:rsid w:val="00EB2AE1"/>
    <w:rsid w:val="00EB3BC2"/>
    <w:rsid w:val="00EB46D1"/>
    <w:rsid w:val="00EB5BD0"/>
    <w:rsid w:val="00EB7F96"/>
    <w:rsid w:val="00EC155C"/>
    <w:rsid w:val="00EC2275"/>
    <w:rsid w:val="00EC27F5"/>
    <w:rsid w:val="00EC2B12"/>
    <w:rsid w:val="00EC2D10"/>
    <w:rsid w:val="00EC367C"/>
    <w:rsid w:val="00EC3977"/>
    <w:rsid w:val="00EC471F"/>
    <w:rsid w:val="00EC48B8"/>
    <w:rsid w:val="00EC4D02"/>
    <w:rsid w:val="00EC5358"/>
    <w:rsid w:val="00EC5706"/>
    <w:rsid w:val="00EC5930"/>
    <w:rsid w:val="00EC5D15"/>
    <w:rsid w:val="00EC5D5C"/>
    <w:rsid w:val="00EC65D0"/>
    <w:rsid w:val="00EC6751"/>
    <w:rsid w:val="00ED0302"/>
    <w:rsid w:val="00ED109E"/>
    <w:rsid w:val="00ED1E00"/>
    <w:rsid w:val="00ED28BE"/>
    <w:rsid w:val="00ED33D3"/>
    <w:rsid w:val="00ED46FA"/>
    <w:rsid w:val="00ED504E"/>
    <w:rsid w:val="00ED593F"/>
    <w:rsid w:val="00ED60AF"/>
    <w:rsid w:val="00ED65EE"/>
    <w:rsid w:val="00ED798B"/>
    <w:rsid w:val="00EE0FC8"/>
    <w:rsid w:val="00EE14A1"/>
    <w:rsid w:val="00EE1EF0"/>
    <w:rsid w:val="00EE2427"/>
    <w:rsid w:val="00EE258D"/>
    <w:rsid w:val="00EE2D82"/>
    <w:rsid w:val="00EE3FA8"/>
    <w:rsid w:val="00EE41B9"/>
    <w:rsid w:val="00EE498B"/>
    <w:rsid w:val="00EE4B39"/>
    <w:rsid w:val="00EE5CD9"/>
    <w:rsid w:val="00EE5FA3"/>
    <w:rsid w:val="00EE6668"/>
    <w:rsid w:val="00EE6D7E"/>
    <w:rsid w:val="00EE71C5"/>
    <w:rsid w:val="00EF148B"/>
    <w:rsid w:val="00EF182F"/>
    <w:rsid w:val="00EF266F"/>
    <w:rsid w:val="00EF2A7A"/>
    <w:rsid w:val="00EF324E"/>
    <w:rsid w:val="00EF441B"/>
    <w:rsid w:val="00EF443D"/>
    <w:rsid w:val="00EF513E"/>
    <w:rsid w:val="00EF55CE"/>
    <w:rsid w:val="00EF5AB2"/>
    <w:rsid w:val="00EF6809"/>
    <w:rsid w:val="00EF7169"/>
    <w:rsid w:val="00EF72B8"/>
    <w:rsid w:val="00F00604"/>
    <w:rsid w:val="00F0093B"/>
    <w:rsid w:val="00F027D1"/>
    <w:rsid w:val="00F032B1"/>
    <w:rsid w:val="00F034BB"/>
    <w:rsid w:val="00F036F3"/>
    <w:rsid w:val="00F0385E"/>
    <w:rsid w:val="00F03F0B"/>
    <w:rsid w:val="00F040B1"/>
    <w:rsid w:val="00F0431F"/>
    <w:rsid w:val="00F0487F"/>
    <w:rsid w:val="00F04C09"/>
    <w:rsid w:val="00F04F42"/>
    <w:rsid w:val="00F05539"/>
    <w:rsid w:val="00F0659B"/>
    <w:rsid w:val="00F068EB"/>
    <w:rsid w:val="00F07725"/>
    <w:rsid w:val="00F07F90"/>
    <w:rsid w:val="00F10B3B"/>
    <w:rsid w:val="00F10EAE"/>
    <w:rsid w:val="00F1200C"/>
    <w:rsid w:val="00F12021"/>
    <w:rsid w:val="00F1309B"/>
    <w:rsid w:val="00F13906"/>
    <w:rsid w:val="00F13CD4"/>
    <w:rsid w:val="00F14E52"/>
    <w:rsid w:val="00F16134"/>
    <w:rsid w:val="00F17111"/>
    <w:rsid w:val="00F1711D"/>
    <w:rsid w:val="00F172DE"/>
    <w:rsid w:val="00F1763A"/>
    <w:rsid w:val="00F2035A"/>
    <w:rsid w:val="00F2065B"/>
    <w:rsid w:val="00F214A3"/>
    <w:rsid w:val="00F21D9A"/>
    <w:rsid w:val="00F22022"/>
    <w:rsid w:val="00F22691"/>
    <w:rsid w:val="00F228B0"/>
    <w:rsid w:val="00F237D2"/>
    <w:rsid w:val="00F24D0C"/>
    <w:rsid w:val="00F24D17"/>
    <w:rsid w:val="00F25ACF"/>
    <w:rsid w:val="00F26C0F"/>
    <w:rsid w:val="00F27D63"/>
    <w:rsid w:val="00F3286D"/>
    <w:rsid w:val="00F329F6"/>
    <w:rsid w:val="00F32F8D"/>
    <w:rsid w:val="00F3378E"/>
    <w:rsid w:val="00F34F28"/>
    <w:rsid w:val="00F3788F"/>
    <w:rsid w:val="00F37E21"/>
    <w:rsid w:val="00F4012D"/>
    <w:rsid w:val="00F40186"/>
    <w:rsid w:val="00F402D2"/>
    <w:rsid w:val="00F40778"/>
    <w:rsid w:val="00F409BF"/>
    <w:rsid w:val="00F4158F"/>
    <w:rsid w:val="00F41F93"/>
    <w:rsid w:val="00F4228A"/>
    <w:rsid w:val="00F42371"/>
    <w:rsid w:val="00F436AA"/>
    <w:rsid w:val="00F43AFB"/>
    <w:rsid w:val="00F448C5"/>
    <w:rsid w:val="00F473F0"/>
    <w:rsid w:val="00F47D25"/>
    <w:rsid w:val="00F47F58"/>
    <w:rsid w:val="00F51209"/>
    <w:rsid w:val="00F53375"/>
    <w:rsid w:val="00F55338"/>
    <w:rsid w:val="00F559E3"/>
    <w:rsid w:val="00F55F71"/>
    <w:rsid w:val="00F5655D"/>
    <w:rsid w:val="00F56ACB"/>
    <w:rsid w:val="00F56ACF"/>
    <w:rsid w:val="00F56B10"/>
    <w:rsid w:val="00F570B4"/>
    <w:rsid w:val="00F57A53"/>
    <w:rsid w:val="00F57B83"/>
    <w:rsid w:val="00F60091"/>
    <w:rsid w:val="00F6032E"/>
    <w:rsid w:val="00F60D46"/>
    <w:rsid w:val="00F60FC2"/>
    <w:rsid w:val="00F62E73"/>
    <w:rsid w:val="00F63941"/>
    <w:rsid w:val="00F63D3A"/>
    <w:rsid w:val="00F651C8"/>
    <w:rsid w:val="00F654AA"/>
    <w:rsid w:val="00F655C0"/>
    <w:rsid w:val="00F6729B"/>
    <w:rsid w:val="00F67AF7"/>
    <w:rsid w:val="00F701B1"/>
    <w:rsid w:val="00F71678"/>
    <w:rsid w:val="00F716F6"/>
    <w:rsid w:val="00F71BBA"/>
    <w:rsid w:val="00F71ED4"/>
    <w:rsid w:val="00F72F99"/>
    <w:rsid w:val="00F738E7"/>
    <w:rsid w:val="00F7407C"/>
    <w:rsid w:val="00F754C2"/>
    <w:rsid w:val="00F7614B"/>
    <w:rsid w:val="00F76D2E"/>
    <w:rsid w:val="00F77A4F"/>
    <w:rsid w:val="00F77B47"/>
    <w:rsid w:val="00F77D99"/>
    <w:rsid w:val="00F81149"/>
    <w:rsid w:val="00F8339D"/>
    <w:rsid w:val="00F8357C"/>
    <w:rsid w:val="00F836FD"/>
    <w:rsid w:val="00F84935"/>
    <w:rsid w:val="00F84B62"/>
    <w:rsid w:val="00F85E42"/>
    <w:rsid w:val="00F86CB7"/>
    <w:rsid w:val="00F9029F"/>
    <w:rsid w:val="00F90768"/>
    <w:rsid w:val="00F91D57"/>
    <w:rsid w:val="00F91DD9"/>
    <w:rsid w:val="00F9290C"/>
    <w:rsid w:val="00F93025"/>
    <w:rsid w:val="00F93203"/>
    <w:rsid w:val="00F936EA"/>
    <w:rsid w:val="00F949B1"/>
    <w:rsid w:val="00F957A5"/>
    <w:rsid w:val="00F9660D"/>
    <w:rsid w:val="00F979E5"/>
    <w:rsid w:val="00F97B56"/>
    <w:rsid w:val="00FA01E7"/>
    <w:rsid w:val="00FA0512"/>
    <w:rsid w:val="00FA08E7"/>
    <w:rsid w:val="00FA0ACA"/>
    <w:rsid w:val="00FA0F01"/>
    <w:rsid w:val="00FA0F06"/>
    <w:rsid w:val="00FA11BD"/>
    <w:rsid w:val="00FA1FD1"/>
    <w:rsid w:val="00FA2270"/>
    <w:rsid w:val="00FA2AA3"/>
    <w:rsid w:val="00FA3148"/>
    <w:rsid w:val="00FA3AD2"/>
    <w:rsid w:val="00FA3E25"/>
    <w:rsid w:val="00FA49CB"/>
    <w:rsid w:val="00FA5A6C"/>
    <w:rsid w:val="00FA5C0F"/>
    <w:rsid w:val="00FA6093"/>
    <w:rsid w:val="00FA684F"/>
    <w:rsid w:val="00FA77C1"/>
    <w:rsid w:val="00FA7F98"/>
    <w:rsid w:val="00FB0D24"/>
    <w:rsid w:val="00FB0FAD"/>
    <w:rsid w:val="00FB1498"/>
    <w:rsid w:val="00FB1B58"/>
    <w:rsid w:val="00FB20A9"/>
    <w:rsid w:val="00FB21F9"/>
    <w:rsid w:val="00FB26D4"/>
    <w:rsid w:val="00FB385E"/>
    <w:rsid w:val="00FB3B2F"/>
    <w:rsid w:val="00FB4131"/>
    <w:rsid w:val="00FB50DA"/>
    <w:rsid w:val="00FB65F9"/>
    <w:rsid w:val="00FB6C91"/>
    <w:rsid w:val="00FB7BE3"/>
    <w:rsid w:val="00FC016D"/>
    <w:rsid w:val="00FC1271"/>
    <w:rsid w:val="00FC1E1B"/>
    <w:rsid w:val="00FC2258"/>
    <w:rsid w:val="00FC2B02"/>
    <w:rsid w:val="00FC31E7"/>
    <w:rsid w:val="00FC3904"/>
    <w:rsid w:val="00FC3BDD"/>
    <w:rsid w:val="00FC4D4B"/>
    <w:rsid w:val="00FC56F9"/>
    <w:rsid w:val="00FC5839"/>
    <w:rsid w:val="00FC6213"/>
    <w:rsid w:val="00FC6B1B"/>
    <w:rsid w:val="00FD16BA"/>
    <w:rsid w:val="00FD1DAE"/>
    <w:rsid w:val="00FD2064"/>
    <w:rsid w:val="00FD2B9A"/>
    <w:rsid w:val="00FD3CDB"/>
    <w:rsid w:val="00FD3DD4"/>
    <w:rsid w:val="00FD4DC7"/>
    <w:rsid w:val="00FD5E63"/>
    <w:rsid w:val="00FD72C1"/>
    <w:rsid w:val="00FD79E7"/>
    <w:rsid w:val="00FE02FF"/>
    <w:rsid w:val="00FE06F2"/>
    <w:rsid w:val="00FE0976"/>
    <w:rsid w:val="00FE1859"/>
    <w:rsid w:val="00FE18AE"/>
    <w:rsid w:val="00FE1E1B"/>
    <w:rsid w:val="00FE26CF"/>
    <w:rsid w:val="00FE467B"/>
    <w:rsid w:val="00FE47B4"/>
    <w:rsid w:val="00FE4B61"/>
    <w:rsid w:val="00FE4EFB"/>
    <w:rsid w:val="00FE4F15"/>
    <w:rsid w:val="00FE6751"/>
    <w:rsid w:val="00FE7266"/>
    <w:rsid w:val="00FE758A"/>
    <w:rsid w:val="00FE7B71"/>
    <w:rsid w:val="00FF038C"/>
    <w:rsid w:val="00FF070B"/>
    <w:rsid w:val="00FF46C8"/>
    <w:rsid w:val="00FF56B5"/>
    <w:rsid w:val="00FF5CF2"/>
    <w:rsid w:val="00FF6474"/>
    <w:rsid w:val="00FF6CFE"/>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084A6"/>
  <w15:docId w15:val="{F9C74ED5-1C51-48B4-B3A4-535E516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9E"/>
    <w:rPr>
      <w:rFonts w:ascii="Times New Roman" w:eastAsia="Times New Roman" w:hAnsi="Times New Roman"/>
      <w:sz w:val="24"/>
      <w:szCs w:val="24"/>
    </w:rPr>
  </w:style>
  <w:style w:type="paragraph" w:styleId="Heading1">
    <w:name w:val="heading 1"/>
    <w:aliases w:val="Heading 1A"/>
    <w:basedOn w:val="Normal"/>
    <w:next w:val="Normal"/>
    <w:link w:val="Heading1Char"/>
    <w:qFormat/>
    <w:rsid w:val="006A0C9E"/>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E2F2B"/>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9C06D1"/>
    <w:pPr>
      <w:tabs>
        <w:tab w:val="num" w:pos="1944"/>
      </w:tabs>
      <w:spacing w:before="240" w:after="120"/>
      <w:ind w:left="1944" w:hanging="504"/>
      <w:jc w:val="both"/>
      <w:outlineLvl w:val="2"/>
    </w:pPr>
    <w:rPr>
      <w:color w:val="000080"/>
      <w:sz w:val="26"/>
      <w:szCs w:val="20"/>
      <w:lang w:val="en-GB"/>
    </w:rPr>
  </w:style>
  <w:style w:type="paragraph" w:styleId="Heading4">
    <w:name w:val="heading 4"/>
    <w:basedOn w:val="Normal"/>
    <w:next w:val="Normal"/>
    <w:link w:val="Heading4Char"/>
    <w:qFormat/>
    <w:rsid w:val="009C06D1"/>
    <w:pPr>
      <w:tabs>
        <w:tab w:val="num" w:pos="2484"/>
      </w:tabs>
      <w:spacing w:before="240" w:after="60"/>
      <w:ind w:left="2484" w:hanging="864"/>
      <w:jc w:val="both"/>
      <w:outlineLvl w:val="3"/>
    </w:pPr>
    <w:rPr>
      <w:bCs/>
      <w:color w:val="000080"/>
      <w:szCs w:val="28"/>
      <w:lang w:val="en-GB"/>
    </w:rPr>
  </w:style>
  <w:style w:type="paragraph" w:styleId="Heading5">
    <w:name w:val="heading 5"/>
    <w:basedOn w:val="Normal"/>
    <w:next w:val="Normal"/>
    <w:link w:val="Heading5Char"/>
    <w:qFormat/>
    <w:rsid w:val="009C06D1"/>
    <w:pPr>
      <w:tabs>
        <w:tab w:val="num" w:pos="3528"/>
      </w:tabs>
      <w:spacing w:before="240" w:after="60"/>
      <w:ind w:left="3528" w:hanging="1008"/>
      <w:jc w:val="both"/>
      <w:outlineLvl w:val="4"/>
    </w:pPr>
    <w:rPr>
      <w:bCs/>
      <w:iCs/>
      <w:color w:val="000080"/>
      <w:lang w:val="en-GB"/>
    </w:rPr>
  </w:style>
  <w:style w:type="paragraph" w:styleId="Heading6">
    <w:name w:val="heading 6"/>
    <w:basedOn w:val="Normal"/>
    <w:next w:val="Normal"/>
    <w:link w:val="Heading6Char"/>
    <w:qFormat/>
    <w:rsid w:val="009C06D1"/>
    <w:pPr>
      <w:tabs>
        <w:tab w:val="num" w:pos="1440"/>
      </w:tabs>
      <w:spacing w:before="240" w:after="60" w:line="360" w:lineRule="auto"/>
      <w:ind w:left="1440" w:hanging="1152"/>
      <w:jc w:val="both"/>
      <w:outlineLvl w:val="5"/>
    </w:pPr>
    <w:rPr>
      <w:b/>
      <w:bCs/>
      <w:color w:val="000080"/>
      <w:sz w:val="20"/>
      <w:szCs w:val="20"/>
      <w:lang w:val="en-GB"/>
    </w:rPr>
  </w:style>
  <w:style w:type="paragraph" w:styleId="Heading7">
    <w:name w:val="heading 7"/>
    <w:basedOn w:val="Normal"/>
    <w:next w:val="Normal"/>
    <w:link w:val="Heading7Char"/>
    <w:qFormat/>
    <w:rsid w:val="009C06D1"/>
    <w:pPr>
      <w:tabs>
        <w:tab w:val="num" w:pos="1584"/>
      </w:tabs>
      <w:spacing w:before="240" w:after="60" w:line="360" w:lineRule="auto"/>
      <w:ind w:left="1584" w:hanging="1296"/>
      <w:jc w:val="both"/>
      <w:outlineLvl w:val="6"/>
    </w:pPr>
    <w:rPr>
      <w:color w:val="000080"/>
      <w:lang w:val="en-GB"/>
    </w:rPr>
  </w:style>
  <w:style w:type="paragraph" w:styleId="Heading8">
    <w:name w:val="heading 8"/>
    <w:basedOn w:val="Normal"/>
    <w:next w:val="Normal"/>
    <w:link w:val="Heading8Char"/>
    <w:qFormat/>
    <w:rsid w:val="009C06D1"/>
    <w:pPr>
      <w:tabs>
        <w:tab w:val="num" w:pos="1728"/>
      </w:tabs>
      <w:spacing w:before="240" w:after="60" w:line="360" w:lineRule="auto"/>
      <w:ind w:left="1728" w:hanging="1440"/>
      <w:jc w:val="both"/>
      <w:outlineLvl w:val="7"/>
    </w:pPr>
    <w:rPr>
      <w:i/>
      <w:iCs/>
      <w:color w:val="000080"/>
      <w:lang w:val="en-GB"/>
    </w:rPr>
  </w:style>
  <w:style w:type="paragraph" w:styleId="Heading9">
    <w:name w:val="heading 9"/>
    <w:basedOn w:val="Normal"/>
    <w:next w:val="Normal"/>
    <w:link w:val="Heading9Char"/>
    <w:uiPriority w:val="99"/>
    <w:unhideWhenUsed/>
    <w:qFormat/>
    <w:rsid w:val="00992398"/>
    <w:pPr>
      <w:keepNext/>
      <w:jc w:val="center"/>
      <w:outlineLvl w:val="8"/>
    </w:pPr>
    <w:rPr>
      <w:b/>
      <w:bCs/>
      <w:sz w:val="44"/>
      <w:szCs w:val="4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link w:val="Heading1"/>
    <w:rsid w:val="006A0C9E"/>
    <w:rPr>
      <w:rFonts w:ascii="Cambria" w:eastAsia="Times New Roman" w:hAnsi="Cambria" w:cs="Times New Roman"/>
      <w:b/>
      <w:bCs/>
      <w:kern w:val="32"/>
      <w:sz w:val="32"/>
      <w:szCs w:val="32"/>
    </w:rPr>
  </w:style>
  <w:style w:type="character" w:customStyle="1" w:styleId="Heading2Char">
    <w:name w:val="Heading 2 Char"/>
    <w:link w:val="Heading2"/>
    <w:uiPriority w:val="9"/>
    <w:rsid w:val="000E2F2B"/>
    <w:rPr>
      <w:rFonts w:ascii="Cambria" w:eastAsia="Times New Roman" w:hAnsi="Cambria" w:cs="Times New Roman"/>
      <w:b/>
      <w:bCs/>
      <w:color w:val="4F81BD"/>
      <w:sz w:val="26"/>
      <w:szCs w:val="26"/>
    </w:rPr>
  </w:style>
  <w:style w:type="character" w:customStyle="1" w:styleId="Heading9Char">
    <w:name w:val="Heading 9 Char"/>
    <w:link w:val="Heading9"/>
    <w:uiPriority w:val="99"/>
    <w:rsid w:val="006A0C9E"/>
    <w:rPr>
      <w:rFonts w:ascii="Times New Roman" w:eastAsia="Times New Roman" w:hAnsi="Times New Roman"/>
      <w:b/>
      <w:bCs/>
      <w:sz w:val="44"/>
      <w:szCs w:val="44"/>
      <w:lang w:val="x-none" w:eastAsia="x-none"/>
    </w:rPr>
  </w:style>
  <w:style w:type="character" w:styleId="Hyperlink">
    <w:name w:val="Hyperlink"/>
    <w:uiPriority w:val="99"/>
    <w:unhideWhenUsed/>
    <w:rsid w:val="00992398"/>
    <w:rPr>
      <w:color w:val="0000FF"/>
      <w:u w:val="single"/>
    </w:rPr>
  </w:style>
  <w:style w:type="character" w:styleId="FollowedHyperlink">
    <w:name w:val="FollowedHyperlink"/>
    <w:uiPriority w:val="99"/>
    <w:semiHidden/>
    <w:unhideWhenUsed/>
    <w:rsid w:val="006A0C9E"/>
    <w:rPr>
      <w:color w:val="800080"/>
      <w:u w:val="single"/>
    </w:rPr>
  </w:style>
  <w:style w:type="paragraph" w:styleId="NormalWeb">
    <w:name w:val="Normal (Web)"/>
    <w:basedOn w:val="Normal"/>
    <w:uiPriority w:val="99"/>
    <w:unhideWhenUsed/>
    <w:rsid w:val="006A0C9E"/>
  </w:style>
  <w:style w:type="paragraph" w:styleId="FootnoteText">
    <w:name w:val="footnote text"/>
    <w:basedOn w:val="Normal"/>
    <w:link w:val="FootnoteTextChar"/>
    <w:uiPriority w:val="99"/>
    <w:unhideWhenUsed/>
    <w:rsid w:val="006A0C9E"/>
    <w:rPr>
      <w:sz w:val="20"/>
      <w:szCs w:val="20"/>
      <w:lang w:val="vi-VN" w:eastAsia="vi-VN"/>
    </w:rPr>
  </w:style>
  <w:style w:type="character" w:customStyle="1" w:styleId="FootnoteTextChar">
    <w:name w:val="Footnote Text Char"/>
    <w:link w:val="FootnoteText"/>
    <w:uiPriority w:val="99"/>
    <w:rsid w:val="006A0C9E"/>
    <w:rPr>
      <w:rFonts w:ascii="Times New Roman" w:eastAsia="Times New Roman" w:hAnsi="Times New Roman" w:cs="Times New Roman"/>
      <w:sz w:val="20"/>
      <w:szCs w:val="20"/>
      <w:lang w:val="vi-VN" w:eastAsia="vi-VN"/>
    </w:rPr>
  </w:style>
  <w:style w:type="paragraph" w:styleId="CommentText">
    <w:name w:val="annotation text"/>
    <w:basedOn w:val="Normal"/>
    <w:link w:val="CommentTextChar"/>
    <w:unhideWhenUsed/>
    <w:rsid w:val="006A0C9E"/>
    <w:rPr>
      <w:sz w:val="20"/>
      <w:szCs w:val="20"/>
      <w:lang w:val="vi-VN" w:eastAsia="vi-VN"/>
    </w:rPr>
  </w:style>
  <w:style w:type="character" w:customStyle="1" w:styleId="CommentTextChar">
    <w:name w:val="Comment Text Char"/>
    <w:link w:val="CommentText"/>
    <w:rsid w:val="006A0C9E"/>
    <w:rPr>
      <w:rFonts w:ascii="Times New Roman" w:eastAsia="Times New Roman" w:hAnsi="Times New Roman" w:cs="Times New Roman"/>
      <w:sz w:val="20"/>
      <w:szCs w:val="20"/>
      <w:lang w:val="vi-VN" w:eastAsia="vi-VN"/>
    </w:rPr>
  </w:style>
  <w:style w:type="paragraph" w:styleId="Header">
    <w:name w:val="header"/>
    <w:basedOn w:val="Normal"/>
    <w:link w:val="HeaderChar"/>
    <w:uiPriority w:val="99"/>
    <w:unhideWhenUsed/>
    <w:rsid w:val="006A0C9E"/>
    <w:pPr>
      <w:tabs>
        <w:tab w:val="center" w:pos="4680"/>
        <w:tab w:val="right" w:pos="9360"/>
      </w:tabs>
    </w:pPr>
    <w:rPr>
      <w:lang w:val="vi-VN" w:eastAsia="vi-VN"/>
    </w:rPr>
  </w:style>
  <w:style w:type="character" w:customStyle="1" w:styleId="HeaderChar">
    <w:name w:val="Header Char"/>
    <w:link w:val="Header"/>
    <w:uiPriority w:val="99"/>
    <w:rsid w:val="006A0C9E"/>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6A0C9E"/>
    <w:pPr>
      <w:tabs>
        <w:tab w:val="center" w:pos="4680"/>
        <w:tab w:val="right" w:pos="9360"/>
      </w:tabs>
    </w:pPr>
    <w:rPr>
      <w:lang w:val="vi-VN" w:eastAsia="vi-VN"/>
    </w:rPr>
  </w:style>
  <w:style w:type="character" w:customStyle="1" w:styleId="FooterChar">
    <w:name w:val="Footer Char"/>
    <w:link w:val="Footer"/>
    <w:uiPriority w:val="99"/>
    <w:rsid w:val="006A0C9E"/>
    <w:rPr>
      <w:rFonts w:ascii="Times New Roman" w:eastAsia="Times New Roman" w:hAnsi="Times New Roman" w:cs="Times New Roman"/>
      <w:sz w:val="24"/>
      <w:szCs w:val="24"/>
      <w:lang w:val="vi-VN" w:eastAsia="vi-VN"/>
    </w:rPr>
  </w:style>
  <w:style w:type="paragraph" w:styleId="ListBullet">
    <w:name w:val="List Bullet"/>
    <w:basedOn w:val="Normal"/>
    <w:autoRedefine/>
    <w:uiPriority w:val="99"/>
    <w:semiHidden/>
    <w:unhideWhenUsed/>
    <w:rsid w:val="006A0C9E"/>
    <w:pPr>
      <w:numPr>
        <w:numId w:val="1"/>
      </w:numPr>
      <w:spacing w:line="336" w:lineRule="auto"/>
      <w:jc w:val="both"/>
    </w:pPr>
    <w:rPr>
      <w:rFonts w:eastAsia="VNI-Times"/>
      <w:sz w:val="25"/>
      <w:szCs w:val="25"/>
    </w:rPr>
  </w:style>
  <w:style w:type="paragraph" w:styleId="Title">
    <w:name w:val="Title"/>
    <w:basedOn w:val="Normal"/>
    <w:next w:val="Normal"/>
    <w:link w:val="TitleChar"/>
    <w:uiPriority w:val="99"/>
    <w:qFormat/>
    <w:rsid w:val="006A0C9E"/>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rsid w:val="006A0C9E"/>
    <w:rPr>
      <w:rFonts w:ascii="Cambria" w:eastAsia="Times New Roman" w:hAnsi="Cambria" w:cs="Times New Roman"/>
      <w:b/>
      <w:bCs/>
      <w:kern w:val="28"/>
      <w:sz w:val="32"/>
      <w:szCs w:val="32"/>
    </w:rPr>
  </w:style>
  <w:style w:type="paragraph" w:styleId="BodyText2">
    <w:name w:val="Body Text 2"/>
    <w:basedOn w:val="Normal"/>
    <w:link w:val="BodyText2Char"/>
    <w:unhideWhenUsed/>
    <w:rsid w:val="006A0C9E"/>
    <w:pPr>
      <w:jc w:val="both"/>
    </w:pPr>
    <w:rPr>
      <w:sz w:val="26"/>
      <w:lang w:val="x-none" w:eastAsia="x-none"/>
    </w:rPr>
  </w:style>
  <w:style w:type="character" w:customStyle="1" w:styleId="BodyText2Char">
    <w:name w:val="Body Text 2 Char"/>
    <w:link w:val="BodyText2"/>
    <w:rsid w:val="006A0C9E"/>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6A0C9E"/>
    <w:rPr>
      <w:b/>
      <w:bCs/>
    </w:rPr>
  </w:style>
  <w:style w:type="character" w:customStyle="1" w:styleId="CommentSubjectChar">
    <w:name w:val="Comment Subject Char"/>
    <w:link w:val="CommentSubject"/>
    <w:uiPriority w:val="99"/>
    <w:semiHidden/>
    <w:rsid w:val="006A0C9E"/>
    <w:rPr>
      <w:rFonts w:ascii="Times New Roman" w:eastAsia="Times New Roman"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6A0C9E"/>
    <w:rPr>
      <w:rFonts w:ascii="Tahoma" w:hAnsi="Tahoma"/>
      <w:sz w:val="16"/>
      <w:szCs w:val="16"/>
      <w:lang w:val="vi-VN" w:eastAsia="vi-VN"/>
    </w:rPr>
  </w:style>
  <w:style w:type="character" w:customStyle="1" w:styleId="BalloonTextChar">
    <w:name w:val="Balloon Text Char"/>
    <w:link w:val="BalloonText"/>
    <w:uiPriority w:val="99"/>
    <w:semiHidden/>
    <w:rsid w:val="006A0C9E"/>
    <w:rPr>
      <w:rFonts w:ascii="Tahoma" w:eastAsia="Times New Roman" w:hAnsi="Tahoma" w:cs="Tahoma"/>
      <w:sz w:val="16"/>
      <w:szCs w:val="16"/>
      <w:lang w:val="vi-VN" w:eastAsia="vi-VN"/>
    </w:rPr>
  </w:style>
  <w:style w:type="paragraph" w:styleId="Revision">
    <w:name w:val="Revision"/>
    <w:uiPriority w:val="99"/>
    <w:semiHidden/>
    <w:rsid w:val="006A0C9E"/>
    <w:rPr>
      <w:rFonts w:ascii="Times New Roman" w:eastAsia="Times New Roman" w:hAnsi="Times New Roman"/>
      <w:sz w:val="24"/>
      <w:szCs w:val="24"/>
    </w:rPr>
  </w:style>
  <w:style w:type="paragraph" w:styleId="ListParagraph">
    <w:name w:val="List Paragraph"/>
    <w:basedOn w:val="Normal"/>
    <w:uiPriority w:val="34"/>
    <w:qFormat/>
    <w:rsid w:val="006A0C9E"/>
    <w:pPr>
      <w:ind w:left="720"/>
      <w:contextualSpacing/>
    </w:pPr>
  </w:style>
  <w:style w:type="paragraph" w:customStyle="1" w:styleId="Char">
    <w:name w:val="Char"/>
    <w:basedOn w:val="Normal"/>
    <w:autoRedefine/>
    <w:uiPriority w:val="99"/>
    <w:rsid w:val="006A0C9E"/>
    <w:pPr>
      <w:spacing w:after="160" w:line="240" w:lineRule="exact"/>
    </w:pPr>
    <w:rPr>
      <w:rFonts w:ascii="Verdana" w:hAnsi="Verdana" w:cs="Verdana"/>
      <w:sz w:val="20"/>
      <w:szCs w:val="20"/>
    </w:rPr>
  </w:style>
  <w:style w:type="character" w:styleId="FootnoteReference">
    <w:name w:val="footnote reference"/>
    <w:unhideWhenUsed/>
    <w:rsid w:val="006A0C9E"/>
    <w:rPr>
      <w:vertAlign w:val="superscript"/>
    </w:rPr>
  </w:style>
  <w:style w:type="character" w:styleId="CommentReference">
    <w:name w:val="annotation reference"/>
    <w:unhideWhenUsed/>
    <w:rsid w:val="006A0C9E"/>
    <w:rPr>
      <w:sz w:val="16"/>
      <w:szCs w:val="16"/>
    </w:rPr>
  </w:style>
  <w:style w:type="character" w:customStyle="1" w:styleId="yiv8829162799">
    <w:name w:val="yiv8829162799"/>
    <w:basedOn w:val="DefaultParagraphFont"/>
    <w:rsid w:val="006A0C9E"/>
  </w:style>
  <w:style w:type="character" w:customStyle="1" w:styleId="apple-converted-space">
    <w:name w:val="apple-converted-space"/>
    <w:rsid w:val="006A0C9E"/>
  </w:style>
  <w:style w:type="table" w:styleId="TableGrid">
    <w:name w:val="Table Grid"/>
    <w:basedOn w:val="TableNormal"/>
    <w:uiPriority w:val="59"/>
    <w:rsid w:val="006A0C9E"/>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A0C9E"/>
    <w:pPr>
      <w:ind w:left="720"/>
      <w:jc w:val="both"/>
    </w:pPr>
  </w:style>
  <w:style w:type="paragraph" w:customStyle="1" w:styleId="mH05">
    <w:name w:val="mH05"/>
    <w:basedOn w:val="Normal"/>
    <w:qFormat/>
    <w:rsid w:val="006A0C9E"/>
    <w:pPr>
      <w:autoSpaceDE w:val="0"/>
      <w:autoSpaceDN w:val="0"/>
      <w:adjustRightInd w:val="0"/>
      <w:spacing w:before="120" w:after="120" w:line="24" w:lineRule="atLeast"/>
      <w:ind w:left="720" w:hanging="720"/>
      <w:jc w:val="both"/>
    </w:pPr>
  </w:style>
  <w:style w:type="paragraph" w:customStyle="1" w:styleId="MediumGrid21">
    <w:name w:val="Medium Grid 21"/>
    <w:uiPriority w:val="1"/>
    <w:qFormat/>
    <w:rsid w:val="006A0C9E"/>
    <w:pPr>
      <w:jc w:val="both"/>
    </w:pPr>
    <w:rPr>
      <w:rFonts w:eastAsia="Malgun Gothic"/>
      <w:sz w:val="22"/>
      <w:szCs w:val="22"/>
    </w:rPr>
  </w:style>
  <w:style w:type="paragraph" w:customStyle="1" w:styleId="Body">
    <w:name w:val="Body"/>
    <w:basedOn w:val="Normal"/>
    <w:uiPriority w:val="1"/>
    <w:qFormat/>
    <w:rsid w:val="006A0C9E"/>
    <w:pPr>
      <w:widowControl w:val="0"/>
      <w:jc w:val="both"/>
    </w:pPr>
  </w:style>
  <w:style w:type="paragraph" w:customStyle="1" w:styleId="mH1">
    <w:name w:val="mH1"/>
    <w:basedOn w:val="Normal"/>
    <w:qFormat/>
    <w:rsid w:val="006A0C9E"/>
    <w:pPr>
      <w:widowControl w:val="0"/>
      <w:spacing w:before="120" w:after="120" w:line="24" w:lineRule="atLeast"/>
      <w:ind w:left="1440" w:hanging="720"/>
      <w:jc w:val="both"/>
    </w:pPr>
  </w:style>
  <w:style w:type="paragraph" w:customStyle="1" w:styleId="1Char">
    <w:name w:val="1 Char"/>
    <w:basedOn w:val="DocumentMap"/>
    <w:autoRedefine/>
    <w:rsid w:val="000E2F2B"/>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0E2F2B"/>
    <w:rPr>
      <w:rFonts w:ascii="Tahoma" w:hAnsi="Tahoma"/>
      <w:sz w:val="16"/>
      <w:szCs w:val="16"/>
      <w:lang w:val="x-none" w:eastAsia="x-none"/>
    </w:rPr>
  </w:style>
  <w:style w:type="character" w:customStyle="1" w:styleId="DocumentMapChar">
    <w:name w:val="Document Map Char"/>
    <w:link w:val="DocumentMap"/>
    <w:uiPriority w:val="99"/>
    <w:semiHidden/>
    <w:rsid w:val="000E2F2B"/>
    <w:rPr>
      <w:rFonts w:ascii="Tahoma" w:eastAsia="Times New Roman" w:hAnsi="Tahoma" w:cs="Tahoma"/>
      <w:sz w:val="16"/>
      <w:szCs w:val="16"/>
    </w:rPr>
  </w:style>
  <w:style w:type="paragraph" w:styleId="TOC1">
    <w:name w:val="toc 1"/>
    <w:basedOn w:val="Normal"/>
    <w:next w:val="Normal"/>
    <w:autoRedefine/>
    <w:uiPriority w:val="39"/>
    <w:unhideWhenUsed/>
    <w:rsid w:val="00992398"/>
    <w:pPr>
      <w:tabs>
        <w:tab w:val="right" w:leader="dot" w:pos="9305"/>
      </w:tabs>
      <w:spacing w:after="120"/>
      <w:ind w:left="1080" w:hanging="1080"/>
    </w:pPr>
    <w:rPr>
      <w:b/>
      <w:bCs/>
      <w:noProof/>
      <w:sz w:val="22"/>
      <w:szCs w:val="22"/>
      <w:lang w:val="nb-NO"/>
    </w:rPr>
  </w:style>
  <w:style w:type="paragraph" w:styleId="TOC2">
    <w:name w:val="toc 2"/>
    <w:basedOn w:val="Normal"/>
    <w:next w:val="Normal"/>
    <w:autoRedefine/>
    <w:uiPriority w:val="39"/>
    <w:unhideWhenUsed/>
    <w:rsid w:val="00992398"/>
    <w:pPr>
      <w:tabs>
        <w:tab w:val="right" w:leader="dot" w:pos="9305"/>
      </w:tabs>
      <w:spacing w:after="120"/>
      <w:ind w:left="240"/>
    </w:pPr>
  </w:style>
  <w:style w:type="character" w:customStyle="1" w:styleId="Vnbnnidung210">
    <w:name w:val="Văn bản nội dung (2) + 10"/>
    <w:aliases w:val="5 pt,Mục lục (2) + 11"/>
    <w:rsid w:val="00DC10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0">
    <w:name w:val="Body text (2)_"/>
    <w:link w:val="Bodytext21"/>
    <w:locked/>
    <w:rsid w:val="00A9463A"/>
    <w:rPr>
      <w:b/>
      <w:bCs/>
      <w:spacing w:val="1"/>
      <w:sz w:val="22"/>
      <w:szCs w:val="22"/>
      <w:shd w:val="clear" w:color="auto" w:fill="FFFFFF"/>
    </w:rPr>
  </w:style>
  <w:style w:type="paragraph" w:customStyle="1" w:styleId="Bodytext21">
    <w:name w:val="Body text (2)"/>
    <w:basedOn w:val="Normal"/>
    <w:link w:val="Bodytext20"/>
    <w:rsid w:val="00A9463A"/>
    <w:pPr>
      <w:widowControl w:val="0"/>
      <w:shd w:val="clear" w:color="auto" w:fill="FFFFFF"/>
      <w:spacing w:after="60" w:line="240" w:lineRule="atLeast"/>
      <w:jc w:val="both"/>
    </w:pPr>
    <w:rPr>
      <w:rFonts w:ascii="Calibri" w:eastAsia="Calibri" w:hAnsi="Calibri"/>
      <w:b/>
      <w:bCs/>
      <w:spacing w:val="1"/>
      <w:sz w:val="22"/>
      <w:szCs w:val="22"/>
      <w:lang w:val="x-none" w:eastAsia="x-none"/>
    </w:rPr>
  </w:style>
  <w:style w:type="paragraph" w:customStyle="1" w:styleId="PFNumLevel2">
    <w:name w:val="PF (Num) Level 2"/>
    <w:basedOn w:val="Normal"/>
    <w:link w:val="PFNumLevel2Char"/>
    <w:rsid w:val="004B659E"/>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rFonts w:ascii="Arial" w:hAnsi="Arial"/>
      <w:color w:val="000000"/>
      <w:sz w:val="22"/>
      <w:szCs w:val="20"/>
      <w:lang w:val="en-AU"/>
    </w:rPr>
  </w:style>
  <w:style w:type="character" w:customStyle="1" w:styleId="PFNumLevel2Char">
    <w:name w:val="PF (Num) Level 2 Char"/>
    <w:link w:val="PFNumLevel2"/>
    <w:rsid w:val="004B659E"/>
    <w:rPr>
      <w:rFonts w:ascii="Arial" w:eastAsia="Times New Roman" w:hAnsi="Arial"/>
      <w:color w:val="000000"/>
      <w:sz w:val="22"/>
      <w:lang w:val="en-AU"/>
    </w:rPr>
  </w:style>
  <w:style w:type="character" w:customStyle="1" w:styleId="Heading3Char">
    <w:name w:val="Heading 3 Char"/>
    <w:link w:val="Heading3"/>
    <w:rsid w:val="009C06D1"/>
    <w:rPr>
      <w:rFonts w:ascii="Times New Roman" w:eastAsia="Times New Roman" w:hAnsi="Times New Roman"/>
      <w:color w:val="000080"/>
      <w:sz w:val="26"/>
      <w:lang w:val="en-GB" w:eastAsia="en-US"/>
    </w:rPr>
  </w:style>
  <w:style w:type="character" w:customStyle="1" w:styleId="Heading4Char">
    <w:name w:val="Heading 4 Char"/>
    <w:link w:val="Heading4"/>
    <w:rsid w:val="009C06D1"/>
    <w:rPr>
      <w:rFonts w:ascii="Times New Roman" w:eastAsia="Times New Roman" w:hAnsi="Times New Roman"/>
      <w:bCs/>
      <w:color w:val="000080"/>
      <w:sz w:val="24"/>
      <w:szCs w:val="28"/>
      <w:lang w:val="en-GB" w:eastAsia="en-US"/>
    </w:rPr>
  </w:style>
  <w:style w:type="character" w:customStyle="1" w:styleId="Heading5Char">
    <w:name w:val="Heading 5 Char"/>
    <w:link w:val="Heading5"/>
    <w:rsid w:val="009C06D1"/>
    <w:rPr>
      <w:rFonts w:ascii="Times New Roman" w:eastAsia="Times New Roman" w:hAnsi="Times New Roman"/>
      <w:bCs/>
      <w:iCs/>
      <w:color w:val="000080"/>
      <w:sz w:val="24"/>
      <w:szCs w:val="24"/>
      <w:lang w:val="en-GB" w:eastAsia="en-US"/>
    </w:rPr>
  </w:style>
  <w:style w:type="character" w:customStyle="1" w:styleId="Heading6Char">
    <w:name w:val="Heading 6 Char"/>
    <w:link w:val="Heading6"/>
    <w:rsid w:val="009C06D1"/>
    <w:rPr>
      <w:rFonts w:ascii="Times New Roman" w:eastAsia="Times New Roman" w:hAnsi="Times New Roman"/>
      <w:b/>
      <w:bCs/>
      <w:color w:val="000080"/>
      <w:lang w:val="en-GB" w:eastAsia="en-US"/>
    </w:rPr>
  </w:style>
  <w:style w:type="character" w:customStyle="1" w:styleId="Heading7Char">
    <w:name w:val="Heading 7 Char"/>
    <w:link w:val="Heading7"/>
    <w:rsid w:val="009C06D1"/>
    <w:rPr>
      <w:rFonts w:ascii="Times New Roman" w:eastAsia="Times New Roman" w:hAnsi="Times New Roman"/>
      <w:color w:val="000080"/>
      <w:sz w:val="24"/>
      <w:szCs w:val="24"/>
      <w:lang w:val="en-GB" w:eastAsia="en-US"/>
    </w:rPr>
  </w:style>
  <w:style w:type="character" w:customStyle="1" w:styleId="Heading8Char">
    <w:name w:val="Heading 8 Char"/>
    <w:link w:val="Heading8"/>
    <w:rsid w:val="009C06D1"/>
    <w:rPr>
      <w:rFonts w:ascii="Times New Roman" w:eastAsia="Times New Roman" w:hAnsi="Times New Roman"/>
      <w:i/>
      <w:iCs/>
      <w:color w:val="000080"/>
      <w:sz w:val="24"/>
      <w:szCs w:val="24"/>
      <w:lang w:val="en-GB" w:eastAsia="en-US"/>
    </w:rPr>
  </w:style>
  <w:style w:type="paragraph" w:styleId="TOCHeading">
    <w:name w:val="TOC Heading"/>
    <w:basedOn w:val="Heading1"/>
    <w:next w:val="Normal"/>
    <w:uiPriority w:val="39"/>
    <w:unhideWhenUsed/>
    <w:qFormat/>
    <w:rsid w:val="00720010"/>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character" w:customStyle="1" w:styleId="UnresolvedMention1">
    <w:name w:val="Unresolved Mention1"/>
    <w:basedOn w:val="DefaultParagraphFont"/>
    <w:uiPriority w:val="99"/>
    <w:semiHidden/>
    <w:unhideWhenUsed/>
    <w:rsid w:val="00E5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8953">
      <w:bodyDiv w:val="1"/>
      <w:marLeft w:val="0"/>
      <w:marRight w:val="0"/>
      <w:marTop w:val="0"/>
      <w:marBottom w:val="0"/>
      <w:divBdr>
        <w:top w:val="none" w:sz="0" w:space="0" w:color="auto"/>
        <w:left w:val="none" w:sz="0" w:space="0" w:color="auto"/>
        <w:bottom w:val="none" w:sz="0" w:space="0" w:color="auto"/>
        <w:right w:val="none" w:sz="0" w:space="0" w:color="auto"/>
      </w:divBdr>
      <w:divsChild>
        <w:div w:id="630937741">
          <w:marLeft w:val="0"/>
          <w:marRight w:val="0"/>
          <w:marTop w:val="0"/>
          <w:marBottom w:val="0"/>
          <w:divBdr>
            <w:top w:val="none" w:sz="0" w:space="0" w:color="auto"/>
            <w:left w:val="none" w:sz="0" w:space="0" w:color="auto"/>
            <w:bottom w:val="none" w:sz="0" w:space="0" w:color="auto"/>
            <w:right w:val="none" w:sz="0" w:space="0" w:color="auto"/>
          </w:divBdr>
          <w:divsChild>
            <w:div w:id="238947276">
              <w:marLeft w:val="0"/>
              <w:marRight w:val="0"/>
              <w:marTop w:val="0"/>
              <w:marBottom w:val="0"/>
              <w:divBdr>
                <w:top w:val="none" w:sz="0" w:space="0" w:color="auto"/>
                <w:left w:val="none" w:sz="0" w:space="0" w:color="auto"/>
                <w:bottom w:val="none" w:sz="0" w:space="0" w:color="auto"/>
                <w:right w:val="none" w:sz="0" w:space="0" w:color="auto"/>
              </w:divBdr>
              <w:divsChild>
                <w:div w:id="727650986">
                  <w:marLeft w:val="0"/>
                  <w:marRight w:val="0"/>
                  <w:marTop w:val="0"/>
                  <w:marBottom w:val="0"/>
                  <w:divBdr>
                    <w:top w:val="none" w:sz="0" w:space="0" w:color="auto"/>
                    <w:left w:val="none" w:sz="0" w:space="0" w:color="auto"/>
                    <w:bottom w:val="none" w:sz="0" w:space="0" w:color="auto"/>
                    <w:right w:val="none" w:sz="0" w:space="0" w:color="auto"/>
                  </w:divBdr>
                  <w:divsChild>
                    <w:div w:id="1930187142">
                      <w:marLeft w:val="0"/>
                      <w:marRight w:val="0"/>
                      <w:marTop w:val="0"/>
                      <w:marBottom w:val="0"/>
                      <w:divBdr>
                        <w:top w:val="none" w:sz="0" w:space="0" w:color="auto"/>
                        <w:left w:val="none" w:sz="0" w:space="0" w:color="auto"/>
                        <w:bottom w:val="none" w:sz="0" w:space="0" w:color="auto"/>
                        <w:right w:val="none" w:sz="0" w:space="0" w:color="auto"/>
                      </w:divBdr>
                      <w:divsChild>
                        <w:div w:id="226772389">
                          <w:marLeft w:val="0"/>
                          <w:marRight w:val="0"/>
                          <w:marTop w:val="0"/>
                          <w:marBottom w:val="0"/>
                          <w:divBdr>
                            <w:top w:val="none" w:sz="0" w:space="0" w:color="auto"/>
                            <w:left w:val="none" w:sz="0" w:space="0" w:color="auto"/>
                            <w:bottom w:val="none" w:sz="0" w:space="0" w:color="auto"/>
                            <w:right w:val="none" w:sz="0" w:space="0" w:color="auto"/>
                          </w:divBdr>
                          <w:divsChild>
                            <w:div w:id="65231999">
                              <w:marLeft w:val="0"/>
                              <w:marRight w:val="0"/>
                              <w:marTop w:val="0"/>
                              <w:marBottom w:val="0"/>
                              <w:divBdr>
                                <w:top w:val="none" w:sz="0" w:space="0" w:color="auto"/>
                                <w:left w:val="none" w:sz="0" w:space="0" w:color="auto"/>
                                <w:bottom w:val="none" w:sz="0" w:space="0" w:color="auto"/>
                                <w:right w:val="none" w:sz="0" w:space="0" w:color="auto"/>
                              </w:divBdr>
                              <w:divsChild>
                                <w:div w:id="3812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864">
      <w:bodyDiv w:val="1"/>
      <w:marLeft w:val="0"/>
      <w:marRight w:val="0"/>
      <w:marTop w:val="0"/>
      <w:marBottom w:val="0"/>
      <w:divBdr>
        <w:top w:val="none" w:sz="0" w:space="0" w:color="auto"/>
        <w:left w:val="none" w:sz="0" w:space="0" w:color="auto"/>
        <w:bottom w:val="none" w:sz="0" w:space="0" w:color="auto"/>
        <w:right w:val="none" w:sz="0" w:space="0" w:color="auto"/>
      </w:divBdr>
    </w:div>
    <w:div w:id="13797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4722C5EFCEE4EAB1D384C92BDB868" ma:contentTypeVersion="12" ma:contentTypeDescription="Create a new document." ma:contentTypeScope="" ma:versionID="31f94ceba344562c11562f0c60bbda11">
  <xsd:schema xmlns:xsd="http://www.w3.org/2001/XMLSchema" xmlns:xs="http://www.w3.org/2001/XMLSchema" xmlns:p="http://schemas.microsoft.com/office/2006/metadata/properties" xmlns:ns2="c47c4167-8a3e-4381-b0d4-f3892d93d587" xmlns:ns3="fb71d490-00a0-497d-bebb-db0f7da03f34" targetNamespace="http://schemas.microsoft.com/office/2006/metadata/properties" ma:root="true" ma:fieldsID="0ad3a1252a4058fd6203917949b491dc" ns2:_="" ns3:_="">
    <xsd:import namespace="c47c4167-8a3e-4381-b0d4-f3892d93d587"/>
    <xsd:import namespace="fb71d490-00a0-497d-bebb-db0f7da03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4167-8a3e-4381-b0d4-f3892d93d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1d490-00a0-497d-bebb-db0f7da03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C2E8-84F9-4384-A8DC-7DD3F950619A}">
  <ds:schemaRefs>
    <ds:schemaRef ds:uri="http://schemas.microsoft.com/office/2006/documentManagement/types"/>
    <ds:schemaRef ds:uri="http://schemas.microsoft.com/office/infopath/2007/PartnerControls"/>
    <ds:schemaRef ds:uri="c47c4167-8a3e-4381-b0d4-f3892d93d587"/>
    <ds:schemaRef ds:uri="http://purl.org/dc/elements/1.1/"/>
    <ds:schemaRef ds:uri="http://schemas.microsoft.com/office/2006/metadata/properties"/>
    <ds:schemaRef ds:uri="fb71d490-00a0-497d-bebb-db0f7da03f3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94ED7A-195B-41E6-AC84-AEF7FB3FE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4167-8a3e-4381-b0d4-f3892d93d587"/>
    <ds:schemaRef ds:uri="fb71d490-00a0-497d-bebb-db0f7da0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4BD38-DCE7-4013-8034-E0E33457D263}">
  <ds:schemaRefs>
    <ds:schemaRef ds:uri="http://schemas.microsoft.com/sharepoint/v3/contenttype/forms"/>
  </ds:schemaRefs>
</ds:datastoreItem>
</file>

<file path=customXml/itemProps4.xml><?xml version="1.0" encoding="utf-8"?>
<ds:datastoreItem xmlns:ds="http://schemas.openxmlformats.org/officeDocument/2006/customXml" ds:itemID="{D2CB9CF7-5612-40B4-8988-C8256785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14927</Words>
  <Characters>85088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99816</CharactersWithSpaces>
  <SharedDoc>false</SharedDoc>
  <HLinks>
    <vt:vector size="18" baseType="variant">
      <vt:variant>
        <vt:i4>3211378</vt:i4>
      </vt:variant>
      <vt:variant>
        <vt:i4>9</vt:i4>
      </vt:variant>
      <vt:variant>
        <vt:i4>0</vt:i4>
      </vt:variant>
      <vt:variant>
        <vt:i4>5</vt:i4>
      </vt:variant>
      <vt:variant>
        <vt:lpwstr>http://thuvienphapluat.vn/phap-luat/tim-van-ban.aspx?keyword=02/2016/TT-BXD&amp;area=2&amp;type=0&amp;match=False&amp;vc=True&amp;lan=1</vt:lpwstr>
      </vt:variant>
      <vt:variant>
        <vt:lpwstr/>
      </vt:variant>
      <vt:variant>
        <vt:i4>3342449</vt:i4>
      </vt:variant>
      <vt:variant>
        <vt:i4>6</vt:i4>
      </vt:variant>
      <vt:variant>
        <vt:i4>0</vt:i4>
      </vt:variant>
      <vt:variant>
        <vt:i4>5</vt:i4>
      </vt:variant>
      <vt:variant>
        <vt:lpwstr>http://thuvienphapluat.vn/phap-luat/tim-van-ban.aspx?keyword=11/2015/TT-BXD&amp;area=2&amp;type=0&amp;match=False&amp;vc=True&amp;lan=1</vt:lpwstr>
      </vt:variant>
      <vt:variant>
        <vt:lpwstr/>
      </vt:variant>
      <vt:variant>
        <vt:i4>3342448</vt:i4>
      </vt:variant>
      <vt:variant>
        <vt:i4>3</vt:i4>
      </vt:variant>
      <vt:variant>
        <vt:i4>0</vt:i4>
      </vt:variant>
      <vt:variant>
        <vt:i4>5</vt:i4>
      </vt:variant>
      <vt:variant>
        <vt:lpwstr>http://thuvienphapluat.vn/phap-luat/tim-van-ban.aspx?keyword=10/2015/TT-BXD&amp;area=2&amp;type=0&amp;match=False&amp;vc=True&amp;lan=1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CII/Refico</dc:creator>
  <cp:keywords/>
  <dc:description/>
  <cp:lastModifiedBy>Refico 1</cp:lastModifiedBy>
  <cp:revision>4</cp:revision>
  <cp:lastPrinted>2019-12-28T07:17:00Z</cp:lastPrinted>
  <dcterms:created xsi:type="dcterms:W3CDTF">2020-03-10T10:23:00Z</dcterms:created>
  <dcterms:modified xsi:type="dcterms:W3CDTF">2020-03-10T10:25:00Z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0x01010032F4722C5EFCEE4EAB1D384C92BDB868</vt:lpwstr>
  </property>
</Properties>
</file>