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3320" w14:textId="77777777" w:rsidR="00891D62" w:rsidRPr="00A9696B" w:rsidRDefault="00891D62" w:rsidP="0046181A">
      <w:pPr>
        <w:widowControl w:val="0"/>
        <w:pBdr>
          <w:bottom w:val="single" w:sz="12" w:space="1" w:color="auto"/>
        </w:pBdr>
        <w:jc w:val="center"/>
      </w:pPr>
    </w:p>
    <w:p w14:paraId="3AD83B73" w14:textId="77777777" w:rsidR="00891D62" w:rsidRPr="00A9696B" w:rsidRDefault="00891D62" w:rsidP="0046181A">
      <w:pPr>
        <w:widowControl w:val="0"/>
        <w:pBdr>
          <w:bottom w:val="single" w:sz="12" w:space="1" w:color="auto"/>
        </w:pBdr>
        <w:jc w:val="center"/>
      </w:pPr>
    </w:p>
    <w:p w14:paraId="146D891D" w14:textId="77777777" w:rsidR="00891D62" w:rsidRPr="00A9696B" w:rsidRDefault="00891D62" w:rsidP="0046181A">
      <w:pPr>
        <w:widowControl w:val="0"/>
        <w:pBdr>
          <w:bottom w:val="single" w:sz="12" w:space="1" w:color="auto"/>
        </w:pBdr>
        <w:jc w:val="center"/>
      </w:pPr>
    </w:p>
    <w:p w14:paraId="4931EB4F" w14:textId="77777777" w:rsidR="00891D62" w:rsidRPr="00A9696B" w:rsidRDefault="00891D62" w:rsidP="0046181A">
      <w:pPr>
        <w:widowControl w:val="0"/>
        <w:pBdr>
          <w:bottom w:val="single" w:sz="12" w:space="1" w:color="auto"/>
        </w:pBdr>
        <w:jc w:val="center"/>
      </w:pPr>
    </w:p>
    <w:p w14:paraId="1B1D245F" w14:textId="77777777" w:rsidR="00891D62" w:rsidRPr="00A9696B" w:rsidRDefault="00891D62" w:rsidP="0046181A">
      <w:pPr>
        <w:widowControl w:val="0"/>
        <w:pBdr>
          <w:bottom w:val="single" w:sz="12" w:space="1" w:color="auto"/>
        </w:pBdr>
        <w:jc w:val="center"/>
      </w:pPr>
    </w:p>
    <w:p w14:paraId="48090EDA" w14:textId="77777777" w:rsidR="00891D62" w:rsidRPr="00A9696B" w:rsidRDefault="00891D62" w:rsidP="0046181A">
      <w:pPr>
        <w:widowControl w:val="0"/>
        <w:pBdr>
          <w:bottom w:val="single" w:sz="12" w:space="1" w:color="auto"/>
        </w:pBdr>
        <w:jc w:val="center"/>
      </w:pPr>
    </w:p>
    <w:p w14:paraId="1E8B9FD5" w14:textId="77777777" w:rsidR="00891D62" w:rsidRPr="003144A3" w:rsidRDefault="00E4111C" w:rsidP="0046181A">
      <w:pPr>
        <w:widowControl w:val="0"/>
        <w:pBdr>
          <w:bottom w:val="single" w:sz="12" w:space="1" w:color="auto"/>
        </w:pBdr>
        <w:jc w:val="center"/>
        <w:rPr>
          <w:sz w:val="28"/>
        </w:rPr>
      </w:pPr>
      <w:r w:rsidRPr="003144A3">
        <w:rPr>
          <w:b/>
          <w:sz w:val="28"/>
        </w:rPr>
        <w:t>HỢP ĐỒNG</w:t>
      </w:r>
      <w:r w:rsidR="00891D62" w:rsidRPr="003144A3">
        <w:rPr>
          <w:b/>
          <w:sz w:val="28"/>
        </w:rPr>
        <w:t xml:space="preserve"> MUA BÁN </w:t>
      </w:r>
      <w:r w:rsidR="009802D0" w:rsidRPr="003144A3">
        <w:rPr>
          <w:b/>
          <w:sz w:val="28"/>
        </w:rPr>
        <w:t>CĂN HỘ</w:t>
      </w:r>
    </w:p>
    <w:p w14:paraId="6D7F71A9" w14:textId="77777777" w:rsidR="00891D62" w:rsidRPr="003144A3" w:rsidRDefault="00891D62" w:rsidP="0046181A">
      <w:pPr>
        <w:widowControl w:val="0"/>
        <w:pBdr>
          <w:bottom w:val="single" w:sz="12" w:space="1" w:color="auto"/>
        </w:pBdr>
        <w:jc w:val="center"/>
        <w:rPr>
          <w:sz w:val="28"/>
        </w:rPr>
      </w:pPr>
    </w:p>
    <w:p w14:paraId="4D3864F1" w14:textId="77777777" w:rsidR="00891D62" w:rsidRPr="003144A3" w:rsidRDefault="00891D62" w:rsidP="0046181A">
      <w:pPr>
        <w:widowControl w:val="0"/>
        <w:pBdr>
          <w:bottom w:val="single" w:sz="12" w:space="1" w:color="auto"/>
        </w:pBdr>
        <w:jc w:val="center"/>
        <w:rPr>
          <w:sz w:val="28"/>
        </w:rPr>
      </w:pPr>
      <w:r w:rsidRPr="003144A3">
        <w:rPr>
          <w:sz w:val="28"/>
        </w:rPr>
        <w:t xml:space="preserve">Số </w:t>
      </w:r>
      <w:r w:rsidR="00E74B77" w:rsidRPr="003144A3">
        <w:rPr>
          <w:sz w:val="28"/>
        </w:rPr>
        <w:t>…</w:t>
      </w:r>
      <w:r w:rsidR="00BD34AF" w:rsidRPr="003144A3">
        <w:rPr>
          <w:sz w:val="28"/>
        </w:rPr>
        <w:t>…</w:t>
      </w:r>
      <w:r w:rsidR="00E74B77" w:rsidRPr="003144A3">
        <w:rPr>
          <w:sz w:val="28"/>
        </w:rPr>
        <w:t>/…</w:t>
      </w:r>
      <w:r w:rsidR="00BD34AF" w:rsidRPr="003144A3">
        <w:rPr>
          <w:sz w:val="28"/>
        </w:rPr>
        <w:t>…</w:t>
      </w:r>
      <w:r w:rsidR="00E74B77" w:rsidRPr="003144A3">
        <w:rPr>
          <w:sz w:val="28"/>
        </w:rPr>
        <w:t>/HĐMB</w:t>
      </w:r>
      <w:r w:rsidR="00BD34AF" w:rsidRPr="003144A3">
        <w:rPr>
          <w:sz w:val="28"/>
        </w:rPr>
        <w:t>/</w:t>
      </w:r>
      <w:r w:rsidR="003D3E7F" w:rsidRPr="003144A3">
        <w:rPr>
          <w:sz w:val="28"/>
        </w:rPr>
        <w:t xml:space="preserve"> …… - </w:t>
      </w:r>
      <w:r w:rsidR="00E74B77" w:rsidRPr="003144A3">
        <w:rPr>
          <w:sz w:val="28"/>
        </w:rPr>
        <w:t>MB/MN</w:t>
      </w:r>
    </w:p>
    <w:p w14:paraId="078557D5" w14:textId="77777777" w:rsidR="00891D62" w:rsidRPr="003144A3" w:rsidRDefault="00891D62" w:rsidP="0046181A">
      <w:pPr>
        <w:widowControl w:val="0"/>
        <w:pBdr>
          <w:bottom w:val="single" w:sz="12" w:space="1" w:color="auto"/>
        </w:pBdr>
        <w:jc w:val="center"/>
      </w:pPr>
    </w:p>
    <w:p w14:paraId="21873789" w14:textId="77777777" w:rsidR="00891D62" w:rsidRPr="003144A3" w:rsidRDefault="00891D62" w:rsidP="0046181A">
      <w:pPr>
        <w:widowControl w:val="0"/>
        <w:spacing w:after="240"/>
        <w:jc w:val="center"/>
        <w:rPr>
          <w:b/>
          <w:i/>
        </w:rPr>
      </w:pPr>
    </w:p>
    <w:p w14:paraId="5B6A3C3D" w14:textId="77777777" w:rsidR="00891D62" w:rsidRPr="003144A3" w:rsidRDefault="00891D62" w:rsidP="0046181A">
      <w:pPr>
        <w:widowControl w:val="0"/>
        <w:spacing w:after="240"/>
        <w:jc w:val="center"/>
        <w:rPr>
          <w:b/>
          <w:i/>
          <w:sz w:val="28"/>
          <w:szCs w:val="28"/>
        </w:rPr>
      </w:pPr>
      <w:r w:rsidRPr="003144A3">
        <w:rPr>
          <w:b/>
          <w:i/>
          <w:sz w:val="28"/>
          <w:szCs w:val="28"/>
        </w:rPr>
        <w:t>Giữa</w:t>
      </w:r>
    </w:p>
    <w:p w14:paraId="1595D637" w14:textId="77777777" w:rsidR="00891D62" w:rsidRPr="003144A3" w:rsidRDefault="00891D62" w:rsidP="0046181A">
      <w:pPr>
        <w:pStyle w:val="Title1"/>
        <w:widowControl w:val="0"/>
        <w:spacing w:before="0" w:after="240" w:line="240" w:lineRule="auto"/>
        <w:ind w:left="-90"/>
        <w:rPr>
          <w:rFonts w:ascii="Times New Roman" w:hAnsi="Times New Roman"/>
          <w:b/>
          <w:color w:val="auto"/>
          <w:sz w:val="26"/>
          <w:szCs w:val="28"/>
        </w:rPr>
      </w:pPr>
      <w:r w:rsidRPr="003144A3">
        <w:rPr>
          <w:rFonts w:ascii="Times New Roman" w:hAnsi="Times New Roman"/>
          <w:b/>
          <w:color w:val="auto"/>
          <w:sz w:val="26"/>
          <w:szCs w:val="28"/>
        </w:rPr>
        <w:t xml:space="preserve">CÔNG TY </w:t>
      </w:r>
      <w:r w:rsidR="00E74B77" w:rsidRPr="003144A3">
        <w:rPr>
          <w:rFonts w:ascii="Times New Roman" w:hAnsi="Times New Roman"/>
          <w:b/>
          <w:color w:val="auto"/>
          <w:sz w:val="26"/>
          <w:szCs w:val="28"/>
        </w:rPr>
        <w:t>CỔ PHẦN ĐẦU TƯ PHÁT TRIỂN VÀ XÂY DỰNG THÀNH ĐÔ</w:t>
      </w:r>
    </w:p>
    <w:p w14:paraId="3047BE98" w14:textId="77777777" w:rsidR="00E74B77" w:rsidRPr="003144A3" w:rsidRDefault="00E74B77" w:rsidP="0046181A">
      <w:pPr>
        <w:widowControl w:val="0"/>
        <w:spacing w:after="240"/>
        <w:jc w:val="center"/>
        <w:rPr>
          <w:b/>
          <w:i/>
          <w:sz w:val="26"/>
          <w:szCs w:val="28"/>
        </w:rPr>
      </w:pPr>
    </w:p>
    <w:p w14:paraId="4B67930D" w14:textId="77777777" w:rsidR="00891D62" w:rsidRPr="003144A3" w:rsidRDefault="00891D62" w:rsidP="0046181A">
      <w:pPr>
        <w:widowControl w:val="0"/>
        <w:spacing w:after="240"/>
        <w:jc w:val="center"/>
        <w:rPr>
          <w:b/>
          <w:i/>
          <w:sz w:val="26"/>
          <w:szCs w:val="28"/>
        </w:rPr>
      </w:pPr>
      <w:r w:rsidRPr="003144A3">
        <w:rPr>
          <w:b/>
          <w:i/>
          <w:sz w:val="26"/>
          <w:szCs w:val="28"/>
        </w:rPr>
        <w:t>Và</w:t>
      </w:r>
    </w:p>
    <w:p w14:paraId="5F813EA6" w14:textId="77777777" w:rsidR="00891D62" w:rsidRPr="003144A3" w:rsidRDefault="00891D62" w:rsidP="0046181A">
      <w:pPr>
        <w:widowControl w:val="0"/>
        <w:spacing w:after="240"/>
        <w:jc w:val="center"/>
        <w:rPr>
          <w:b/>
          <w:i/>
          <w:sz w:val="26"/>
          <w:szCs w:val="28"/>
        </w:rPr>
      </w:pPr>
    </w:p>
    <w:p w14:paraId="7C4D59D7" w14:textId="77777777" w:rsidR="00891D62" w:rsidRPr="003144A3" w:rsidRDefault="00E74B77" w:rsidP="0046181A">
      <w:pPr>
        <w:widowControl w:val="0"/>
        <w:spacing w:after="240"/>
        <w:jc w:val="center"/>
        <w:rPr>
          <w:b/>
          <w:sz w:val="26"/>
          <w:szCs w:val="28"/>
        </w:rPr>
      </w:pPr>
      <w:r w:rsidRPr="003144A3">
        <w:rPr>
          <w:b/>
          <w:sz w:val="26"/>
          <w:szCs w:val="28"/>
        </w:rPr>
        <w:t>ÔNG/BÀ</w:t>
      </w:r>
    </w:p>
    <w:p w14:paraId="3E7C90C1" w14:textId="77777777" w:rsidR="00E74B77" w:rsidRPr="003144A3" w:rsidRDefault="00E74B77" w:rsidP="0046181A">
      <w:pPr>
        <w:widowControl w:val="0"/>
        <w:pBdr>
          <w:bottom w:val="single" w:sz="12" w:space="13" w:color="auto"/>
        </w:pBdr>
        <w:rPr>
          <w:bCs/>
        </w:rPr>
      </w:pPr>
    </w:p>
    <w:p w14:paraId="4BCA1B7F" w14:textId="77777777" w:rsidR="00E74B77" w:rsidRPr="003144A3" w:rsidRDefault="00E74B77" w:rsidP="0046181A">
      <w:pPr>
        <w:widowControl w:val="0"/>
        <w:pBdr>
          <w:bottom w:val="single" w:sz="12" w:space="13" w:color="auto"/>
        </w:pBdr>
      </w:pPr>
    </w:p>
    <w:p w14:paraId="238DB9BF" w14:textId="77777777" w:rsidR="00E74B77" w:rsidRPr="003144A3" w:rsidRDefault="00E74B77" w:rsidP="0046181A">
      <w:pPr>
        <w:widowControl w:val="0"/>
        <w:spacing w:after="240"/>
        <w:ind w:right="821"/>
        <w:jc w:val="both"/>
      </w:pPr>
    </w:p>
    <w:p w14:paraId="0F1B895D" w14:textId="77777777" w:rsidR="00E74B77" w:rsidRPr="003144A3" w:rsidRDefault="00E74B77" w:rsidP="0046181A">
      <w:pPr>
        <w:widowControl w:val="0"/>
      </w:pPr>
    </w:p>
    <w:p w14:paraId="2E71785F" w14:textId="77777777" w:rsidR="00E74B77" w:rsidRPr="003144A3" w:rsidRDefault="00E74B77" w:rsidP="0046181A">
      <w:pPr>
        <w:widowControl w:val="0"/>
      </w:pPr>
    </w:p>
    <w:p w14:paraId="5223A835" w14:textId="77777777" w:rsidR="00E74B77" w:rsidRPr="003144A3" w:rsidRDefault="00E74B77" w:rsidP="0046181A">
      <w:pPr>
        <w:widowControl w:val="0"/>
      </w:pPr>
    </w:p>
    <w:p w14:paraId="3CF8CEF9" w14:textId="77777777" w:rsidR="00E74B77" w:rsidRPr="003144A3" w:rsidRDefault="00E74B77" w:rsidP="0046181A">
      <w:pPr>
        <w:widowControl w:val="0"/>
      </w:pPr>
    </w:p>
    <w:p w14:paraId="3028F881" w14:textId="77777777" w:rsidR="00E74B77" w:rsidRPr="003144A3" w:rsidRDefault="00E74B77" w:rsidP="0046181A">
      <w:pPr>
        <w:widowControl w:val="0"/>
      </w:pPr>
    </w:p>
    <w:p w14:paraId="2ED242BC" w14:textId="77777777" w:rsidR="00E74B77" w:rsidRPr="003144A3" w:rsidRDefault="00E74B77" w:rsidP="0046181A">
      <w:pPr>
        <w:widowControl w:val="0"/>
      </w:pPr>
    </w:p>
    <w:p w14:paraId="5356DFEA" w14:textId="77777777" w:rsidR="00346831" w:rsidRPr="003144A3" w:rsidRDefault="00346831" w:rsidP="0046181A">
      <w:pPr>
        <w:widowControl w:val="0"/>
      </w:pPr>
    </w:p>
    <w:p w14:paraId="46D907FF" w14:textId="77777777" w:rsidR="00346831" w:rsidRPr="003144A3" w:rsidRDefault="00346831" w:rsidP="0046181A">
      <w:pPr>
        <w:widowControl w:val="0"/>
      </w:pPr>
    </w:p>
    <w:p w14:paraId="0F14A25F" w14:textId="77777777" w:rsidR="00346831" w:rsidRPr="003144A3" w:rsidRDefault="00346831" w:rsidP="0046181A">
      <w:pPr>
        <w:widowControl w:val="0"/>
      </w:pPr>
    </w:p>
    <w:p w14:paraId="25A5DD19" w14:textId="77777777" w:rsidR="00346831" w:rsidRPr="003144A3" w:rsidRDefault="00346831" w:rsidP="0046181A">
      <w:pPr>
        <w:widowControl w:val="0"/>
      </w:pPr>
    </w:p>
    <w:p w14:paraId="671FBF9A" w14:textId="77777777" w:rsidR="00346831" w:rsidRPr="003144A3" w:rsidRDefault="00346831" w:rsidP="0046181A">
      <w:pPr>
        <w:widowControl w:val="0"/>
      </w:pPr>
    </w:p>
    <w:p w14:paraId="480667A3" w14:textId="77777777" w:rsidR="00346831" w:rsidRPr="003144A3" w:rsidRDefault="00346831" w:rsidP="0046181A">
      <w:pPr>
        <w:widowControl w:val="0"/>
      </w:pPr>
    </w:p>
    <w:p w14:paraId="38C2B93F" w14:textId="77777777" w:rsidR="00346831" w:rsidRPr="003144A3" w:rsidRDefault="00346831" w:rsidP="0046181A">
      <w:pPr>
        <w:widowControl w:val="0"/>
      </w:pPr>
    </w:p>
    <w:p w14:paraId="21498858" w14:textId="77777777" w:rsidR="00346831" w:rsidRPr="003144A3" w:rsidRDefault="00346831" w:rsidP="0046181A">
      <w:pPr>
        <w:widowControl w:val="0"/>
        <w:jc w:val="center"/>
        <w:rPr>
          <w:sz w:val="26"/>
        </w:rPr>
      </w:pPr>
      <w:r w:rsidRPr="003144A3">
        <w:rPr>
          <w:sz w:val="26"/>
        </w:rPr>
        <w:t xml:space="preserve">Ngày … </w:t>
      </w:r>
      <w:r w:rsidR="003D3E7F" w:rsidRPr="003144A3">
        <w:rPr>
          <w:sz w:val="26"/>
        </w:rPr>
        <w:t>t</w:t>
      </w:r>
      <w:r w:rsidRPr="003144A3">
        <w:rPr>
          <w:sz w:val="26"/>
        </w:rPr>
        <w:t>háng</w:t>
      </w:r>
      <w:r w:rsidR="003D3E7F" w:rsidRPr="003144A3">
        <w:rPr>
          <w:sz w:val="26"/>
        </w:rPr>
        <w:t xml:space="preserve"> </w:t>
      </w:r>
      <w:r w:rsidRPr="003144A3">
        <w:rPr>
          <w:sz w:val="26"/>
        </w:rPr>
        <w:t>… năm …</w:t>
      </w:r>
      <w:r w:rsidR="003D3E7F" w:rsidRPr="003144A3">
        <w:rPr>
          <w:sz w:val="26"/>
        </w:rPr>
        <w:t>…</w:t>
      </w:r>
    </w:p>
    <w:p w14:paraId="1D00655F" w14:textId="77777777" w:rsidR="00E74B77" w:rsidRPr="003144A3" w:rsidRDefault="00E74B77" w:rsidP="0046181A">
      <w:pPr>
        <w:widowControl w:val="0"/>
      </w:pPr>
    </w:p>
    <w:p w14:paraId="333DB957" w14:textId="77777777" w:rsidR="00E74B77" w:rsidRPr="003144A3" w:rsidRDefault="00E74B77" w:rsidP="0046181A">
      <w:pPr>
        <w:widowControl w:val="0"/>
      </w:pPr>
    </w:p>
    <w:p w14:paraId="61FC118D" w14:textId="77777777" w:rsidR="008F7618" w:rsidRPr="003144A3" w:rsidRDefault="00E3452A" w:rsidP="003D3E7F">
      <w:pPr>
        <w:pStyle w:val="TOC1"/>
        <w:tabs>
          <w:tab w:val="clear" w:pos="1418"/>
        </w:tabs>
      </w:pPr>
      <w:r w:rsidRPr="003144A3">
        <w:br w:type="page"/>
      </w:r>
      <w:r w:rsidR="00C04FC8" w:rsidRPr="003144A3">
        <w:lastRenderedPageBreak/>
        <w:t>MỤC LỤC</w:t>
      </w:r>
    </w:p>
    <w:p w14:paraId="1E3A2AFC" w14:textId="77777777" w:rsidR="008F7618" w:rsidRPr="003144A3" w:rsidRDefault="00A96F08" w:rsidP="008F7618">
      <w:pPr>
        <w:pStyle w:val="TOC1"/>
        <w:rPr>
          <w:rFonts w:ascii="Calibri" w:eastAsia="Times New Roman" w:hAnsi="Calibri"/>
          <w:sz w:val="22"/>
          <w:szCs w:val="22"/>
        </w:rPr>
      </w:pPr>
      <w:r w:rsidRPr="003144A3">
        <w:fldChar w:fldCharType="begin"/>
      </w:r>
      <w:r w:rsidRPr="003144A3">
        <w:instrText xml:space="preserve"> TOC \o "1-1" \h \z \u </w:instrText>
      </w:r>
      <w:r w:rsidRPr="003144A3">
        <w:fldChar w:fldCharType="separate"/>
      </w:r>
      <w:hyperlink w:anchor="_Toc25065075" w:history="1">
        <w:r w:rsidR="008F7618" w:rsidRPr="003144A3">
          <w:rPr>
            <w:rStyle w:val="Hyperlink"/>
            <w:color w:val="auto"/>
          </w:rPr>
          <w:t>ĐIỀU 1.</w:t>
        </w:r>
        <w:r w:rsidR="008F7618" w:rsidRPr="003144A3">
          <w:rPr>
            <w:rFonts w:ascii="Calibri" w:eastAsia="Times New Roman" w:hAnsi="Calibri"/>
            <w:sz w:val="22"/>
            <w:szCs w:val="22"/>
          </w:rPr>
          <w:tab/>
        </w:r>
        <w:r w:rsidR="008F7618" w:rsidRPr="003144A3">
          <w:rPr>
            <w:rStyle w:val="Hyperlink"/>
            <w:color w:val="auto"/>
          </w:rPr>
          <w:t>GIẢI THÍCH TỪ NGỮ</w:t>
        </w:r>
        <w:r w:rsidR="008F7618" w:rsidRPr="003144A3">
          <w:rPr>
            <w:webHidden/>
          </w:rPr>
          <w:tab/>
        </w:r>
        <w:r w:rsidR="008F7618" w:rsidRPr="003144A3">
          <w:rPr>
            <w:webHidden/>
          </w:rPr>
          <w:fldChar w:fldCharType="begin"/>
        </w:r>
        <w:r w:rsidR="008F7618" w:rsidRPr="003144A3">
          <w:rPr>
            <w:webHidden/>
          </w:rPr>
          <w:instrText xml:space="preserve"> PAGEREF _Toc25065075 \h </w:instrText>
        </w:r>
        <w:r w:rsidR="008F7618" w:rsidRPr="003144A3">
          <w:rPr>
            <w:webHidden/>
          </w:rPr>
        </w:r>
        <w:r w:rsidR="008F7618" w:rsidRPr="003144A3">
          <w:rPr>
            <w:webHidden/>
          </w:rPr>
          <w:fldChar w:fldCharType="separate"/>
        </w:r>
        <w:r w:rsidR="00B50747" w:rsidRPr="003144A3">
          <w:rPr>
            <w:webHidden/>
          </w:rPr>
          <w:t>5</w:t>
        </w:r>
        <w:r w:rsidR="008F7618" w:rsidRPr="003144A3">
          <w:rPr>
            <w:webHidden/>
          </w:rPr>
          <w:fldChar w:fldCharType="end"/>
        </w:r>
      </w:hyperlink>
    </w:p>
    <w:p w14:paraId="388FDA71" w14:textId="77777777" w:rsidR="008F7618" w:rsidRPr="003144A3" w:rsidRDefault="00D54BC6" w:rsidP="008F7618">
      <w:pPr>
        <w:pStyle w:val="TOC1"/>
        <w:rPr>
          <w:rFonts w:ascii="Calibri" w:eastAsia="Times New Roman" w:hAnsi="Calibri"/>
          <w:sz w:val="22"/>
          <w:szCs w:val="22"/>
        </w:rPr>
      </w:pPr>
      <w:hyperlink w:anchor="_Toc25065076" w:history="1">
        <w:r w:rsidR="008F7618" w:rsidRPr="003144A3">
          <w:rPr>
            <w:rStyle w:val="Hyperlink"/>
            <w:color w:val="auto"/>
          </w:rPr>
          <w:t>ĐIỀU 2.</w:t>
        </w:r>
        <w:r w:rsidR="008F7618" w:rsidRPr="003144A3">
          <w:rPr>
            <w:rFonts w:ascii="Calibri" w:eastAsia="Times New Roman" w:hAnsi="Calibri"/>
            <w:sz w:val="22"/>
            <w:szCs w:val="22"/>
          </w:rPr>
          <w:tab/>
        </w:r>
        <w:r w:rsidR="008F7618" w:rsidRPr="003144A3">
          <w:rPr>
            <w:rStyle w:val="Hyperlink"/>
            <w:color w:val="auto"/>
          </w:rPr>
          <w:t>CĂN HỘ MUA BÁN</w:t>
        </w:r>
        <w:r w:rsidR="008F7618" w:rsidRPr="003144A3">
          <w:rPr>
            <w:webHidden/>
          </w:rPr>
          <w:tab/>
        </w:r>
        <w:r w:rsidR="008F7618" w:rsidRPr="003144A3">
          <w:rPr>
            <w:webHidden/>
          </w:rPr>
          <w:fldChar w:fldCharType="begin"/>
        </w:r>
        <w:r w:rsidR="008F7618" w:rsidRPr="003144A3">
          <w:rPr>
            <w:webHidden/>
          </w:rPr>
          <w:instrText xml:space="preserve"> PAGEREF _Toc25065076 \h </w:instrText>
        </w:r>
        <w:r w:rsidR="008F7618" w:rsidRPr="003144A3">
          <w:rPr>
            <w:webHidden/>
          </w:rPr>
        </w:r>
        <w:r w:rsidR="008F7618" w:rsidRPr="003144A3">
          <w:rPr>
            <w:webHidden/>
          </w:rPr>
          <w:fldChar w:fldCharType="separate"/>
        </w:r>
        <w:r w:rsidR="00B50747" w:rsidRPr="003144A3">
          <w:rPr>
            <w:webHidden/>
          </w:rPr>
          <w:t>7</w:t>
        </w:r>
        <w:r w:rsidR="008F7618" w:rsidRPr="003144A3">
          <w:rPr>
            <w:webHidden/>
          </w:rPr>
          <w:fldChar w:fldCharType="end"/>
        </w:r>
      </w:hyperlink>
    </w:p>
    <w:p w14:paraId="01BBF32D" w14:textId="77777777" w:rsidR="008F7618" w:rsidRPr="003144A3" w:rsidRDefault="00D54BC6" w:rsidP="008F7618">
      <w:pPr>
        <w:pStyle w:val="TOC1"/>
        <w:rPr>
          <w:rFonts w:ascii="Calibri" w:eastAsia="Times New Roman" w:hAnsi="Calibri"/>
          <w:sz w:val="22"/>
          <w:szCs w:val="22"/>
        </w:rPr>
      </w:pPr>
      <w:hyperlink w:anchor="_Toc25065077" w:history="1">
        <w:r w:rsidR="008F7618" w:rsidRPr="003144A3">
          <w:rPr>
            <w:rStyle w:val="Hyperlink"/>
            <w:color w:val="auto"/>
          </w:rPr>
          <w:t>ĐIỀU 3.</w:t>
        </w:r>
        <w:r w:rsidR="008F7618" w:rsidRPr="003144A3">
          <w:rPr>
            <w:rFonts w:ascii="Calibri" w:eastAsia="Times New Roman" w:hAnsi="Calibri"/>
            <w:sz w:val="22"/>
            <w:szCs w:val="22"/>
          </w:rPr>
          <w:tab/>
        </w:r>
        <w:r w:rsidR="008F7618" w:rsidRPr="003144A3">
          <w:rPr>
            <w:rStyle w:val="Hyperlink"/>
            <w:color w:val="auto"/>
            <w:spacing w:val="2"/>
          </w:rPr>
          <w:t>GIÁ BÁN CĂN HỘ VÀ THANH TOÁN</w:t>
        </w:r>
        <w:r w:rsidR="008F7618" w:rsidRPr="003144A3">
          <w:rPr>
            <w:webHidden/>
          </w:rPr>
          <w:tab/>
        </w:r>
        <w:r w:rsidR="008F7618" w:rsidRPr="003144A3">
          <w:rPr>
            <w:webHidden/>
          </w:rPr>
          <w:fldChar w:fldCharType="begin"/>
        </w:r>
        <w:r w:rsidR="008F7618" w:rsidRPr="003144A3">
          <w:rPr>
            <w:webHidden/>
          </w:rPr>
          <w:instrText xml:space="preserve"> PAGEREF _Toc25065077 \h </w:instrText>
        </w:r>
        <w:r w:rsidR="008F7618" w:rsidRPr="003144A3">
          <w:rPr>
            <w:webHidden/>
          </w:rPr>
        </w:r>
        <w:r w:rsidR="008F7618" w:rsidRPr="003144A3">
          <w:rPr>
            <w:webHidden/>
          </w:rPr>
          <w:fldChar w:fldCharType="separate"/>
        </w:r>
        <w:r w:rsidR="00B50747" w:rsidRPr="003144A3">
          <w:rPr>
            <w:webHidden/>
          </w:rPr>
          <w:t>8</w:t>
        </w:r>
        <w:r w:rsidR="008F7618" w:rsidRPr="003144A3">
          <w:rPr>
            <w:webHidden/>
          </w:rPr>
          <w:fldChar w:fldCharType="end"/>
        </w:r>
      </w:hyperlink>
    </w:p>
    <w:p w14:paraId="226CBBD3" w14:textId="77777777" w:rsidR="008F7618" w:rsidRPr="003144A3" w:rsidRDefault="00D54BC6" w:rsidP="008F7618">
      <w:pPr>
        <w:pStyle w:val="TOC1"/>
        <w:rPr>
          <w:rFonts w:ascii="Calibri" w:eastAsia="Times New Roman" w:hAnsi="Calibri"/>
          <w:sz w:val="22"/>
          <w:szCs w:val="22"/>
        </w:rPr>
      </w:pPr>
      <w:hyperlink w:anchor="_Toc25065078" w:history="1">
        <w:r w:rsidR="008F7618" w:rsidRPr="003144A3">
          <w:rPr>
            <w:rStyle w:val="Hyperlink"/>
            <w:color w:val="auto"/>
            <w:lang w:val="vi-VN"/>
          </w:rPr>
          <w:t>ĐIỀU 4.</w:t>
        </w:r>
        <w:r w:rsidR="008F7618" w:rsidRPr="003144A3">
          <w:rPr>
            <w:rFonts w:ascii="Calibri" w:eastAsia="Times New Roman" w:hAnsi="Calibri"/>
            <w:sz w:val="22"/>
            <w:szCs w:val="22"/>
          </w:rPr>
          <w:tab/>
        </w:r>
        <w:r w:rsidR="008F7618" w:rsidRPr="003144A3">
          <w:rPr>
            <w:rStyle w:val="Hyperlink"/>
            <w:color w:val="auto"/>
            <w:lang w:val="vi-VN"/>
          </w:rPr>
          <w:t>CHẤT LƯỢNG CÔNG TRÌNH NHÀ Ở</w:t>
        </w:r>
        <w:r w:rsidR="008F7618" w:rsidRPr="003144A3">
          <w:rPr>
            <w:webHidden/>
          </w:rPr>
          <w:tab/>
        </w:r>
        <w:r w:rsidR="008F7618" w:rsidRPr="003144A3">
          <w:rPr>
            <w:webHidden/>
          </w:rPr>
          <w:fldChar w:fldCharType="begin"/>
        </w:r>
        <w:r w:rsidR="008F7618" w:rsidRPr="003144A3">
          <w:rPr>
            <w:webHidden/>
          </w:rPr>
          <w:instrText xml:space="preserve"> PAGEREF _Toc25065078 \h </w:instrText>
        </w:r>
        <w:r w:rsidR="008F7618" w:rsidRPr="003144A3">
          <w:rPr>
            <w:webHidden/>
          </w:rPr>
        </w:r>
        <w:r w:rsidR="008F7618" w:rsidRPr="003144A3">
          <w:rPr>
            <w:webHidden/>
          </w:rPr>
          <w:fldChar w:fldCharType="separate"/>
        </w:r>
        <w:r w:rsidR="00B50747" w:rsidRPr="003144A3">
          <w:rPr>
            <w:webHidden/>
          </w:rPr>
          <w:t>10</w:t>
        </w:r>
        <w:r w:rsidR="008F7618" w:rsidRPr="003144A3">
          <w:rPr>
            <w:webHidden/>
          </w:rPr>
          <w:fldChar w:fldCharType="end"/>
        </w:r>
      </w:hyperlink>
    </w:p>
    <w:p w14:paraId="406E4327" w14:textId="77777777" w:rsidR="008F7618" w:rsidRPr="003144A3" w:rsidRDefault="00D54BC6" w:rsidP="008F7618">
      <w:pPr>
        <w:pStyle w:val="TOC1"/>
        <w:rPr>
          <w:rFonts w:ascii="Calibri" w:eastAsia="Times New Roman" w:hAnsi="Calibri"/>
          <w:sz w:val="22"/>
          <w:szCs w:val="22"/>
        </w:rPr>
      </w:pPr>
      <w:hyperlink w:anchor="_Toc25065079" w:history="1">
        <w:r w:rsidR="008F7618" w:rsidRPr="003144A3">
          <w:rPr>
            <w:rStyle w:val="Hyperlink"/>
            <w:color w:val="auto"/>
            <w:lang w:val="es-ES"/>
          </w:rPr>
          <w:t>ĐIỀU 5.</w:t>
        </w:r>
        <w:r w:rsidR="008F7618" w:rsidRPr="003144A3">
          <w:rPr>
            <w:rFonts w:ascii="Calibri" w:eastAsia="Times New Roman" w:hAnsi="Calibri"/>
            <w:sz w:val="22"/>
            <w:szCs w:val="22"/>
          </w:rPr>
          <w:tab/>
        </w:r>
        <w:r w:rsidR="008F7618" w:rsidRPr="003144A3">
          <w:rPr>
            <w:rStyle w:val="Hyperlink"/>
            <w:color w:val="auto"/>
          </w:rPr>
          <w:t>QUYỀN VÀ NGHĨA VỤ CỦA BÊN BÁN</w:t>
        </w:r>
        <w:r w:rsidR="008F7618" w:rsidRPr="003144A3">
          <w:rPr>
            <w:webHidden/>
          </w:rPr>
          <w:tab/>
        </w:r>
        <w:r w:rsidR="008F7618" w:rsidRPr="003144A3">
          <w:rPr>
            <w:webHidden/>
          </w:rPr>
          <w:fldChar w:fldCharType="begin"/>
        </w:r>
        <w:r w:rsidR="008F7618" w:rsidRPr="003144A3">
          <w:rPr>
            <w:webHidden/>
          </w:rPr>
          <w:instrText xml:space="preserve"> PAGEREF _Toc25065079 \h </w:instrText>
        </w:r>
        <w:r w:rsidR="008F7618" w:rsidRPr="003144A3">
          <w:rPr>
            <w:webHidden/>
          </w:rPr>
        </w:r>
        <w:r w:rsidR="008F7618" w:rsidRPr="003144A3">
          <w:rPr>
            <w:webHidden/>
          </w:rPr>
          <w:fldChar w:fldCharType="separate"/>
        </w:r>
        <w:r w:rsidR="00B50747" w:rsidRPr="003144A3">
          <w:rPr>
            <w:webHidden/>
          </w:rPr>
          <w:t>10</w:t>
        </w:r>
        <w:r w:rsidR="008F7618" w:rsidRPr="003144A3">
          <w:rPr>
            <w:webHidden/>
          </w:rPr>
          <w:fldChar w:fldCharType="end"/>
        </w:r>
      </w:hyperlink>
    </w:p>
    <w:p w14:paraId="6113142B" w14:textId="77777777" w:rsidR="008F7618" w:rsidRPr="003144A3" w:rsidRDefault="00D54BC6" w:rsidP="008F7618">
      <w:pPr>
        <w:pStyle w:val="TOC1"/>
        <w:rPr>
          <w:rFonts w:ascii="Calibri" w:eastAsia="Times New Roman" w:hAnsi="Calibri"/>
          <w:sz w:val="22"/>
          <w:szCs w:val="22"/>
        </w:rPr>
      </w:pPr>
      <w:hyperlink w:anchor="_Toc25065080" w:history="1">
        <w:r w:rsidR="008F7618" w:rsidRPr="003144A3">
          <w:rPr>
            <w:rStyle w:val="Hyperlink"/>
            <w:color w:val="auto"/>
            <w:lang w:val="es-ES"/>
          </w:rPr>
          <w:t>ĐIỀU 6.</w:t>
        </w:r>
        <w:r w:rsidR="008F7618" w:rsidRPr="003144A3">
          <w:rPr>
            <w:rFonts w:ascii="Calibri" w:eastAsia="Times New Roman" w:hAnsi="Calibri"/>
            <w:sz w:val="22"/>
            <w:szCs w:val="22"/>
          </w:rPr>
          <w:tab/>
        </w:r>
        <w:r w:rsidR="008F7618" w:rsidRPr="003144A3">
          <w:rPr>
            <w:rStyle w:val="Hyperlink"/>
            <w:color w:val="auto"/>
            <w:lang w:val="vi-VN"/>
          </w:rPr>
          <w:t>QUYỀN VÀ NGHĨA VỤ CỦA BÊN MUA</w:t>
        </w:r>
        <w:r w:rsidR="008F7618" w:rsidRPr="003144A3">
          <w:rPr>
            <w:webHidden/>
          </w:rPr>
          <w:tab/>
        </w:r>
        <w:r w:rsidR="008F7618" w:rsidRPr="003144A3">
          <w:rPr>
            <w:webHidden/>
          </w:rPr>
          <w:fldChar w:fldCharType="begin"/>
        </w:r>
        <w:r w:rsidR="008F7618" w:rsidRPr="003144A3">
          <w:rPr>
            <w:webHidden/>
          </w:rPr>
          <w:instrText xml:space="preserve"> PAGEREF _Toc25065080 \h </w:instrText>
        </w:r>
        <w:r w:rsidR="008F7618" w:rsidRPr="003144A3">
          <w:rPr>
            <w:webHidden/>
          </w:rPr>
        </w:r>
        <w:r w:rsidR="008F7618" w:rsidRPr="003144A3">
          <w:rPr>
            <w:webHidden/>
          </w:rPr>
          <w:fldChar w:fldCharType="separate"/>
        </w:r>
        <w:r w:rsidR="00B50747" w:rsidRPr="003144A3">
          <w:rPr>
            <w:webHidden/>
          </w:rPr>
          <w:t>13</w:t>
        </w:r>
        <w:r w:rsidR="008F7618" w:rsidRPr="003144A3">
          <w:rPr>
            <w:webHidden/>
          </w:rPr>
          <w:fldChar w:fldCharType="end"/>
        </w:r>
      </w:hyperlink>
    </w:p>
    <w:p w14:paraId="33F9B021" w14:textId="77777777" w:rsidR="008F7618" w:rsidRPr="003144A3" w:rsidRDefault="00D54BC6" w:rsidP="008F7618">
      <w:pPr>
        <w:pStyle w:val="TOC1"/>
        <w:rPr>
          <w:rFonts w:ascii="Calibri" w:eastAsia="Times New Roman" w:hAnsi="Calibri"/>
          <w:sz w:val="22"/>
          <w:szCs w:val="22"/>
        </w:rPr>
      </w:pPr>
      <w:hyperlink w:anchor="_Toc25065081" w:history="1">
        <w:r w:rsidR="008F7618" w:rsidRPr="003144A3">
          <w:rPr>
            <w:rStyle w:val="Hyperlink"/>
            <w:color w:val="auto"/>
            <w:lang w:val="es-ES"/>
          </w:rPr>
          <w:t>ĐIỀU 7.</w:t>
        </w:r>
        <w:r w:rsidR="008F7618" w:rsidRPr="003144A3">
          <w:rPr>
            <w:rFonts w:ascii="Calibri" w:eastAsia="Times New Roman" w:hAnsi="Calibri"/>
            <w:sz w:val="22"/>
            <w:szCs w:val="22"/>
          </w:rPr>
          <w:tab/>
        </w:r>
        <w:r w:rsidR="008F7618" w:rsidRPr="003144A3">
          <w:rPr>
            <w:rStyle w:val="Hyperlink"/>
            <w:color w:val="auto"/>
            <w:lang w:val="vi-VN"/>
          </w:rPr>
          <w:t>THUẾ VÀ CÁC KHOẢN PHÍ, LỆ PHÍ LIÊN QUAN</w:t>
        </w:r>
        <w:r w:rsidR="008F7618" w:rsidRPr="003144A3">
          <w:rPr>
            <w:webHidden/>
          </w:rPr>
          <w:tab/>
        </w:r>
        <w:r w:rsidR="008F7618" w:rsidRPr="003144A3">
          <w:rPr>
            <w:webHidden/>
          </w:rPr>
          <w:fldChar w:fldCharType="begin"/>
        </w:r>
        <w:r w:rsidR="008F7618" w:rsidRPr="003144A3">
          <w:rPr>
            <w:webHidden/>
          </w:rPr>
          <w:instrText xml:space="preserve"> PAGEREF _Toc25065081 \h </w:instrText>
        </w:r>
        <w:r w:rsidR="008F7618" w:rsidRPr="003144A3">
          <w:rPr>
            <w:webHidden/>
          </w:rPr>
        </w:r>
        <w:r w:rsidR="008F7618" w:rsidRPr="003144A3">
          <w:rPr>
            <w:webHidden/>
          </w:rPr>
          <w:fldChar w:fldCharType="separate"/>
        </w:r>
        <w:r w:rsidR="00B50747" w:rsidRPr="003144A3">
          <w:rPr>
            <w:webHidden/>
          </w:rPr>
          <w:t>16</w:t>
        </w:r>
        <w:r w:rsidR="008F7618" w:rsidRPr="003144A3">
          <w:rPr>
            <w:webHidden/>
          </w:rPr>
          <w:fldChar w:fldCharType="end"/>
        </w:r>
      </w:hyperlink>
    </w:p>
    <w:p w14:paraId="0CE6BB28" w14:textId="77777777" w:rsidR="008F7618" w:rsidRPr="003144A3" w:rsidRDefault="00D54BC6" w:rsidP="00CA6A46">
      <w:pPr>
        <w:pStyle w:val="TOC1"/>
        <w:rPr>
          <w:rFonts w:ascii="Calibri" w:eastAsia="Times New Roman" w:hAnsi="Calibri"/>
          <w:sz w:val="22"/>
          <w:szCs w:val="22"/>
        </w:rPr>
      </w:pPr>
      <w:hyperlink w:anchor="_Toc25065082" w:history="1">
        <w:r w:rsidR="008F7618" w:rsidRPr="003144A3">
          <w:rPr>
            <w:rStyle w:val="Hyperlink"/>
            <w:color w:val="auto"/>
            <w:lang w:val="es-ES"/>
          </w:rPr>
          <w:t>ĐIỀU 8.</w:t>
        </w:r>
        <w:r w:rsidR="008F7618" w:rsidRPr="003144A3">
          <w:rPr>
            <w:rFonts w:ascii="Calibri" w:eastAsia="Times New Roman" w:hAnsi="Calibri"/>
            <w:sz w:val="22"/>
            <w:szCs w:val="22"/>
          </w:rPr>
          <w:tab/>
        </w:r>
        <w:r w:rsidR="008F7618" w:rsidRPr="003144A3">
          <w:rPr>
            <w:rStyle w:val="Hyperlink"/>
            <w:color w:val="auto"/>
            <w:lang w:val="vi-VN"/>
          </w:rPr>
          <w:t>GIAO NHẬN CĂN HỘ</w:t>
        </w:r>
        <w:r w:rsidR="008F7618" w:rsidRPr="003144A3">
          <w:rPr>
            <w:webHidden/>
          </w:rPr>
          <w:tab/>
        </w:r>
        <w:r w:rsidR="008F7618" w:rsidRPr="003144A3">
          <w:rPr>
            <w:webHidden/>
          </w:rPr>
          <w:fldChar w:fldCharType="begin"/>
        </w:r>
        <w:r w:rsidR="008F7618" w:rsidRPr="003144A3">
          <w:rPr>
            <w:webHidden/>
          </w:rPr>
          <w:instrText xml:space="preserve"> PAGEREF _Toc25065082 \h </w:instrText>
        </w:r>
        <w:r w:rsidR="008F7618" w:rsidRPr="003144A3">
          <w:rPr>
            <w:webHidden/>
          </w:rPr>
        </w:r>
        <w:r w:rsidR="008F7618" w:rsidRPr="003144A3">
          <w:rPr>
            <w:webHidden/>
          </w:rPr>
          <w:fldChar w:fldCharType="separate"/>
        </w:r>
        <w:r w:rsidR="00B50747" w:rsidRPr="003144A3">
          <w:rPr>
            <w:webHidden/>
          </w:rPr>
          <w:t>17</w:t>
        </w:r>
        <w:r w:rsidR="008F7618" w:rsidRPr="003144A3">
          <w:rPr>
            <w:webHidden/>
          </w:rPr>
          <w:fldChar w:fldCharType="end"/>
        </w:r>
      </w:hyperlink>
    </w:p>
    <w:p w14:paraId="0AA6A6DB" w14:textId="77777777" w:rsidR="008F7618" w:rsidRPr="003144A3" w:rsidRDefault="00D54BC6" w:rsidP="00CA6A46">
      <w:pPr>
        <w:pStyle w:val="TOC1"/>
        <w:rPr>
          <w:rFonts w:ascii="Calibri" w:eastAsia="Times New Roman" w:hAnsi="Calibri"/>
          <w:sz w:val="22"/>
          <w:szCs w:val="22"/>
        </w:rPr>
      </w:pPr>
      <w:hyperlink w:anchor="_Toc25065083" w:history="1">
        <w:r w:rsidR="008F7618" w:rsidRPr="003144A3">
          <w:rPr>
            <w:rStyle w:val="Hyperlink"/>
            <w:color w:val="auto"/>
            <w:lang w:val="es-ES"/>
          </w:rPr>
          <w:t>ĐIỀU 9.</w:t>
        </w:r>
        <w:r w:rsidR="008F7618" w:rsidRPr="003144A3">
          <w:rPr>
            <w:rFonts w:ascii="Calibri" w:eastAsia="Times New Roman" w:hAnsi="Calibri"/>
            <w:sz w:val="22"/>
            <w:szCs w:val="22"/>
          </w:rPr>
          <w:tab/>
        </w:r>
        <w:r w:rsidR="008F7618" w:rsidRPr="003144A3">
          <w:rPr>
            <w:rStyle w:val="Hyperlink"/>
            <w:color w:val="auto"/>
            <w:lang w:val="vi-VN"/>
          </w:rPr>
          <w:t>BẢO HÀNH NHÀ Ở</w:t>
        </w:r>
        <w:r w:rsidR="008F7618" w:rsidRPr="003144A3">
          <w:rPr>
            <w:webHidden/>
          </w:rPr>
          <w:tab/>
        </w:r>
        <w:r w:rsidR="008F7618" w:rsidRPr="003144A3">
          <w:rPr>
            <w:webHidden/>
          </w:rPr>
          <w:fldChar w:fldCharType="begin"/>
        </w:r>
        <w:r w:rsidR="008F7618" w:rsidRPr="003144A3">
          <w:rPr>
            <w:webHidden/>
          </w:rPr>
          <w:instrText xml:space="preserve"> PAGEREF _Toc25065083 \h </w:instrText>
        </w:r>
        <w:r w:rsidR="008F7618" w:rsidRPr="003144A3">
          <w:rPr>
            <w:webHidden/>
          </w:rPr>
        </w:r>
        <w:r w:rsidR="008F7618" w:rsidRPr="003144A3">
          <w:rPr>
            <w:webHidden/>
          </w:rPr>
          <w:fldChar w:fldCharType="separate"/>
        </w:r>
        <w:r w:rsidR="00B50747" w:rsidRPr="003144A3">
          <w:rPr>
            <w:webHidden/>
          </w:rPr>
          <w:t>18</w:t>
        </w:r>
        <w:r w:rsidR="008F7618" w:rsidRPr="003144A3">
          <w:rPr>
            <w:webHidden/>
          </w:rPr>
          <w:fldChar w:fldCharType="end"/>
        </w:r>
      </w:hyperlink>
    </w:p>
    <w:p w14:paraId="365BD150" w14:textId="77777777" w:rsidR="008F7618" w:rsidRPr="003144A3" w:rsidRDefault="00D54BC6" w:rsidP="00CA6A46">
      <w:pPr>
        <w:pStyle w:val="TOC1"/>
        <w:rPr>
          <w:rFonts w:ascii="Calibri" w:eastAsia="Times New Roman" w:hAnsi="Calibri"/>
          <w:sz w:val="22"/>
          <w:szCs w:val="22"/>
        </w:rPr>
      </w:pPr>
      <w:hyperlink w:anchor="_Toc25065084" w:history="1">
        <w:r w:rsidR="008F7618" w:rsidRPr="003144A3">
          <w:rPr>
            <w:rStyle w:val="Hyperlink"/>
            <w:color w:val="auto"/>
            <w:lang w:val="es-ES"/>
          </w:rPr>
          <w:t>ĐIỀU 10.</w:t>
        </w:r>
        <w:r w:rsidR="008F7618" w:rsidRPr="003144A3">
          <w:rPr>
            <w:rFonts w:ascii="Calibri" w:eastAsia="Times New Roman" w:hAnsi="Calibri"/>
            <w:sz w:val="22"/>
            <w:szCs w:val="22"/>
          </w:rPr>
          <w:tab/>
        </w:r>
        <w:r w:rsidR="008F7618" w:rsidRPr="003144A3">
          <w:rPr>
            <w:rStyle w:val="Hyperlink"/>
            <w:color w:val="auto"/>
            <w:lang w:val="vi-VN"/>
          </w:rPr>
          <w:t>CHUYỂN GIAO QUYỀN VÀ NGHĨA VỤ</w:t>
        </w:r>
        <w:r w:rsidR="008F7618" w:rsidRPr="003144A3">
          <w:rPr>
            <w:webHidden/>
          </w:rPr>
          <w:tab/>
        </w:r>
        <w:r w:rsidR="008F7618" w:rsidRPr="003144A3">
          <w:rPr>
            <w:webHidden/>
          </w:rPr>
          <w:fldChar w:fldCharType="begin"/>
        </w:r>
        <w:r w:rsidR="008F7618" w:rsidRPr="003144A3">
          <w:rPr>
            <w:webHidden/>
          </w:rPr>
          <w:instrText xml:space="preserve"> PAGEREF _Toc25065084 \h </w:instrText>
        </w:r>
        <w:r w:rsidR="008F7618" w:rsidRPr="003144A3">
          <w:rPr>
            <w:webHidden/>
          </w:rPr>
        </w:r>
        <w:r w:rsidR="008F7618" w:rsidRPr="003144A3">
          <w:rPr>
            <w:webHidden/>
          </w:rPr>
          <w:fldChar w:fldCharType="separate"/>
        </w:r>
        <w:r w:rsidR="00B50747" w:rsidRPr="003144A3">
          <w:rPr>
            <w:webHidden/>
          </w:rPr>
          <w:t>19</w:t>
        </w:r>
        <w:r w:rsidR="008F7618" w:rsidRPr="003144A3">
          <w:rPr>
            <w:webHidden/>
          </w:rPr>
          <w:fldChar w:fldCharType="end"/>
        </w:r>
      </w:hyperlink>
    </w:p>
    <w:p w14:paraId="7B79B4EA" w14:textId="77777777" w:rsidR="008F7618" w:rsidRPr="003144A3" w:rsidRDefault="00D54BC6" w:rsidP="00D26ACD">
      <w:pPr>
        <w:pStyle w:val="TOC1"/>
        <w:rPr>
          <w:rFonts w:ascii="Calibri" w:eastAsia="Times New Roman" w:hAnsi="Calibri"/>
          <w:sz w:val="22"/>
          <w:szCs w:val="22"/>
        </w:rPr>
      </w:pPr>
      <w:hyperlink w:anchor="_Toc25065085" w:history="1">
        <w:r w:rsidR="008F7618" w:rsidRPr="003144A3">
          <w:rPr>
            <w:rStyle w:val="Hyperlink"/>
            <w:color w:val="auto"/>
            <w:lang w:val="es-ES"/>
          </w:rPr>
          <w:t>ĐIỀU 11.</w:t>
        </w:r>
        <w:r w:rsidR="008F7618" w:rsidRPr="003144A3">
          <w:rPr>
            <w:rFonts w:ascii="Calibri" w:eastAsia="Times New Roman" w:hAnsi="Calibri"/>
            <w:sz w:val="22"/>
            <w:szCs w:val="22"/>
          </w:rPr>
          <w:tab/>
        </w:r>
        <w:r w:rsidR="008F7618" w:rsidRPr="003144A3">
          <w:rPr>
            <w:rStyle w:val="Hyperlink"/>
            <w:color w:val="auto"/>
            <w:lang w:val="vi-VN"/>
          </w:rPr>
          <w:t>PHẦN SỞ HỮU RIÊNG, PHẦN SỞ HỮU CHUNG CỦA TÒA NHÀ</w:t>
        </w:r>
        <w:r w:rsidR="008F7618" w:rsidRPr="003144A3">
          <w:rPr>
            <w:webHidden/>
          </w:rPr>
          <w:tab/>
        </w:r>
        <w:r w:rsidR="008F7618" w:rsidRPr="003144A3">
          <w:rPr>
            <w:webHidden/>
          </w:rPr>
          <w:fldChar w:fldCharType="begin"/>
        </w:r>
        <w:r w:rsidR="008F7618" w:rsidRPr="003144A3">
          <w:rPr>
            <w:webHidden/>
          </w:rPr>
          <w:instrText xml:space="preserve"> PAGEREF _Toc25065085 \h </w:instrText>
        </w:r>
        <w:r w:rsidR="008F7618" w:rsidRPr="003144A3">
          <w:rPr>
            <w:webHidden/>
          </w:rPr>
        </w:r>
        <w:r w:rsidR="008F7618" w:rsidRPr="003144A3">
          <w:rPr>
            <w:webHidden/>
          </w:rPr>
          <w:fldChar w:fldCharType="separate"/>
        </w:r>
        <w:r w:rsidR="00B50747" w:rsidRPr="003144A3">
          <w:rPr>
            <w:webHidden/>
          </w:rPr>
          <w:t>20</w:t>
        </w:r>
        <w:r w:rsidR="008F7618" w:rsidRPr="003144A3">
          <w:rPr>
            <w:webHidden/>
          </w:rPr>
          <w:fldChar w:fldCharType="end"/>
        </w:r>
      </w:hyperlink>
    </w:p>
    <w:p w14:paraId="071E6075" w14:textId="77777777" w:rsidR="008F7618" w:rsidRPr="003144A3" w:rsidRDefault="00D54BC6" w:rsidP="002A5667">
      <w:pPr>
        <w:pStyle w:val="TOC1"/>
        <w:rPr>
          <w:rFonts w:ascii="Calibri" w:eastAsia="Times New Roman" w:hAnsi="Calibri"/>
          <w:sz w:val="22"/>
          <w:szCs w:val="22"/>
        </w:rPr>
      </w:pPr>
      <w:hyperlink w:anchor="_Toc25065086" w:history="1">
        <w:r w:rsidR="008F7618" w:rsidRPr="003144A3">
          <w:rPr>
            <w:rStyle w:val="Hyperlink"/>
            <w:color w:val="auto"/>
            <w:lang w:val="vi-VN"/>
          </w:rPr>
          <w:t>ĐIỀU 12.</w:t>
        </w:r>
        <w:r w:rsidR="008F7618" w:rsidRPr="003144A3">
          <w:rPr>
            <w:rFonts w:ascii="Calibri" w:eastAsia="Times New Roman" w:hAnsi="Calibri"/>
            <w:sz w:val="22"/>
            <w:szCs w:val="22"/>
          </w:rPr>
          <w:tab/>
        </w:r>
        <w:r w:rsidR="008F7618" w:rsidRPr="003144A3">
          <w:rPr>
            <w:rStyle w:val="Hyperlink"/>
            <w:color w:val="auto"/>
            <w:lang w:val="vi-VN"/>
          </w:rPr>
          <w:t>trách nhiệm của các bên và việc xử lý vi phạm Hợp Đồng</w:t>
        </w:r>
        <w:r w:rsidR="008F7618" w:rsidRPr="003144A3">
          <w:rPr>
            <w:webHidden/>
          </w:rPr>
          <w:tab/>
        </w:r>
        <w:r w:rsidR="008F7618" w:rsidRPr="003144A3">
          <w:rPr>
            <w:webHidden/>
          </w:rPr>
          <w:fldChar w:fldCharType="begin"/>
        </w:r>
        <w:r w:rsidR="008F7618" w:rsidRPr="003144A3">
          <w:rPr>
            <w:webHidden/>
          </w:rPr>
          <w:instrText xml:space="preserve"> PAGEREF _Toc25065086 \h </w:instrText>
        </w:r>
        <w:r w:rsidR="008F7618" w:rsidRPr="003144A3">
          <w:rPr>
            <w:webHidden/>
          </w:rPr>
        </w:r>
        <w:r w:rsidR="008F7618" w:rsidRPr="003144A3">
          <w:rPr>
            <w:webHidden/>
          </w:rPr>
          <w:fldChar w:fldCharType="separate"/>
        </w:r>
        <w:r w:rsidR="00B50747" w:rsidRPr="003144A3">
          <w:rPr>
            <w:webHidden/>
          </w:rPr>
          <w:t>22</w:t>
        </w:r>
        <w:r w:rsidR="008F7618" w:rsidRPr="003144A3">
          <w:rPr>
            <w:webHidden/>
          </w:rPr>
          <w:fldChar w:fldCharType="end"/>
        </w:r>
      </w:hyperlink>
    </w:p>
    <w:p w14:paraId="33672E43" w14:textId="77777777" w:rsidR="008F7618" w:rsidRPr="003144A3" w:rsidRDefault="00D54BC6" w:rsidP="002A5667">
      <w:pPr>
        <w:pStyle w:val="TOC1"/>
        <w:rPr>
          <w:rFonts w:ascii="Calibri" w:eastAsia="Times New Roman" w:hAnsi="Calibri"/>
          <w:sz w:val="22"/>
          <w:szCs w:val="22"/>
        </w:rPr>
      </w:pPr>
      <w:hyperlink w:anchor="_Toc25065087" w:history="1">
        <w:r w:rsidR="008F7618" w:rsidRPr="003144A3">
          <w:rPr>
            <w:rStyle w:val="Hyperlink"/>
            <w:color w:val="auto"/>
            <w:lang w:val="es-ES"/>
          </w:rPr>
          <w:t>ĐIỀU 13.</w:t>
        </w:r>
        <w:r w:rsidR="008F7618" w:rsidRPr="003144A3">
          <w:rPr>
            <w:rFonts w:ascii="Calibri" w:eastAsia="Times New Roman" w:hAnsi="Calibri"/>
            <w:sz w:val="22"/>
            <w:szCs w:val="22"/>
          </w:rPr>
          <w:tab/>
        </w:r>
        <w:r w:rsidR="008F7618" w:rsidRPr="003144A3">
          <w:rPr>
            <w:rStyle w:val="Hyperlink"/>
            <w:color w:val="auto"/>
            <w:lang w:val="vi-VN"/>
          </w:rPr>
          <w:t>CAM KẾT CỦA CÁC BÊN</w:t>
        </w:r>
        <w:r w:rsidR="008F7618" w:rsidRPr="003144A3">
          <w:rPr>
            <w:webHidden/>
          </w:rPr>
          <w:tab/>
        </w:r>
        <w:r w:rsidR="008F7618" w:rsidRPr="003144A3">
          <w:rPr>
            <w:webHidden/>
          </w:rPr>
          <w:fldChar w:fldCharType="begin"/>
        </w:r>
        <w:r w:rsidR="008F7618" w:rsidRPr="003144A3">
          <w:rPr>
            <w:webHidden/>
          </w:rPr>
          <w:instrText xml:space="preserve"> PAGEREF _Toc25065087 \h </w:instrText>
        </w:r>
        <w:r w:rsidR="008F7618" w:rsidRPr="003144A3">
          <w:rPr>
            <w:webHidden/>
          </w:rPr>
        </w:r>
        <w:r w:rsidR="008F7618" w:rsidRPr="003144A3">
          <w:rPr>
            <w:webHidden/>
          </w:rPr>
          <w:fldChar w:fldCharType="separate"/>
        </w:r>
        <w:r w:rsidR="00B50747" w:rsidRPr="003144A3">
          <w:rPr>
            <w:webHidden/>
          </w:rPr>
          <w:t>24</w:t>
        </w:r>
        <w:r w:rsidR="008F7618" w:rsidRPr="003144A3">
          <w:rPr>
            <w:webHidden/>
          </w:rPr>
          <w:fldChar w:fldCharType="end"/>
        </w:r>
      </w:hyperlink>
    </w:p>
    <w:p w14:paraId="18669E4D" w14:textId="77777777" w:rsidR="008F7618" w:rsidRPr="003144A3" w:rsidRDefault="00D54BC6" w:rsidP="002A5667">
      <w:pPr>
        <w:pStyle w:val="TOC1"/>
        <w:rPr>
          <w:rFonts w:ascii="Calibri" w:eastAsia="Times New Roman" w:hAnsi="Calibri"/>
          <w:sz w:val="22"/>
          <w:szCs w:val="22"/>
        </w:rPr>
      </w:pPr>
      <w:hyperlink w:anchor="_Toc25065088" w:history="1">
        <w:r w:rsidR="008F7618" w:rsidRPr="003144A3">
          <w:rPr>
            <w:rStyle w:val="Hyperlink"/>
            <w:color w:val="auto"/>
            <w:lang w:val="es-ES"/>
          </w:rPr>
          <w:t>ĐIỀU 14.</w:t>
        </w:r>
        <w:r w:rsidR="008F7618" w:rsidRPr="003144A3">
          <w:rPr>
            <w:rFonts w:ascii="Calibri" w:eastAsia="Times New Roman" w:hAnsi="Calibri"/>
            <w:sz w:val="22"/>
            <w:szCs w:val="22"/>
          </w:rPr>
          <w:tab/>
        </w:r>
        <w:r w:rsidR="008F7618" w:rsidRPr="003144A3">
          <w:rPr>
            <w:rStyle w:val="Hyperlink"/>
            <w:color w:val="auto"/>
          </w:rPr>
          <w:t>B</w:t>
        </w:r>
        <w:r w:rsidR="008F7618" w:rsidRPr="003144A3">
          <w:rPr>
            <w:rStyle w:val="Hyperlink"/>
            <w:color w:val="auto"/>
            <w:lang w:val="vi-VN"/>
          </w:rPr>
          <w:t>ẤT KHẢ KHÁNG</w:t>
        </w:r>
        <w:r w:rsidR="008F7618" w:rsidRPr="003144A3">
          <w:rPr>
            <w:webHidden/>
          </w:rPr>
          <w:tab/>
        </w:r>
        <w:r w:rsidR="008F7618" w:rsidRPr="003144A3">
          <w:rPr>
            <w:webHidden/>
          </w:rPr>
          <w:fldChar w:fldCharType="begin"/>
        </w:r>
        <w:r w:rsidR="008F7618" w:rsidRPr="003144A3">
          <w:rPr>
            <w:webHidden/>
          </w:rPr>
          <w:instrText xml:space="preserve"> PAGEREF _Toc25065088 \h </w:instrText>
        </w:r>
        <w:r w:rsidR="008F7618" w:rsidRPr="003144A3">
          <w:rPr>
            <w:webHidden/>
          </w:rPr>
        </w:r>
        <w:r w:rsidR="008F7618" w:rsidRPr="003144A3">
          <w:rPr>
            <w:webHidden/>
          </w:rPr>
          <w:fldChar w:fldCharType="separate"/>
        </w:r>
        <w:r w:rsidR="00B50747" w:rsidRPr="003144A3">
          <w:rPr>
            <w:webHidden/>
          </w:rPr>
          <w:t>26</w:t>
        </w:r>
        <w:r w:rsidR="008F7618" w:rsidRPr="003144A3">
          <w:rPr>
            <w:webHidden/>
          </w:rPr>
          <w:fldChar w:fldCharType="end"/>
        </w:r>
      </w:hyperlink>
    </w:p>
    <w:p w14:paraId="33D3C145" w14:textId="77777777" w:rsidR="008F7618" w:rsidRPr="003144A3" w:rsidRDefault="00D54BC6" w:rsidP="002A5667">
      <w:pPr>
        <w:pStyle w:val="TOC1"/>
        <w:rPr>
          <w:rFonts w:ascii="Calibri" w:eastAsia="Times New Roman" w:hAnsi="Calibri"/>
          <w:sz w:val="22"/>
          <w:szCs w:val="22"/>
        </w:rPr>
      </w:pPr>
      <w:hyperlink w:anchor="_Toc25065089" w:history="1">
        <w:r w:rsidR="008F7618" w:rsidRPr="003144A3">
          <w:rPr>
            <w:rStyle w:val="Hyperlink"/>
            <w:color w:val="auto"/>
            <w:lang w:val="vi-VN"/>
          </w:rPr>
          <w:t>ĐIỀU 15.</w:t>
        </w:r>
        <w:r w:rsidR="008F7618" w:rsidRPr="003144A3">
          <w:rPr>
            <w:rFonts w:ascii="Calibri" w:eastAsia="Times New Roman" w:hAnsi="Calibri"/>
            <w:sz w:val="22"/>
            <w:szCs w:val="22"/>
          </w:rPr>
          <w:tab/>
        </w:r>
        <w:r w:rsidR="008F7618" w:rsidRPr="003144A3">
          <w:rPr>
            <w:rStyle w:val="Hyperlink"/>
            <w:color w:val="auto"/>
            <w:lang w:val="vi-VN"/>
          </w:rPr>
          <w:t>chấm dứt Hợp Đồng, hủy bỏ Hợp Đồng</w:t>
        </w:r>
        <w:r w:rsidR="008F7618" w:rsidRPr="003144A3">
          <w:rPr>
            <w:webHidden/>
          </w:rPr>
          <w:tab/>
        </w:r>
        <w:r w:rsidR="008F7618" w:rsidRPr="003144A3">
          <w:rPr>
            <w:webHidden/>
          </w:rPr>
          <w:fldChar w:fldCharType="begin"/>
        </w:r>
        <w:r w:rsidR="008F7618" w:rsidRPr="003144A3">
          <w:rPr>
            <w:webHidden/>
          </w:rPr>
          <w:instrText xml:space="preserve"> PAGEREF _Toc25065089 \h </w:instrText>
        </w:r>
        <w:r w:rsidR="008F7618" w:rsidRPr="003144A3">
          <w:rPr>
            <w:webHidden/>
          </w:rPr>
        </w:r>
        <w:r w:rsidR="008F7618" w:rsidRPr="003144A3">
          <w:rPr>
            <w:webHidden/>
          </w:rPr>
          <w:fldChar w:fldCharType="separate"/>
        </w:r>
        <w:r w:rsidR="00B50747" w:rsidRPr="003144A3">
          <w:rPr>
            <w:webHidden/>
          </w:rPr>
          <w:t>26</w:t>
        </w:r>
        <w:r w:rsidR="008F7618" w:rsidRPr="003144A3">
          <w:rPr>
            <w:webHidden/>
          </w:rPr>
          <w:fldChar w:fldCharType="end"/>
        </w:r>
      </w:hyperlink>
    </w:p>
    <w:p w14:paraId="5DAA50FA" w14:textId="77777777" w:rsidR="008F7618" w:rsidRPr="003144A3" w:rsidRDefault="00D54BC6" w:rsidP="002A5667">
      <w:pPr>
        <w:pStyle w:val="TOC1"/>
        <w:rPr>
          <w:rFonts w:ascii="Calibri" w:eastAsia="Times New Roman" w:hAnsi="Calibri"/>
          <w:sz w:val="22"/>
          <w:szCs w:val="22"/>
        </w:rPr>
      </w:pPr>
      <w:hyperlink w:anchor="_Toc25065090" w:history="1">
        <w:r w:rsidR="008F7618" w:rsidRPr="003144A3">
          <w:rPr>
            <w:rStyle w:val="Hyperlink"/>
            <w:color w:val="auto"/>
            <w:lang w:val="vi-VN"/>
          </w:rPr>
          <w:t>ĐIỀU 16.</w:t>
        </w:r>
        <w:r w:rsidR="008F7618" w:rsidRPr="003144A3">
          <w:rPr>
            <w:rFonts w:ascii="Calibri" w:eastAsia="Times New Roman" w:hAnsi="Calibri"/>
            <w:sz w:val="22"/>
            <w:szCs w:val="22"/>
          </w:rPr>
          <w:tab/>
        </w:r>
        <w:r w:rsidR="008F7618" w:rsidRPr="003144A3">
          <w:rPr>
            <w:rStyle w:val="Hyperlink"/>
            <w:color w:val="auto"/>
            <w:lang w:val="vi-VN"/>
          </w:rPr>
          <w:t>THÔNG BÁO</w:t>
        </w:r>
        <w:r w:rsidR="008F7618" w:rsidRPr="003144A3">
          <w:rPr>
            <w:webHidden/>
          </w:rPr>
          <w:tab/>
        </w:r>
        <w:r w:rsidR="008F7618" w:rsidRPr="003144A3">
          <w:rPr>
            <w:webHidden/>
          </w:rPr>
          <w:fldChar w:fldCharType="begin"/>
        </w:r>
        <w:r w:rsidR="008F7618" w:rsidRPr="003144A3">
          <w:rPr>
            <w:webHidden/>
          </w:rPr>
          <w:instrText xml:space="preserve"> PAGEREF _Toc25065090 \h </w:instrText>
        </w:r>
        <w:r w:rsidR="008F7618" w:rsidRPr="003144A3">
          <w:rPr>
            <w:webHidden/>
          </w:rPr>
        </w:r>
        <w:r w:rsidR="008F7618" w:rsidRPr="003144A3">
          <w:rPr>
            <w:webHidden/>
          </w:rPr>
          <w:fldChar w:fldCharType="separate"/>
        </w:r>
        <w:r w:rsidR="00B50747" w:rsidRPr="003144A3">
          <w:rPr>
            <w:webHidden/>
          </w:rPr>
          <w:t>27</w:t>
        </w:r>
        <w:r w:rsidR="008F7618" w:rsidRPr="003144A3">
          <w:rPr>
            <w:webHidden/>
          </w:rPr>
          <w:fldChar w:fldCharType="end"/>
        </w:r>
      </w:hyperlink>
    </w:p>
    <w:p w14:paraId="69F169A6" w14:textId="77777777" w:rsidR="008F7618" w:rsidRPr="003144A3" w:rsidRDefault="00D54BC6" w:rsidP="002A5667">
      <w:pPr>
        <w:pStyle w:val="TOC1"/>
        <w:rPr>
          <w:rFonts w:ascii="Calibri" w:eastAsia="Times New Roman" w:hAnsi="Calibri"/>
          <w:sz w:val="22"/>
          <w:szCs w:val="22"/>
        </w:rPr>
      </w:pPr>
      <w:hyperlink w:anchor="_Toc25065091" w:history="1">
        <w:r w:rsidR="008F7618" w:rsidRPr="003144A3">
          <w:rPr>
            <w:rStyle w:val="Hyperlink"/>
            <w:color w:val="auto"/>
            <w:lang w:val="vi-VN"/>
          </w:rPr>
          <w:t>ĐIỀU 17.</w:t>
        </w:r>
        <w:r w:rsidR="008F7618" w:rsidRPr="003144A3">
          <w:rPr>
            <w:rFonts w:ascii="Calibri" w:eastAsia="Times New Roman" w:hAnsi="Calibri"/>
            <w:sz w:val="22"/>
            <w:szCs w:val="22"/>
          </w:rPr>
          <w:tab/>
        </w:r>
        <w:r w:rsidR="008F7618" w:rsidRPr="003144A3">
          <w:rPr>
            <w:rStyle w:val="Hyperlink"/>
            <w:color w:val="auto"/>
            <w:lang w:val="vi-VN"/>
          </w:rPr>
          <w:t>CÁC THỎA THUẬN KHÁC</w:t>
        </w:r>
        <w:r w:rsidR="008F7618" w:rsidRPr="003144A3">
          <w:rPr>
            <w:webHidden/>
          </w:rPr>
          <w:tab/>
        </w:r>
        <w:r w:rsidR="008F7618" w:rsidRPr="003144A3">
          <w:rPr>
            <w:webHidden/>
          </w:rPr>
          <w:fldChar w:fldCharType="begin"/>
        </w:r>
        <w:r w:rsidR="008F7618" w:rsidRPr="003144A3">
          <w:rPr>
            <w:webHidden/>
          </w:rPr>
          <w:instrText xml:space="preserve"> PAGEREF _Toc25065091 \h </w:instrText>
        </w:r>
        <w:r w:rsidR="008F7618" w:rsidRPr="003144A3">
          <w:rPr>
            <w:webHidden/>
          </w:rPr>
        </w:r>
        <w:r w:rsidR="008F7618" w:rsidRPr="003144A3">
          <w:rPr>
            <w:webHidden/>
          </w:rPr>
          <w:fldChar w:fldCharType="separate"/>
        </w:r>
        <w:r w:rsidR="00B50747" w:rsidRPr="003144A3">
          <w:rPr>
            <w:webHidden/>
          </w:rPr>
          <w:t>28</w:t>
        </w:r>
        <w:r w:rsidR="008F7618" w:rsidRPr="003144A3">
          <w:rPr>
            <w:webHidden/>
          </w:rPr>
          <w:fldChar w:fldCharType="end"/>
        </w:r>
      </w:hyperlink>
    </w:p>
    <w:p w14:paraId="6D6EF58B" w14:textId="77777777" w:rsidR="008F7618" w:rsidRPr="003144A3" w:rsidRDefault="00D54BC6" w:rsidP="002A5667">
      <w:pPr>
        <w:pStyle w:val="TOC1"/>
        <w:rPr>
          <w:rFonts w:ascii="Calibri" w:eastAsia="Times New Roman" w:hAnsi="Calibri"/>
          <w:sz w:val="22"/>
          <w:szCs w:val="22"/>
        </w:rPr>
      </w:pPr>
      <w:hyperlink w:anchor="_Toc25065092" w:history="1">
        <w:r w:rsidR="008F7618" w:rsidRPr="003144A3">
          <w:rPr>
            <w:rStyle w:val="Hyperlink"/>
            <w:color w:val="auto"/>
            <w:lang w:val="vi-VN"/>
          </w:rPr>
          <w:t>ĐIỀU 18.</w:t>
        </w:r>
        <w:r w:rsidR="008F7618" w:rsidRPr="003144A3">
          <w:rPr>
            <w:rFonts w:ascii="Calibri" w:eastAsia="Times New Roman" w:hAnsi="Calibri"/>
            <w:sz w:val="22"/>
            <w:szCs w:val="22"/>
          </w:rPr>
          <w:tab/>
        </w:r>
        <w:r w:rsidR="008F7618" w:rsidRPr="003144A3">
          <w:rPr>
            <w:rStyle w:val="Hyperlink"/>
            <w:color w:val="auto"/>
            <w:lang w:val="vi-VN"/>
          </w:rPr>
          <w:t>GIẢI QUYẾT TRANH CHẤP</w:t>
        </w:r>
        <w:r w:rsidR="008F7618" w:rsidRPr="003144A3">
          <w:rPr>
            <w:webHidden/>
          </w:rPr>
          <w:tab/>
        </w:r>
        <w:r w:rsidR="008F7618" w:rsidRPr="003144A3">
          <w:rPr>
            <w:webHidden/>
          </w:rPr>
          <w:fldChar w:fldCharType="begin"/>
        </w:r>
        <w:r w:rsidR="008F7618" w:rsidRPr="003144A3">
          <w:rPr>
            <w:webHidden/>
          </w:rPr>
          <w:instrText xml:space="preserve"> PAGEREF _Toc25065092 \h </w:instrText>
        </w:r>
        <w:r w:rsidR="008F7618" w:rsidRPr="003144A3">
          <w:rPr>
            <w:webHidden/>
          </w:rPr>
        </w:r>
        <w:r w:rsidR="008F7618" w:rsidRPr="003144A3">
          <w:rPr>
            <w:webHidden/>
          </w:rPr>
          <w:fldChar w:fldCharType="separate"/>
        </w:r>
        <w:r w:rsidR="00B50747" w:rsidRPr="003144A3">
          <w:rPr>
            <w:webHidden/>
          </w:rPr>
          <w:t>29</w:t>
        </w:r>
        <w:r w:rsidR="008F7618" w:rsidRPr="003144A3">
          <w:rPr>
            <w:webHidden/>
          </w:rPr>
          <w:fldChar w:fldCharType="end"/>
        </w:r>
      </w:hyperlink>
    </w:p>
    <w:p w14:paraId="54CED972" w14:textId="77777777" w:rsidR="008F7618" w:rsidRPr="003144A3" w:rsidRDefault="00D54BC6" w:rsidP="002A5667">
      <w:pPr>
        <w:pStyle w:val="TOC1"/>
        <w:rPr>
          <w:rFonts w:ascii="Calibri" w:eastAsia="Times New Roman" w:hAnsi="Calibri"/>
          <w:sz w:val="22"/>
          <w:szCs w:val="22"/>
        </w:rPr>
      </w:pPr>
      <w:hyperlink w:anchor="_Toc25065093" w:history="1">
        <w:r w:rsidR="008F7618" w:rsidRPr="003144A3">
          <w:rPr>
            <w:rStyle w:val="Hyperlink"/>
            <w:color w:val="auto"/>
            <w:lang w:val="vi-VN"/>
          </w:rPr>
          <w:t>ĐIỀU 19.</w:t>
        </w:r>
        <w:r w:rsidR="008F7618" w:rsidRPr="003144A3">
          <w:rPr>
            <w:rFonts w:ascii="Calibri" w:eastAsia="Times New Roman" w:hAnsi="Calibri"/>
            <w:sz w:val="22"/>
            <w:szCs w:val="22"/>
          </w:rPr>
          <w:tab/>
        </w:r>
        <w:r w:rsidR="008F7618" w:rsidRPr="003144A3">
          <w:rPr>
            <w:rStyle w:val="Hyperlink"/>
            <w:color w:val="auto"/>
            <w:lang w:val="vi-VN"/>
          </w:rPr>
          <w:t>HIỆU LỰC CỦA HỢP ĐỒNG</w:t>
        </w:r>
        <w:r w:rsidR="008F7618" w:rsidRPr="003144A3">
          <w:rPr>
            <w:webHidden/>
          </w:rPr>
          <w:tab/>
        </w:r>
        <w:r w:rsidR="008F7618" w:rsidRPr="003144A3">
          <w:rPr>
            <w:webHidden/>
          </w:rPr>
          <w:fldChar w:fldCharType="begin"/>
        </w:r>
        <w:r w:rsidR="008F7618" w:rsidRPr="003144A3">
          <w:rPr>
            <w:webHidden/>
          </w:rPr>
          <w:instrText xml:space="preserve"> PAGEREF _Toc25065093 \h </w:instrText>
        </w:r>
        <w:r w:rsidR="008F7618" w:rsidRPr="003144A3">
          <w:rPr>
            <w:webHidden/>
          </w:rPr>
        </w:r>
        <w:r w:rsidR="008F7618" w:rsidRPr="003144A3">
          <w:rPr>
            <w:webHidden/>
          </w:rPr>
          <w:fldChar w:fldCharType="separate"/>
        </w:r>
        <w:r w:rsidR="00B50747" w:rsidRPr="003144A3">
          <w:rPr>
            <w:webHidden/>
          </w:rPr>
          <w:t>29</w:t>
        </w:r>
        <w:r w:rsidR="008F7618" w:rsidRPr="003144A3">
          <w:rPr>
            <w:webHidden/>
          </w:rPr>
          <w:fldChar w:fldCharType="end"/>
        </w:r>
      </w:hyperlink>
    </w:p>
    <w:p w14:paraId="1E78BF4F" w14:textId="77777777" w:rsidR="008F7618" w:rsidRPr="003144A3" w:rsidRDefault="008F7618" w:rsidP="002A5667">
      <w:pPr>
        <w:pStyle w:val="TOC1"/>
        <w:rPr>
          <w:rFonts w:ascii="Calibri" w:eastAsia="Times New Roman" w:hAnsi="Calibri"/>
          <w:sz w:val="22"/>
          <w:szCs w:val="22"/>
        </w:rPr>
      </w:pPr>
      <w:r w:rsidRPr="003144A3">
        <w:rPr>
          <w:rStyle w:val="Hyperlink"/>
          <w:color w:val="auto"/>
          <w:u w:val="none"/>
        </w:rPr>
        <w:t>PHỤ LỤC I</w:t>
      </w:r>
      <w:r w:rsidRPr="003144A3">
        <w:rPr>
          <w:webHidden/>
        </w:rPr>
        <w:tab/>
      </w:r>
      <w:hyperlink w:anchor="_Toc25065095" w:history="1">
        <w:r w:rsidRPr="003144A3">
          <w:rPr>
            <w:rStyle w:val="Hyperlink"/>
            <w:color w:val="auto"/>
          </w:rPr>
          <w:t>THÔNG SỐ KỸ THUẬT VÀ MÔ TẢ CĂN HỘ</w:t>
        </w:r>
        <w:r w:rsidRPr="003144A3">
          <w:rPr>
            <w:webHidden/>
          </w:rPr>
          <w:tab/>
        </w:r>
        <w:r w:rsidRPr="003144A3">
          <w:rPr>
            <w:webHidden/>
          </w:rPr>
          <w:fldChar w:fldCharType="begin"/>
        </w:r>
        <w:r w:rsidRPr="003144A3">
          <w:rPr>
            <w:webHidden/>
          </w:rPr>
          <w:instrText xml:space="preserve"> PAGEREF _Toc25065095 \h </w:instrText>
        </w:r>
        <w:r w:rsidRPr="003144A3">
          <w:rPr>
            <w:webHidden/>
          </w:rPr>
        </w:r>
        <w:r w:rsidRPr="003144A3">
          <w:rPr>
            <w:webHidden/>
          </w:rPr>
          <w:fldChar w:fldCharType="separate"/>
        </w:r>
        <w:r w:rsidR="00B50747" w:rsidRPr="003144A3">
          <w:rPr>
            <w:webHidden/>
          </w:rPr>
          <w:t>30</w:t>
        </w:r>
        <w:r w:rsidRPr="003144A3">
          <w:rPr>
            <w:webHidden/>
          </w:rPr>
          <w:fldChar w:fldCharType="end"/>
        </w:r>
      </w:hyperlink>
    </w:p>
    <w:p w14:paraId="19500BD3" w14:textId="77777777" w:rsidR="008F7618" w:rsidRPr="003144A3" w:rsidRDefault="008F7618" w:rsidP="002A5667">
      <w:pPr>
        <w:pStyle w:val="TOC1"/>
        <w:rPr>
          <w:rFonts w:ascii="Calibri" w:eastAsia="Times New Roman" w:hAnsi="Calibri"/>
          <w:sz w:val="22"/>
          <w:szCs w:val="22"/>
        </w:rPr>
      </w:pPr>
      <w:r w:rsidRPr="003144A3">
        <w:rPr>
          <w:rStyle w:val="Hyperlink"/>
          <w:color w:val="auto"/>
          <w:u w:val="none"/>
        </w:rPr>
        <w:t>PHỤ LỤC II</w:t>
      </w:r>
      <w:r w:rsidRPr="003144A3">
        <w:rPr>
          <w:webHidden/>
        </w:rPr>
        <w:t xml:space="preserve">: </w:t>
      </w:r>
      <w:r w:rsidRPr="003144A3">
        <w:rPr>
          <w:rStyle w:val="Hyperlink"/>
          <w:iCs/>
          <w:color w:val="auto"/>
          <w:u w:val="none"/>
        </w:rPr>
        <w:t>MÔ TẢ TÒA NHÀ VÀ CÁC HỆ THỐNG KỸ THUẬT</w:t>
      </w:r>
      <w:r w:rsidRPr="003144A3">
        <w:rPr>
          <w:rFonts w:ascii="Calibri" w:eastAsia="Times New Roman" w:hAnsi="Calibri"/>
          <w:sz w:val="22"/>
          <w:szCs w:val="22"/>
        </w:rPr>
        <w:t xml:space="preserve">, </w:t>
      </w:r>
      <w:hyperlink w:anchor="_Toc25065098" w:history="1">
        <w:r w:rsidRPr="003144A3">
          <w:rPr>
            <w:rStyle w:val="Hyperlink"/>
            <w:iCs/>
            <w:color w:val="auto"/>
            <w:u w:val="none"/>
          </w:rPr>
          <w:t>TRANG THIẾT BỊ TRONG TÒA NHÀ</w:t>
        </w:r>
        <w:r w:rsidRPr="003144A3">
          <w:rPr>
            <w:webHidden/>
          </w:rPr>
          <w:tab/>
        </w:r>
        <w:r w:rsidRPr="003144A3">
          <w:rPr>
            <w:webHidden/>
          </w:rPr>
          <w:tab/>
        </w:r>
        <w:r w:rsidRPr="003144A3">
          <w:rPr>
            <w:webHidden/>
          </w:rPr>
          <w:fldChar w:fldCharType="begin"/>
        </w:r>
        <w:r w:rsidRPr="003144A3">
          <w:rPr>
            <w:webHidden/>
          </w:rPr>
          <w:instrText xml:space="preserve"> PAGEREF _Toc25065098 \h </w:instrText>
        </w:r>
        <w:r w:rsidRPr="003144A3">
          <w:rPr>
            <w:webHidden/>
          </w:rPr>
        </w:r>
        <w:r w:rsidRPr="003144A3">
          <w:rPr>
            <w:webHidden/>
          </w:rPr>
          <w:fldChar w:fldCharType="separate"/>
        </w:r>
        <w:r w:rsidR="00B50747" w:rsidRPr="003144A3">
          <w:rPr>
            <w:webHidden/>
          </w:rPr>
          <w:t>31</w:t>
        </w:r>
        <w:r w:rsidRPr="003144A3">
          <w:rPr>
            <w:webHidden/>
          </w:rPr>
          <w:fldChar w:fldCharType="end"/>
        </w:r>
      </w:hyperlink>
    </w:p>
    <w:p w14:paraId="2EE25420" w14:textId="77777777" w:rsidR="008F7618" w:rsidRPr="003144A3" w:rsidRDefault="00D54BC6" w:rsidP="002A5667">
      <w:pPr>
        <w:pStyle w:val="TOC1"/>
        <w:rPr>
          <w:rFonts w:ascii="Calibri" w:eastAsia="Times New Roman" w:hAnsi="Calibri"/>
          <w:sz w:val="22"/>
          <w:szCs w:val="22"/>
        </w:rPr>
      </w:pPr>
      <w:hyperlink w:anchor="_Toc25065099" w:history="1">
        <w:r w:rsidR="008F7618" w:rsidRPr="003144A3">
          <w:rPr>
            <w:rStyle w:val="Hyperlink"/>
            <w:color w:val="auto"/>
          </w:rPr>
          <w:t>PHỤ LỤC III: LỊCH BIỂU THANH TOÁN GIÁ TRỊ HỢP ĐỒNG</w:t>
        </w:r>
        <w:r w:rsidR="008F7618" w:rsidRPr="003144A3">
          <w:rPr>
            <w:webHidden/>
          </w:rPr>
          <w:tab/>
        </w:r>
        <w:r w:rsidR="008F7618" w:rsidRPr="003144A3">
          <w:rPr>
            <w:webHidden/>
          </w:rPr>
          <w:fldChar w:fldCharType="begin"/>
        </w:r>
        <w:r w:rsidR="008F7618" w:rsidRPr="003144A3">
          <w:rPr>
            <w:webHidden/>
          </w:rPr>
          <w:instrText xml:space="preserve"> PAGEREF _Toc25065099 \h </w:instrText>
        </w:r>
        <w:r w:rsidR="008F7618" w:rsidRPr="003144A3">
          <w:rPr>
            <w:webHidden/>
          </w:rPr>
        </w:r>
        <w:r w:rsidR="008F7618" w:rsidRPr="003144A3">
          <w:rPr>
            <w:webHidden/>
          </w:rPr>
          <w:fldChar w:fldCharType="separate"/>
        </w:r>
        <w:r w:rsidR="00B50747" w:rsidRPr="003144A3">
          <w:rPr>
            <w:webHidden/>
          </w:rPr>
          <w:t>32</w:t>
        </w:r>
        <w:r w:rsidR="008F7618" w:rsidRPr="003144A3">
          <w:rPr>
            <w:webHidden/>
          </w:rPr>
          <w:fldChar w:fldCharType="end"/>
        </w:r>
      </w:hyperlink>
    </w:p>
    <w:p w14:paraId="3BC22B7D" w14:textId="77777777" w:rsidR="008F7618" w:rsidRPr="003144A3" w:rsidRDefault="00D54BC6" w:rsidP="002A5667">
      <w:pPr>
        <w:pStyle w:val="TOC1"/>
        <w:rPr>
          <w:rFonts w:ascii="Calibri" w:eastAsia="Times New Roman" w:hAnsi="Calibri"/>
          <w:sz w:val="22"/>
          <w:szCs w:val="22"/>
        </w:rPr>
      </w:pPr>
      <w:hyperlink w:anchor="_Toc25065100" w:history="1">
        <w:r w:rsidR="008F7618" w:rsidRPr="003144A3">
          <w:rPr>
            <w:rStyle w:val="Hyperlink"/>
            <w:color w:val="auto"/>
            <w:lang w:val="vi-VN"/>
          </w:rPr>
          <w:t xml:space="preserve">PHỤ LỤC </w:t>
        </w:r>
        <w:r w:rsidR="008F7618" w:rsidRPr="003144A3">
          <w:rPr>
            <w:rStyle w:val="Hyperlink"/>
            <w:color w:val="auto"/>
            <w:lang w:val="en-US"/>
          </w:rPr>
          <w:t>I</w:t>
        </w:r>
        <w:r w:rsidR="008F7618" w:rsidRPr="003144A3">
          <w:rPr>
            <w:rStyle w:val="Hyperlink"/>
            <w:color w:val="auto"/>
            <w:lang w:val="vi-VN"/>
          </w:rPr>
          <w:t xml:space="preserve">V: </w:t>
        </w:r>
        <w:r w:rsidR="008F7618" w:rsidRPr="003144A3">
          <w:rPr>
            <w:rStyle w:val="Hyperlink"/>
            <w:color w:val="auto"/>
          </w:rPr>
          <w:t>NỘI QUY QUẢN LÝ, SỬ DỤNG TÒA NHÀ</w:t>
        </w:r>
        <w:r w:rsidR="008F7618" w:rsidRPr="003144A3">
          <w:rPr>
            <w:webHidden/>
          </w:rPr>
          <w:tab/>
        </w:r>
        <w:r w:rsidR="008F7618" w:rsidRPr="003144A3">
          <w:rPr>
            <w:webHidden/>
          </w:rPr>
          <w:fldChar w:fldCharType="begin"/>
        </w:r>
        <w:r w:rsidR="008F7618" w:rsidRPr="003144A3">
          <w:rPr>
            <w:webHidden/>
          </w:rPr>
          <w:instrText xml:space="preserve"> PAGEREF _Toc25065100 \h </w:instrText>
        </w:r>
        <w:r w:rsidR="008F7618" w:rsidRPr="003144A3">
          <w:rPr>
            <w:webHidden/>
          </w:rPr>
        </w:r>
        <w:r w:rsidR="008F7618" w:rsidRPr="003144A3">
          <w:rPr>
            <w:webHidden/>
          </w:rPr>
          <w:fldChar w:fldCharType="separate"/>
        </w:r>
        <w:r w:rsidR="00B50747" w:rsidRPr="003144A3">
          <w:rPr>
            <w:webHidden/>
          </w:rPr>
          <w:t>33</w:t>
        </w:r>
        <w:r w:rsidR="008F7618" w:rsidRPr="003144A3">
          <w:rPr>
            <w:webHidden/>
          </w:rPr>
          <w:fldChar w:fldCharType="end"/>
        </w:r>
      </w:hyperlink>
    </w:p>
    <w:p w14:paraId="230B286A" w14:textId="77777777" w:rsidR="00B6461F" w:rsidRPr="003144A3" w:rsidRDefault="00A96F08" w:rsidP="0046181A">
      <w:pPr>
        <w:widowControl w:val="0"/>
        <w:pBdr>
          <w:bottom w:val="single" w:sz="12" w:space="1" w:color="auto"/>
        </w:pBdr>
        <w:spacing w:after="240"/>
        <w:ind w:right="821"/>
        <w:jc w:val="both"/>
        <w:rPr>
          <w:b/>
        </w:rPr>
      </w:pPr>
      <w:r w:rsidRPr="003144A3">
        <w:rPr>
          <w:b/>
        </w:rPr>
        <w:fldChar w:fldCharType="end"/>
      </w:r>
    </w:p>
    <w:p w14:paraId="7E1A215A" w14:textId="77777777" w:rsidR="005C63AE" w:rsidRPr="003144A3" w:rsidRDefault="00D60D43" w:rsidP="0025367B">
      <w:pPr>
        <w:widowControl w:val="0"/>
        <w:spacing w:before="60" w:after="60"/>
        <w:jc w:val="center"/>
        <w:rPr>
          <w:rFonts w:eastAsia="Batang"/>
          <w:b/>
        </w:rPr>
      </w:pPr>
      <w:r w:rsidRPr="003144A3">
        <w:rPr>
          <w:rFonts w:eastAsia="Batang"/>
          <w:b/>
          <w:sz w:val="32"/>
          <w:szCs w:val="32"/>
        </w:rPr>
        <w:br w:type="page"/>
      </w:r>
      <w:r w:rsidR="005C63AE" w:rsidRPr="003144A3">
        <w:rPr>
          <w:rFonts w:eastAsia="Batang"/>
          <w:b/>
        </w:rPr>
        <w:lastRenderedPageBreak/>
        <w:t>CỘNG HÒA XÃ HỘI CHỦ NGHĨA VIỆT NAM</w:t>
      </w:r>
    </w:p>
    <w:p w14:paraId="4B7E7866" w14:textId="77777777" w:rsidR="005C63AE" w:rsidRPr="003144A3" w:rsidRDefault="005C63AE" w:rsidP="0025367B">
      <w:pPr>
        <w:widowControl w:val="0"/>
        <w:spacing w:before="60" w:after="60"/>
        <w:jc w:val="center"/>
        <w:rPr>
          <w:rFonts w:eastAsia="Batang"/>
          <w:b/>
        </w:rPr>
      </w:pPr>
      <w:r w:rsidRPr="003144A3">
        <w:rPr>
          <w:rFonts w:eastAsia="Batang"/>
          <w:b/>
        </w:rPr>
        <w:t>Độc lập – Tự do – Hạnh phúc</w:t>
      </w:r>
    </w:p>
    <w:p w14:paraId="4DDDC0E3" w14:textId="77777777" w:rsidR="005C63AE" w:rsidRPr="003144A3" w:rsidRDefault="005F06D3" w:rsidP="0025367B">
      <w:pPr>
        <w:widowControl w:val="0"/>
        <w:spacing w:before="60" w:after="60"/>
        <w:jc w:val="center"/>
        <w:rPr>
          <w:rFonts w:eastAsia="Batang"/>
          <w:b/>
        </w:rPr>
      </w:pPr>
      <w:r w:rsidRPr="003144A3">
        <w:rPr>
          <w:rFonts w:eastAsia="Batang"/>
          <w:b/>
          <w:noProof/>
          <w:lang w:eastAsia="en-US"/>
        </w:rPr>
        <mc:AlternateContent>
          <mc:Choice Requires="wps">
            <w:drawing>
              <wp:anchor distT="0" distB="0" distL="114300" distR="114300" simplePos="0" relativeHeight="251658240" behindDoc="0" locked="0" layoutInCell="1" allowOverlap="1" wp14:anchorId="1D964122" wp14:editId="284D744B">
                <wp:simplePos x="0" y="0"/>
                <wp:positionH relativeFrom="column">
                  <wp:posOffset>2070735</wp:posOffset>
                </wp:positionH>
                <wp:positionV relativeFrom="paragraph">
                  <wp:posOffset>48895</wp:posOffset>
                </wp:positionV>
                <wp:extent cx="1762125"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181254" id="_x0000_t32" coordsize="21600,21600" o:spt="32" o:oned="t" path="m,l21600,21600e" filled="f">
                <v:path arrowok="t" fillok="f" o:connecttype="none"/>
                <o:lock v:ext="edit" shapetype="t"/>
              </v:shapetype>
              <v:shape id=" 3" o:spid="_x0000_s1026" type="#_x0000_t32" style="position:absolute;margin-left:163.05pt;margin-top:3.85pt;width:13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">
                <o:lock v:ext="edit" shapetype="f"/>
              </v:shape>
            </w:pict>
          </mc:Fallback>
        </mc:AlternateContent>
      </w:r>
    </w:p>
    <w:p w14:paraId="4F3DAA84" w14:textId="77777777" w:rsidR="00A56740" w:rsidRPr="003144A3" w:rsidRDefault="00E4111C" w:rsidP="0025367B">
      <w:pPr>
        <w:widowControl w:val="0"/>
        <w:spacing w:before="60" w:after="60"/>
        <w:jc w:val="center"/>
        <w:rPr>
          <w:rFonts w:eastAsia="Calibri"/>
          <w:b/>
          <w:sz w:val="32"/>
          <w:szCs w:val="32"/>
          <w:lang w:eastAsia="en-US"/>
        </w:rPr>
      </w:pPr>
      <w:r w:rsidRPr="003144A3">
        <w:rPr>
          <w:rFonts w:eastAsia="Calibri"/>
          <w:b/>
          <w:sz w:val="32"/>
          <w:szCs w:val="32"/>
          <w:lang w:eastAsia="en-US"/>
        </w:rPr>
        <w:t>HỢP ĐỒNG</w:t>
      </w:r>
      <w:r w:rsidR="00A56740" w:rsidRPr="003144A3">
        <w:rPr>
          <w:rFonts w:eastAsia="Calibri"/>
          <w:b/>
          <w:sz w:val="32"/>
          <w:szCs w:val="32"/>
          <w:lang w:eastAsia="en-US"/>
        </w:rPr>
        <w:t xml:space="preserve"> MUA BÁN </w:t>
      </w:r>
      <w:r w:rsidR="009802D0" w:rsidRPr="003144A3">
        <w:rPr>
          <w:rFonts w:eastAsia="Calibri"/>
          <w:b/>
          <w:sz w:val="32"/>
          <w:szCs w:val="32"/>
          <w:lang w:eastAsia="en-US"/>
        </w:rPr>
        <w:t>CĂN HỘ</w:t>
      </w:r>
    </w:p>
    <w:p w14:paraId="0BC372EE" w14:textId="77777777" w:rsidR="00A56740" w:rsidRPr="003144A3" w:rsidRDefault="00A56740" w:rsidP="0046181A">
      <w:pPr>
        <w:widowControl w:val="0"/>
        <w:suppressAutoHyphens w:val="0"/>
        <w:spacing w:before="120" w:after="120"/>
        <w:jc w:val="center"/>
        <w:rPr>
          <w:rFonts w:eastAsia="Calibri"/>
          <w:lang w:eastAsia="en-US"/>
        </w:rPr>
      </w:pPr>
      <w:proofErr w:type="gramStart"/>
      <w:r w:rsidRPr="003144A3">
        <w:rPr>
          <w:rFonts w:eastAsia="Calibri"/>
          <w:i/>
          <w:lang w:eastAsia="en-US"/>
        </w:rPr>
        <w:t>Số:........</w:t>
      </w:r>
      <w:proofErr w:type="gramEnd"/>
      <w:r w:rsidRPr="003144A3">
        <w:rPr>
          <w:rFonts w:eastAsia="Calibri"/>
          <w:i/>
          <w:lang w:eastAsia="en-US"/>
        </w:rPr>
        <w:t xml:space="preserve"> /</w:t>
      </w:r>
      <w:r w:rsidR="008A378A" w:rsidRPr="003144A3">
        <w:rPr>
          <w:rFonts w:eastAsia="Calibri"/>
          <w:i/>
          <w:lang w:eastAsia="en-US"/>
        </w:rPr>
        <w:t>20…</w:t>
      </w:r>
      <w:r w:rsidRPr="003144A3">
        <w:rPr>
          <w:rFonts w:eastAsia="Calibri"/>
          <w:i/>
          <w:lang w:eastAsia="en-US"/>
        </w:rPr>
        <w:t>/HĐMB/……………-MB/MN</w:t>
      </w:r>
    </w:p>
    <w:p w14:paraId="641CDA4B" w14:textId="77777777" w:rsidR="00AE562D" w:rsidRPr="003144A3" w:rsidRDefault="00AE562D" w:rsidP="0046181A">
      <w:pPr>
        <w:widowControl w:val="0"/>
        <w:suppressAutoHyphens w:val="0"/>
        <w:spacing w:before="120" w:after="120"/>
        <w:rPr>
          <w:rFonts w:eastAsia="Calibri"/>
          <w:b/>
          <w:i/>
          <w:u w:val="single"/>
          <w:lang w:eastAsia="en-US"/>
        </w:rPr>
      </w:pPr>
    </w:p>
    <w:p w14:paraId="41EF542D" w14:textId="77777777" w:rsidR="00A56740" w:rsidRPr="003144A3" w:rsidRDefault="00A56740" w:rsidP="0046181A">
      <w:pPr>
        <w:widowControl w:val="0"/>
        <w:suppressAutoHyphens w:val="0"/>
        <w:spacing w:before="120" w:after="120"/>
        <w:rPr>
          <w:rFonts w:eastAsia="Calibri"/>
          <w:b/>
          <w:i/>
          <w:u w:val="single"/>
          <w:lang w:eastAsia="en-US"/>
        </w:rPr>
      </w:pPr>
      <w:r w:rsidRPr="003144A3">
        <w:rPr>
          <w:rFonts w:eastAsia="Calibri"/>
          <w:b/>
          <w:i/>
          <w:u w:val="single"/>
          <w:lang w:eastAsia="en-US"/>
        </w:rPr>
        <w:t>Căn cứ:</w:t>
      </w:r>
    </w:p>
    <w:p w14:paraId="157D0F87" w14:textId="77777777" w:rsidR="00A56740" w:rsidRPr="003144A3" w:rsidRDefault="00A56740" w:rsidP="000564E8">
      <w:pPr>
        <w:widowControl w:val="0"/>
        <w:numPr>
          <w:ilvl w:val="0"/>
          <w:numId w:val="35"/>
        </w:numPr>
        <w:suppressAutoHyphens w:val="0"/>
        <w:spacing w:before="120" w:after="120"/>
        <w:jc w:val="both"/>
        <w:rPr>
          <w:rFonts w:eastAsia="Calibri"/>
          <w:i/>
          <w:spacing w:val="-4"/>
          <w:lang w:val="it-IT" w:eastAsia="en-US"/>
        </w:rPr>
      </w:pPr>
      <w:r w:rsidRPr="003144A3">
        <w:rPr>
          <w:rFonts w:eastAsia="Calibri"/>
          <w:i/>
          <w:spacing w:val="-4"/>
          <w:lang w:val="it-IT" w:eastAsia="en-US"/>
        </w:rPr>
        <w:t xml:space="preserve">Bộ luật Dân sự số 91/2015/QH13 ngày 24/11/2015 </w:t>
      </w:r>
      <w:r w:rsidRPr="003144A3">
        <w:rPr>
          <w:rFonts w:eastAsia="Calibri"/>
          <w:i/>
          <w:lang w:val="it-IT" w:eastAsia="en-US"/>
        </w:rPr>
        <w:t>và các văn bản hướng dẫn</w:t>
      </w:r>
      <w:r w:rsidRPr="003144A3">
        <w:rPr>
          <w:rFonts w:eastAsia="Calibri"/>
          <w:i/>
          <w:spacing w:val="-4"/>
          <w:lang w:val="it-IT" w:eastAsia="en-US"/>
        </w:rPr>
        <w:t>;</w:t>
      </w:r>
    </w:p>
    <w:p w14:paraId="79C964F6"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 xml:space="preserve">Luật Đất đai số 45/2013/QH13 ngày </w:t>
      </w:r>
      <w:r w:rsidRPr="003144A3">
        <w:rPr>
          <w:rFonts w:eastAsia="Calibri"/>
          <w:i/>
          <w:iCs/>
          <w:lang w:val="it-IT" w:eastAsia="en-US"/>
        </w:rPr>
        <w:t xml:space="preserve">29/11/2013 </w:t>
      </w:r>
      <w:r w:rsidRPr="003144A3">
        <w:rPr>
          <w:rFonts w:eastAsia="Calibri"/>
          <w:i/>
          <w:lang w:val="it-IT" w:eastAsia="en-US"/>
        </w:rPr>
        <w:t>và các văn bản hướng dẫn;</w:t>
      </w:r>
    </w:p>
    <w:p w14:paraId="3E33370A"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Luật Kinh doanh Bất động sản số 66/2014/QH13 ngày 25/11/2014 và các văn bản hướng dẫn;</w:t>
      </w:r>
    </w:p>
    <w:p w14:paraId="4DD35645" w14:textId="77777777" w:rsidR="00A56740" w:rsidRPr="003144A3" w:rsidRDefault="00A56740" w:rsidP="000564E8">
      <w:pPr>
        <w:widowControl w:val="0"/>
        <w:numPr>
          <w:ilvl w:val="0"/>
          <w:numId w:val="35"/>
        </w:numPr>
        <w:suppressAutoHyphens w:val="0"/>
        <w:spacing w:before="120" w:after="120"/>
        <w:ind w:right="-90"/>
        <w:jc w:val="both"/>
        <w:rPr>
          <w:rFonts w:eastAsia="Calibri"/>
          <w:i/>
          <w:lang w:val="it-IT" w:eastAsia="en-US"/>
        </w:rPr>
      </w:pPr>
      <w:r w:rsidRPr="003144A3">
        <w:rPr>
          <w:rFonts w:eastAsia="Calibri"/>
          <w:i/>
          <w:lang w:val="it-IT" w:eastAsia="en-US"/>
        </w:rPr>
        <w:t>Luật Nhà ở số 65/2014/QH13 ngày 25/11/2014 và các văn bản hướng dẫn;</w:t>
      </w:r>
    </w:p>
    <w:p w14:paraId="3FA17487"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Luật Xây dựng số 50/2014/QH13 ngày 18/06/2014 và các văn bản hướng dẫn;</w:t>
      </w:r>
    </w:p>
    <w:p w14:paraId="30002241" w14:textId="77777777" w:rsidR="00A56740" w:rsidRPr="003144A3" w:rsidRDefault="00E4111C" w:rsidP="000564E8">
      <w:pPr>
        <w:widowControl w:val="0"/>
        <w:numPr>
          <w:ilvl w:val="0"/>
          <w:numId w:val="35"/>
        </w:numPr>
        <w:suppressAutoHyphens w:val="0"/>
        <w:spacing w:before="120" w:after="120"/>
        <w:ind w:left="714" w:hanging="357"/>
        <w:jc w:val="both"/>
        <w:rPr>
          <w:rFonts w:eastAsia="Calibri"/>
          <w:i/>
          <w:lang w:val="it-IT" w:eastAsia="en-US"/>
        </w:rPr>
      </w:pPr>
      <w:r w:rsidRPr="003144A3">
        <w:rPr>
          <w:rFonts w:eastAsia="Calibri"/>
          <w:i/>
          <w:lang w:val="it-IT" w:eastAsia="en-US"/>
        </w:rPr>
        <w:t>Giấy Chứng Nhận</w:t>
      </w:r>
      <w:r w:rsidR="00A56740" w:rsidRPr="003144A3">
        <w:rPr>
          <w:rFonts w:eastAsia="Calibri"/>
          <w:i/>
          <w:lang w:val="it-IT" w:eastAsia="en-US"/>
        </w:rPr>
        <w:t xml:space="preserve"> đầu tư số 32121000054 ngày 14 tháng 7 năm 2011 do Ủy ban Nhân dân Thành phố Đà Nẵng cấp cho Công ty Cổ phần Đầu tư Phát triển và Xây dựng Thành Đô để thực hiện Dự án Khu nghỉ dưỡng và Nhà ở cao cấp The Empire</w:t>
      </w:r>
      <w:r w:rsidR="003B669A" w:rsidRPr="003144A3">
        <w:rPr>
          <w:rFonts w:eastAsia="Calibri"/>
          <w:i/>
          <w:lang w:val="it-IT" w:eastAsia="en-US"/>
        </w:rPr>
        <w:t>, phía Tây</w:t>
      </w:r>
      <w:r w:rsidR="00A56740" w:rsidRPr="003144A3">
        <w:rPr>
          <w:rFonts w:eastAsia="Calibri"/>
          <w:i/>
          <w:lang w:val="it-IT" w:eastAsia="en-US"/>
        </w:rPr>
        <w:t xml:space="preserve"> đường Trường Sa, phường Hoà Hải, quận Ngũ Hành Sơn, TP Đà Nẵng;</w:t>
      </w:r>
    </w:p>
    <w:p w14:paraId="102EEED5" w14:textId="77777777" w:rsidR="00A56740" w:rsidRPr="003144A3" w:rsidRDefault="00E4111C"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Giấy Chứng Nhận</w:t>
      </w:r>
      <w:r w:rsidR="00A56740" w:rsidRPr="003144A3">
        <w:rPr>
          <w:rFonts w:eastAsia="Calibri"/>
          <w:i/>
          <w:lang w:val="it-IT" w:eastAsia="en-US"/>
        </w:rPr>
        <w:t xml:space="preserve"> quyền sử dụng đất số BE572995 ngày 09 tháng 8 năm 2011 do Ủy ban Nhân dân Thành phố Đà Nẵng cấp cho Công ty Cổ phần Đầu tư Phát triển và Xây dựng Thành Đô đối với Phân Khu quy hoạch số 01 – Dự án Khu nghỉ dưỡng và Nhà ở cao cấp The Empire</w:t>
      </w:r>
      <w:r w:rsidR="003B669A" w:rsidRPr="003144A3">
        <w:rPr>
          <w:rFonts w:eastAsia="Calibri"/>
          <w:i/>
          <w:lang w:val="it-IT" w:eastAsia="en-US"/>
        </w:rPr>
        <w:t>, phía Tây đường Trường Sa</w:t>
      </w:r>
      <w:r w:rsidR="00A56740" w:rsidRPr="003144A3">
        <w:rPr>
          <w:rFonts w:eastAsia="Calibri"/>
          <w:i/>
          <w:lang w:val="it-IT" w:eastAsia="en-US"/>
        </w:rPr>
        <w:t>;</w:t>
      </w:r>
    </w:p>
    <w:p w14:paraId="738D2556"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spacing w:val="-4"/>
          <w:lang w:val="it-IT" w:eastAsia="en-US"/>
        </w:rPr>
        <w:t xml:space="preserve">Quyết định số 3472/QĐ-UBND ngày 02/06/2016 và Quyết định số 6565/QĐ-UBND ngày 27/09/2016 </w:t>
      </w:r>
      <w:r w:rsidR="003B669A" w:rsidRPr="003144A3">
        <w:rPr>
          <w:rFonts w:eastAsia="Calibri"/>
          <w:i/>
          <w:spacing w:val="-4"/>
          <w:lang w:val="it-IT" w:eastAsia="en-US"/>
        </w:rPr>
        <w:t xml:space="preserve">của UBND thành phố Đà Nẵng </w:t>
      </w:r>
      <w:r w:rsidRPr="003144A3">
        <w:rPr>
          <w:rFonts w:eastAsia="Calibri"/>
          <w:i/>
          <w:spacing w:val="-4"/>
          <w:lang w:val="it-IT" w:eastAsia="en-US"/>
        </w:rPr>
        <w:t>về việc Phê duyệt Tổng mặt bằng điều chỉnh quy hoạch chi tiết tỷ lệ 1/500 Phân Khu Quy hoạch số 01 thuộc Dự án Khu nghỉ dưỡng và Nhà ở cao cấp The Empire</w:t>
      </w:r>
      <w:r w:rsidR="003B669A" w:rsidRPr="003144A3">
        <w:rPr>
          <w:rFonts w:eastAsia="Calibri"/>
          <w:i/>
          <w:spacing w:val="-4"/>
          <w:lang w:val="it-IT" w:eastAsia="en-US"/>
        </w:rPr>
        <w:t>,</w:t>
      </w:r>
      <w:r w:rsidRPr="003144A3">
        <w:rPr>
          <w:rFonts w:eastAsia="Calibri"/>
          <w:i/>
          <w:spacing w:val="-4"/>
          <w:lang w:val="it-IT" w:eastAsia="en-US"/>
        </w:rPr>
        <w:t xml:space="preserve"> phía Tây đường Trường Sa;</w:t>
      </w:r>
    </w:p>
    <w:p w14:paraId="08DE4AC8"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 xml:space="preserve">Quyết định số 593/QĐ-UBND ngày 01/02/2019 </w:t>
      </w:r>
      <w:r w:rsidR="003B669A" w:rsidRPr="003144A3">
        <w:rPr>
          <w:rFonts w:eastAsia="Calibri"/>
          <w:i/>
          <w:lang w:val="it-IT" w:eastAsia="en-US"/>
        </w:rPr>
        <w:t xml:space="preserve">của UBND thành phố Đà Nẵng </w:t>
      </w:r>
      <w:r w:rsidRPr="003144A3">
        <w:rPr>
          <w:rFonts w:eastAsia="Calibri"/>
          <w:i/>
          <w:lang w:val="it-IT" w:eastAsia="en-US"/>
        </w:rPr>
        <w:t>về việc Phê duyệt điều chỉnh quy hoạch chi tiết tỉ lệ 1:500 Phân Khu Quy hoạch số 01 - Khu nghỉ dưỡng và Nhà ở cao cấp The Empire phía Tây đường Trường Sa, phường Hòa Hải, quận Ngũ Hành Sơn;</w:t>
      </w:r>
    </w:p>
    <w:p w14:paraId="52E79BEB" w14:textId="77777777" w:rsidR="00A56740" w:rsidRPr="003144A3" w:rsidRDefault="00A56740"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 xml:space="preserve">Căn cứ Giấy phép xây dựng số </w:t>
      </w:r>
      <w:r w:rsidR="00D13E78" w:rsidRPr="003144A3">
        <w:rPr>
          <w:rFonts w:eastAsia="Calibri"/>
          <w:i/>
          <w:lang w:val="it-IT" w:eastAsia="en-US"/>
        </w:rPr>
        <w:t>381/</w:t>
      </w:r>
      <w:r w:rsidRPr="003144A3">
        <w:rPr>
          <w:rFonts w:eastAsia="Calibri"/>
          <w:i/>
          <w:lang w:val="it-IT" w:eastAsia="en-US"/>
        </w:rPr>
        <w:t xml:space="preserve">GPXD ngày </w:t>
      </w:r>
      <w:r w:rsidR="00D13E78" w:rsidRPr="003144A3">
        <w:rPr>
          <w:rFonts w:eastAsia="Calibri"/>
          <w:i/>
          <w:lang w:val="it-IT" w:eastAsia="en-US"/>
        </w:rPr>
        <w:t xml:space="preserve">12/9/2019 </w:t>
      </w:r>
      <w:r w:rsidRPr="003144A3">
        <w:rPr>
          <w:rFonts w:eastAsia="Calibri"/>
          <w:i/>
          <w:lang w:val="it-IT" w:eastAsia="en-US"/>
        </w:rPr>
        <w:t xml:space="preserve">của Sở Xây dựng thành phố Đà Nẵng về việc cấp phép xây dựng </w:t>
      </w:r>
      <w:r w:rsidR="00D13E78" w:rsidRPr="003144A3">
        <w:rPr>
          <w:rFonts w:eastAsia="Calibri"/>
          <w:i/>
          <w:lang w:val="it-IT" w:eastAsia="en-US"/>
        </w:rPr>
        <w:t xml:space="preserve">Công trình dân dụng cấp 1 </w:t>
      </w:r>
      <w:r w:rsidR="009802D0" w:rsidRPr="003144A3">
        <w:rPr>
          <w:rFonts w:eastAsia="Calibri"/>
          <w:i/>
          <w:lang w:val="it-IT" w:eastAsia="en-US"/>
        </w:rPr>
        <w:t>Tòa Nhà</w:t>
      </w:r>
      <w:r w:rsidR="00D13E78" w:rsidRPr="003144A3">
        <w:rPr>
          <w:rFonts w:eastAsia="Calibri"/>
          <w:i/>
          <w:lang w:val="it-IT" w:eastAsia="en-US"/>
        </w:rPr>
        <w:t xml:space="preserve"> thương mại và </w:t>
      </w:r>
      <w:r w:rsidR="009802D0" w:rsidRPr="003144A3">
        <w:rPr>
          <w:rFonts w:eastAsia="Calibri"/>
          <w:i/>
          <w:lang w:val="it-IT" w:eastAsia="en-US"/>
        </w:rPr>
        <w:t>Căn Hộ</w:t>
      </w:r>
      <w:r w:rsidR="00D13E78" w:rsidRPr="003144A3">
        <w:rPr>
          <w:rFonts w:eastAsia="Calibri"/>
          <w:i/>
          <w:lang w:val="it-IT" w:eastAsia="en-US"/>
        </w:rPr>
        <w:t xml:space="preserve"> chung cư cao cấp Cổ Cò 4, tại Cụm HH7 (Tổng mặt bằng ban hành kèm theo Quyết định số 593/QĐ – UBND ngày 01/02/2019), thuộc Dự án Khu nghỉ dưỡng và nhà ở cao cấp The Empire, thửa đất số 2, tờ bản đồ 298, </w:t>
      </w:r>
      <w:r w:rsidR="00360086" w:rsidRPr="003144A3">
        <w:rPr>
          <w:rFonts w:eastAsia="Calibri"/>
          <w:i/>
          <w:lang w:val="it-IT" w:eastAsia="en-US"/>
        </w:rPr>
        <w:t xml:space="preserve">phía Tây đường Trường Sa, </w:t>
      </w:r>
      <w:r w:rsidR="00D13E78" w:rsidRPr="003144A3">
        <w:rPr>
          <w:rFonts w:eastAsia="Calibri"/>
          <w:i/>
          <w:lang w:val="it-IT" w:eastAsia="en-US"/>
        </w:rPr>
        <w:t>tổ 53</w:t>
      </w:r>
      <w:r w:rsidR="00360086" w:rsidRPr="003144A3">
        <w:rPr>
          <w:rFonts w:eastAsia="Calibri"/>
          <w:i/>
          <w:lang w:val="it-IT" w:eastAsia="en-US"/>
        </w:rPr>
        <w:t xml:space="preserve"> Tân Trà</w:t>
      </w:r>
      <w:r w:rsidR="00D13E78" w:rsidRPr="003144A3">
        <w:rPr>
          <w:rFonts w:eastAsia="Calibri"/>
          <w:i/>
          <w:lang w:val="it-IT" w:eastAsia="en-US"/>
        </w:rPr>
        <w:t>, phường Hòa Hải, quận Ngũ Hành Sơn, Đà Nẵng</w:t>
      </w:r>
      <w:r w:rsidR="002748DB" w:rsidRPr="003144A3">
        <w:rPr>
          <w:rFonts w:eastAsia="Calibri"/>
          <w:i/>
          <w:lang w:val="it-IT" w:eastAsia="en-US"/>
        </w:rPr>
        <w:t>;</w:t>
      </w:r>
    </w:p>
    <w:p w14:paraId="1A55683B" w14:textId="77777777" w:rsidR="002748DB" w:rsidRPr="003144A3" w:rsidRDefault="002748DB"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 xml:space="preserve">Căn cứ Công văn số ....../SXD – QLN ngày .../.../... của Sở Xây dựng thành phố Đà Nẵng về việc </w:t>
      </w:r>
      <w:r w:rsidR="00B94DF9" w:rsidRPr="003144A3">
        <w:rPr>
          <w:rFonts w:eastAsia="Calibri"/>
          <w:i/>
          <w:lang w:val="it-IT" w:eastAsia="en-US"/>
        </w:rPr>
        <w:t>đủ điều kiện</w:t>
      </w:r>
      <w:r w:rsidRPr="003144A3">
        <w:rPr>
          <w:rFonts w:eastAsia="Calibri"/>
          <w:i/>
          <w:lang w:val="it-IT" w:eastAsia="en-US"/>
        </w:rPr>
        <w:t xml:space="preserve"> bán nhà ở hình thành trong tương lai;</w:t>
      </w:r>
    </w:p>
    <w:p w14:paraId="598C5B73" w14:textId="77777777" w:rsidR="0025292B" w:rsidRPr="003144A3" w:rsidRDefault="0025292B" w:rsidP="000564E8">
      <w:pPr>
        <w:widowControl w:val="0"/>
        <w:numPr>
          <w:ilvl w:val="0"/>
          <w:numId w:val="35"/>
        </w:numPr>
        <w:suppressAutoHyphens w:val="0"/>
        <w:spacing w:before="120" w:after="120"/>
        <w:jc w:val="both"/>
        <w:rPr>
          <w:rFonts w:eastAsia="Calibri"/>
          <w:i/>
          <w:lang w:val="it-IT" w:eastAsia="en-US"/>
        </w:rPr>
      </w:pPr>
      <w:r w:rsidRPr="003144A3">
        <w:rPr>
          <w:rFonts w:eastAsia="Calibri"/>
          <w:i/>
          <w:lang w:val="it-IT" w:eastAsia="en-US"/>
        </w:rPr>
        <w:t>Căn cứ cam kết bảo lãnh cho người mua nhà ở hình thành trong tương lai số</w:t>
      </w:r>
      <w:r w:rsidR="000272ED" w:rsidRPr="003144A3">
        <w:rPr>
          <w:rFonts w:eastAsia="Calibri"/>
          <w:i/>
          <w:lang w:val="it-IT" w:eastAsia="en-US"/>
        </w:rPr>
        <w:t xml:space="preserve"> [</w:t>
      </w:r>
      <w:r w:rsidR="00AE562D" w:rsidRPr="003144A3">
        <w:rPr>
          <w:rFonts w:eastAsia="Calibri"/>
          <w:i/>
          <w:lang w:val="it-IT" w:eastAsia="en-US"/>
        </w:rPr>
        <w:t>...</w:t>
      </w:r>
      <w:r w:rsidR="000272ED" w:rsidRPr="003144A3">
        <w:rPr>
          <w:rFonts w:eastAsia="Calibri"/>
          <w:i/>
          <w:lang w:val="it-IT" w:eastAsia="en-US"/>
        </w:rPr>
        <w:t xml:space="preserve">] </w:t>
      </w:r>
      <w:r w:rsidRPr="003144A3">
        <w:rPr>
          <w:rFonts w:eastAsia="Calibri"/>
          <w:i/>
          <w:lang w:val="it-IT" w:eastAsia="en-US"/>
        </w:rPr>
        <w:t>ký ngày</w:t>
      </w:r>
      <w:r w:rsidR="000272ED" w:rsidRPr="003144A3">
        <w:rPr>
          <w:rFonts w:eastAsia="Calibri"/>
          <w:i/>
          <w:lang w:val="it-IT" w:eastAsia="en-US"/>
        </w:rPr>
        <w:t xml:space="preserve"> </w:t>
      </w:r>
      <w:r w:rsidR="00AE562D" w:rsidRPr="003144A3">
        <w:rPr>
          <w:rFonts w:eastAsia="Calibri"/>
          <w:i/>
          <w:lang w:val="it-IT" w:eastAsia="en-US"/>
        </w:rPr>
        <w:t>[...]</w:t>
      </w:r>
      <w:r w:rsidR="00AE562D" w:rsidRPr="003144A3" w:rsidDel="00AE562D">
        <w:rPr>
          <w:rFonts w:eastAsia="Calibri"/>
          <w:i/>
          <w:lang w:val="it-IT" w:eastAsia="en-US"/>
        </w:rPr>
        <w:t xml:space="preserve"> </w:t>
      </w:r>
      <w:r w:rsidR="000272ED" w:rsidRPr="003144A3">
        <w:rPr>
          <w:rFonts w:eastAsia="Calibri"/>
          <w:i/>
          <w:lang w:val="it-IT" w:eastAsia="en-US"/>
        </w:rPr>
        <w:t xml:space="preserve"> </w:t>
      </w:r>
      <w:r w:rsidRPr="003144A3">
        <w:rPr>
          <w:rFonts w:eastAsia="Calibri"/>
          <w:i/>
          <w:lang w:val="it-IT" w:eastAsia="en-US"/>
        </w:rPr>
        <w:t xml:space="preserve">của Ngân hàng TMCP Sài Gòn </w:t>
      </w:r>
      <w:r w:rsidR="009F34F8" w:rsidRPr="003144A3">
        <w:rPr>
          <w:rFonts w:eastAsia="Calibri"/>
          <w:i/>
          <w:lang w:val="it-IT" w:eastAsia="en-US"/>
        </w:rPr>
        <w:t xml:space="preserve">- </w:t>
      </w:r>
      <w:r w:rsidRPr="003144A3">
        <w:rPr>
          <w:rFonts w:eastAsia="Calibri"/>
          <w:i/>
          <w:lang w:val="it-IT" w:eastAsia="en-US"/>
        </w:rPr>
        <w:t>Hà Nội;</w:t>
      </w:r>
    </w:p>
    <w:p w14:paraId="789D3792" w14:textId="77777777" w:rsidR="00A56740" w:rsidRPr="003144A3" w:rsidRDefault="00A56740" w:rsidP="000564E8">
      <w:pPr>
        <w:widowControl w:val="0"/>
        <w:numPr>
          <w:ilvl w:val="0"/>
          <w:numId w:val="35"/>
        </w:numPr>
        <w:suppressAutoHyphens w:val="0"/>
        <w:spacing w:before="120" w:after="120"/>
        <w:ind w:left="714" w:hanging="357"/>
        <w:jc w:val="both"/>
        <w:rPr>
          <w:rFonts w:eastAsia="Calibri"/>
          <w:i/>
          <w:lang w:val="it-IT" w:eastAsia="en-US"/>
        </w:rPr>
      </w:pPr>
      <w:r w:rsidRPr="003144A3">
        <w:rPr>
          <w:rFonts w:eastAsia="Calibri"/>
          <w:i/>
          <w:lang w:val="it-IT" w:eastAsia="en-US"/>
        </w:rPr>
        <w:t>Khả năng, nhu cầu và sự thỏa thuận của các Bên;</w:t>
      </w:r>
    </w:p>
    <w:p w14:paraId="4269D25A" w14:textId="77777777" w:rsidR="00AE562D" w:rsidRPr="003144A3" w:rsidRDefault="00AE562D" w:rsidP="0046181A">
      <w:pPr>
        <w:widowControl w:val="0"/>
        <w:rPr>
          <w:b/>
          <w:lang w:eastAsia="x-none"/>
        </w:rPr>
      </w:pPr>
    </w:p>
    <w:p w14:paraId="70B79957" w14:textId="77777777" w:rsidR="00AE562D" w:rsidRPr="003144A3" w:rsidRDefault="00AE562D" w:rsidP="0046181A">
      <w:pPr>
        <w:widowControl w:val="0"/>
        <w:rPr>
          <w:b/>
          <w:lang w:eastAsia="x-none"/>
        </w:rPr>
      </w:pPr>
    </w:p>
    <w:p w14:paraId="4E8285DB" w14:textId="77777777" w:rsidR="00AE562D" w:rsidRPr="003144A3" w:rsidRDefault="00AE562D" w:rsidP="0046181A">
      <w:pPr>
        <w:widowControl w:val="0"/>
        <w:rPr>
          <w:b/>
          <w:lang w:eastAsia="x-none"/>
        </w:rPr>
      </w:pPr>
    </w:p>
    <w:p w14:paraId="00560817" w14:textId="77777777" w:rsidR="00AE562D" w:rsidRPr="003144A3" w:rsidRDefault="00AE562D" w:rsidP="0046181A">
      <w:pPr>
        <w:widowControl w:val="0"/>
        <w:rPr>
          <w:b/>
          <w:lang w:eastAsia="x-none"/>
        </w:rPr>
      </w:pPr>
    </w:p>
    <w:p w14:paraId="7F81128C" w14:textId="77777777" w:rsidR="00D60D43" w:rsidRPr="003144A3" w:rsidRDefault="00E4111C" w:rsidP="0046181A">
      <w:pPr>
        <w:widowControl w:val="0"/>
        <w:rPr>
          <w:lang w:eastAsia="x-none"/>
        </w:rPr>
      </w:pPr>
      <w:r w:rsidRPr="003144A3">
        <w:rPr>
          <w:b/>
          <w:lang w:eastAsia="x-none"/>
        </w:rPr>
        <w:lastRenderedPageBreak/>
        <w:t>HỢP ĐỒNG</w:t>
      </w:r>
      <w:r w:rsidR="00D60D43" w:rsidRPr="003144A3">
        <w:rPr>
          <w:b/>
          <w:lang w:eastAsia="x-none"/>
        </w:rPr>
        <w:t xml:space="preserve"> MUA BÁN </w:t>
      </w:r>
      <w:r w:rsidR="009802D0" w:rsidRPr="003144A3">
        <w:rPr>
          <w:b/>
          <w:lang w:eastAsia="x-none"/>
        </w:rPr>
        <w:t>CĂN HỘ</w:t>
      </w:r>
      <w:r w:rsidR="00D60D43" w:rsidRPr="003144A3">
        <w:rPr>
          <w:lang w:eastAsia="x-none"/>
        </w:rPr>
        <w:t xml:space="preserve"> này (sau đây gọi tắt là “</w:t>
      </w:r>
      <w:r w:rsidRPr="003144A3">
        <w:rPr>
          <w:b/>
          <w:lang w:eastAsia="x-none"/>
        </w:rPr>
        <w:t>Hợp Đồng</w:t>
      </w:r>
      <w:r w:rsidR="00D60D43" w:rsidRPr="003144A3">
        <w:rPr>
          <w:lang w:eastAsia="x-none"/>
        </w:rPr>
        <w:t xml:space="preserve">”) được lập và ký kết vào ngày </w:t>
      </w:r>
      <w:r w:rsidR="00346831" w:rsidRPr="003144A3">
        <w:rPr>
          <w:lang w:eastAsia="x-none"/>
        </w:rPr>
        <w:t xml:space="preserve">… </w:t>
      </w:r>
      <w:r w:rsidR="00D60D43" w:rsidRPr="003144A3">
        <w:rPr>
          <w:lang w:eastAsia="x-none"/>
        </w:rPr>
        <w:t xml:space="preserve">tháng </w:t>
      </w:r>
      <w:r w:rsidR="00346831" w:rsidRPr="003144A3">
        <w:rPr>
          <w:lang w:eastAsia="x-none"/>
        </w:rPr>
        <w:t>…</w:t>
      </w:r>
      <w:r w:rsidR="00D60D43" w:rsidRPr="003144A3">
        <w:rPr>
          <w:lang w:eastAsia="x-none"/>
        </w:rPr>
        <w:t xml:space="preserve"> năm </w:t>
      </w:r>
      <w:r w:rsidR="00346831" w:rsidRPr="003144A3">
        <w:rPr>
          <w:lang w:eastAsia="x-none"/>
        </w:rPr>
        <w:t>…</w:t>
      </w:r>
      <w:r w:rsidR="00D60D43" w:rsidRPr="003144A3">
        <w:rPr>
          <w:lang w:eastAsia="x-none"/>
        </w:rPr>
        <w:t xml:space="preserve"> (“</w:t>
      </w:r>
      <w:r w:rsidR="00D60D43" w:rsidRPr="003144A3">
        <w:rPr>
          <w:b/>
          <w:lang w:eastAsia="x-none"/>
        </w:rPr>
        <w:t>Ngày Ký Kết</w:t>
      </w:r>
      <w:r w:rsidR="00D60D43" w:rsidRPr="003144A3">
        <w:rPr>
          <w:lang w:eastAsia="x-none"/>
        </w:rPr>
        <w:t>”) giữa và bởi Các Bên sau đây:</w:t>
      </w:r>
    </w:p>
    <w:p w14:paraId="15B18DE8" w14:textId="77777777" w:rsidR="00D60D43" w:rsidRPr="003144A3" w:rsidRDefault="00D60D43" w:rsidP="0046181A">
      <w:pPr>
        <w:widowControl w:val="0"/>
        <w:rPr>
          <w:lang w:eastAsia="x-none"/>
        </w:rPr>
      </w:pPr>
    </w:p>
    <w:tbl>
      <w:tblPr>
        <w:tblW w:w="9889" w:type="dxa"/>
        <w:tblLayout w:type="fixed"/>
        <w:tblLook w:val="04A0" w:firstRow="1" w:lastRow="0" w:firstColumn="1" w:lastColumn="0" w:noHBand="0" w:noVBand="1"/>
      </w:tblPr>
      <w:tblGrid>
        <w:gridCol w:w="2448"/>
        <w:gridCol w:w="270"/>
        <w:gridCol w:w="7171"/>
      </w:tblGrid>
      <w:tr w:rsidR="002748DB" w:rsidRPr="003144A3" w14:paraId="5B026C93" w14:textId="77777777" w:rsidTr="006D4721">
        <w:tc>
          <w:tcPr>
            <w:tcW w:w="9889" w:type="dxa"/>
            <w:gridSpan w:val="3"/>
            <w:vAlign w:val="center"/>
          </w:tcPr>
          <w:p w14:paraId="579DC7AF" w14:textId="77777777" w:rsidR="002748DB" w:rsidRPr="003144A3" w:rsidRDefault="002748DB" w:rsidP="002748DB">
            <w:pPr>
              <w:widowControl w:val="0"/>
              <w:suppressAutoHyphens w:val="0"/>
              <w:spacing w:before="60" w:after="60"/>
              <w:rPr>
                <w:rFonts w:eastAsia="Calibri"/>
                <w:b/>
                <w:lang w:val="fr-FR" w:eastAsia="en-US"/>
              </w:rPr>
            </w:pPr>
            <w:r w:rsidRPr="003144A3">
              <w:rPr>
                <w:rFonts w:eastAsia="Calibri"/>
                <w:b/>
                <w:lang w:val="fr-FR" w:eastAsia="en-US"/>
              </w:rPr>
              <w:t>BÊN BÁN: CÔNG TY CP ĐẦU TƯ PHÁT TRIỂN VÀ XÂY DỰNG THÀNH ĐÔ</w:t>
            </w:r>
          </w:p>
        </w:tc>
      </w:tr>
      <w:tr w:rsidR="00346831" w:rsidRPr="003144A3" w14:paraId="383F0A0E" w14:textId="77777777" w:rsidTr="006D4721">
        <w:tc>
          <w:tcPr>
            <w:tcW w:w="2448" w:type="dxa"/>
            <w:vAlign w:val="center"/>
          </w:tcPr>
          <w:p w14:paraId="070C21BE" w14:textId="77777777" w:rsidR="00346831" w:rsidRPr="003144A3" w:rsidRDefault="00346831" w:rsidP="0046181A">
            <w:pPr>
              <w:widowControl w:val="0"/>
              <w:suppressAutoHyphens w:val="0"/>
              <w:spacing w:before="60" w:after="60"/>
              <w:rPr>
                <w:rFonts w:eastAsia="Calibri"/>
                <w:lang w:val="fr-FR" w:eastAsia="en-US"/>
              </w:rPr>
            </w:pPr>
            <w:r w:rsidRPr="003144A3">
              <w:rPr>
                <w:rFonts w:eastAsia="Calibri"/>
                <w:lang w:val="fr-FR" w:eastAsia="en-US"/>
              </w:rPr>
              <w:t xml:space="preserve">GCN ĐKKD số </w:t>
            </w:r>
          </w:p>
        </w:tc>
        <w:tc>
          <w:tcPr>
            <w:tcW w:w="270" w:type="dxa"/>
            <w:vAlign w:val="center"/>
          </w:tcPr>
          <w:p w14:paraId="77771D6F" w14:textId="77777777" w:rsidR="00346831" w:rsidRPr="003144A3" w:rsidRDefault="00346831" w:rsidP="0046181A">
            <w:pPr>
              <w:widowControl w:val="0"/>
              <w:suppressAutoHyphens w:val="0"/>
              <w:spacing w:before="60" w:after="60"/>
              <w:jc w:val="center"/>
              <w:rPr>
                <w:rFonts w:eastAsia="Calibri"/>
                <w:lang w:val="fr-FR" w:eastAsia="en-US"/>
              </w:rPr>
            </w:pPr>
            <w:r w:rsidRPr="003144A3">
              <w:rPr>
                <w:rFonts w:eastAsia="Calibri"/>
                <w:lang w:eastAsia="en-US"/>
              </w:rPr>
              <w:t>:</w:t>
            </w:r>
          </w:p>
        </w:tc>
        <w:tc>
          <w:tcPr>
            <w:tcW w:w="7171" w:type="dxa"/>
            <w:vAlign w:val="center"/>
          </w:tcPr>
          <w:p w14:paraId="2FB119FF"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mbria"/>
                <w:lang w:val="vi-VN" w:eastAsia="en-US"/>
              </w:rPr>
              <w:t xml:space="preserve">0101332185 do Sở Kế </w:t>
            </w:r>
            <w:r w:rsidR="002748DB" w:rsidRPr="003144A3">
              <w:rPr>
                <w:rFonts w:eastAsia="Cambria"/>
                <w:lang w:eastAsia="en-US"/>
              </w:rPr>
              <w:t>h</w:t>
            </w:r>
            <w:r w:rsidRPr="003144A3">
              <w:rPr>
                <w:rFonts w:eastAsia="Cambria"/>
                <w:lang w:val="vi-VN" w:eastAsia="en-US"/>
              </w:rPr>
              <w:t xml:space="preserve">oạch &amp; Đầu </w:t>
            </w:r>
            <w:r w:rsidR="002748DB" w:rsidRPr="003144A3">
              <w:rPr>
                <w:rFonts w:eastAsia="Cambria"/>
                <w:lang w:eastAsia="en-US"/>
              </w:rPr>
              <w:t>t</w:t>
            </w:r>
            <w:r w:rsidRPr="003144A3">
              <w:rPr>
                <w:rFonts w:eastAsia="Cambria"/>
                <w:lang w:val="vi-VN" w:eastAsia="en-US"/>
              </w:rPr>
              <w:t>ư Tp.</w:t>
            </w:r>
            <w:r w:rsidRPr="003144A3">
              <w:rPr>
                <w:rFonts w:eastAsia="Cambria"/>
                <w:lang w:eastAsia="en-US"/>
              </w:rPr>
              <w:t xml:space="preserve"> </w:t>
            </w:r>
            <w:r w:rsidRPr="003144A3">
              <w:rPr>
                <w:rFonts w:eastAsia="Cambria"/>
                <w:lang w:val="vi-VN" w:eastAsia="en-US"/>
              </w:rPr>
              <w:t xml:space="preserve">Hà Nội cấp </w:t>
            </w:r>
          </w:p>
        </w:tc>
      </w:tr>
      <w:tr w:rsidR="00346831" w:rsidRPr="003144A3" w14:paraId="5642143F" w14:textId="77777777" w:rsidTr="006D4721">
        <w:tc>
          <w:tcPr>
            <w:tcW w:w="2448" w:type="dxa"/>
            <w:vAlign w:val="center"/>
          </w:tcPr>
          <w:p w14:paraId="65717A53" w14:textId="77777777" w:rsidR="00346831" w:rsidRPr="003144A3" w:rsidRDefault="00346831" w:rsidP="0046181A">
            <w:pPr>
              <w:widowControl w:val="0"/>
              <w:suppressAutoHyphens w:val="0"/>
              <w:spacing w:before="60" w:after="60"/>
              <w:rPr>
                <w:rFonts w:eastAsia="Calibri"/>
                <w:lang w:val="fr-FR" w:eastAsia="en-US"/>
              </w:rPr>
            </w:pPr>
            <w:r w:rsidRPr="003144A3">
              <w:rPr>
                <w:rFonts w:eastAsia="Calibri"/>
                <w:lang w:eastAsia="en-US"/>
              </w:rPr>
              <w:t>Địa chỉ trụ sở</w:t>
            </w:r>
          </w:p>
        </w:tc>
        <w:tc>
          <w:tcPr>
            <w:tcW w:w="270" w:type="dxa"/>
            <w:vAlign w:val="center"/>
          </w:tcPr>
          <w:p w14:paraId="4D6EA7AE" w14:textId="77777777" w:rsidR="00346831" w:rsidRPr="003144A3" w:rsidRDefault="00346831" w:rsidP="0046181A">
            <w:pPr>
              <w:widowControl w:val="0"/>
              <w:suppressAutoHyphens w:val="0"/>
              <w:spacing w:before="60" w:after="60"/>
              <w:jc w:val="center"/>
              <w:rPr>
                <w:rFonts w:eastAsia="Calibri"/>
                <w:lang w:val="fr-FR" w:eastAsia="en-US"/>
              </w:rPr>
            </w:pPr>
            <w:r w:rsidRPr="003144A3">
              <w:rPr>
                <w:rFonts w:eastAsia="Calibri"/>
                <w:lang w:eastAsia="en-US"/>
              </w:rPr>
              <w:t>:</w:t>
            </w:r>
          </w:p>
        </w:tc>
        <w:tc>
          <w:tcPr>
            <w:tcW w:w="7171" w:type="dxa"/>
            <w:vAlign w:val="center"/>
          </w:tcPr>
          <w:p w14:paraId="29239CC6"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 xml:space="preserve">614 Lạc Long Quân, </w:t>
            </w:r>
            <w:r w:rsidR="002748DB" w:rsidRPr="003144A3">
              <w:rPr>
                <w:rFonts w:eastAsia="Calibri"/>
                <w:lang w:eastAsia="en-US"/>
              </w:rPr>
              <w:t>P</w:t>
            </w:r>
            <w:r w:rsidR="00A56740" w:rsidRPr="003144A3">
              <w:rPr>
                <w:rFonts w:eastAsia="Calibri"/>
                <w:lang w:eastAsia="en-US"/>
              </w:rPr>
              <w:t xml:space="preserve">. </w:t>
            </w:r>
            <w:r w:rsidRPr="003144A3">
              <w:rPr>
                <w:rFonts w:eastAsia="Calibri"/>
                <w:lang w:eastAsia="en-US"/>
              </w:rPr>
              <w:t xml:space="preserve">Nhật Tân, </w:t>
            </w:r>
            <w:r w:rsidR="002748DB" w:rsidRPr="003144A3">
              <w:rPr>
                <w:rFonts w:eastAsia="Calibri"/>
                <w:lang w:eastAsia="en-US"/>
              </w:rPr>
              <w:t>Q</w:t>
            </w:r>
            <w:r w:rsidR="00A56740" w:rsidRPr="003144A3">
              <w:rPr>
                <w:rFonts w:eastAsia="Calibri"/>
                <w:lang w:eastAsia="en-US"/>
              </w:rPr>
              <w:t xml:space="preserve">. </w:t>
            </w:r>
            <w:r w:rsidRPr="003144A3">
              <w:rPr>
                <w:rFonts w:eastAsia="Calibri"/>
                <w:lang w:eastAsia="en-US"/>
              </w:rPr>
              <w:t>Tây Hồ</w:t>
            </w:r>
            <w:r w:rsidRPr="003144A3">
              <w:rPr>
                <w:rFonts w:eastAsia="Calibri"/>
                <w:lang w:val="vi-VN" w:eastAsia="en-US"/>
              </w:rPr>
              <w:t xml:space="preserve">, </w:t>
            </w:r>
            <w:r w:rsidRPr="003144A3">
              <w:rPr>
                <w:rFonts w:eastAsia="Calibri"/>
                <w:lang w:val="fr-FR" w:eastAsia="en-US"/>
              </w:rPr>
              <w:t xml:space="preserve">Tp. </w:t>
            </w:r>
            <w:r w:rsidRPr="003144A3">
              <w:rPr>
                <w:rFonts w:eastAsia="Calibri"/>
                <w:lang w:val="vi-VN" w:eastAsia="en-US"/>
              </w:rPr>
              <w:t>Hà Nội</w:t>
            </w:r>
          </w:p>
        </w:tc>
      </w:tr>
      <w:tr w:rsidR="00346831" w:rsidRPr="003144A3" w14:paraId="0DF9BC26" w14:textId="77777777" w:rsidTr="006D4721">
        <w:tc>
          <w:tcPr>
            <w:tcW w:w="2448" w:type="dxa"/>
            <w:vAlign w:val="center"/>
          </w:tcPr>
          <w:p w14:paraId="400F9731" w14:textId="77777777" w:rsidR="00346831" w:rsidRPr="003144A3" w:rsidRDefault="00346831" w:rsidP="0046181A">
            <w:pPr>
              <w:widowControl w:val="0"/>
              <w:suppressAutoHyphens w:val="0"/>
              <w:spacing w:before="60" w:after="60"/>
              <w:rPr>
                <w:rFonts w:eastAsia="Calibri"/>
                <w:lang w:val="fr-FR" w:eastAsia="en-US"/>
              </w:rPr>
            </w:pPr>
            <w:r w:rsidRPr="003144A3">
              <w:rPr>
                <w:rFonts w:eastAsia="Calibri"/>
                <w:lang w:eastAsia="en-US"/>
              </w:rPr>
              <w:t>Điện thoại</w:t>
            </w:r>
          </w:p>
        </w:tc>
        <w:tc>
          <w:tcPr>
            <w:tcW w:w="270" w:type="dxa"/>
            <w:vAlign w:val="center"/>
          </w:tcPr>
          <w:p w14:paraId="312818A1" w14:textId="77777777" w:rsidR="00346831" w:rsidRPr="003144A3" w:rsidRDefault="00346831" w:rsidP="0046181A">
            <w:pPr>
              <w:widowControl w:val="0"/>
              <w:suppressAutoHyphens w:val="0"/>
              <w:spacing w:before="60" w:after="60"/>
              <w:jc w:val="center"/>
              <w:rPr>
                <w:rFonts w:eastAsia="Calibri"/>
                <w:lang w:val="fr-FR" w:eastAsia="en-US"/>
              </w:rPr>
            </w:pPr>
            <w:r w:rsidRPr="003144A3">
              <w:rPr>
                <w:rFonts w:eastAsia="Calibri"/>
                <w:lang w:eastAsia="en-US"/>
              </w:rPr>
              <w:t>:</w:t>
            </w:r>
          </w:p>
        </w:tc>
        <w:tc>
          <w:tcPr>
            <w:tcW w:w="7171" w:type="dxa"/>
            <w:vAlign w:val="center"/>
          </w:tcPr>
          <w:p w14:paraId="6A45AC8E"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val="vi-VN" w:eastAsia="en-US"/>
              </w:rPr>
              <w:t>0</w:t>
            </w:r>
            <w:r w:rsidRPr="003144A3">
              <w:rPr>
                <w:rFonts w:eastAsia="Calibri"/>
                <w:lang w:eastAsia="en-US"/>
              </w:rPr>
              <w:t>24</w:t>
            </w:r>
            <w:r w:rsidRPr="003144A3">
              <w:rPr>
                <w:rFonts w:eastAsia="Calibri"/>
                <w:lang w:val="vi-VN" w:eastAsia="en-US"/>
              </w:rPr>
              <w:t>7</w:t>
            </w:r>
            <w:r w:rsidRPr="003144A3">
              <w:rPr>
                <w:rFonts w:eastAsia="Calibri"/>
                <w:lang w:eastAsia="en-US"/>
              </w:rPr>
              <w:t xml:space="preserve"> </w:t>
            </w:r>
            <w:r w:rsidRPr="003144A3">
              <w:rPr>
                <w:rFonts w:eastAsia="Calibri"/>
                <w:lang w:val="vi-VN" w:eastAsia="en-US"/>
              </w:rPr>
              <w:t>30</w:t>
            </w:r>
            <w:r w:rsidRPr="003144A3">
              <w:rPr>
                <w:rFonts w:eastAsia="Calibri"/>
                <w:lang w:eastAsia="en-US"/>
              </w:rPr>
              <w:t>8</w:t>
            </w:r>
            <w:r w:rsidRPr="003144A3">
              <w:rPr>
                <w:rFonts w:eastAsia="Calibri"/>
                <w:lang w:val="vi-VN" w:eastAsia="en-US"/>
              </w:rPr>
              <w:t>5555</w:t>
            </w:r>
            <w:r w:rsidRPr="003144A3">
              <w:rPr>
                <w:rFonts w:eastAsia="Calibri"/>
                <w:lang w:eastAsia="en-US"/>
              </w:rPr>
              <w:t xml:space="preserve"> </w:t>
            </w:r>
            <w:r w:rsidR="008B2DB8" w:rsidRPr="003144A3">
              <w:rPr>
                <w:rFonts w:eastAsia="Calibri"/>
                <w:lang w:eastAsia="en-US"/>
              </w:rPr>
              <w:t xml:space="preserve">                  </w:t>
            </w:r>
            <w:r w:rsidRPr="003144A3">
              <w:rPr>
                <w:rFonts w:eastAsia="Calibri"/>
                <w:lang w:eastAsia="en-US"/>
              </w:rPr>
              <w:t>Fax:   0247 3718 8161</w:t>
            </w:r>
            <w:r w:rsidRPr="003144A3">
              <w:rPr>
                <w:rFonts w:eastAsia="Calibri"/>
                <w:lang w:val="vi-VN" w:eastAsia="en-US"/>
              </w:rPr>
              <w:t xml:space="preserve"> </w:t>
            </w:r>
          </w:p>
        </w:tc>
      </w:tr>
      <w:tr w:rsidR="00346831" w:rsidRPr="003144A3" w14:paraId="312D9CFA" w14:textId="77777777" w:rsidTr="006D4721">
        <w:tc>
          <w:tcPr>
            <w:tcW w:w="2448" w:type="dxa"/>
            <w:vAlign w:val="center"/>
          </w:tcPr>
          <w:p w14:paraId="40B3BB3F" w14:textId="77777777" w:rsidR="00346831" w:rsidRPr="003144A3" w:rsidRDefault="00346831" w:rsidP="0046181A">
            <w:pPr>
              <w:widowControl w:val="0"/>
              <w:suppressAutoHyphens w:val="0"/>
              <w:spacing w:before="60" w:after="60"/>
              <w:rPr>
                <w:rFonts w:eastAsia="Calibri"/>
                <w:lang w:val="fr-FR" w:eastAsia="en-US"/>
              </w:rPr>
            </w:pPr>
            <w:r w:rsidRPr="003144A3">
              <w:rPr>
                <w:rFonts w:eastAsia="Calibri"/>
                <w:lang w:eastAsia="en-US"/>
              </w:rPr>
              <w:t xml:space="preserve">Tài khoản số </w:t>
            </w:r>
          </w:p>
        </w:tc>
        <w:tc>
          <w:tcPr>
            <w:tcW w:w="270" w:type="dxa"/>
            <w:vAlign w:val="center"/>
          </w:tcPr>
          <w:p w14:paraId="4A2337A1" w14:textId="77777777" w:rsidR="00346831" w:rsidRPr="003144A3" w:rsidRDefault="00346831" w:rsidP="0046181A">
            <w:pPr>
              <w:widowControl w:val="0"/>
              <w:suppressAutoHyphens w:val="0"/>
              <w:spacing w:before="60" w:after="60"/>
              <w:jc w:val="center"/>
              <w:rPr>
                <w:rFonts w:eastAsia="Calibri"/>
                <w:lang w:val="fr-FR" w:eastAsia="en-US"/>
              </w:rPr>
            </w:pPr>
            <w:r w:rsidRPr="003144A3">
              <w:rPr>
                <w:rFonts w:eastAsia="Calibri"/>
                <w:lang w:eastAsia="en-US"/>
              </w:rPr>
              <w:t>:</w:t>
            </w:r>
          </w:p>
        </w:tc>
        <w:tc>
          <w:tcPr>
            <w:tcW w:w="7171" w:type="dxa"/>
            <w:vAlign w:val="center"/>
          </w:tcPr>
          <w:p w14:paraId="4419E9DD"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 - tại Ngân hàng: …………………</w:t>
            </w:r>
          </w:p>
        </w:tc>
      </w:tr>
      <w:tr w:rsidR="00346831" w:rsidRPr="003144A3" w14:paraId="4787C716" w14:textId="77777777" w:rsidTr="006D4721">
        <w:tc>
          <w:tcPr>
            <w:tcW w:w="2448" w:type="dxa"/>
            <w:vAlign w:val="center"/>
          </w:tcPr>
          <w:p w14:paraId="3DEBE68E" w14:textId="77777777" w:rsidR="00346831" w:rsidRPr="003144A3" w:rsidRDefault="00346831" w:rsidP="0046181A">
            <w:pPr>
              <w:widowControl w:val="0"/>
              <w:suppressAutoHyphens w:val="0"/>
              <w:spacing w:before="60" w:after="60"/>
              <w:rPr>
                <w:rFonts w:eastAsia="Calibri"/>
                <w:lang w:val="fr-FR" w:eastAsia="en-US"/>
              </w:rPr>
            </w:pPr>
            <w:r w:rsidRPr="003144A3">
              <w:rPr>
                <w:rFonts w:eastAsia="Calibri"/>
                <w:lang w:eastAsia="en-US"/>
              </w:rPr>
              <w:t>Đại diện bởi</w:t>
            </w:r>
          </w:p>
        </w:tc>
        <w:tc>
          <w:tcPr>
            <w:tcW w:w="270" w:type="dxa"/>
            <w:vAlign w:val="center"/>
          </w:tcPr>
          <w:p w14:paraId="1DF8B738" w14:textId="77777777" w:rsidR="00346831" w:rsidRPr="003144A3" w:rsidRDefault="00346831" w:rsidP="0046181A">
            <w:pPr>
              <w:widowControl w:val="0"/>
              <w:suppressAutoHyphens w:val="0"/>
              <w:spacing w:before="60" w:after="60"/>
              <w:jc w:val="center"/>
              <w:rPr>
                <w:rFonts w:eastAsia="Calibri"/>
                <w:lang w:val="fr-FR" w:eastAsia="en-US"/>
              </w:rPr>
            </w:pPr>
            <w:r w:rsidRPr="003144A3">
              <w:rPr>
                <w:rFonts w:eastAsia="Calibri"/>
                <w:lang w:eastAsia="en-US"/>
              </w:rPr>
              <w:t>:</w:t>
            </w:r>
          </w:p>
        </w:tc>
        <w:tc>
          <w:tcPr>
            <w:tcW w:w="7171" w:type="dxa"/>
            <w:vAlign w:val="center"/>
          </w:tcPr>
          <w:p w14:paraId="6999ACD1" w14:textId="77777777" w:rsidR="00346831" w:rsidRPr="003144A3" w:rsidRDefault="00346831" w:rsidP="0046181A">
            <w:pPr>
              <w:widowControl w:val="0"/>
              <w:suppressAutoHyphens w:val="0"/>
              <w:spacing w:before="60" w:after="60"/>
              <w:jc w:val="both"/>
              <w:rPr>
                <w:rFonts w:eastAsia="Calibri"/>
                <w:b/>
                <w:lang w:val="fr-FR" w:eastAsia="en-US"/>
              </w:rPr>
            </w:pPr>
            <w:r w:rsidRPr="003144A3">
              <w:rPr>
                <w:rFonts w:eastAsia="Calibri"/>
                <w:b/>
                <w:lang w:val="fr-FR" w:eastAsia="en-US"/>
              </w:rPr>
              <w:t xml:space="preserve">Bà Nguyễn Thị Như Quỳnh – Chức vụ : </w:t>
            </w:r>
            <w:r w:rsidRPr="003144A3">
              <w:rPr>
                <w:rFonts w:eastAsia="Calibri"/>
                <w:b/>
                <w:lang w:eastAsia="en-US"/>
              </w:rPr>
              <w:t>Phó Tổng Giám đốc</w:t>
            </w:r>
          </w:p>
        </w:tc>
      </w:tr>
      <w:tr w:rsidR="00346831" w:rsidRPr="003144A3" w14:paraId="27B3C9F5" w14:textId="77777777" w:rsidTr="006D4721">
        <w:tc>
          <w:tcPr>
            <w:tcW w:w="2448" w:type="dxa"/>
            <w:vAlign w:val="center"/>
          </w:tcPr>
          <w:p w14:paraId="3EED65D1" w14:textId="77777777" w:rsidR="00346831" w:rsidRPr="003144A3" w:rsidRDefault="00346831" w:rsidP="0046181A">
            <w:pPr>
              <w:widowControl w:val="0"/>
              <w:suppressAutoHyphens w:val="0"/>
              <w:spacing w:before="60" w:after="60"/>
              <w:rPr>
                <w:rFonts w:eastAsia="Calibri"/>
                <w:lang w:eastAsia="en-US"/>
              </w:rPr>
            </w:pPr>
            <w:r w:rsidRPr="003144A3">
              <w:rPr>
                <w:rFonts w:eastAsia="Calibri"/>
                <w:lang w:eastAsia="en-US"/>
              </w:rPr>
              <w:t>Theo giấy ủy quyền số</w:t>
            </w:r>
          </w:p>
        </w:tc>
        <w:tc>
          <w:tcPr>
            <w:tcW w:w="270" w:type="dxa"/>
            <w:vAlign w:val="center"/>
          </w:tcPr>
          <w:p w14:paraId="3467E010" w14:textId="77777777" w:rsidR="00346831" w:rsidRPr="003144A3" w:rsidRDefault="00346831" w:rsidP="0046181A">
            <w:pPr>
              <w:widowControl w:val="0"/>
              <w:suppressAutoHyphens w:val="0"/>
              <w:spacing w:before="60" w:after="60"/>
              <w:jc w:val="center"/>
              <w:rPr>
                <w:rFonts w:eastAsia="Calibri"/>
                <w:lang w:eastAsia="en-US"/>
              </w:rPr>
            </w:pPr>
            <w:r w:rsidRPr="003144A3">
              <w:rPr>
                <w:rFonts w:eastAsia="Calibri"/>
                <w:lang w:eastAsia="en-US"/>
              </w:rPr>
              <w:t>:</w:t>
            </w:r>
          </w:p>
        </w:tc>
        <w:tc>
          <w:tcPr>
            <w:tcW w:w="7171" w:type="dxa"/>
            <w:vAlign w:val="center"/>
          </w:tcPr>
          <w:p w14:paraId="100B9730"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平成明朝"/>
                <w:lang w:val="nl-NL" w:eastAsia="ja-JP"/>
              </w:rPr>
              <w:t>220/2018/GUQ ngày 28/12/2018 của Chủ tịch HĐQT Công ty CP Đầu tư phát triển và xây dựng Thành Đô</w:t>
            </w:r>
          </w:p>
        </w:tc>
      </w:tr>
    </w:tbl>
    <w:p w14:paraId="3757745A" w14:textId="77777777" w:rsidR="00346831" w:rsidRPr="003144A3" w:rsidRDefault="00346831" w:rsidP="0046181A">
      <w:pPr>
        <w:widowControl w:val="0"/>
        <w:suppressAutoHyphens w:val="0"/>
        <w:autoSpaceDE w:val="0"/>
        <w:autoSpaceDN w:val="0"/>
        <w:adjustRightInd w:val="0"/>
        <w:spacing w:before="120" w:after="120"/>
        <w:rPr>
          <w:rFonts w:eastAsia="Calibri"/>
          <w:i/>
          <w:lang w:val="fr-FR" w:eastAsia="en-US"/>
        </w:rPr>
      </w:pPr>
      <w:r w:rsidRPr="003144A3">
        <w:rPr>
          <w:rFonts w:eastAsia="Calibri"/>
          <w:i/>
          <w:lang w:val="fr-FR" w:eastAsia="en-US"/>
        </w:rPr>
        <w:t xml:space="preserve">(Sau đây gọi tắt là </w:t>
      </w:r>
      <w:r w:rsidR="0025292B" w:rsidRPr="003144A3">
        <w:rPr>
          <w:rFonts w:eastAsia="Calibri"/>
          <w:b/>
          <w:i/>
          <w:lang w:val="fr-FR" w:eastAsia="en-US"/>
        </w:rPr>
        <w:t>"</w:t>
      </w:r>
      <w:r w:rsidRPr="003144A3">
        <w:rPr>
          <w:rFonts w:eastAsia="Calibri"/>
          <w:b/>
          <w:i/>
          <w:lang w:val="fr-FR" w:eastAsia="en-US"/>
        </w:rPr>
        <w:t>Bên Bán</w:t>
      </w:r>
      <w:r w:rsidR="0025292B" w:rsidRPr="003144A3">
        <w:rPr>
          <w:rFonts w:eastAsia="Calibri"/>
          <w:b/>
          <w:i/>
          <w:lang w:val="fr-FR" w:eastAsia="en-US"/>
        </w:rPr>
        <w:t>"</w:t>
      </w:r>
      <w:r w:rsidRPr="003144A3">
        <w:rPr>
          <w:rFonts w:eastAsia="Calibri"/>
          <w:i/>
          <w:lang w:val="fr-FR" w:eastAsia="en-US"/>
        </w:rPr>
        <w:t>)</w:t>
      </w:r>
    </w:p>
    <w:p w14:paraId="31176AF3" w14:textId="77777777" w:rsidR="00346831" w:rsidRPr="003144A3" w:rsidRDefault="00346831" w:rsidP="0046181A">
      <w:pPr>
        <w:widowControl w:val="0"/>
        <w:suppressAutoHyphens w:val="0"/>
        <w:autoSpaceDE w:val="0"/>
        <w:autoSpaceDN w:val="0"/>
        <w:adjustRightInd w:val="0"/>
        <w:spacing w:before="120" w:after="120"/>
        <w:rPr>
          <w:rFonts w:eastAsia="Calibri"/>
          <w:b/>
          <w:u w:val="single"/>
          <w:lang w:val="fr-FR" w:eastAsia="en-US"/>
        </w:rPr>
      </w:pPr>
      <w:r w:rsidRPr="003144A3">
        <w:rPr>
          <w:rFonts w:eastAsia="Calibri"/>
          <w:b/>
          <w:u w:val="single"/>
          <w:lang w:val="fr-FR" w:eastAsia="en-US"/>
        </w:rPr>
        <w:t>VÀ</w:t>
      </w:r>
    </w:p>
    <w:tbl>
      <w:tblPr>
        <w:tblW w:w="9889" w:type="dxa"/>
        <w:tblLayout w:type="fixed"/>
        <w:tblLook w:val="04A0" w:firstRow="1" w:lastRow="0" w:firstColumn="1" w:lastColumn="0" w:noHBand="0" w:noVBand="1"/>
      </w:tblPr>
      <w:tblGrid>
        <w:gridCol w:w="2339"/>
        <w:gridCol w:w="37"/>
        <w:gridCol w:w="246"/>
        <w:gridCol w:w="38"/>
        <w:gridCol w:w="7229"/>
      </w:tblGrid>
      <w:tr w:rsidR="00346831" w:rsidRPr="003144A3" w14:paraId="31BD7ACC" w14:textId="77777777" w:rsidTr="00D5590C">
        <w:tc>
          <w:tcPr>
            <w:tcW w:w="2339" w:type="dxa"/>
          </w:tcPr>
          <w:p w14:paraId="6A6EC657"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b/>
                <w:lang w:val="fr-FR" w:eastAsia="en-US"/>
              </w:rPr>
              <w:t xml:space="preserve">BÊN MUA </w:t>
            </w:r>
          </w:p>
        </w:tc>
        <w:tc>
          <w:tcPr>
            <w:tcW w:w="283" w:type="dxa"/>
            <w:gridSpan w:val="2"/>
          </w:tcPr>
          <w:p w14:paraId="36BBDE2F"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60477E19" w14:textId="77777777" w:rsidR="00346831" w:rsidRPr="003144A3" w:rsidRDefault="00346831" w:rsidP="0046181A">
            <w:pPr>
              <w:widowControl w:val="0"/>
              <w:suppressAutoHyphens w:val="0"/>
              <w:spacing w:before="60" w:after="60"/>
              <w:jc w:val="both"/>
              <w:rPr>
                <w:rFonts w:eastAsia="Calibri"/>
                <w:b/>
                <w:lang w:eastAsia="en-US"/>
              </w:rPr>
            </w:pPr>
            <w:r w:rsidRPr="003144A3">
              <w:rPr>
                <w:rFonts w:eastAsia="Calibri"/>
                <w:b/>
                <w:lang w:eastAsia="en-US"/>
              </w:rPr>
              <w:t xml:space="preserve">Ông (Bà)  </w:t>
            </w:r>
            <w:r w:rsidRPr="003144A3">
              <w:rPr>
                <w:rFonts w:eastAsia="Calibri"/>
                <w:b/>
                <w:lang w:eastAsia="en-US"/>
              </w:rPr>
              <w:fldChar w:fldCharType="begin"/>
            </w:r>
            <w:r w:rsidRPr="003144A3">
              <w:rPr>
                <w:rFonts w:eastAsia="Calibri"/>
                <w:b/>
                <w:lang w:eastAsia="en-US"/>
              </w:rPr>
              <w:instrText xml:space="preserve"> MERGEFIELD "Họ_tên_KHNgười_đại_diện" </w:instrText>
            </w:r>
            <w:r w:rsidRPr="003144A3">
              <w:rPr>
                <w:rFonts w:eastAsia="Calibri"/>
                <w:b/>
                <w:noProof/>
                <w:lang w:eastAsia="en-US"/>
              </w:rPr>
              <w:instrText>TRẦN THỊ TỶ PHƯỢNGPHẠM VĂN VẬNNGUYỄN THỊ NGUYỆT</w:instrText>
            </w:r>
            <w:r w:rsidRPr="003144A3">
              <w:rPr>
                <w:rFonts w:eastAsia="Calibri"/>
                <w:b/>
                <w:lang w:eastAsia="en-US"/>
              </w:rPr>
              <w:fldChar w:fldCharType="end"/>
            </w:r>
          </w:p>
        </w:tc>
      </w:tr>
      <w:tr w:rsidR="00346831" w:rsidRPr="003144A3" w14:paraId="0258B6A4" w14:textId="77777777" w:rsidTr="00D5590C">
        <w:tc>
          <w:tcPr>
            <w:tcW w:w="2339" w:type="dxa"/>
          </w:tcPr>
          <w:p w14:paraId="4D1CA54C"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Ngày sinh</w:t>
            </w:r>
          </w:p>
        </w:tc>
        <w:tc>
          <w:tcPr>
            <w:tcW w:w="283" w:type="dxa"/>
            <w:gridSpan w:val="2"/>
          </w:tcPr>
          <w:p w14:paraId="5EFE2F7F"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587101A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"Năm_sinh" </w:instrText>
            </w:r>
            <w:r w:rsidRPr="003144A3">
              <w:rPr>
                <w:rFonts w:eastAsia="Calibri"/>
                <w:noProof/>
                <w:lang w:eastAsia="en-US"/>
              </w:rPr>
              <w:instrText>195917/08/196120/09/1969</w:instrText>
            </w:r>
            <w:r w:rsidRPr="003144A3">
              <w:rPr>
                <w:rFonts w:eastAsia="Calibri"/>
                <w:lang w:eastAsia="en-US"/>
              </w:rPr>
              <w:fldChar w:fldCharType="end"/>
            </w:r>
          </w:p>
        </w:tc>
      </w:tr>
      <w:tr w:rsidR="00346831" w:rsidRPr="003144A3" w14:paraId="7CB6FBEF" w14:textId="77777777" w:rsidTr="00D5590C">
        <w:tc>
          <w:tcPr>
            <w:tcW w:w="2339" w:type="dxa"/>
          </w:tcPr>
          <w:p w14:paraId="20635EB0"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CMND/CCCD/HC số</w:t>
            </w:r>
          </w:p>
        </w:tc>
        <w:tc>
          <w:tcPr>
            <w:tcW w:w="283" w:type="dxa"/>
            <w:gridSpan w:val="2"/>
          </w:tcPr>
          <w:p w14:paraId="1F3446C1"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338B292A"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"CMNDHộ_chiếu" </w:instrText>
            </w:r>
            <w:r w:rsidRPr="003144A3">
              <w:rPr>
                <w:rFonts w:eastAsia="Calibri"/>
                <w:noProof/>
                <w:lang w:eastAsia="en-US"/>
              </w:rPr>
              <w:instrText>334325924200240949200 915 025</w:instrText>
            </w:r>
            <w:r w:rsidRPr="003144A3">
              <w:rPr>
                <w:rFonts w:eastAsia="Calibri"/>
                <w:lang w:eastAsia="en-US"/>
              </w:rPr>
              <w:fldChar w:fldCharType="end"/>
            </w:r>
            <w:r w:rsidRPr="003144A3">
              <w:rPr>
                <w:rFonts w:eastAsia="Calibri"/>
                <w:lang w:eastAsia="en-US"/>
              </w:rPr>
              <w:t xml:space="preserve"> cấp ngày </w:t>
            </w:r>
            <w:r w:rsidRPr="003144A3">
              <w:rPr>
                <w:rFonts w:eastAsia="Calibri"/>
                <w:lang w:eastAsia="en-US"/>
              </w:rPr>
              <w:fldChar w:fldCharType="begin"/>
            </w:r>
            <w:r w:rsidRPr="003144A3">
              <w:rPr>
                <w:rFonts w:eastAsia="Calibri"/>
                <w:lang w:eastAsia="en-US"/>
              </w:rPr>
              <w:instrText xml:space="preserve"> MERGEFIELD "Ngày_cấp" </w:instrText>
            </w:r>
            <w:r w:rsidRPr="003144A3">
              <w:rPr>
                <w:rFonts w:eastAsia="Calibri"/>
                <w:noProof/>
                <w:lang w:eastAsia="en-US"/>
              </w:rPr>
              <w:instrText>22/08/201331/01/201512/05/2009</w:instrText>
            </w:r>
            <w:r w:rsidRPr="003144A3">
              <w:rPr>
                <w:rFonts w:eastAsia="Calibri"/>
                <w:lang w:eastAsia="en-US"/>
              </w:rPr>
              <w:fldChar w:fldCharType="end"/>
            </w:r>
            <w:r w:rsidRPr="003144A3">
              <w:rPr>
                <w:rFonts w:eastAsia="Calibri"/>
                <w:lang w:eastAsia="en-US"/>
              </w:rPr>
              <w:t xml:space="preserve"> …/…/… tại </w:t>
            </w:r>
            <w:r w:rsidRPr="003144A3">
              <w:rPr>
                <w:rFonts w:eastAsia="Calibri"/>
                <w:lang w:eastAsia="en-US"/>
              </w:rPr>
              <w:fldChar w:fldCharType="begin"/>
            </w:r>
            <w:r w:rsidRPr="003144A3">
              <w:rPr>
                <w:rFonts w:eastAsia="Calibri"/>
                <w:lang w:eastAsia="en-US"/>
              </w:rPr>
              <w:instrText xml:space="preserve"> MERGEFIELD "Nơi_cấp" </w:instrText>
            </w:r>
            <w:r w:rsidRPr="003144A3">
              <w:rPr>
                <w:rFonts w:eastAsia="Calibri"/>
                <w:noProof/>
                <w:lang w:eastAsia="en-US"/>
              </w:rPr>
              <w:instrText>CA.Trà VinhCA.Đà NẵngCA.Đà Nẵng</w:instrText>
            </w:r>
            <w:r w:rsidRPr="003144A3">
              <w:rPr>
                <w:rFonts w:eastAsia="Calibri"/>
                <w:lang w:eastAsia="en-US"/>
              </w:rPr>
              <w:fldChar w:fldCharType="end"/>
            </w:r>
            <w:r w:rsidRPr="003144A3">
              <w:rPr>
                <w:rFonts w:eastAsia="Calibri"/>
                <w:lang w:eastAsia="en-US"/>
              </w:rPr>
              <w:t>…………</w:t>
            </w:r>
          </w:p>
        </w:tc>
      </w:tr>
      <w:tr w:rsidR="00346831" w:rsidRPr="003144A3" w14:paraId="47FB0542" w14:textId="77777777" w:rsidTr="00D5590C">
        <w:tc>
          <w:tcPr>
            <w:tcW w:w="2339" w:type="dxa"/>
          </w:tcPr>
          <w:p w14:paraId="12EBEB3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Hộ khẩu thường trú</w:t>
            </w:r>
          </w:p>
        </w:tc>
        <w:tc>
          <w:tcPr>
            <w:tcW w:w="283" w:type="dxa"/>
            <w:gridSpan w:val="2"/>
          </w:tcPr>
          <w:p w14:paraId="7FAAC23D"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54EA9FA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"ĐCTT" </w:instrText>
            </w:r>
            <w:r w:rsidRPr="003144A3">
              <w:rPr>
                <w:rFonts w:eastAsia="Calibri"/>
                <w:noProof/>
                <w:lang w:eastAsia="en-US"/>
              </w:rPr>
              <w:instrText>29C, Khóm I, Phường 3, Trà Vinh, Tỉnh Trà Vinh60 Lê Đình Lý, Q.Thanh Khê, Tp Đà Nẵng12 Vũ Hữu, Tổ 36 P.Hòa Thuận Tây, Q. Hải Châu, Tp Đà Nẵng</w:instrText>
            </w:r>
            <w:r w:rsidRPr="003144A3">
              <w:rPr>
                <w:rFonts w:eastAsia="Calibri"/>
                <w:lang w:eastAsia="en-US"/>
              </w:rPr>
              <w:fldChar w:fldCharType="end"/>
            </w:r>
          </w:p>
        </w:tc>
      </w:tr>
      <w:tr w:rsidR="00346831" w:rsidRPr="003144A3" w14:paraId="55DD4E83" w14:textId="77777777" w:rsidTr="00D5590C">
        <w:tc>
          <w:tcPr>
            <w:tcW w:w="2339" w:type="dxa"/>
          </w:tcPr>
          <w:p w14:paraId="0405950A"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Địa chỉ liên hệ</w:t>
            </w:r>
          </w:p>
        </w:tc>
        <w:tc>
          <w:tcPr>
            <w:tcW w:w="283" w:type="dxa"/>
            <w:gridSpan w:val="2"/>
          </w:tcPr>
          <w:p w14:paraId="65334EDD"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7C6550E5"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"ĐCLL" </w:instrText>
            </w:r>
            <w:r w:rsidRPr="003144A3">
              <w:rPr>
                <w:rFonts w:eastAsia="Calibri"/>
                <w:noProof/>
                <w:lang w:eastAsia="en-US"/>
              </w:rPr>
              <w:instrText>29C, Khóm I, Phường 3, Trà Vinh, Tỉnh Trà Vinh60 Lê Đình Lý, Q.Thanh Khê, Tp Đà Nẵngsố 12 Vũ Hữu, tổ 36, P.Hòa Thuận Tây, Q.Hải Châu, Tp Đà Nẵng</w:instrText>
            </w:r>
            <w:r w:rsidRPr="003144A3">
              <w:rPr>
                <w:rFonts w:eastAsia="Calibri"/>
                <w:lang w:eastAsia="en-US"/>
              </w:rPr>
              <w:fldChar w:fldCharType="end"/>
            </w:r>
          </w:p>
        </w:tc>
      </w:tr>
      <w:tr w:rsidR="00346831" w:rsidRPr="003144A3" w14:paraId="2058C45F" w14:textId="77777777" w:rsidTr="00D5590C">
        <w:tc>
          <w:tcPr>
            <w:tcW w:w="2339" w:type="dxa"/>
          </w:tcPr>
          <w:p w14:paraId="2619D208"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Điện thoại</w:t>
            </w:r>
          </w:p>
        </w:tc>
        <w:tc>
          <w:tcPr>
            <w:tcW w:w="283" w:type="dxa"/>
            <w:gridSpan w:val="2"/>
          </w:tcPr>
          <w:p w14:paraId="479B399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28FD815E"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"SĐT" </w:instrText>
            </w:r>
            <w:r w:rsidRPr="003144A3">
              <w:rPr>
                <w:rFonts w:eastAsia="Calibri"/>
                <w:noProof/>
                <w:lang w:eastAsia="en-US"/>
              </w:rPr>
              <w:instrText>091989897709055613680914083274</w:instrText>
            </w:r>
            <w:r w:rsidRPr="003144A3">
              <w:rPr>
                <w:rFonts w:eastAsia="Calibri"/>
                <w:lang w:eastAsia="en-US"/>
              </w:rPr>
              <w:fldChar w:fldCharType="end"/>
            </w:r>
            <w:r w:rsidRPr="003144A3">
              <w:rPr>
                <w:rFonts w:eastAsia="Calibri"/>
                <w:lang w:eastAsia="en-US"/>
              </w:rPr>
              <w:t>‬</w:t>
            </w:r>
          </w:p>
        </w:tc>
      </w:tr>
      <w:tr w:rsidR="00346831" w:rsidRPr="003144A3" w14:paraId="1F2CB4D1" w14:textId="77777777" w:rsidTr="00D5590C">
        <w:tc>
          <w:tcPr>
            <w:tcW w:w="2339" w:type="dxa"/>
          </w:tcPr>
          <w:p w14:paraId="08724675"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Email</w:t>
            </w:r>
          </w:p>
        </w:tc>
        <w:tc>
          <w:tcPr>
            <w:tcW w:w="283" w:type="dxa"/>
            <w:gridSpan w:val="2"/>
          </w:tcPr>
          <w:p w14:paraId="2305B718"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2D4DDD3A"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"Email" </w:instrText>
            </w:r>
            <w:r w:rsidRPr="003144A3">
              <w:rPr>
                <w:rFonts w:eastAsia="Calibri"/>
                <w:noProof/>
                <w:lang w:eastAsia="en-US"/>
              </w:rPr>
              <w:fldChar w:fldCharType="end"/>
            </w:r>
          </w:p>
        </w:tc>
      </w:tr>
      <w:tr w:rsidR="00346831" w:rsidRPr="003144A3" w14:paraId="2812ECCA" w14:textId="77777777" w:rsidTr="00D5590C">
        <w:tc>
          <w:tcPr>
            <w:tcW w:w="2339" w:type="dxa"/>
          </w:tcPr>
          <w:p w14:paraId="112178FD"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Số tài khoản</w:t>
            </w:r>
          </w:p>
        </w:tc>
        <w:tc>
          <w:tcPr>
            <w:tcW w:w="283" w:type="dxa"/>
            <w:gridSpan w:val="2"/>
          </w:tcPr>
          <w:p w14:paraId="4C2B4B31"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33F06301"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 tại Ngân hàng …………………</w:t>
            </w:r>
          </w:p>
        </w:tc>
      </w:tr>
      <w:tr w:rsidR="00346831" w:rsidRPr="003144A3" w14:paraId="4076DB9A" w14:textId="77777777" w:rsidTr="00D5590C">
        <w:tc>
          <w:tcPr>
            <w:tcW w:w="2339" w:type="dxa"/>
          </w:tcPr>
          <w:p w14:paraId="7912C98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b/>
                <w:lang w:val="fr-FR" w:eastAsia="en-US"/>
              </w:rPr>
              <w:t xml:space="preserve">Đồng </w:t>
            </w:r>
            <w:r w:rsidR="00A67624" w:rsidRPr="003144A3">
              <w:rPr>
                <w:rFonts w:eastAsia="Calibri"/>
                <w:b/>
                <w:lang w:val="fr-FR" w:eastAsia="en-US"/>
              </w:rPr>
              <w:t>Chủ Sở Hữu</w:t>
            </w:r>
            <w:r w:rsidRPr="003144A3">
              <w:rPr>
                <w:rFonts w:eastAsia="Calibri"/>
                <w:b/>
                <w:lang w:val="fr-FR" w:eastAsia="en-US"/>
              </w:rPr>
              <w:t xml:space="preserve"> </w:t>
            </w:r>
          </w:p>
        </w:tc>
        <w:tc>
          <w:tcPr>
            <w:tcW w:w="283" w:type="dxa"/>
            <w:gridSpan w:val="2"/>
          </w:tcPr>
          <w:p w14:paraId="60CA89E6"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55192395" w14:textId="77777777" w:rsidR="00346831" w:rsidRPr="003144A3" w:rsidRDefault="00346831" w:rsidP="0046181A">
            <w:pPr>
              <w:widowControl w:val="0"/>
              <w:suppressAutoHyphens w:val="0"/>
              <w:spacing w:before="60" w:after="60"/>
              <w:jc w:val="both"/>
              <w:rPr>
                <w:rFonts w:eastAsia="Calibri"/>
                <w:b/>
                <w:lang w:eastAsia="en-US"/>
              </w:rPr>
            </w:pPr>
            <w:r w:rsidRPr="003144A3">
              <w:rPr>
                <w:rFonts w:eastAsia="Calibri"/>
                <w:b/>
                <w:lang w:eastAsia="en-US"/>
              </w:rPr>
              <w:t xml:space="preserve">Ông (Bà) </w:t>
            </w:r>
            <w:r w:rsidRPr="003144A3">
              <w:rPr>
                <w:rFonts w:eastAsia="Calibri"/>
                <w:b/>
                <w:lang w:eastAsia="en-US"/>
              </w:rPr>
              <w:fldChar w:fldCharType="begin"/>
            </w:r>
            <w:r w:rsidRPr="003144A3">
              <w:rPr>
                <w:rFonts w:eastAsia="Calibri"/>
                <w:b/>
                <w:lang w:eastAsia="en-US"/>
              </w:rPr>
              <w:instrText xml:space="preserve"> MERGEFIELD "Họ_tên_KHNgười_đại_diện" </w:instrText>
            </w:r>
            <w:r w:rsidRPr="003144A3">
              <w:rPr>
                <w:rFonts w:eastAsia="Calibri"/>
                <w:b/>
                <w:noProof/>
                <w:lang w:eastAsia="en-US"/>
              </w:rPr>
              <w:instrText>TRẦN THỊ TỶ PHƯỢNGPHẠM VĂN VẬNNGUYỄN THỊ NGUYỆT</w:instrText>
            </w:r>
            <w:r w:rsidRPr="003144A3">
              <w:rPr>
                <w:rFonts w:eastAsia="Calibri"/>
                <w:b/>
                <w:lang w:eastAsia="en-US"/>
              </w:rPr>
              <w:fldChar w:fldCharType="end"/>
            </w:r>
          </w:p>
        </w:tc>
      </w:tr>
      <w:tr w:rsidR="00346831" w:rsidRPr="003144A3" w14:paraId="35FBDC0B" w14:textId="77777777" w:rsidTr="00D5590C">
        <w:tc>
          <w:tcPr>
            <w:tcW w:w="2339" w:type="dxa"/>
          </w:tcPr>
          <w:p w14:paraId="2AD37FEF"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Ngày sinh</w:t>
            </w:r>
          </w:p>
        </w:tc>
        <w:tc>
          <w:tcPr>
            <w:tcW w:w="283" w:type="dxa"/>
            <w:gridSpan w:val="2"/>
          </w:tcPr>
          <w:p w14:paraId="0EDFB74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37864B1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"Năm_sinh" </w:instrText>
            </w:r>
            <w:r w:rsidRPr="003144A3">
              <w:rPr>
                <w:rFonts w:eastAsia="Calibri"/>
                <w:noProof/>
                <w:lang w:eastAsia="en-US"/>
              </w:rPr>
              <w:instrText>195917/08/196120/09/1969</w:instrText>
            </w:r>
            <w:r w:rsidRPr="003144A3">
              <w:rPr>
                <w:rFonts w:eastAsia="Calibri"/>
                <w:lang w:eastAsia="en-US"/>
              </w:rPr>
              <w:fldChar w:fldCharType="end"/>
            </w:r>
          </w:p>
        </w:tc>
      </w:tr>
      <w:tr w:rsidR="00346831" w:rsidRPr="003144A3" w14:paraId="06DDCFAB" w14:textId="77777777" w:rsidTr="00D5590C">
        <w:tc>
          <w:tcPr>
            <w:tcW w:w="2339" w:type="dxa"/>
          </w:tcPr>
          <w:p w14:paraId="1A35634C"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Số CMND (hộ chiếu)</w:t>
            </w:r>
          </w:p>
        </w:tc>
        <w:tc>
          <w:tcPr>
            <w:tcW w:w="283" w:type="dxa"/>
            <w:gridSpan w:val="2"/>
          </w:tcPr>
          <w:p w14:paraId="0D2F112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61B20E5C"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"CMNDHộ_chiếu" </w:instrText>
            </w:r>
            <w:r w:rsidRPr="003144A3">
              <w:rPr>
                <w:rFonts w:eastAsia="Calibri"/>
                <w:noProof/>
                <w:lang w:eastAsia="en-US"/>
              </w:rPr>
              <w:instrText>334325924200240949200 915 025</w:instrText>
            </w:r>
            <w:r w:rsidRPr="003144A3">
              <w:rPr>
                <w:rFonts w:eastAsia="Calibri"/>
                <w:lang w:eastAsia="en-US"/>
              </w:rPr>
              <w:fldChar w:fldCharType="end"/>
            </w:r>
            <w:r w:rsidRPr="003144A3">
              <w:rPr>
                <w:rFonts w:eastAsia="Calibri"/>
                <w:lang w:eastAsia="en-US"/>
              </w:rPr>
              <w:t xml:space="preserve"> cấp ngày </w:t>
            </w:r>
            <w:r w:rsidRPr="003144A3">
              <w:rPr>
                <w:rFonts w:eastAsia="Calibri"/>
                <w:lang w:eastAsia="en-US"/>
              </w:rPr>
              <w:fldChar w:fldCharType="begin"/>
            </w:r>
            <w:r w:rsidRPr="003144A3">
              <w:rPr>
                <w:rFonts w:eastAsia="Calibri"/>
                <w:lang w:eastAsia="en-US"/>
              </w:rPr>
              <w:instrText xml:space="preserve"> MERGEFIELD "Ngày_cấp" </w:instrText>
            </w:r>
            <w:r w:rsidRPr="003144A3">
              <w:rPr>
                <w:rFonts w:eastAsia="Calibri"/>
                <w:noProof/>
                <w:lang w:eastAsia="en-US"/>
              </w:rPr>
              <w:instrText>22/08/201331/01/201512/05/2009</w:instrText>
            </w:r>
            <w:r w:rsidRPr="003144A3">
              <w:rPr>
                <w:rFonts w:eastAsia="Calibri"/>
                <w:lang w:eastAsia="en-US"/>
              </w:rPr>
              <w:fldChar w:fldCharType="end"/>
            </w:r>
            <w:r w:rsidRPr="003144A3">
              <w:rPr>
                <w:rFonts w:eastAsia="Calibri"/>
                <w:lang w:eastAsia="en-US"/>
              </w:rPr>
              <w:t xml:space="preserve"> tại </w:t>
            </w:r>
            <w:r w:rsidRPr="003144A3">
              <w:rPr>
                <w:rFonts w:eastAsia="Calibri"/>
                <w:lang w:eastAsia="en-US"/>
              </w:rPr>
              <w:fldChar w:fldCharType="begin"/>
            </w:r>
            <w:r w:rsidRPr="003144A3">
              <w:rPr>
                <w:rFonts w:eastAsia="Calibri"/>
                <w:lang w:eastAsia="en-US"/>
              </w:rPr>
              <w:instrText xml:space="preserve"> MERGEFIELD "Nơi_cấp" </w:instrText>
            </w:r>
            <w:r w:rsidRPr="003144A3">
              <w:rPr>
                <w:rFonts w:eastAsia="Calibri"/>
                <w:noProof/>
                <w:lang w:eastAsia="en-US"/>
              </w:rPr>
              <w:instrText>CA.Trà VinhCA.Đà NẵngCA.Đà Nẵng</w:instrText>
            </w:r>
            <w:r w:rsidRPr="003144A3">
              <w:rPr>
                <w:rFonts w:eastAsia="Calibri"/>
                <w:lang w:eastAsia="en-US"/>
              </w:rPr>
              <w:fldChar w:fldCharType="end"/>
            </w:r>
          </w:p>
        </w:tc>
      </w:tr>
      <w:tr w:rsidR="00346831" w:rsidRPr="003144A3" w14:paraId="409E0EBA" w14:textId="77777777" w:rsidTr="00D5590C">
        <w:tc>
          <w:tcPr>
            <w:tcW w:w="2339" w:type="dxa"/>
          </w:tcPr>
          <w:p w14:paraId="06748A5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Hộ khẩu thường trú</w:t>
            </w:r>
          </w:p>
        </w:tc>
        <w:tc>
          <w:tcPr>
            <w:tcW w:w="283" w:type="dxa"/>
            <w:gridSpan w:val="2"/>
          </w:tcPr>
          <w:p w14:paraId="3FEC26CA"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6198DE8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"ĐCTT" </w:instrText>
            </w:r>
            <w:r w:rsidRPr="003144A3">
              <w:rPr>
                <w:rFonts w:eastAsia="Calibri"/>
                <w:noProof/>
                <w:lang w:eastAsia="en-US"/>
              </w:rPr>
              <w:instrText>29C, Khóm I, Phường 3, Trà Vinh, Tỉnh Trà Vinh60 Lê Đình Lý, Q.Thanh Khê, Tp Đà Nẵng12 Vũ Hữu, Tổ 36 P.Hòa Thuận Tây, Q. Hải Châu, Tp Đà Nẵng</w:instrText>
            </w:r>
            <w:r w:rsidRPr="003144A3">
              <w:rPr>
                <w:rFonts w:eastAsia="Calibri"/>
                <w:lang w:eastAsia="en-US"/>
              </w:rPr>
              <w:fldChar w:fldCharType="end"/>
            </w:r>
          </w:p>
        </w:tc>
      </w:tr>
      <w:tr w:rsidR="00346831" w:rsidRPr="003144A3" w14:paraId="4D98351C" w14:textId="77777777" w:rsidTr="00D5590C">
        <w:tc>
          <w:tcPr>
            <w:tcW w:w="2339" w:type="dxa"/>
          </w:tcPr>
          <w:p w14:paraId="0AA7D110"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Địa chỉ liên hệ</w:t>
            </w:r>
          </w:p>
        </w:tc>
        <w:tc>
          <w:tcPr>
            <w:tcW w:w="283" w:type="dxa"/>
            <w:gridSpan w:val="2"/>
          </w:tcPr>
          <w:p w14:paraId="630BFDF8"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67" w:type="dxa"/>
            <w:gridSpan w:val="2"/>
          </w:tcPr>
          <w:p w14:paraId="5E1B04E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"ĐCLL" </w:instrText>
            </w:r>
            <w:r w:rsidRPr="003144A3">
              <w:rPr>
                <w:rFonts w:eastAsia="Calibri"/>
                <w:noProof/>
                <w:lang w:eastAsia="en-US"/>
              </w:rPr>
              <w:instrText>29C, Khóm I, Phường 3, Trà Vinh, Tỉnh Trà Vinh60 Lê Đình Lý, Q.Thanh Khê, Tp Đà Nẵngsố 12 Vũ Hữu, tổ 36, P.Hòa Thuận Tây, Q.Hải Châu, Tp Đà Nẵng</w:instrText>
            </w:r>
            <w:r w:rsidRPr="003144A3">
              <w:rPr>
                <w:rFonts w:eastAsia="Calibri"/>
                <w:lang w:eastAsia="en-US"/>
              </w:rPr>
              <w:fldChar w:fldCharType="end"/>
            </w:r>
          </w:p>
        </w:tc>
      </w:tr>
      <w:tr w:rsidR="00346831" w:rsidRPr="003144A3" w14:paraId="522FD527" w14:textId="77777777" w:rsidTr="00D5590C">
        <w:tc>
          <w:tcPr>
            <w:tcW w:w="9889" w:type="dxa"/>
            <w:gridSpan w:val="5"/>
          </w:tcPr>
          <w:p w14:paraId="633A648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b/>
                <w:lang w:eastAsia="en-US"/>
              </w:rPr>
              <w:t>Nếu Bên Mua là tổ chức</w:t>
            </w:r>
          </w:p>
        </w:tc>
      </w:tr>
      <w:tr w:rsidR="00346831" w:rsidRPr="003144A3" w14:paraId="735B857A" w14:textId="77777777" w:rsidTr="006D4721">
        <w:tc>
          <w:tcPr>
            <w:tcW w:w="2376" w:type="dxa"/>
            <w:gridSpan w:val="2"/>
          </w:tcPr>
          <w:p w14:paraId="10111CE7"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b/>
                <w:lang w:eastAsia="en-US"/>
              </w:rPr>
              <w:t>Công ty:</w:t>
            </w:r>
          </w:p>
        </w:tc>
        <w:tc>
          <w:tcPr>
            <w:tcW w:w="284" w:type="dxa"/>
            <w:gridSpan w:val="2"/>
          </w:tcPr>
          <w:p w14:paraId="7B8E745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23118D04" w14:textId="77777777" w:rsidR="00346831" w:rsidRPr="003144A3" w:rsidRDefault="00346831" w:rsidP="0046181A">
            <w:pPr>
              <w:widowControl w:val="0"/>
              <w:suppressAutoHyphens w:val="0"/>
              <w:spacing w:before="60" w:after="60"/>
              <w:jc w:val="both"/>
              <w:rPr>
                <w:rFonts w:eastAsia="Calibri"/>
                <w:b/>
                <w:lang w:eastAsia="en-US"/>
              </w:rPr>
            </w:pPr>
            <w:r w:rsidRPr="003144A3">
              <w:rPr>
                <w:rFonts w:eastAsia="Calibri"/>
                <w:b/>
                <w:lang w:eastAsia="en-US"/>
              </w:rPr>
              <w:fldChar w:fldCharType="begin"/>
            </w:r>
            <w:r w:rsidRPr="003144A3">
              <w:rPr>
                <w:rFonts w:eastAsia="Calibri"/>
                <w:b/>
                <w:lang w:eastAsia="en-US"/>
              </w:rPr>
              <w:instrText xml:space="preserve"> MERGEFIELD "Họ_tên_KHNgười_đại_diện" </w:instrText>
            </w:r>
            <w:r w:rsidRPr="003144A3">
              <w:rPr>
                <w:rFonts w:eastAsia="Calibri"/>
                <w:b/>
                <w:noProof/>
                <w:lang w:eastAsia="en-US"/>
              </w:rPr>
              <w:instrText>TRẦN THỊ TỶ PHƯỢNGPHẠM VĂN VẬNNGUYỄN THỊ NGUYỆT</w:instrText>
            </w:r>
            <w:r w:rsidRPr="003144A3">
              <w:rPr>
                <w:rFonts w:eastAsia="Calibri"/>
                <w:b/>
                <w:lang w:eastAsia="en-US"/>
              </w:rPr>
              <w:fldChar w:fldCharType="end"/>
            </w:r>
            <w:r w:rsidRPr="003144A3">
              <w:rPr>
                <w:rFonts w:eastAsia="Calibri"/>
                <w:b/>
                <w:lang w:eastAsia="en-US"/>
              </w:rPr>
              <w:t xml:space="preserve"> …………………………….</w:t>
            </w:r>
          </w:p>
        </w:tc>
      </w:tr>
      <w:tr w:rsidR="00346831" w:rsidRPr="003144A3" w14:paraId="7DEA5BEF" w14:textId="77777777" w:rsidTr="006D4721">
        <w:tc>
          <w:tcPr>
            <w:tcW w:w="2376" w:type="dxa"/>
            <w:gridSpan w:val="2"/>
          </w:tcPr>
          <w:p w14:paraId="191C8DE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GCN ĐKDN số</w:t>
            </w:r>
          </w:p>
        </w:tc>
        <w:tc>
          <w:tcPr>
            <w:tcW w:w="284" w:type="dxa"/>
            <w:gridSpan w:val="2"/>
          </w:tcPr>
          <w:p w14:paraId="777CEF65"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0EF8E80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"Năm_sinh" </w:instrText>
            </w:r>
            <w:r w:rsidRPr="003144A3">
              <w:rPr>
                <w:rFonts w:eastAsia="Calibri"/>
                <w:noProof/>
                <w:lang w:eastAsia="en-US"/>
              </w:rPr>
              <w:instrText>195917/08/196120/09/1969</w:instrText>
            </w:r>
            <w:r w:rsidRPr="003144A3">
              <w:rPr>
                <w:rFonts w:eastAsia="Calibri"/>
                <w:lang w:eastAsia="en-US"/>
              </w:rPr>
              <w:fldChar w:fldCharType="end"/>
            </w:r>
            <w:r w:rsidRPr="003144A3">
              <w:rPr>
                <w:rFonts w:eastAsia="Calibri"/>
                <w:lang w:eastAsia="en-US"/>
              </w:rPr>
              <w:t>………………………. Cấp ngày …/…/…, tại ………</w:t>
            </w:r>
          </w:p>
        </w:tc>
      </w:tr>
      <w:tr w:rsidR="00346831" w:rsidRPr="003144A3" w14:paraId="6CF9EED6" w14:textId="77777777" w:rsidTr="006D4721">
        <w:tc>
          <w:tcPr>
            <w:tcW w:w="2376" w:type="dxa"/>
            <w:gridSpan w:val="2"/>
          </w:tcPr>
          <w:p w14:paraId="22D5E8A5"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Trụ sở chính</w:t>
            </w:r>
          </w:p>
        </w:tc>
        <w:tc>
          <w:tcPr>
            <w:tcW w:w="284" w:type="dxa"/>
            <w:gridSpan w:val="2"/>
          </w:tcPr>
          <w:p w14:paraId="034ACF7F"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6806EE8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"CMNDHộ_chiếu" </w:instrText>
            </w:r>
            <w:r w:rsidRPr="003144A3">
              <w:rPr>
                <w:rFonts w:eastAsia="Calibri"/>
                <w:noProof/>
                <w:lang w:eastAsia="en-US"/>
              </w:rPr>
              <w:instrText>334325924200240949200 915 025</w:instrText>
            </w:r>
            <w:r w:rsidRPr="003144A3">
              <w:rPr>
                <w:rFonts w:eastAsia="Calibri"/>
                <w:lang w:eastAsia="en-US"/>
              </w:rPr>
              <w:fldChar w:fldCharType="end"/>
            </w:r>
            <w:r w:rsidRPr="003144A3">
              <w:rPr>
                <w:rFonts w:eastAsia="Calibri"/>
                <w:lang w:eastAsia="en-US"/>
              </w:rPr>
              <w:t xml:space="preserve"> </w:t>
            </w:r>
            <w:r w:rsidRPr="003144A3">
              <w:rPr>
                <w:rFonts w:eastAsia="Calibri"/>
                <w:lang w:eastAsia="en-US"/>
              </w:rPr>
              <w:fldChar w:fldCharType="begin"/>
            </w:r>
            <w:r w:rsidRPr="003144A3">
              <w:rPr>
                <w:rFonts w:eastAsia="Calibri"/>
                <w:lang w:eastAsia="en-US"/>
              </w:rPr>
              <w:instrText xml:space="preserve"> MERGEFIELD "Nơi_cấp" </w:instrText>
            </w:r>
            <w:r w:rsidRPr="003144A3">
              <w:rPr>
                <w:rFonts w:eastAsia="Calibri"/>
                <w:noProof/>
                <w:lang w:eastAsia="en-US"/>
              </w:rPr>
              <w:instrText>CA.Trà VinhCA.Đà NẵngCA.Đà Nẵng</w:instrText>
            </w:r>
            <w:r w:rsidRPr="003144A3">
              <w:rPr>
                <w:rFonts w:eastAsia="Calibri"/>
                <w:lang w:eastAsia="en-US"/>
              </w:rPr>
              <w:fldChar w:fldCharType="end"/>
            </w:r>
          </w:p>
        </w:tc>
      </w:tr>
      <w:tr w:rsidR="00346831" w:rsidRPr="003144A3" w14:paraId="691C7D95" w14:textId="77777777" w:rsidTr="006D4721">
        <w:tc>
          <w:tcPr>
            <w:tcW w:w="2376" w:type="dxa"/>
            <w:gridSpan w:val="2"/>
          </w:tcPr>
          <w:p w14:paraId="4B4C7C41"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Điện thoại</w:t>
            </w:r>
          </w:p>
        </w:tc>
        <w:tc>
          <w:tcPr>
            <w:tcW w:w="284" w:type="dxa"/>
            <w:gridSpan w:val="2"/>
          </w:tcPr>
          <w:p w14:paraId="5047B4D6"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69F14CCE"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fldChar w:fldCharType="begin"/>
            </w:r>
            <w:r w:rsidRPr="003144A3">
              <w:rPr>
                <w:rFonts w:eastAsia="Calibri"/>
                <w:lang w:eastAsia="en-US"/>
              </w:rPr>
              <w:instrText xml:space="preserve"> MERGEFIELD "ĐCTT" </w:instrText>
            </w:r>
            <w:r w:rsidRPr="003144A3">
              <w:rPr>
                <w:rFonts w:eastAsia="Calibri"/>
                <w:noProof/>
                <w:lang w:eastAsia="en-US"/>
              </w:rPr>
              <w:instrText>29C, Khóm I, Phường 3, Trà Vinh, Tỉnh Trà Vinh60 Lê Đình Lý, Q.Thanh Khê, Tp Đà Nẵng12 Vũ Hữu, Tổ 36 P.Hòa Thuận Tây, Q. Hải Châu, Tp Đà Nẵng</w:instrText>
            </w:r>
            <w:r w:rsidRPr="003144A3">
              <w:rPr>
                <w:rFonts w:eastAsia="Calibri"/>
                <w:lang w:eastAsia="en-US"/>
              </w:rPr>
              <w:fldChar w:fldCharType="end"/>
            </w:r>
          </w:p>
        </w:tc>
      </w:tr>
      <w:tr w:rsidR="00346831" w:rsidRPr="003144A3" w14:paraId="1DB26269" w14:textId="77777777" w:rsidTr="006D4721">
        <w:tc>
          <w:tcPr>
            <w:tcW w:w="2376" w:type="dxa"/>
            <w:gridSpan w:val="2"/>
          </w:tcPr>
          <w:p w14:paraId="050ABBE9"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Số tài khoản</w:t>
            </w:r>
          </w:p>
        </w:tc>
        <w:tc>
          <w:tcPr>
            <w:tcW w:w="284" w:type="dxa"/>
            <w:gridSpan w:val="2"/>
          </w:tcPr>
          <w:p w14:paraId="07D79A03"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753C19B0"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 tại Ngân hàng ………………………</w:t>
            </w:r>
          </w:p>
        </w:tc>
      </w:tr>
      <w:tr w:rsidR="00346831" w:rsidRPr="003144A3" w14:paraId="7ED45817" w14:textId="77777777" w:rsidTr="006D4721">
        <w:tc>
          <w:tcPr>
            <w:tcW w:w="2376" w:type="dxa"/>
            <w:gridSpan w:val="2"/>
          </w:tcPr>
          <w:p w14:paraId="5F761828"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Người đại diện</w:t>
            </w:r>
          </w:p>
        </w:tc>
        <w:tc>
          <w:tcPr>
            <w:tcW w:w="284" w:type="dxa"/>
            <w:gridSpan w:val="2"/>
          </w:tcPr>
          <w:p w14:paraId="50899158"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w:t>
            </w:r>
          </w:p>
        </w:tc>
        <w:tc>
          <w:tcPr>
            <w:tcW w:w="7229" w:type="dxa"/>
          </w:tcPr>
          <w:p w14:paraId="4899BC81"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Họ và tên: ……… - Chức vụ: …………… - CMND/CCCD/HC số ………… cấp ngày …/…/… tại ……………</w:t>
            </w:r>
          </w:p>
          <w:p w14:paraId="4CE16B0B" w14:textId="77777777" w:rsidR="00346831" w:rsidRPr="003144A3" w:rsidRDefault="00346831" w:rsidP="0046181A">
            <w:pPr>
              <w:widowControl w:val="0"/>
              <w:suppressAutoHyphens w:val="0"/>
              <w:spacing w:before="60" w:after="60"/>
              <w:jc w:val="both"/>
              <w:rPr>
                <w:rFonts w:eastAsia="Calibri"/>
                <w:lang w:eastAsia="en-US"/>
              </w:rPr>
            </w:pPr>
            <w:r w:rsidRPr="003144A3">
              <w:rPr>
                <w:rFonts w:eastAsia="Calibri"/>
                <w:lang w:eastAsia="en-US"/>
              </w:rPr>
              <w:t>(Theo Giấy ủy quyền số …… ngày …/…/… của …………)</w:t>
            </w:r>
            <w:r w:rsidRPr="003144A3">
              <w:rPr>
                <w:rFonts w:eastAsia="Calibri"/>
                <w:vertAlign w:val="superscript"/>
                <w:lang w:eastAsia="en-US"/>
              </w:rPr>
              <w:footnoteReference w:id="1"/>
            </w:r>
          </w:p>
        </w:tc>
      </w:tr>
    </w:tbl>
    <w:p w14:paraId="3344550E" w14:textId="77777777" w:rsidR="00346831" w:rsidRPr="003144A3" w:rsidRDefault="00346831" w:rsidP="00C672C2">
      <w:pPr>
        <w:widowControl w:val="0"/>
        <w:suppressAutoHyphens w:val="0"/>
        <w:spacing w:before="240" w:after="240"/>
        <w:jc w:val="both"/>
        <w:rPr>
          <w:rFonts w:eastAsia="Calibri"/>
          <w:b/>
          <w:lang w:eastAsia="en-US"/>
        </w:rPr>
      </w:pPr>
      <w:r w:rsidRPr="003144A3">
        <w:rPr>
          <w:rFonts w:eastAsia="Calibri"/>
          <w:b/>
          <w:lang w:eastAsia="en-US"/>
        </w:rPr>
        <w:lastRenderedPageBreak/>
        <w:t>(Sau đây gọi tắt là “Bên Mua”)</w:t>
      </w:r>
    </w:p>
    <w:p w14:paraId="5F7FC6BC" w14:textId="77777777" w:rsidR="00A9696B" w:rsidRPr="003144A3" w:rsidRDefault="00A9696B" w:rsidP="00CA6717">
      <w:pPr>
        <w:spacing w:before="120" w:after="120"/>
        <w:ind w:right="-3"/>
        <w:jc w:val="both"/>
      </w:pPr>
      <w:r w:rsidRPr="003144A3">
        <w:t xml:space="preserve">Bên Mua công nhận rằng trong trường hợp Bên Mua có từ 02 (hai) cá nhân trở lên thì mọi dẫn chiếu đến Bên Mua trong Hợp đồng mua bán căn hộ này có nghĩa là từng người trong số họ và các nghĩa vụ cùng trách nhiệm của Bên Mua theo đây đều là nghĩa vụ liên đới. Bên Bán không có nghĩa vụ phải xác định nghĩa vụ của từng người thuộc Bên Mua nhưng Bên Bán có thể yêu cầu riêng từng người thuộc Bên Mua thực hiện nghĩa vụ theo Hợp đồng mua bán căn hộ này. Để thuận tiện, những người thuộc Bên Mua sẽ đương nhiên ủy quyền cho người đại diện đứng tên trong Hợp đồng mua bán căn hộ này (“Người Được Ủy Quyền”) làm người đại diện để thực hiện các giao dịch với Bên Bán về hoặc liên quan đến Hợp đồng mua bán căn hộ này và mọi hành động của Người Được Ủy Quyền sẽ ràng buộc tất cả những người thuộc Bên Mua và Bên Bán không cần có được sự chấp thuận riêng rẽ </w:t>
      </w:r>
      <w:r w:rsidRPr="003144A3">
        <w:rPr>
          <w:spacing w:val="-1"/>
        </w:rPr>
        <w:t>c</w:t>
      </w:r>
      <w:r w:rsidRPr="003144A3">
        <w:t>ủa</w:t>
      </w:r>
      <w:r w:rsidRPr="003144A3">
        <w:rPr>
          <w:spacing w:val="-1"/>
        </w:rPr>
        <w:t xml:space="preserve"> </w:t>
      </w:r>
      <w:r w:rsidRPr="003144A3">
        <w:t>từ</w:t>
      </w:r>
      <w:r w:rsidRPr="003144A3">
        <w:rPr>
          <w:spacing w:val="2"/>
        </w:rPr>
        <w:t>n</w:t>
      </w:r>
      <w:r w:rsidRPr="003144A3">
        <w:t>g</w:t>
      </w:r>
      <w:r w:rsidRPr="003144A3">
        <w:rPr>
          <w:spacing w:val="-2"/>
        </w:rPr>
        <w:t xml:space="preserve"> </w:t>
      </w:r>
      <w:r w:rsidRPr="003144A3">
        <w:rPr>
          <w:spacing w:val="2"/>
        </w:rPr>
        <w:t>n</w:t>
      </w:r>
      <w:r w:rsidRPr="003144A3">
        <w:rPr>
          <w:spacing w:val="-2"/>
        </w:rPr>
        <w:t>g</w:t>
      </w:r>
      <w:r w:rsidRPr="003144A3">
        <w:t>ười</w:t>
      </w:r>
      <w:r w:rsidRPr="003144A3">
        <w:rPr>
          <w:spacing w:val="2"/>
        </w:rPr>
        <w:t xml:space="preserve"> </w:t>
      </w:r>
      <w:r w:rsidRPr="003144A3">
        <w:t>ho</w:t>
      </w:r>
      <w:r w:rsidRPr="003144A3">
        <w:rPr>
          <w:spacing w:val="-1"/>
        </w:rPr>
        <w:t>ặ</w:t>
      </w:r>
      <w:r w:rsidRPr="003144A3">
        <w:t>c</w:t>
      </w:r>
      <w:r w:rsidRPr="003144A3">
        <w:rPr>
          <w:spacing w:val="-1"/>
        </w:rPr>
        <w:t xml:space="preserve"> </w:t>
      </w:r>
      <w:r w:rsidRPr="003144A3">
        <w:t xml:space="preserve">tất </w:t>
      </w:r>
      <w:r w:rsidRPr="003144A3">
        <w:rPr>
          <w:spacing w:val="1"/>
        </w:rPr>
        <w:t>c</w:t>
      </w:r>
      <w:r w:rsidRPr="003144A3">
        <w:t>ả</w:t>
      </w:r>
      <w:r w:rsidRPr="003144A3">
        <w:rPr>
          <w:spacing w:val="-1"/>
        </w:rPr>
        <w:t xml:space="preserve"> </w:t>
      </w:r>
      <w:r w:rsidRPr="003144A3">
        <w:t>nhữ</w:t>
      </w:r>
      <w:r w:rsidRPr="003144A3">
        <w:rPr>
          <w:spacing w:val="2"/>
        </w:rPr>
        <w:t>n</w:t>
      </w:r>
      <w:r w:rsidRPr="003144A3">
        <w:t>g</w:t>
      </w:r>
      <w:r w:rsidRPr="003144A3">
        <w:rPr>
          <w:spacing w:val="-2"/>
        </w:rPr>
        <w:t xml:space="preserve"> </w:t>
      </w:r>
      <w:r w:rsidRPr="003144A3">
        <w:rPr>
          <w:spacing w:val="2"/>
        </w:rPr>
        <w:t>n</w:t>
      </w:r>
      <w:r w:rsidRPr="003144A3">
        <w:rPr>
          <w:spacing w:val="-2"/>
        </w:rPr>
        <w:t>g</w:t>
      </w:r>
      <w:r w:rsidRPr="003144A3">
        <w:t>ười</w:t>
      </w:r>
      <w:r w:rsidRPr="003144A3">
        <w:rPr>
          <w:spacing w:val="2"/>
        </w:rPr>
        <w:t xml:space="preserve"> </w:t>
      </w:r>
      <w:r w:rsidRPr="003144A3">
        <w:t xml:space="preserve">thuộc </w:t>
      </w:r>
      <w:r w:rsidRPr="003144A3">
        <w:rPr>
          <w:spacing w:val="-2"/>
        </w:rPr>
        <w:t>B</w:t>
      </w:r>
      <w:r w:rsidRPr="003144A3">
        <w:rPr>
          <w:spacing w:val="-1"/>
        </w:rPr>
        <w:t>ê</w:t>
      </w:r>
      <w:r w:rsidRPr="003144A3">
        <w:t>n M</w:t>
      </w:r>
      <w:r w:rsidRPr="003144A3">
        <w:rPr>
          <w:spacing w:val="2"/>
        </w:rPr>
        <w:t>u</w:t>
      </w:r>
      <w:r w:rsidRPr="003144A3">
        <w:rPr>
          <w:spacing w:val="-1"/>
        </w:rPr>
        <w:t>a</w:t>
      </w:r>
      <w:r w:rsidRPr="003144A3">
        <w:t>.</w:t>
      </w:r>
    </w:p>
    <w:p w14:paraId="43F81388" w14:textId="77777777" w:rsidR="00B6461F" w:rsidRPr="003144A3" w:rsidRDefault="00B6461F" w:rsidP="00C672C2">
      <w:pPr>
        <w:pStyle w:val="Heading2"/>
        <w:keepNext w:val="0"/>
        <w:keepLines w:val="0"/>
        <w:widowControl w:val="0"/>
        <w:tabs>
          <w:tab w:val="left" w:pos="0"/>
        </w:tabs>
        <w:spacing w:before="240" w:after="240"/>
        <w:rPr>
          <w:szCs w:val="24"/>
          <w:lang w:val="en-GB"/>
        </w:rPr>
      </w:pPr>
      <w:r w:rsidRPr="003144A3">
        <w:rPr>
          <w:szCs w:val="24"/>
          <w:lang w:val="en-US"/>
        </w:rPr>
        <w:t xml:space="preserve">Bên Bán và Bên Mua </w:t>
      </w:r>
      <w:r w:rsidRPr="003144A3">
        <w:rPr>
          <w:szCs w:val="24"/>
          <w:lang w:val="en-GB"/>
        </w:rPr>
        <w:t xml:space="preserve">được gọi chung là </w:t>
      </w:r>
      <w:r w:rsidR="00A9696B" w:rsidRPr="003144A3">
        <w:rPr>
          <w:szCs w:val="24"/>
          <w:lang w:val="en-GB"/>
        </w:rPr>
        <w:t>“</w:t>
      </w:r>
      <w:r w:rsidRPr="003144A3">
        <w:rPr>
          <w:b/>
          <w:szCs w:val="24"/>
          <w:lang w:val="en-GB"/>
        </w:rPr>
        <w:t>Các Bên</w:t>
      </w:r>
      <w:r w:rsidR="00A9696B" w:rsidRPr="003144A3">
        <w:rPr>
          <w:szCs w:val="24"/>
          <w:lang w:val="en-GB"/>
        </w:rPr>
        <w:t xml:space="preserve">” </w:t>
      </w:r>
      <w:r w:rsidRPr="003144A3">
        <w:rPr>
          <w:szCs w:val="24"/>
          <w:lang w:val="en-GB"/>
        </w:rPr>
        <w:t xml:space="preserve">và gọi riêng là một hay mỗi </w:t>
      </w:r>
      <w:r w:rsidR="00A9696B" w:rsidRPr="003144A3">
        <w:rPr>
          <w:szCs w:val="24"/>
          <w:lang w:val="en-GB"/>
        </w:rPr>
        <w:t>“</w:t>
      </w:r>
      <w:r w:rsidRPr="003144A3">
        <w:rPr>
          <w:b/>
          <w:szCs w:val="24"/>
          <w:lang w:val="en-GB"/>
        </w:rPr>
        <w:t>Bên</w:t>
      </w:r>
      <w:r w:rsidR="00A9696B" w:rsidRPr="003144A3">
        <w:rPr>
          <w:szCs w:val="24"/>
          <w:lang w:val="en-GB"/>
        </w:rPr>
        <w:t>”</w:t>
      </w:r>
      <w:r w:rsidRPr="003144A3">
        <w:rPr>
          <w:szCs w:val="24"/>
          <w:lang w:val="en-GB"/>
        </w:rPr>
        <w:t>.</w:t>
      </w:r>
    </w:p>
    <w:p w14:paraId="1F121E34" w14:textId="77777777" w:rsidR="0025257A" w:rsidRPr="003144A3" w:rsidRDefault="00B6461F" w:rsidP="00C672C2">
      <w:pPr>
        <w:widowControl w:val="0"/>
        <w:tabs>
          <w:tab w:val="left" w:pos="567"/>
        </w:tabs>
        <w:suppressAutoHyphens w:val="0"/>
        <w:spacing w:before="240" w:after="240"/>
        <w:jc w:val="both"/>
        <w:rPr>
          <w:lang w:val="vi-VN"/>
        </w:rPr>
      </w:pPr>
      <w:r w:rsidRPr="003144A3">
        <w:rPr>
          <w:lang w:val="vi-VN"/>
        </w:rPr>
        <w:t xml:space="preserve">Các </w:t>
      </w:r>
      <w:r w:rsidRPr="003144A3">
        <w:t>B</w:t>
      </w:r>
      <w:r w:rsidRPr="003144A3">
        <w:rPr>
          <w:lang w:val="vi-VN"/>
        </w:rPr>
        <w:t xml:space="preserve">ên </w:t>
      </w:r>
      <w:r w:rsidR="00C672C2" w:rsidRPr="003144A3">
        <w:t xml:space="preserve">cùng </w:t>
      </w:r>
      <w:r w:rsidRPr="003144A3">
        <w:t xml:space="preserve">xác lập </w:t>
      </w:r>
      <w:r w:rsidR="00E4111C" w:rsidRPr="003144A3">
        <w:t>Hợp Đồng</w:t>
      </w:r>
      <w:r w:rsidRPr="003144A3">
        <w:t xml:space="preserve"> </w:t>
      </w:r>
      <w:r w:rsidRPr="003144A3">
        <w:rPr>
          <w:lang w:val="vi-VN"/>
        </w:rPr>
        <w:t xml:space="preserve">Mua Bán </w:t>
      </w:r>
      <w:r w:rsidR="009802D0" w:rsidRPr="003144A3">
        <w:rPr>
          <w:lang w:val="vi-VN"/>
        </w:rPr>
        <w:t>Căn Hộ</w:t>
      </w:r>
      <w:r w:rsidRPr="003144A3">
        <w:t xml:space="preserve"> này </w:t>
      </w:r>
      <w:r w:rsidR="00C672C2" w:rsidRPr="003144A3">
        <w:t xml:space="preserve">(Hợp Đồng) </w:t>
      </w:r>
      <w:r w:rsidRPr="003144A3">
        <w:t xml:space="preserve">với các điều khoản và điều kiện </w:t>
      </w:r>
      <w:r w:rsidR="00891D62" w:rsidRPr="003144A3">
        <w:t>sau</w:t>
      </w:r>
      <w:r w:rsidRPr="003144A3">
        <w:t xml:space="preserve"> đây:</w:t>
      </w:r>
    </w:p>
    <w:p w14:paraId="151D638C" w14:textId="77777777" w:rsidR="00B6461F" w:rsidRPr="003144A3" w:rsidRDefault="00891D62" w:rsidP="00C672C2">
      <w:pPr>
        <w:pStyle w:val="Heading1"/>
        <w:keepNext w:val="0"/>
        <w:widowControl w:val="0"/>
        <w:numPr>
          <w:ilvl w:val="0"/>
          <w:numId w:val="1"/>
        </w:numPr>
        <w:tabs>
          <w:tab w:val="num" w:pos="540"/>
          <w:tab w:val="num" w:pos="1080"/>
        </w:tabs>
        <w:suppressAutoHyphens w:val="0"/>
        <w:autoSpaceDE/>
        <w:spacing w:before="240" w:after="240"/>
        <w:ind w:left="540" w:hanging="540"/>
        <w:jc w:val="both"/>
        <w:rPr>
          <w:bCs w:val="0"/>
          <w:szCs w:val="24"/>
        </w:rPr>
      </w:pPr>
      <w:bookmarkStart w:id="0" w:name="_Toc25065075"/>
      <w:bookmarkStart w:id="1" w:name="_Ref198046434"/>
      <w:r w:rsidRPr="003144A3">
        <w:rPr>
          <w:bCs w:val="0"/>
          <w:szCs w:val="24"/>
        </w:rPr>
        <w:t>GIẢI THÍCH TỪ NGỮ</w:t>
      </w:r>
      <w:bookmarkEnd w:id="0"/>
    </w:p>
    <w:p w14:paraId="23809D3F" w14:textId="77777777" w:rsidR="00A56740" w:rsidRPr="003144A3" w:rsidRDefault="00BF613A" w:rsidP="00C672C2">
      <w:pPr>
        <w:widowControl w:val="0"/>
        <w:spacing w:before="240" w:after="240"/>
        <w:rPr>
          <w:lang w:val="en-GB"/>
        </w:rPr>
      </w:pPr>
      <w:r w:rsidRPr="003144A3">
        <w:rPr>
          <w:lang w:val="en-GB"/>
        </w:rPr>
        <w:t>T</w:t>
      </w:r>
      <w:r w:rsidR="00A56740" w:rsidRPr="003144A3">
        <w:rPr>
          <w:lang w:val="en-GB"/>
        </w:rPr>
        <w:t>ất cả các từ và cụm từ dưới đây được hiểu như sau:</w:t>
      </w:r>
    </w:p>
    <w:p w14:paraId="181D33E2" w14:textId="77777777" w:rsidR="004D122A" w:rsidRPr="003144A3" w:rsidRDefault="00891D62" w:rsidP="006E69E0">
      <w:pPr>
        <w:numPr>
          <w:ilvl w:val="0"/>
          <w:numId w:val="39"/>
        </w:numPr>
        <w:spacing w:before="240" w:after="240"/>
        <w:ind w:hanging="720"/>
        <w:jc w:val="both"/>
        <w:rPr>
          <w:lang w:eastAsia="en-US"/>
        </w:rPr>
      </w:pPr>
      <w:bookmarkStart w:id="2" w:name="_Ref474158665"/>
      <w:r w:rsidRPr="003144A3">
        <w:rPr>
          <w:b/>
        </w:rPr>
        <w:t>“</w:t>
      </w:r>
      <w:r w:rsidR="00E4111C" w:rsidRPr="003144A3">
        <w:rPr>
          <w:b/>
        </w:rPr>
        <w:t>Hợp Đồng</w:t>
      </w:r>
      <w:r w:rsidRPr="003144A3">
        <w:rPr>
          <w:b/>
        </w:rPr>
        <w:t>”</w:t>
      </w:r>
      <w:r w:rsidRPr="003144A3">
        <w:t xml:space="preserve"> là </w:t>
      </w:r>
      <w:r w:rsidR="00E4111C" w:rsidRPr="003144A3">
        <w:t>Hợp Đồng</w:t>
      </w:r>
      <w:r w:rsidRPr="003144A3">
        <w:t xml:space="preserve"> </w:t>
      </w:r>
      <w:r w:rsidR="00FB58B1" w:rsidRPr="003144A3">
        <w:t>M</w:t>
      </w:r>
      <w:r w:rsidRPr="003144A3">
        <w:t xml:space="preserve">ua </w:t>
      </w:r>
      <w:r w:rsidR="00FB58B1" w:rsidRPr="003144A3">
        <w:t>B</w:t>
      </w:r>
      <w:r w:rsidRPr="003144A3">
        <w:t xml:space="preserve">án </w:t>
      </w:r>
      <w:r w:rsidR="009802D0" w:rsidRPr="003144A3">
        <w:t>Căn Hộ</w:t>
      </w:r>
      <w:r w:rsidRPr="003144A3">
        <w:t xml:space="preserve"> này và các Phụ </w:t>
      </w:r>
      <w:r w:rsidR="00FB58B1" w:rsidRPr="003144A3">
        <w:t>L</w:t>
      </w:r>
      <w:r w:rsidRPr="003144A3">
        <w:t>ục đính kèm cũng như</w:t>
      </w:r>
      <w:r w:rsidRPr="003144A3">
        <w:rPr>
          <w:lang w:eastAsia="en-US"/>
        </w:rPr>
        <w:t xml:space="preserve"> mọi </w:t>
      </w:r>
      <w:r w:rsidR="005D7644" w:rsidRPr="003144A3">
        <w:rPr>
          <w:lang w:eastAsia="en-US"/>
        </w:rPr>
        <w:t xml:space="preserve">văn bản </w:t>
      </w:r>
      <w:r w:rsidRPr="003144A3">
        <w:rPr>
          <w:lang w:eastAsia="en-US"/>
        </w:rPr>
        <w:t>sửa đổi, bổ sung do Các Bên lập và ký kết</w:t>
      </w:r>
      <w:r w:rsidR="00A80A76" w:rsidRPr="003144A3">
        <w:t xml:space="preserve"> </w:t>
      </w:r>
      <w:r w:rsidR="00A80A76" w:rsidRPr="003144A3">
        <w:rPr>
          <w:lang w:eastAsia="en-US"/>
        </w:rPr>
        <w:t>trong quá trình thực hiện hợp đồng này</w:t>
      </w:r>
      <w:r w:rsidRPr="003144A3">
        <w:rPr>
          <w:lang w:eastAsia="en-US"/>
        </w:rPr>
        <w:t>.</w:t>
      </w:r>
      <w:bookmarkEnd w:id="2"/>
    </w:p>
    <w:p w14:paraId="335C2F35" w14:textId="77777777" w:rsidR="004D122A" w:rsidRPr="003144A3" w:rsidRDefault="00891D62" w:rsidP="006E69E0">
      <w:pPr>
        <w:numPr>
          <w:ilvl w:val="0"/>
          <w:numId w:val="39"/>
        </w:numPr>
        <w:spacing w:before="240" w:after="240"/>
        <w:ind w:hanging="720"/>
        <w:jc w:val="both"/>
        <w:rPr>
          <w:lang w:eastAsia="en-US"/>
        </w:rPr>
      </w:pPr>
      <w:r w:rsidRPr="003144A3">
        <w:rPr>
          <w:lang w:eastAsia="en-US"/>
        </w:rPr>
        <w:t>“</w:t>
      </w:r>
      <w:r w:rsidRPr="003144A3">
        <w:rPr>
          <w:b/>
          <w:lang w:eastAsia="en-US"/>
        </w:rPr>
        <w:t xml:space="preserve">Toà </w:t>
      </w:r>
      <w:r w:rsidR="005D7644" w:rsidRPr="003144A3">
        <w:rPr>
          <w:b/>
          <w:lang w:eastAsia="en-US"/>
        </w:rPr>
        <w:t>N</w:t>
      </w:r>
      <w:r w:rsidRPr="003144A3">
        <w:rPr>
          <w:b/>
          <w:lang w:eastAsia="en-US"/>
        </w:rPr>
        <w:t>hà</w:t>
      </w:r>
      <w:r w:rsidR="00C7093A" w:rsidRPr="003144A3">
        <w:rPr>
          <w:lang w:eastAsia="en-US"/>
        </w:rPr>
        <w:t>” l</w:t>
      </w:r>
      <w:r w:rsidRPr="003144A3">
        <w:rPr>
          <w:lang w:eastAsia="en-US"/>
        </w:rPr>
        <w:t xml:space="preserve">à </w:t>
      </w:r>
      <w:r w:rsidR="009802D0" w:rsidRPr="003144A3">
        <w:rPr>
          <w:lang w:eastAsia="en-US"/>
        </w:rPr>
        <w:t>Tòa Nhà</w:t>
      </w:r>
      <w:r w:rsidR="00075605" w:rsidRPr="003144A3">
        <w:rPr>
          <w:lang w:eastAsia="en-US"/>
        </w:rPr>
        <w:t xml:space="preserve"> </w:t>
      </w:r>
      <w:r w:rsidR="0010095C" w:rsidRPr="003144A3">
        <w:rPr>
          <w:rFonts w:eastAsia="Calibri"/>
          <w:lang w:val="it-IT" w:eastAsia="en-US"/>
        </w:rPr>
        <w:t xml:space="preserve">thương mại và </w:t>
      </w:r>
      <w:r w:rsidR="007057A5" w:rsidRPr="003144A3">
        <w:rPr>
          <w:rFonts w:eastAsia="Calibri"/>
          <w:lang w:val="it-IT" w:eastAsia="en-US"/>
        </w:rPr>
        <w:t xml:space="preserve">căn hộ </w:t>
      </w:r>
      <w:r w:rsidR="0010095C" w:rsidRPr="003144A3">
        <w:rPr>
          <w:rFonts w:eastAsia="Calibri"/>
          <w:lang w:val="it-IT" w:eastAsia="en-US"/>
        </w:rPr>
        <w:t>chung cư</w:t>
      </w:r>
      <w:r w:rsidR="0010095C" w:rsidRPr="003144A3">
        <w:rPr>
          <w:lang w:eastAsia="en-US"/>
        </w:rPr>
        <w:t xml:space="preserve"> </w:t>
      </w:r>
      <w:r w:rsidR="00A82465" w:rsidRPr="003144A3">
        <w:rPr>
          <w:lang w:eastAsia="en-US"/>
        </w:rPr>
        <w:t xml:space="preserve">cao cấp </w:t>
      </w:r>
      <w:r w:rsidR="008A378A" w:rsidRPr="003144A3">
        <w:rPr>
          <w:lang w:eastAsia="en-US"/>
        </w:rPr>
        <w:t>Cổ Cò 4</w:t>
      </w:r>
      <w:r w:rsidR="00F75BA7" w:rsidRPr="003144A3">
        <w:rPr>
          <w:lang w:eastAsia="en-US"/>
        </w:rPr>
        <w:t xml:space="preserve">, còn có tên thương mại là Tòa Nhà </w:t>
      </w:r>
      <w:r w:rsidR="00F50E2C" w:rsidRPr="003144A3">
        <w:rPr>
          <w:lang w:eastAsia="en-US"/>
        </w:rPr>
        <w:t>Golf View Luxury Apartment Da</w:t>
      </w:r>
      <w:r w:rsidR="00F75BA7" w:rsidRPr="003144A3">
        <w:rPr>
          <w:lang w:eastAsia="en-US"/>
        </w:rPr>
        <w:t xml:space="preserve"> N</w:t>
      </w:r>
      <w:r w:rsidR="00F50E2C" w:rsidRPr="003144A3">
        <w:rPr>
          <w:lang w:eastAsia="en-US"/>
        </w:rPr>
        <w:t>ang</w:t>
      </w:r>
      <w:r w:rsidR="005D7644" w:rsidRPr="003144A3">
        <w:rPr>
          <w:lang w:eastAsia="en-US"/>
        </w:rPr>
        <w:t>, tại khu HH</w:t>
      </w:r>
      <w:proofErr w:type="gramStart"/>
      <w:r w:rsidR="005D7644" w:rsidRPr="003144A3">
        <w:rPr>
          <w:lang w:eastAsia="en-US"/>
        </w:rPr>
        <w:t>7</w:t>
      </w:r>
      <w:r w:rsidR="00D86E00" w:rsidRPr="003144A3">
        <w:rPr>
          <w:lang w:eastAsia="en-US"/>
        </w:rPr>
        <w:t xml:space="preserve"> </w:t>
      </w:r>
      <w:r w:rsidR="006E69E0" w:rsidRPr="003144A3">
        <w:rPr>
          <w:lang w:eastAsia="en-US"/>
        </w:rPr>
        <w:t xml:space="preserve"> </w:t>
      </w:r>
      <w:r w:rsidR="00D86E00" w:rsidRPr="003144A3">
        <w:rPr>
          <w:lang w:eastAsia="en-US"/>
        </w:rPr>
        <w:t>thuộc</w:t>
      </w:r>
      <w:proofErr w:type="gramEnd"/>
      <w:r w:rsidR="00D86E00" w:rsidRPr="003144A3">
        <w:rPr>
          <w:lang w:eastAsia="en-US"/>
        </w:rPr>
        <w:t xml:space="preserve"> Dự án Khu nghỉ dưỡng và nhà ở cao cấp The Empire</w:t>
      </w:r>
      <w:r w:rsidR="00075605" w:rsidRPr="003144A3">
        <w:rPr>
          <w:lang w:eastAsia="en-US"/>
        </w:rPr>
        <w:t xml:space="preserve">, </w:t>
      </w:r>
      <w:r w:rsidR="0096074F" w:rsidRPr="003144A3">
        <w:rPr>
          <w:lang w:eastAsia="en-US"/>
        </w:rPr>
        <w:t xml:space="preserve">được xây dựng tại </w:t>
      </w:r>
      <w:r w:rsidR="00075605" w:rsidRPr="003144A3">
        <w:rPr>
          <w:lang w:eastAsia="en-US"/>
        </w:rPr>
        <w:t>phía Tây đường Trường Sa</w:t>
      </w:r>
      <w:r w:rsidR="0096074F" w:rsidRPr="003144A3">
        <w:rPr>
          <w:lang w:eastAsia="en-US"/>
        </w:rPr>
        <w:t xml:space="preserve">, </w:t>
      </w:r>
      <w:r w:rsidR="00791986" w:rsidRPr="003144A3">
        <w:rPr>
          <w:lang w:eastAsia="en-US"/>
        </w:rPr>
        <w:t>khu</w:t>
      </w:r>
      <w:r w:rsidR="0096074F" w:rsidRPr="003144A3">
        <w:rPr>
          <w:lang w:eastAsia="en-US"/>
        </w:rPr>
        <w:t xml:space="preserve"> quy hoạch số</w:t>
      </w:r>
      <w:r w:rsidR="00791986" w:rsidRPr="003144A3">
        <w:rPr>
          <w:lang w:eastAsia="en-US"/>
        </w:rPr>
        <w:t xml:space="preserve"> 1 </w:t>
      </w:r>
      <w:r w:rsidR="0096074F" w:rsidRPr="003144A3">
        <w:rPr>
          <w:lang w:eastAsia="en-US"/>
        </w:rPr>
        <w:t>thuộc dự án</w:t>
      </w:r>
      <w:r w:rsidR="00791986" w:rsidRPr="003144A3">
        <w:rPr>
          <w:lang w:eastAsia="en-US"/>
        </w:rPr>
        <w:t xml:space="preserve"> Khu nghỉ dưỡng và nhà ở cao cấp The Empire</w:t>
      </w:r>
      <w:r w:rsidR="0096074F" w:rsidRPr="003144A3">
        <w:rPr>
          <w:lang w:eastAsia="en-US"/>
        </w:rPr>
        <w:t>, phường</w:t>
      </w:r>
      <w:r w:rsidR="00791986" w:rsidRPr="003144A3">
        <w:rPr>
          <w:lang w:eastAsia="en-US"/>
        </w:rPr>
        <w:t xml:space="preserve"> Hòa Hải</w:t>
      </w:r>
      <w:r w:rsidR="0096074F" w:rsidRPr="003144A3">
        <w:rPr>
          <w:lang w:eastAsia="en-US"/>
        </w:rPr>
        <w:t>, quận</w:t>
      </w:r>
      <w:r w:rsidR="00791986" w:rsidRPr="003144A3">
        <w:rPr>
          <w:lang w:eastAsia="en-US"/>
        </w:rPr>
        <w:t xml:space="preserve"> Ngũ Hành Sơn</w:t>
      </w:r>
      <w:r w:rsidR="0096074F" w:rsidRPr="003144A3">
        <w:rPr>
          <w:lang w:eastAsia="en-US"/>
        </w:rPr>
        <w:t>, thành phố</w:t>
      </w:r>
      <w:r w:rsidR="00791986" w:rsidRPr="003144A3">
        <w:rPr>
          <w:lang w:eastAsia="en-US"/>
        </w:rPr>
        <w:t xml:space="preserve"> Đà Nẵng</w:t>
      </w:r>
      <w:r w:rsidR="00D86E00" w:rsidRPr="003144A3">
        <w:rPr>
          <w:lang w:eastAsia="en-US"/>
        </w:rPr>
        <w:t xml:space="preserve"> </w:t>
      </w:r>
      <w:r w:rsidR="00724355" w:rsidRPr="003144A3">
        <w:rPr>
          <w:lang w:eastAsia="en-US"/>
        </w:rPr>
        <w:t>do</w:t>
      </w:r>
      <w:r w:rsidR="00D86E00" w:rsidRPr="003144A3">
        <w:rPr>
          <w:lang w:eastAsia="en-US"/>
        </w:rPr>
        <w:t xml:space="preserve"> Bên </w:t>
      </w:r>
      <w:r w:rsidR="00CE6C75" w:rsidRPr="003144A3">
        <w:rPr>
          <w:lang w:eastAsia="en-US"/>
        </w:rPr>
        <w:t xml:space="preserve">Bán </w:t>
      </w:r>
      <w:r w:rsidR="00D86E00" w:rsidRPr="003144A3">
        <w:rPr>
          <w:lang w:eastAsia="en-US"/>
        </w:rPr>
        <w:t>là</w:t>
      </w:r>
      <w:r w:rsidR="00724355" w:rsidRPr="003144A3">
        <w:rPr>
          <w:lang w:eastAsia="en-US"/>
        </w:rPr>
        <w:t>m</w:t>
      </w:r>
      <w:r w:rsidR="00D86E00" w:rsidRPr="003144A3">
        <w:rPr>
          <w:lang w:eastAsia="en-US"/>
        </w:rPr>
        <w:t xml:space="preserve"> </w:t>
      </w:r>
      <w:r w:rsidR="00A24FB5" w:rsidRPr="003144A3">
        <w:rPr>
          <w:lang w:eastAsia="en-US"/>
        </w:rPr>
        <w:t>Chủ Đầu Tư</w:t>
      </w:r>
      <w:r w:rsidRPr="003144A3">
        <w:t xml:space="preserve">. </w:t>
      </w:r>
    </w:p>
    <w:p w14:paraId="728BD061"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Pr="003144A3">
        <w:rPr>
          <w:b/>
          <w:lang w:eastAsia="en-US"/>
        </w:rPr>
        <w:t xml:space="preserve">Khu </w:t>
      </w:r>
      <w:r w:rsidR="005D7644" w:rsidRPr="003144A3">
        <w:rPr>
          <w:b/>
          <w:lang w:eastAsia="en-US"/>
        </w:rPr>
        <w:t>C</w:t>
      </w:r>
      <w:r w:rsidRPr="003144A3">
        <w:rPr>
          <w:b/>
          <w:lang w:eastAsia="en-US"/>
        </w:rPr>
        <w:t xml:space="preserve">ăn </w:t>
      </w:r>
      <w:r w:rsidR="005D7644" w:rsidRPr="003144A3">
        <w:rPr>
          <w:b/>
          <w:lang w:eastAsia="en-US"/>
        </w:rPr>
        <w:t>H</w:t>
      </w:r>
      <w:r w:rsidRPr="003144A3">
        <w:rPr>
          <w:b/>
          <w:lang w:eastAsia="en-US"/>
        </w:rPr>
        <w:t>ộ</w:t>
      </w:r>
      <w:r w:rsidR="00C7093A" w:rsidRPr="003144A3">
        <w:rPr>
          <w:lang w:eastAsia="en-US"/>
        </w:rPr>
        <w:t>”</w:t>
      </w:r>
      <w:r w:rsidRPr="003144A3">
        <w:rPr>
          <w:lang w:eastAsia="en-US"/>
        </w:rPr>
        <w:t xml:space="preserve"> là các </w:t>
      </w:r>
      <w:r w:rsidR="006911B7" w:rsidRPr="003144A3">
        <w:rPr>
          <w:lang w:eastAsia="en-US"/>
        </w:rPr>
        <w:t>t</w:t>
      </w:r>
      <w:r w:rsidRPr="003144A3">
        <w:rPr>
          <w:lang w:eastAsia="en-US"/>
        </w:rPr>
        <w:t xml:space="preserve">ầng từ tầng </w:t>
      </w:r>
      <w:r w:rsidR="002077FF" w:rsidRPr="003144A3">
        <w:rPr>
          <w:lang w:eastAsia="en-US"/>
        </w:rPr>
        <w:t>4</w:t>
      </w:r>
      <w:r w:rsidRPr="003144A3">
        <w:rPr>
          <w:lang w:eastAsia="en-US"/>
        </w:rPr>
        <w:t xml:space="preserve"> đến tầng</w:t>
      </w:r>
      <w:r w:rsidR="002077FF" w:rsidRPr="003144A3">
        <w:rPr>
          <w:lang w:eastAsia="en-US"/>
        </w:rPr>
        <w:t xml:space="preserve"> 31</w:t>
      </w:r>
      <w:r w:rsidR="00D13E78" w:rsidRPr="003144A3">
        <w:rPr>
          <w:lang w:eastAsia="en-US"/>
        </w:rPr>
        <w:t xml:space="preserve"> </w:t>
      </w:r>
      <w:r w:rsidRPr="003144A3">
        <w:rPr>
          <w:lang w:eastAsia="en-US"/>
        </w:rPr>
        <w:t xml:space="preserve">thuộc Tòa </w:t>
      </w:r>
      <w:r w:rsidR="005D7644" w:rsidRPr="003144A3">
        <w:rPr>
          <w:lang w:eastAsia="en-US"/>
        </w:rPr>
        <w:t>N</w:t>
      </w:r>
      <w:r w:rsidRPr="003144A3">
        <w:rPr>
          <w:lang w:eastAsia="en-US"/>
        </w:rPr>
        <w:t xml:space="preserve">hà.  </w:t>
      </w:r>
    </w:p>
    <w:p w14:paraId="78C6080E" w14:textId="77777777" w:rsidR="00044CC6" w:rsidRPr="003144A3" w:rsidRDefault="00044CC6" w:rsidP="000564E8">
      <w:pPr>
        <w:numPr>
          <w:ilvl w:val="0"/>
          <w:numId w:val="39"/>
        </w:numPr>
        <w:spacing w:before="240" w:after="240"/>
        <w:ind w:left="851" w:hanging="851"/>
        <w:jc w:val="both"/>
        <w:rPr>
          <w:lang w:eastAsia="en-US"/>
        </w:rPr>
      </w:pPr>
      <w:r w:rsidRPr="003144A3">
        <w:rPr>
          <w:lang w:eastAsia="en-US"/>
        </w:rPr>
        <w:t>“</w:t>
      </w:r>
      <w:r w:rsidRPr="003144A3">
        <w:rPr>
          <w:b/>
          <w:lang w:eastAsia="en-US"/>
        </w:rPr>
        <w:t>Khu Văn Phòng, Dịch Vụ, Thương Mại</w:t>
      </w:r>
      <w:r w:rsidRPr="003144A3">
        <w:rPr>
          <w:lang w:eastAsia="en-US"/>
        </w:rPr>
        <w:t>” là các tầng từ tầng 1 đến tầng 3 thuộc Tòa Nhà.</w:t>
      </w:r>
    </w:p>
    <w:p w14:paraId="602FF3CD" w14:textId="77777777" w:rsidR="004D122A" w:rsidRPr="003144A3" w:rsidRDefault="00891D62" w:rsidP="00DE4679">
      <w:pPr>
        <w:numPr>
          <w:ilvl w:val="0"/>
          <w:numId w:val="39"/>
        </w:numPr>
        <w:spacing w:before="240" w:after="240"/>
        <w:ind w:left="851" w:hanging="851"/>
        <w:jc w:val="both"/>
        <w:rPr>
          <w:lang w:eastAsia="en-US"/>
        </w:rPr>
      </w:pPr>
      <w:r w:rsidRPr="003144A3">
        <w:rPr>
          <w:lang w:eastAsia="en-US"/>
        </w:rPr>
        <w:t>“</w:t>
      </w:r>
      <w:r w:rsidR="009802D0" w:rsidRPr="003144A3">
        <w:rPr>
          <w:b/>
          <w:lang w:eastAsia="en-US"/>
        </w:rPr>
        <w:t>Căn Hộ</w:t>
      </w:r>
      <w:r w:rsidR="00C7093A" w:rsidRPr="003144A3">
        <w:rPr>
          <w:lang w:eastAsia="en-US"/>
        </w:rPr>
        <w:t>”</w:t>
      </w:r>
      <w:r w:rsidRPr="003144A3">
        <w:rPr>
          <w:lang w:eastAsia="en-US"/>
        </w:rPr>
        <w:t xml:space="preserve"> là </w:t>
      </w:r>
      <w:r w:rsidR="005D7644" w:rsidRPr="003144A3">
        <w:rPr>
          <w:lang w:eastAsia="en-US"/>
        </w:rPr>
        <w:t xml:space="preserve">một </w:t>
      </w:r>
      <w:r w:rsidR="00217AAC" w:rsidRPr="003144A3">
        <w:rPr>
          <w:lang w:eastAsia="en-US"/>
        </w:rPr>
        <w:t xml:space="preserve">căn hộ được xây dựng theo cấu trúc kiểu </w:t>
      </w:r>
      <w:r w:rsidR="005D7644" w:rsidRPr="003144A3">
        <w:rPr>
          <w:lang w:eastAsia="en-US"/>
        </w:rPr>
        <w:t>khép kín</w:t>
      </w:r>
      <w:r w:rsidRPr="003144A3">
        <w:rPr>
          <w:lang w:eastAsia="en-US"/>
        </w:rPr>
        <w:t xml:space="preserve"> thuộc Khu </w:t>
      </w:r>
      <w:r w:rsidR="009802D0" w:rsidRPr="003144A3">
        <w:rPr>
          <w:lang w:eastAsia="en-US"/>
        </w:rPr>
        <w:t>Căn Hộ</w:t>
      </w:r>
      <w:r w:rsidRPr="003144A3">
        <w:rPr>
          <w:lang w:eastAsia="en-US"/>
        </w:rPr>
        <w:t xml:space="preserve"> của </w:t>
      </w:r>
      <w:r w:rsidR="009802D0" w:rsidRPr="003144A3">
        <w:rPr>
          <w:lang w:eastAsia="en-US"/>
        </w:rPr>
        <w:t>Tòa Nhà</w:t>
      </w:r>
      <w:r w:rsidRPr="003144A3">
        <w:rPr>
          <w:lang w:eastAsia="en-US"/>
        </w:rPr>
        <w:t xml:space="preserve"> và có các chi tiết kỹ thuật và đặc điểm như mô tả tại</w:t>
      </w:r>
      <w:r w:rsidR="003E06B4" w:rsidRPr="003144A3">
        <w:rPr>
          <w:lang w:val="vi-VN" w:eastAsia="en-US"/>
        </w:rPr>
        <w:t xml:space="preserve"> </w:t>
      </w:r>
      <w:r w:rsidR="00166028" w:rsidRPr="003144A3">
        <w:rPr>
          <w:lang w:val="vi-VN" w:eastAsia="en-US"/>
        </w:rPr>
        <w:t>Điều</w:t>
      </w:r>
      <w:r w:rsidRPr="003144A3">
        <w:rPr>
          <w:lang w:eastAsia="en-US"/>
        </w:rPr>
        <w:t xml:space="preserve"> </w:t>
      </w:r>
      <w:r w:rsidR="003E06B4" w:rsidRPr="003144A3">
        <w:rPr>
          <w:lang w:eastAsia="en-US"/>
        </w:rPr>
        <w:fldChar w:fldCharType="begin"/>
      </w:r>
      <w:r w:rsidR="003E06B4" w:rsidRPr="003144A3">
        <w:rPr>
          <w:lang w:eastAsia="en-US"/>
        </w:rPr>
        <w:instrText xml:space="preserve"> REF _Ref474152553 \r \h </w:instrText>
      </w:r>
      <w:r w:rsidR="004D122A" w:rsidRPr="003144A3">
        <w:rPr>
          <w:lang w:eastAsia="en-US"/>
        </w:rPr>
        <w:instrText xml:space="preserve"> \* MERGEFORMAT </w:instrText>
      </w:r>
      <w:r w:rsidR="003E06B4" w:rsidRPr="003144A3">
        <w:rPr>
          <w:lang w:eastAsia="en-US"/>
        </w:rPr>
      </w:r>
      <w:r w:rsidR="003E06B4" w:rsidRPr="003144A3">
        <w:rPr>
          <w:lang w:eastAsia="en-US"/>
        </w:rPr>
        <w:fldChar w:fldCharType="separate"/>
      </w:r>
      <w:r w:rsidR="00B50747" w:rsidRPr="003144A3">
        <w:rPr>
          <w:lang w:eastAsia="en-US"/>
        </w:rPr>
        <w:t>2.1</w:t>
      </w:r>
      <w:r w:rsidR="003E06B4" w:rsidRPr="003144A3">
        <w:rPr>
          <w:lang w:eastAsia="en-US"/>
        </w:rPr>
        <w:fldChar w:fldCharType="end"/>
      </w:r>
      <w:r w:rsidRPr="003144A3">
        <w:rPr>
          <w:lang w:eastAsia="en-US"/>
        </w:rPr>
        <w:t xml:space="preserve"> </w:t>
      </w:r>
      <w:r w:rsidR="00E4111C" w:rsidRPr="003144A3">
        <w:rPr>
          <w:lang w:eastAsia="en-US"/>
        </w:rPr>
        <w:t>Hợp Đồng</w:t>
      </w:r>
      <w:r w:rsidRPr="003144A3">
        <w:rPr>
          <w:lang w:eastAsia="en-US"/>
        </w:rPr>
        <w:t xml:space="preserve"> này. </w:t>
      </w:r>
    </w:p>
    <w:p w14:paraId="2AA8DCE9"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00E4111C" w:rsidRPr="003144A3">
        <w:rPr>
          <w:b/>
          <w:lang w:eastAsia="en-US"/>
        </w:rPr>
        <w:t>Giấy Chứng Nhận</w:t>
      </w:r>
      <w:r w:rsidRPr="003144A3">
        <w:rPr>
          <w:lang w:eastAsia="en-US"/>
        </w:rPr>
        <w:t xml:space="preserve">” là </w:t>
      </w:r>
      <w:r w:rsidR="00E4111C" w:rsidRPr="003144A3">
        <w:rPr>
          <w:lang w:eastAsia="en-US"/>
        </w:rPr>
        <w:t xml:space="preserve">Giấy </w:t>
      </w:r>
      <w:r w:rsidR="0025367B" w:rsidRPr="003144A3">
        <w:rPr>
          <w:lang w:eastAsia="en-US"/>
        </w:rPr>
        <w:t>c</w:t>
      </w:r>
      <w:r w:rsidR="00E4111C" w:rsidRPr="003144A3">
        <w:rPr>
          <w:lang w:eastAsia="en-US"/>
        </w:rPr>
        <w:t xml:space="preserve">hứng </w:t>
      </w:r>
      <w:r w:rsidR="0025367B" w:rsidRPr="003144A3">
        <w:rPr>
          <w:lang w:eastAsia="en-US"/>
        </w:rPr>
        <w:t>n</w:t>
      </w:r>
      <w:r w:rsidR="00E4111C" w:rsidRPr="003144A3">
        <w:rPr>
          <w:lang w:eastAsia="en-US"/>
        </w:rPr>
        <w:t>hận</w:t>
      </w:r>
      <w:r w:rsidRPr="003144A3">
        <w:rPr>
          <w:lang w:eastAsia="en-US"/>
        </w:rPr>
        <w:t xml:space="preserve"> quyền sử dụng đất, quyền sở hữu nhà ở và tài sản khác gắn liền với đất </w:t>
      </w:r>
      <w:r w:rsidR="00E575EB" w:rsidRPr="003144A3">
        <w:rPr>
          <w:lang w:eastAsia="en-US"/>
        </w:rPr>
        <w:t xml:space="preserve">cấp cho Căn Hộ </w:t>
      </w:r>
      <w:r w:rsidRPr="003144A3">
        <w:rPr>
          <w:lang w:eastAsia="en-US"/>
        </w:rPr>
        <w:t>do cơ quan nhà nước có thẩm quyền cấp</w:t>
      </w:r>
      <w:r w:rsidR="008A14BA" w:rsidRPr="003144A3">
        <w:rPr>
          <w:lang w:eastAsia="en-US"/>
        </w:rPr>
        <w:t xml:space="preserve"> </w:t>
      </w:r>
      <w:r w:rsidRPr="003144A3">
        <w:rPr>
          <w:lang w:eastAsia="en-US"/>
        </w:rPr>
        <w:t>cho Bên Mua theo quy định của pháp luật.</w:t>
      </w:r>
    </w:p>
    <w:p w14:paraId="2B2F9D87"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Pr="003144A3">
        <w:rPr>
          <w:b/>
          <w:lang w:eastAsia="en-US"/>
        </w:rPr>
        <w:t xml:space="preserve">Ngày </w:t>
      </w:r>
      <w:r w:rsidR="00CE54F7" w:rsidRPr="003144A3">
        <w:rPr>
          <w:b/>
          <w:lang w:eastAsia="en-US"/>
        </w:rPr>
        <w:t>T</w:t>
      </w:r>
      <w:r w:rsidRPr="003144A3">
        <w:rPr>
          <w:b/>
          <w:lang w:eastAsia="en-US"/>
        </w:rPr>
        <w:t xml:space="preserve">hanh </w:t>
      </w:r>
      <w:r w:rsidR="00CE54F7" w:rsidRPr="003144A3">
        <w:rPr>
          <w:b/>
          <w:lang w:eastAsia="en-US"/>
        </w:rPr>
        <w:t>T</w:t>
      </w:r>
      <w:r w:rsidRPr="003144A3">
        <w:rPr>
          <w:b/>
          <w:lang w:eastAsia="en-US"/>
        </w:rPr>
        <w:t xml:space="preserve">oán </w:t>
      </w:r>
      <w:r w:rsidR="00CE54F7" w:rsidRPr="003144A3">
        <w:rPr>
          <w:b/>
          <w:lang w:eastAsia="en-US"/>
        </w:rPr>
        <w:t>T</w:t>
      </w:r>
      <w:r w:rsidRPr="003144A3">
        <w:rPr>
          <w:b/>
          <w:lang w:eastAsia="en-US"/>
        </w:rPr>
        <w:t xml:space="preserve">hực </w:t>
      </w:r>
      <w:r w:rsidR="00CE54F7" w:rsidRPr="003144A3">
        <w:rPr>
          <w:b/>
          <w:lang w:eastAsia="en-US"/>
        </w:rPr>
        <w:t>T</w:t>
      </w:r>
      <w:r w:rsidRPr="003144A3">
        <w:rPr>
          <w:b/>
          <w:lang w:eastAsia="en-US"/>
        </w:rPr>
        <w:t>ế</w:t>
      </w:r>
      <w:r w:rsidRPr="003144A3">
        <w:rPr>
          <w:lang w:eastAsia="en-US"/>
        </w:rPr>
        <w:t>” có nghĩa là ngày ghi trên phiếu thu tiền của Bên Bán xác nhận việc Bên Mua nộp tiền mặt</w:t>
      </w:r>
      <w:r w:rsidR="00CE54F7" w:rsidRPr="003144A3">
        <w:rPr>
          <w:lang w:eastAsia="en-US"/>
        </w:rPr>
        <w:t>,</w:t>
      </w:r>
      <w:r w:rsidRPr="003144A3">
        <w:rPr>
          <w:lang w:eastAsia="en-US"/>
        </w:rPr>
        <w:t xml:space="preserve"> hoặc là ngày ghi trên phiếu nộp tiền vào tài khoản hoặc Ủy nhiệm chi của Bên Mua chuyển tiền vào tài khoản của Bên Bán có đóng dấu xác nhận của Ngân hàng nơi Bên Mua chuyển tiền.</w:t>
      </w:r>
    </w:p>
    <w:p w14:paraId="5CBB1770"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Pr="003144A3">
        <w:rPr>
          <w:b/>
          <w:lang w:eastAsia="en-US"/>
        </w:rPr>
        <w:t xml:space="preserve">Ngày </w:t>
      </w:r>
      <w:r w:rsidR="00CE54F7" w:rsidRPr="003144A3">
        <w:rPr>
          <w:b/>
          <w:lang w:eastAsia="en-US"/>
        </w:rPr>
        <w:t>B</w:t>
      </w:r>
      <w:r w:rsidRPr="003144A3">
        <w:rPr>
          <w:b/>
          <w:lang w:eastAsia="en-US"/>
        </w:rPr>
        <w:t xml:space="preserve">àn </w:t>
      </w:r>
      <w:r w:rsidR="00CE54F7" w:rsidRPr="003144A3">
        <w:rPr>
          <w:b/>
          <w:lang w:eastAsia="en-US"/>
        </w:rPr>
        <w:t>G</w:t>
      </w:r>
      <w:r w:rsidRPr="003144A3">
        <w:rPr>
          <w:b/>
          <w:lang w:eastAsia="en-US"/>
        </w:rPr>
        <w:t xml:space="preserve">iao </w:t>
      </w:r>
      <w:r w:rsidR="009802D0" w:rsidRPr="003144A3">
        <w:rPr>
          <w:b/>
          <w:lang w:eastAsia="en-US"/>
        </w:rPr>
        <w:t>Căn Hộ</w:t>
      </w:r>
      <w:r w:rsidRPr="003144A3">
        <w:rPr>
          <w:lang w:eastAsia="en-US"/>
        </w:rPr>
        <w:t xml:space="preserve">” có nghĩa là ngày </w:t>
      </w:r>
      <w:r w:rsidR="009802D0" w:rsidRPr="003144A3">
        <w:rPr>
          <w:lang w:eastAsia="en-US"/>
        </w:rPr>
        <w:t>Căn Hộ</w:t>
      </w:r>
      <w:r w:rsidRPr="003144A3">
        <w:rPr>
          <w:lang w:eastAsia="en-US"/>
        </w:rPr>
        <w:t xml:space="preserve"> được Bên Bán bàn giao cho Bên Mua sau khi </w:t>
      </w:r>
      <w:r w:rsidR="009802D0" w:rsidRPr="003144A3">
        <w:rPr>
          <w:lang w:eastAsia="en-US"/>
        </w:rPr>
        <w:t>Căn Hộ</w:t>
      </w:r>
      <w:r w:rsidRPr="003144A3">
        <w:rPr>
          <w:lang w:eastAsia="en-US"/>
        </w:rPr>
        <w:t xml:space="preserve"> đã </w:t>
      </w:r>
      <w:r w:rsidR="00851BA6" w:rsidRPr="003144A3">
        <w:rPr>
          <w:lang w:eastAsia="en-US"/>
        </w:rPr>
        <w:t xml:space="preserve">đủ điều kiện bàn giao </w:t>
      </w:r>
      <w:r w:rsidR="002077FF" w:rsidRPr="003144A3">
        <w:rPr>
          <w:lang w:eastAsia="en-US"/>
        </w:rPr>
        <w:t xml:space="preserve">theo </w:t>
      </w:r>
      <w:r w:rsidR="00851BA6" w:rsidRPr="003144A3">
        <w:rPr>
          <w:lang w:eastAsia="en-US"/>
        </w:rPr>
        <w:t>quy định của</w:t>
      </w:r>
      <w:r w:rsidR="002077FF" w:rsidRPr="003144A3">
        <w:rPr>
          <w:lang w:eastAsia="en-US"/>
        </w:rPr>
        <w:t xml:space="preserve"> </w:t>
      </w:r>
      <w:r w:rsidR="00E4111C" w:rsidRPr="003144A3">
        <w:rPr>
          <w:lang w:eastAsia="en-US"/>
        </w:rPr>
        <w:t>Hợp Đồng</w:t>
      </w:r>
      <w:r w:rsidR="002077FF" w:rsidRPr="003144A3">
        <w:rPr>
          <w:lang w:eastAsia="en-US"/>
        </w:rPr>
        <w:t xml:space="preserve"> này</w:t>
      </w:r>
      <w:r w:rsidRPr="003144A3">
        <w:rPr>
          <w:lang w:eastAsia="en-US"/>
        </w:rPr>
        <w:t xml:space="preserve">.  </w:t>
      </w:r>
    </w:p>
    <w:p w14:paraId="107F03E6" w14:textId="77777777" w:rsidR="004D122A" w:rsidRPr="003144A3" w:rsidRDefault="00891D62" w:rsidP="000564E8">
      <w:pPr>
        <w:numPr>
          <w:ilvl w:val="0"/>
          <w:numId w:val="39"/>
        </w:numPr>
        <w:spacing w:before="240" w:after="240"/>
        <w:ind w:left="851" w:hanging="851"/>
        <w:jc w:val="both"/>
        <w:rPr>
          <w:lang w:eastAsia="en-US"/>
        </w:rPr>
      </w:pPr>
      <w:bookmarkStart w:id="3" w:name="_Ref474158836"/>
      <w:r w:rsidRPr="003144A3">
        <w:rPr>
          <w:lang w:eastAsia="en-US"/>
        </w:rPr>
        <w:lastRenderedPageBreak/>
        <w:t>“</w:t>
      </w:r>
      <w:r w:rsidRPr="003144A3">
        <w:rPr>
          <w:b/>
          <w:lang w:eastAsia="en-US"/>
        </w:rPr>
        <w:t xml:space="preserve">Diện </w:t>
      </w:r>
      <w:r w:rsidR="00E22EF1" w:rsidRPr="003144A3">
        <w:rPr>
          <w:b/>
          <w:lang w:eastAsia="en-US"/>
        </w:rPr>
        <w:t>T</w:t>
      </w:r>
      <w:r w:rsidRPr="003144A3">
        <w:rPr>
          <w:b/>
          <w:lang w:eastAsia="en-US"/>
        </w:rPr>
        <w:t xml:space="preserve">ích </w:t>
      </w:r>
      <w:r w:rsidR="00E22EF1" w:rsidRPr="003144A3">
        <w:rPr>
          <w:b/>
          <w:lang w:eastAsia="en-US"/>
        </w:rPr>
        <w:t>S</w:t>
      </w:r>
      <w:r w:rsidRPr="003144A3">
        <w:rPr>
          <w:b/>
          <w:lang w:eastAsia="en-US"/>
        </w:rPr>
        <w:t xml:space="preserve">àn </w:t>
      </w:r>
      <w:r w:rsidR="00E22EF1" w:rsidRPr="003144A3">
        <w:rPr>
          <w:b/>
          <w:lang w:eastAsia="en-US"/>
        </w:rPr>
        <w:t>X</w:t>
      </w:r>
      <w:r w:rsidRPr="003144A3">
        <w:rPr>
          <w:b/>
          <w:lang w:eastAsia="en-US"/>
        </w:rPr>
        <w:t xml:space="preserve">ây </w:t>
      </w:r>
      <w:r w:rsidR="00E22EF1" w:rsidRPr="003144A3">
        <w:rPr>
          <w:b/>
          <w:lang w:eastAsia="en-US"/>
        </w:rPr>
        <w:t>D</w:t>
      </w:r>
      <w:r w:rsidRPr="003144A3">
        <w:rPr>
          <w:b/>
          <w:lang w:eastAsia="en-US"/>
        </w:rPr>
        <w:t>ựng</w:t>
      </w:r>
      <w:r w:rsidRPr="003144A3">
        <w:rPr>
          <w:lang w:eastAsia="en-US"/>
        </w:rPr>
        <w:t xml:space="preserve">” là diện tích được tính từ tim tường bao, tường ngăn </w:t>
      </w:r>
      <w:r w:rsidR="009802D0" w:rsidRPr="003144A3">
        <w:rPr>
          <w:lang w:eastAsia="en-US"/>
        </w:rPr>
        <w:t>Căn Hộ</w:t>
      </w:r>
      <w:r w:rsidRPr="003144A3">
        <w:rPr>
          <w:lang w:eastAsia="en-US"/>
        </w:rPr>
        <w:t xml:space="preserve">, bao gồm cả diện tích sàn có cột, hộp kỹ thuật nằm bên trong </w:t>
      </w:r>
      <w:r w:rsidR="009802D0" w:rsidRPr="003144A3">
        <w:rPr>
          <w:lang w:eastAsia="en-US"/>
        </w:rPr>
        <w:t>Căn Hộ</w:t>
      </w:r>
      <w:r w:rsidRPr="003144A3">
        <w:rPr>
          <w:lang w:eastAsia="en-US"/>
        </w:rPr>
        <w:t>;</w:t>
      </w:r>
      <w:bookmarkStart w:id="4" w:name="_Ref474153226"/>
      <w:bookmarkEnd w:id="3"/>
    </w:p>
    <w:p w14:paraId="73C54AB8" w14:textId="77777777" w:rsidR="004D122A" w:rsidRPr="003144A3" w:rsidRDefault="00891D62" w:rsidP="000564E8">
      <w:pPr>
        <w:numPr>
          <w:ilvl w:val="0"/>
          <w:numId w:val="39"/>
        </w:numPr>
        <w:spacing w:before="240" w:after="240"/>
        <w:ind w:left="851" w:hanging="851"/>
        <w:jc w:val="both"/>
        <w:rPr>
          <w:lang w:eastAsia="en-US"/>
        </w:rPr>
      </w:pPr>
      <w:bookmarkStart w:id="5" w:name="_Ref474158740"/>
      <w:r w:rsidRPr="003144A3">
        <w:rPr>
          <w:b/>
        </w:rPr>
        <w:t xml:space="preserve">“Diện </w:t>
      </w:r>
      <w:r w:rsidR="00E22EF1" w:rsidRPr="003144A3">
        <w:rPr>
          <w:b/>
        </w:rPr>
        <w:t>T</w:t>
      </w:r>
      <w:r w:rsidRPr="003144A3">
        <w:rPr>
          <w:b/>
        </w:rPr>
        <w:t xml:space="preserve">ích </w:t>
      </w:r>
      <w:r w:rsidR="00E22EF1" w:rsidRPr="003144A3">
        <w:rPr>
          <w:b/>
        </w:rPr>
        <w:t>S</w:t>
      </w:r>
      <w:r w:rsidRPr="003144A3">
        <w:rPr>
          <w:b/>
        </w:rPr>
        <w:t xml:space="preserve">ử </w:t>
      </w:r>
      <w:r w:rsidR="00E22EF1" w:rsidRPr="003144A3">
        <w:rPr>
          <w:b/>
        </w:rPr>
        <w:t>D</w:t>
      </w:r>
      <w:r w:rsidRPr="003144A3">
        <w:rPr>
          <w:b/>
        </w:rPr>
        <w:t>ụng</w:t>
      </w:r>
      <w:r w:rsidR="004F3FE8" w:rsidRPr="003144A3">
        <w:rPr>
          <w:b/>
        </w:rPr>
        <w:t>”</w:t>
      </w:r>
      <w:r w:rsidR="006911B7" w:rsidRPr="003144A3">
        <w:rPr>
          <w:b/>
        </w:rPr>
        <w:t xml:space="preserve"> </w:t>
      </w:r>
      <w:r w:rsidR="006911B7" w:rsidRPr="003144A3">
        <w:t xml:space="preserve">hoặc </w:t>
      </w:r>
      <w:r w:rsidR="004F3FE8" w:rsidRPr="003144A3">
        <w:rPr>
          <w:b/>
        </w:rPr>
        <w:t>“</w:t>
      </w:r>
      <w:r w:rsidRPr="003144A3">
        <w:rPr>
          <w:b/>
        </w:rPr>
        <w:t xml:space="preserve">Diện </w:t>
      </w:r>
      <w:r w:rsidR="00E22EF1" w:rsidRPr="003144A3">
        <w:rPr>
          <w:b/>
        </w:rPr>
        <w:t>T</w:t>
      </w:r>
      <w:r w:rsidRPr="003144A3">
        <w:rPr>
          <w:b/>
        </w:rPr>
        <w:t xml:space="preserve">ích </w:t>
      </w:r>
      <w:r w:rsidR="00E22EF1" w:rsidRPr="003144A3">
        <w:rPr>
          <w:b/>
        </w:rPr>
        <w:t>T</w:t>
      </w:r>
      <w:r w:rsidRPr="003144A3">
        <w:rPr>
          <w:b/>
        </w:rPr>
        <w:t xml:space="preserve">hông </w:t>
      </w:r>
      <w:r w:rsidR="00E22EF1" w:rsidRPr="003144A3">
        <w:rPr>
          <w:b/>
        </w:rPr>
        <w:t>T</w:t>
      </w:r>
      <w:r w:rsidRPr="003144A3">
        <w:rPr>
          <w:b/>
        </w:rPr>
        <w:t>hủy”</w:t>
      </w:r>
      <w:r w:rsidRPr="003144A3">
        <w:t xml:space="preserve"> là </w:t>
      </w:r>
      <w:r w:rsidR="006911B7" w:rsidRPr="003144A3">
        <w:t>diện tích sử dụng</w:t>
      </w:r>
      <w:r w:rsidRPr="003144A3">
        <w:t xml:space="preserve"> riêng của </w:t>
      </w:r>
      <w:r w:rsidR="009802D0" w:rsidRPr="003144A3">
        <w:t>Căn Hộ</w:t>
      </w:r>
      <w:r w:rsidRPr="003144A3">
        <w:t xml:space="preserve"> được tính theo kích thước thông thủy và được ghi vào </w:t>
      </w:r>
      <w:r w:rsidR="00E4111C" w:rsidRPr="003144A3">
        <w:t>Giấy Chứng Nhận</w:t>
      </w:r>
      <w:r w:rsidRPr="003144A3">
        <w:t xml:space="preserve"> cấp cho Bên Mua, bao gồm cả phần diện tích tường ngăn các phòng bên trong </w:t>
      </w:r>
      <w:r w:rsidR="009802D0" w:rsidRPr="003144A3">
        <w:t>Căn Hộ</w:t>
      </w:r>
      <w:r w:rsidRPr="003144A3">
        <w:t xml:space="preserve"> và diện tích ban công, lô gia (nếu có) gắn liền với </w:t>
      </w:r>
      <w:r w:rsidR="009802D0" w:rsidRPr="003144A3">
        <w:t>Căn Hộ</w:t>
      </w:r>
      <w:r w:rsidRPr="003144A3">
        <w:t xml:space="preserve"> đó; không tính tường bao </w:t>
      </w:r>
      <w:r w:rsidR="006911B7" w:rsidRPr="003144A3">
        <w:t>Căn Hộ</w:t>
      </w:r>
      <w:r w:rsidRPr="003144A3">
        <w:t xml:space="preserve">, tường phân chia các </w:t>
      </w:r>
      <w:r w:rsidR="009802D0" w:rsidRPr="003144A3">
        <w:t>Căn Hộ</w:t>
      </w:r>
      <w:r w:rsidRPr="003144A3">
        <w:t xml:space="preserve"> và diện tích sàn có cột, hộp kỹ thuật nằm bên trong </w:t>
      </w:r>
      <w:r w:rsidR="009802D0" w:rsidRPr="003144A3">
        <w:t>Căn Hộ</w:t>
      </w:r>
      <w:r w:rsidRPr="003144A3">
        <w:t>. Khi tính diện tích ban công</w:t>
      </w:r>
      <w:r w:rsidR="00D56914" w:rsidRPr="003144A3">
        <w:t>, lô gia (nếu có)</w:t>
      </w:r>
      <w:r w:rsidRPr="003144A3">
        <w:t xml:space="preserve"> thì tính toàn bộ diện tích sàn, trường hợp ban công có phần diện tích tường chung thì tính từ mép trong của tường chung;</w:t>
      </w:r>
      <w:bookmarkEnd w:id="4"/>
      <w:bookmarkEnd w:id="5"/>
      <w:r w:rsidRPr="003144A3">
        <w:rPr>
          <w:lang w:eastAsia="en-US"/>
        </w:rPr>
        <w:t xml:space="preserve"> </w:t>
      </w:r>
    </w:p>
    <w:p w14:paraId="72D06F93" w14:textId="77777777" w:rsidR="00277847" w:rsidRPr="003144A3" w:rsidRDefault="00277847" w:rsidP="000564E8">
      <w:pPr>
        <w:numPr>
          <w:ilvl w:val="0"/>
          <w:numId w:val="39"/>
        </w:numPr>
        <w:spacing w:before="240" w:after="240"/>
        <w:ind w:left="851" w:hanging="851"/>
        <w:jc w:val="both"/>
        <w:rPr>
          <w:lang w:eastAsia="en-US"/>
        </w:rPr>
      </w:pPr>
      <w:r w:rsidRPr="003144A3">
        <w:rPr>
          <w:b/>
          <w:bCs/>
        </w:rPr>
        <w:t>“Phần Sở Hữu Riêng”</w:t>
      </w:r>
      <w:r w:rsidRPr="003144A3">
        <w:rPr>
          <w:bCs/>
        </w:rPr>
        <w:t xml:space="preserve"> bao gồm các diện tích thuộc Phần Sở Hữu </w:t>
      </w:r>
      <w:r w:rsidR="00360086" w:rsidRPr="003144A3">
        <w:rPr>
          <w:bCs/>
        </w:rPr>
        <w:t xml:space="preserve">Riêng </w:t>
      </w:r>
      <w:r w:rsidRPr="003144A3">
        <w:rPr>
          <w:bCs/>
        </w:rPr>
        <w:t>Của Bên Mua và các diện tích thuộc Phần Sở Hữu Riêng Của Bên Bán;</w:t>
      </w:r>
    </w:p>
    <w:p w14:paraId="4155489F" w14:textId="77777777" w:rsidR="004D122A" w:rsidRPr="003144A3" w:rsidRDefault="00891D62" w:rsidP="000564E8">
      <w:pPr>
        <w:numPr>
          <w:ilvl w:val="0"/>
          <w:numId w:val="39"/>
        </w:numPr>
        <w:spacing w:before="240" w:after="240"/>
        <w:ind w:left="851" w:hanging="851"/>
        <w:jc w:val="both"/>
        <w:rPr>
          <w:lang w:eastAsia="en-US"/>
        </w:rPr>
      </w:pPr>
      <w:r w:rsidRPr="003144A3">
        <w:t>“</w:t>
      </w:r>
      <w:r w:rsidRPr="003144A3">
        <w:rPr>
          <w:b/>
        </w:rPr>
        <w:t>Phần Sở Hữu Riêng Của Bên Mua</w:t>
      </w:r>
      <w:r w:rsidR="009B0A18" w:rsidRPr="003144A3">
        <w:t xml:space="preserve">” là phần </w:t>
      </w:r>
      <w:r w:rsidR="00E3452A" w:rsidRPr="003144A3">
        <w:t>Diện Tích Sử Dụng</w:t>
      </w:r>
      <w:r w:rsidR="009B0A18" w:rsidRPr="003144A3">
        <w:t xml:space="preserve"> </w:t>
      </w:r>
      <w:r w:rsidR="00094885" w:rsidRPr="003144A3">
        <w:t xml:space="preserve">của </w:t>
      </w:r>
      <w:r w:rsidR="009802D0" w:rsidRPr="003144A3">
        <w:t>Căn Hộ</w:t>
      </w:r>
      <w:r w:rsidRPr="003144A3">
        <w:t xml:space="preserve"> và các trang thiết bị kỹ thuật </w:t>
      </w:r>
      <w:r w:rsidR="009B0A18" w:rsidRPr="003144A3">
        <w:t xml:space="preserve">sử dụng riêng gắn liền với </w:t>
      </w:r>
      <w:r w:rsidR="009802D0" w:rsidRPr="003144A3">
        <w:t>Căn Hộ</w:t>
      </w:r>
      <w:r w:rsidRPr="003144A3">
        <w:t>;</w:t>
      </w:r>
    </w:p>
    <w:p w14:paraId="7FCFDD17" w14:textId="77777777" w:rsidR="004D122A" w:rsidRPr="003144A3" w:rsidRDefault="00891D62" w:rsidP="000564E8">
      <w:pPr>
        <w:numPr>
          <w:ilvl w:val="0"/>
          <w:numId w:val="39"/>
        </w:numPr>
        <w:spacing w:before="240" w:after="240"/>
        <w:ind w:left="851" w:hanging="851"/>
        <w:jc w:val="both"/>
        <w:rPr>
          <w:lang w:eastAsia="en-US"/>
        </w:rPr>
      </w:pPr>
      <w:r w:rsidRPr="003144A3">
        <w:t>“</w:t>
      </w:r>
      <w:r w:rsidRPr="003144A3">
        <w:rPr>
          <w:b/>
        </w:rPr>
        <w:t>Phần Sở Hữu Riêng Của Bên Bán</w:t>
      </w:r>
      <w:r w:rsidRPr="003144A3">
        <w:t xml:space="preserve">” là phần diện tích trong </w:t>
      </w:r>
      <w:r w:rsidR="009802D0" w:rsidRPr="003144A3">
        <w:t>Tòa Nhà</w:t>
      </w:r>
      <w:r w:rsidRPr="003144A3">
        <w:t xml:space="preserve"> nhưng Bên Bán không bán</w:t>
      </w:r>
      <w:r w:rsidR="00D65BDB" w:rsidRPr="003144A3">
        <w:t xml:space="preserve"> hoặc chưa bán</w:t>
      </w:r>
      <w:r w:rsidRPr="003144A3">
        <w:t xml:space="preserve"> mà giữ lại để sử dụng hoặc kinh doanh và Bên Bán cũng không phân bổ giá trị phần diện tích thuộc sở hữu riêng này vào giá bán Căn </w:t>
      </w:r>
      <w:r w:rsidR="00CE6C75" w:rsidRPr="003144A3">
        <w:t>Hộ</w:t>
      </w:r>
      <w:r w:rsidRPr="003144A3">
        <w:t xml:space="preserve">. Để làm rõ, Phần Sở Hữu Riêng Của Bên Bán được quy định chi tiết tại </w:t>
      </w:r>
      <w:r w:rsidR="00230421" w:rsidRPr="003144A3">
        <w:t>Điều 11</w:t>
      </w:r>
      <w:r w:rsidRPr="003144A3">
        <w:t xml:space="preserve"> </w:t>
      </w:r>
      <w:r w:rsidR="00E4111C" w:rsidRPr="003144A3">
        <w:t>Hợp Đồng</w:t>
      </w:r>
      <w:r w:rsidRPr="003144A3">
        <w:t>.</w:t>
      </w:r>
    </w:p>
    <w:p w14:paraId="6461B9AF"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Pr="003144A3">
        <w:rPr>
          <w:b/>
          <w:lang w:eastAsia="en-US"/>
        </w:rPr>
        <w:t xml:space="preserve">Phần Diện </w:t>
      </w:r>
      <w:r w:rsidR="00E22EF1" w:rsidRPr="003144A3">
        <w:rPr>
          <w:b/>
          <w:lang w:eastAsia="en-US"/>
        </w:rPr>
        <w:t>T</w:t>
      </w:r>
      <w:r w:rsidRPr="003144A3">
        <w:rPr>
          <w:b/>
          <w:lang w:eastAsia="en-US"/>
        </w:rPr>
        <w:t xml:space="preserve">ích </w:t>
      </w:r>
      <w:r w:rsidR="00E22EF1" w:rsidRPr="003144A3">
        <w:rPr>
          <w:b/>
          <w:lang w:eastAsia="en-US"/>
        </w:rPr>
        <w:t>V</w:t>
      </w:r>
      <w:r w:rsidRPr="003144A3">
        <w:rPr>
          <w:b/>
          <w:lang w:eastAsia="en-US"/>
        </w:rPr>
        <w:t xml:space="preserve">à Thiết </w:t>
      </w:r>
      <w:r w:rsidR="00E22EF1" w:rsidRPr="003144A3">
        <w:rPr>
          <w:b/>
          <w:lang w:eastAsia="en-US"/>
        </w:rPr>
        <w:t>B</w:t>
      </w:r>
      <w:r w:rsidRPr="003144A3">
        <w:rPr>
          <w:b/>
          <w:lang w:eastAsia="en-US"/>
        </w:rPr>
        <w:t xml:space="preserve">ị </w:t>
      </w:r>
      <w:r w:rsidR="00E22EF1" w:rsidRPr="003144A3">
        <w:rPr>
          <w:b/>
          <w:lang w:eastAsia="en-US"/>
        </w:rPr>
        <w:t>T</w:t>
      </w:r>
      <w:r w:rsidRPr="003144A3">
        <w:rPr>
          <w:b/>
          <w:lang w:eastAsia="en-US"/>
        </w:rPr>
        <w:t xml:space="preserve">huộc </w:t>
      </w:r>
      <w:r w:rsidR="00E22EF1" w:rsidRPr="003144A3">
        <w:rPr>
          <w:b/>
          <w:lang w:eastAsia="en-US"/>
        </w:rPr>
        <w:t>S</w:t>
      </w:r>
      <w:r w:rsidRPr="003144A3">
        <w:rPr>
          <w:b/>
          <w:lang w:eastAsia="en-US"/>
        </w:rPr>
        <w:t xml:space="preserve">ở </w:t>
      </w:r>
      <w:r w:rsidR="00E22EF1" w:rsidRPr="003144A3">
        <w:rPr>
          <w:b/>
          <w:lang w:eastAsia="en-US"/>
        </w:rPr>
        <w:t>H</w:t>
      </w:r>
      <w:r w:rsidRPr="003144A3">
        <w:rPr>
          <w:b/>
          <w:lang w:eastAsia="en-US"/>
        </w:rPr>
        <w:t xml:space="preserve">ữu </w:t>
      </w:r>
      <w:r w:rsidR="00E22EF1" w:rsidRPr="003144A3">
        <w:rPr>
          <w:b/>
          <w:lang w:eastAsia="en-US"/>
        </w:rPr>
        <w:t>C</w:t>
      </w:r>
      <w:r w:rsidRPr="003144A3">
        <w:rPr>
          <w:b/>
          <w:lang w:eastAsia="en-US"/>
        </w:rPr>
        <w:t>hung</w:t>
      </w:r>
      <w:r w:rsidRPr="003144A3">
        <w:rPr>
          <w:lang w:eastAsia="en-US"/>
        </w:rPr>
        <w:t xml:space="preserve">” là phần diện tích và các thiết bị thuộc sở hữu, sử dụng chung trong </w:t>
      </w:r>
      <w:r w:rsidR="009802D0" w:rsidRPr="003144A3">
        <w:rPr>
          <w:lang w:eastAsia="en-US"/>
        </w:rPr>
        <w:t>Tòa Nhà</w:t>
      </w:r>
      <w:r w:rsidRPr="003144A3">
        <w:rPr>
          <w:lang w:eastAsia="en-US"/>
        </w:rPr>
        <w:t xml:space="preserve"> theo quy định của pháp luật nhà ở và được </w:t>
      </w:r>
      <w:r w:rsidR="00CE6C75" w:rsidRPr="003144A3">
        <w:rPr>
          <w:lang w:eastAsia="en-US"/>
        </w:rPr>
        <w:t xml:space="preserve">Các Bên </w:t>
      </w:r>
      <w:r w:rsidRPr="003144A3">
        <w:rPr>
          <w:lang w:eastAsia="en-US"/>
        </w:rPr>
        <w:t xml:space="preserve">thỏa thuận cụ thể tại Điều </w:t>
      </w:r>
      <w:r w:rsidR="00166028" w:rsidRPr="003144A3">
        <w:rPr>
          <w:lang w:eastAsia="en-US"/>
        </w:rPr>
        <w:fldChar w:fldCharType="begin"/>
      </w:r>
      <w:r w:rsidR="00166028" w:rsidRPr="003144A3">
        <w:rPr>
          <w:lang w:eastAsia="en-US"/>
        </w:rPr>
        <w:instrText xml:space="preserve"> REF _Ref474153415 \r \h </w:instrText>
      </w:r>
      <w:r w:rsidR="004D122A" w:rsidRPr="003144A3">
        <w:rPr>
          <w:lang w:eastAsia="en-US"/>
        </w:rPr>
        <w:instrText xml:space="preserve"> \* MERGEFORMAT </w:instrText>
      </w:r>
      <w:r w:rsidR="00166028" w:rsidRPr="003144A3">
        <w:rPr>
          <w:lang w:eastAsia="en-US"/>
        </w:rPr>
      </w:r>
      <w:r w:rsidR="00166028" w:rsidRPr="003144A3">
        <w:rPr>
          <w:lang w:eastAsia="en-US"/>
        </w:rPr>
        <w:fldChar w:fldCharType="separate"/>
      </w:r>
      <w:r w:rsidR="00B50747" w:rsidRPr="003144A3">
        <w:rPr>
          <w:lang w:eastAsia="en-US"/>
        </w:rPr>
        <w:t>11.3</w:t>
      </w:r>
      <w:r w:rsidR="00166028" w:rsidRPr="003144A3">
        <w:rPr>
          <w:lang w:eastAsia="en-US"/>
        </w:rPr>
        <w:fldChar w:fldCharType="end"/>
      </w:r>
      <w:r w:rsidR="00166028" w:rsidRPr="003144A3">
        <w:rPr>
          <w:lang w:val="vi-VN" w:eastAsia="en-US"/>
        </w:rPr>
        <w:t xml:space="preserve"> </w:t>
      </w:r>
      <w:r w:rsidR="00E4111C" w:rsidRPr="003144A3">
        <w:rPr>
          <w:lang w:eastAsia="en-US"/>
        </w:rPr>
        <w:t>Hợp Đồng</w:t>
      </w:r>
      <w:r w:rsidRPr="003144A3">
        <w:rPr>
          <w:lang w:eastAsia="en-US"/>
        </w:rPr>
        <w:t xml:space="preserve"> này.</w:t>
      </w:r>
      <w:r w:rsidR="0066594C" w:rsidRPr="003144A3">
        <w:rPr>
          <w:lang w:eastAsia="en-US"/>
        </w:rPr>
        <w:t xml:space="preserve"> Phần Diện Tích Và Thiết Bị Thuộc Sở Hữu Chung bao gồm Phần Diện Tích Và Thiết Bị Thuộc Sở Hữu Chung Của Khu Căn Hộ và Phần Diện Tích Và Thiết Bị Thuộc Sở Hữu Chung Của Khu Văn Phòng, Dịch Vụ, Thương Mại;</w:t>
      </w:r>
    </w:p>
    <w:p w14:paraId="141D5202" w14:textId="77777777" w:rsidR="00E575EB" w:rsidRPr="003144A3" w:rsidRDefault="00E575EB" w:rsidP="000564E8">
      <w:pPr>
        <w:numPr>
          <w:ilvl w:val="0"/>
          <w:numId w:val="39"/>
        </w:numPr>
        <w:spacing w:before="240" w:after="240"/>
        <w:ind w:left="851" w:hanging="851"/>
        <w:jc w:val="both"/>
        <w:rPr>
          <w:b/>
          <w:lang w:eastAsia="en-US"/>
        </w:rPr>
      </w:pPr>
      <w:r w:rsidRPr="003144A3">
        <w:rPr>
          <w:b/>
          <w:lang w:eastAsia="en-US"/>
        </w:rPr>
        <w:t xml:space="preserve">“Phần Diện Tích Và Thiết Bị Thuộc Sở Hữu Chung Của Khu Căn Hộ” </w:t>
      </w:r>
      <w:r w:rsidRPr="003144A3">
        <w:rPr>
          <w:lang w:eastAsia="en-US"/>
        </w:rPr>
        <w:t xml:space="preserve">là phần diện tích và các thiết bị thuộc sở hữu, sử dụng chung trong </w:t>
      </w:r>
      <w:r w:rsidR="00EE0134" w:rsidRPr="003144A3">
        <w:rPr>
          <w:lang w:eastAsia="en-US"/>
        </w:rPr>
        <w:t>Khu Căn Hộ.</w:t>
      </w:r>
    </w:p>
    <w:p w14:paraId="43DFCBA0" w14:textId="77777777" w:rsidR="00EE0134" w:rsidRPr="003144A3" w:rsidRDefault="00EE0134" w:rsidP="00EE0134">
      <w:pPr>
        <w:numPr>
          <w:ilvl w:val="0"/>
          <w:numId w:val="39"/>
        </w:numPr>
        <w:spacing w:before="240" w:after="240"/>
        <w:ind w:left="851" w:hanging="851"/>
        <w:jc w:val="both"/>
        <w:rPr>
          <w:b/>
          <w:lang w:eastAsia="en-US"/>
        </w:rPr>
      </w:pPr>
      <w:r w:rsidRPr="003144A3">
        <w:rPr>
          <w:b/>
          <w:lang w:eastAsia="en-US"/>
        </w:rPr>
        <w:t xml:space="preserve">“Phần Diện Tích Và Thiết Bị Thuộc Sở Hữu Chung Của Khu Văn Phòng, Dịch Vụ, Thương Mại” </w:t>
      </w:r>
      <w:r w:rsidRPr="003144A3">
        <w:rPr>
          <w:lang w:eastAsia="en-US"/>
        </w:rPr>
        <w:t>là phần diện tích và các thiết bị thuộc sở hữu, sử dụng chung trong Khu Văn Phòng, Dịch Vụ, Thương Mại.</w:t>
      </w:r>
    </w:p>
    <w:p w14:paraId="7B939C1A"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004A4007" w:rsidRPr="003144A3">
        <w:rPr>
          <w:b/>
          <w:lang w:eastAsia="en-US"/>
        </w:rPr>
        <w:t xml:space="preserve">Giá Bán </w:t>
      </w:r>
      <w:r w:rsidR="009802D0" w:rsidRPr="003144A3">
        <w:rPr>
          <w:b/>
          <w:lang w:eastAsia="en-US"/>
        </w:rPr>
        <w:t>Căn Hộ</w:t>
      </w:r>
      <w:r w:rsidRPr="003144A3">
        <w:rPr>
          <w:lang w:eastAsia="en-US"/>
        </w:rPr>
        <w:t xml:space="preserve">” là khoản tiền mà Bên Mua phải thanh toán cho Bên Bán để mua </w:t>
      </w:r>
      <w:r w:rsidR="009802D0" w:rsidRPr="003144A3">
        <w:rPr>
          <w:lang w:eastAsia="en-US"/>
        </w:rPr>
        <w:t>Căn Hộ</w:t>
      </w:r>
      <w:r w:rsidRPr="003144A3">
        <w:rPr>
          <w:lang w:eastAsia="en-US"/>
        </w:rPr>
        <w:t xml:space="preserve"> theo quy định tại </w:t>
      </w:r>
      <w:r w:rsidR="00166028" w:rsidRPr="003144A3">
        <w:rPr>
          <w:lang w:eastAsia="en-US"/>
        </w:rPr>
        <w:t xml:space="preserve">Điều </w:t>
      </w:r>
      <w:r w:rsidR="00166028" w:rsidRPr="003144A3">
        <w:rPr>
          <w:lang w:eastAsia="en-US"/>
        </w:rPr>
        <w:fldChar w:fldCharType="begin"/>
      </w:r>
      <w:r w:rsidR="00166028" w:rsidRPr="003144A3">
        <w:rPr>
          <w:lang w:eastAsia="en-US"/>
        </w:rPr>
        <w:instrText xml:space="preserve"> REF _Ref474153513 \r \h </w:instrText>
      </w:r>
      <w:r w:rsidR="004D122A" w:rsidRPr="003144A3">
        <w:rPr>
          <w:lang w:eastAsia="en-US"/>
        </w:rPr>
        <w:instrText xml:space="preserve"> \* MERGEFORMAT </w:instrText>
      </w:r>
      <w:r w:rsidR="00166028" w:rsidRPr="003144A3">
        <w:rPr>
          <w:lang w:eastAsia="en-US"/>
        </w:rPr>
      </w:r>
      <w:r w:rsidR="00166028" w:rsidRPr="003144A3">
        <w:rPr>
          <w:lang w:eastAsia="en-US"/>
        </w:rPr>
        <w:fldChar w:fldCharType="separate"/>
      </w:r>
      <w:r w:rsidR="00B50747" w:rsidRPr="003144A3">
        <w:rPr>
          <w:lang w:eastAsia="en-US"/>
        </w:rPr>
        <w:t>3.1</w:t>
      </w:r>
      <w:r w:rsidR="00166028" w:rsidRPr="003144A3">
        <w:rPr>
          <w:lang w:eastAsia="en-US"/>
        </w:rPr>
        <w:fldChar w:fldCharType="end"/>
      </w:r>
      <w:r w:rsidRPr="003144A3">
        <w:rPr>
          <w:lang w:eastAsia="en-US"/>
        </w:rPr>
        <w:t xml:space="preserve"> của </w:t>
      </w:r>
      <w:r w:rsidR="00E4111C" w:rsidRPr="003144A3">
        <w:rPr>
          <w:lang w:eastAsia="en-US"/>
        </w:rPr>
        <w:t>Hợp Đồng</w:t>
      </w:r>
      <w:r w:rsidRPr="003144A3">
        <w:rPr>
          <w:lang w:eastAsia="en-US"/>
        </w:rPr>
        <w:t xml:space="preserve"> này, được tính bằng tiền đồng Việt Nam. </w:t>
      </w:r>
      <w:r w:rsidR="004A4007" w:rsidRPr="003144A3">
        <w:rPr>
          <w:lang w:eastAsia="en-US"/>
        </w:rPr>
        <w:t xml:space="preserve">Giá Bán </w:t>
      </w:r>
      <w:r w:rsidR="009802D0" w:rsidRPr="003144A3">
        <w:rPr>
          <w:lang w:eastAsia="en-US"/>
        </w:rPr>
        <w:t>Căn Hộ</w:t>
      </w:r>
      <w:r w:rsidRPr="003144A3">
        <w:rPr>
          <w:lang w:eastAsia="en-US"/>
        </w:rPr>
        <w:t xml:space="preserve"> được xác định theo Diện </w:t>
      </w:r>
      <w:r w:rsidR="00CE6C75" w:rsidRPr="003144A3">
        <w:rPr>
          <w:lang w:eastAsia="en-US"/>
        </w:rPr>
        <w:t xml:space="preserve">Tích Sử Dụng </w:t>
      </w:r>
      <w:r w:rsidRPr="003144A3">
        <w:rPr>
          <w:lang w:eastAsia="en-US"/>
        </w:rPr>
        <w:t xml:space="preserve">(Diện </w:t>
      </w:r>
      <w:r w:rsidR="00CE6C75" w:rsidRPr="003144A3">
        <w:rPr>
          <w:lang w:eastAsia="en-US"/>
        </w:rPr>
        <w:t>Tích Thông Thủy</w:t>
      </w:r>
      <w:r w:rsidRPr="003144A3">
        <w:rPr>
          <w:lang w:eastAsia="en-US"/>
        </w:rPr>
        <w:t xml:space="preserve">) </w:t>
      </w:r>
      <w:r w:rsidR="00D36F1A" w:rsidRPr="003144A3">
        <w:rPr>
          <w:lang w:eastAsia="en-US"/>
        </w:rPr>
        <w:t xml:space="preserve">của </w:t>
      </w:r>
      <w:r w:rsidR="009802D0" w:rsidRPr="003144A3">
        <w:rPr>
          <w:lang w:eastAsia="en-US"/>
        </w:rPr>
        <w:t>Căn Hộ</w:t>
      </w:r>
      <w:r w:rsidRPr="003144A3">
        <w:rPr>
          <w:lang w:eastAsia="en-US"/>
        </w:rPr>
        <w:t xml:space="preserve"> ghi trong </w:t>
      </w:r>
      <w:r w:rsidR="00E4111C" w:rsidRPr="003144A3">
        <w:rPr>
          <w:lang w:eastAsia="en-US"/>
        </w:rPr>
        <w:t>Hợp Đồng</w:t>
      </w:r>
      <w:r w:rsidRPr="003144A3">
        <w:rPr>
          <w:lang w:eastAsia="en-US"/>
        </w:rPr>
        <w:t xml:space="preserve">.  </w:t>
      </w:r>
    </w:p>
    <w:p w14:paraId="68D88F9F" w14:textId="77777777" w:rsidR="0017423D" w:rsidRPr="003144A3" w:rsidRDefault="00044CC6" w:rsidP="000564E8">
      <w:pPr>
        <w:numPr>
          <w:ilvl w:val="0"/>
          <w:numId w:val="39"/>
        </w:numPr>
        <w:spacing w:before="240" w:after="240"/>
        <w:ind w:left="851" w:hanging="851"/>
        <w:jc w:val="both"/>
        <w:rPr>
          <w:lang w:eastAsia="en-US"/>
        </w:rPr>
      </w:pPr>
      <w:r w:rsidRPr="003144A3" w:rsidDel="00044CC6">
        <w:rPr>
          <w:lang w:eastAsia="en-US"/>
        </w:rPr>
        <w:t xml:space="preserve"> </w:t>
      </w:r>
      <w:r w:rsidR="0017423D" w:rsidRPr="003144A3">
        <w:rPr>
          <w:b/>
          <w:lang w:eastAsia="en-US"/>
        </w:rPr>
        <w:t>“</w:t>
      </w:r>
      <w:r w:rsidRPr="003144A3">
        <w:rPr>
          <w:b/>
          <w:lang w:eastAsia="en-US"/>
        </w:rPr>
        <w:t>Kinh Phí Bảo Trì Phần Sở Hữu Chung</w:t>
      </w:r>
      <w:r w:rsidR="0017423D" w:rsidRPr="003144A3">
        <w:rPr>
          <w:b/>
          <w:lang w:eastAsia="en-US"/>
        </w:rPr>
        <w:t>”</w:t>
      </w:r>
      <w:r w:rsidR="0017423D" w:rsidRPr="003144A3">
        <w:rPr>
          <w:lang w:eastAsia="en-US"/>
        </w:rPr>
        <w:t xml:space="preserve"> là khoản tiền</w:t>
      </w:r>
      <w:r w:rsidRPr="003144A3">
        <w:rPr>
          <w:lang w:eastAsia="en-US"/>
        </w:rPr>
        <w:t xml:space="preserve"> 2% mà Các Bên có nghĩa vụ phải đóng góp </w:t>
      </w:r>
      <w:r w:rsidR="00EE0134" w:rsidRPr="003144A3">
        <w:rPr>
          <w:lang w:eastAsia="en-US"/>
        </w:rPr>
        <w:t xml:space="preserve">đối với phần sở hữu riêng của mình </w:t>
      </w:r>
      <w:r w:rsidRPr="003144A3">
        <w:rPr>
          <w:lang w:eastAsia="en-US"/>
        </w:rPr>
        <w:t xml:space="preserve">để phục vụ cho việc bảo trì </w:t>
      </w:r>
      <w:r w:rsidR="0017423D" w:rsidRPr="003144A3">
        <w:rPr>
          <w:lang w:eastAsia="en-US"/>
        </w:rPr>
        <w:t>Phần Diện Tích Và Thiết Bị Thuộc Sở Hữu Chung, được quản lý, sử dụng theo quy định của pháp luật.</w:t>
      </w:r>
    </w:p>
    <w:p w14:paraId="570AC278" w14:textId="77777777" w:rsidR="00FF25CB" w:rsidRPr="003144A3" w:rsidRDefault="00891D62" w:rsidP="000564E8">
      <w:pPr>
        <w:numPr>
          <w:ilvl w:val="0"/>
          <w:numId w:val="39"/>
        </w:numPr>
        <w:spacing w:before="240" w:after="240"/>
        <w:ind w:left="851" w:hanging="851"/>
        <w:jc w:val="both"/>
        <w:rPr>
          <w:lang w:eastAsia="en-US"/>
        </w:rPr>
      </w:pPr>
      <w:bookmarkStart w:id="6" w:name="_Ref474306443"/>
      <w:r w:rsidRPr="003144A3">
        <w:rPr>
          <w:lang w:eastAsia="en-US"/>
        </w:rPr>
        <w:t>“</w:t>
      </w:r>
      <w:r w:rsidRPr="003144A3">
        <w:rPr>
          <w:b/>
          <w:lang w:eastAsia="en-US"/>
        </w:rPr>
        <w:t>Phí</w:t>
      </w:r>
      <w:r w:rsidR="004F3FE8" w:rsidRPr="003144A3">
        <w:rPr>
          <w:b/>
          <w:lang w:eastAsia="en-US"/>
        </w:rPr>
        <w:t>”</w:t>
      </w:r>
      <w:r w:rsidR="00AF7D7B" w:rsidRPr="003144A3">
        <w:rPr>
          <w:b/>
          <w:lang w:eastAsia="en-US"/>
        </w:rPr>
        <w:t xml:space="preserve"> </w:t>
      </w:r>
      <w:r w:rsidR="00AF7D7B" w:rsidRPr="003144A3">
        <w:rPr>
          <w:lang w:eastAsia="en-US"/>
        </w:rPr>
        <w:t>hoặc</w:t>
      </w:r>
      <w:r w:rsidR="00AF7D7B" w:rsidRPr="003144A3">
        <w:rPr>
          <w:b/>
          <w:lang w:eastAsia="en-US"/>
        </w:rPr>
        <w:t xml:space="preserve"> </w:t>
      </w:r>
      <w:r w:rsidR="004F3FE8" w:rsidRPr="003144A3">
        <w:rPr>
          <w:b/>
          <w:lang w:eastAsia="en-US"/>
        </w:rPr>
        <w:t>“</w:t>
      </w:r>
      <w:r w:rsidR="00E4111C" w:rsidRPr="003144A3">
        <w:rPr>
          <w:b/>
          <w:lang w:eastAsia="en-US"/>
        </w:rPr>
        <w:t>L</w:t>
      </w:r>
      <w:r w:rsidRPr="003144A3">
        <w:rPr>
          <w:b/>
          <w:lang w:eastAsia="en-US"/>
        </w:rPr>
        <w:t xml:space="preserve">ệ </w:t>
      </w:r>
      <w:r w:rsidR="00E4111C" w:rsidRPr="003144A3">
        <w:rPr>
          <w:b/>
          <w:lang w:eastAsia="en-US"/>
        </w:rPr>
        <w:t>P</w:t>
      </w:r>
      <w:r w:rsidRPr="003144A3">
        <w:rPr>
          <w:b/>
          <w:lang w:eastAsia="en-US"/>
        </w:rPr>
        <w:t>hí</w:t>
      </w:r>
      <w:r w:rsidRPr="003144A3">
        <w:rPr>
          <w:lang w:eastAsia="en-US"/>
        </w:rPr>
        <w:t xml:space="preserve">” là mọi loại phí, lệ phí phải nộp theo quy định </w:t>
      </w:r>
      <w:r w:rsidR="00013269" w:rsidRPr="003144A3">
        <w:rPr>
          <w:lang w:eastAsia="en-US"/>
        </w:rPr>
        <w:t xml:space="preserve">pháp luật </w:t>
      </w:r>
      <w:r w:rsidRPr="003144A3">
        <w:rPr>
          <w:lang w:eastAsia="en-US"/>
        </w:rPr>
        <w:t xml:space="preserve">liên quan đến việc mua bán </w:t>
      </w:r>
      <w:r w:rsidR="009802D0" w:rsidRPr="003144A3">
        <w:rPr>
          <w:lang w:eastAsia="en-US"/>
        </w:rPr>
        <w:t>Căn Hộ</w:t>
      </w:r>
      <w:r w:rsidRPr="003144A3">
        <w:rPr>
          <w:lang w:eastAsia="en-US"/>
        </w:rPr>
        <w:t xml:space="preserve">, ký kết </w:t>
      </w:r>
      <w:r w:rsidR="00E4111C" w:rsidRPr="003144A3">
        <w:rPr>
          <w:lang w:eastAsia="en-US"/>
        </w:rPr>
        <w:t>Hợp Đồng</w:t>
      </w:r>
      <w:r w:rsidRPr="003144A3">
        <w:rPr>
          <w:lang w:eastAsia="en-US"/>
        </w:rPr>
        <w:t xml:space="preserve"> và xin cấp </w:t>
      </w:r>
      <w:r w:rsidR="00E4111C" w:rsidRPr="003144A3">
        <w:rPr>
          <w:lang w:eastAsia="en-US"/>
        </w:rPr>
        <w:t>Giấy Chứng Nhận</w:t>
      </w:r>
      <w:r w:rsidRPr="003144A3">
        <w:rPr>
          <w:lang w:eastAsia="en-US"/>
        </w:rPr>
        <w:t xml:space="preserve"> quyền sở hữu </w:t>
      </w:r>
      <w:r w:rsidR="009802D0" w:rsidRPr="003144A3">
        <w:rPr>
          <w:lang w:eastAsia="en-US"/>
        </w:rPr>
        <w:t>Căn Hộ</w:t>
      </w:r>
      <w:r w:rsidRPr="003144A3">
        <w:rPr>
          <w:lang w:eastAsia="en-US"/>
        </w:rPr>
        <w:t xml:space="preserve"> đứng tên Bên Mua</w:t>
      </w:r>
      <w:r w:rsidR="00C55D26" w:rsidRPr="003144A3">
        <w:rPr>
          <w:lang w:eastAsia="en-US"/>
        </w:rPr>
        <w:t xml:space="preserve"> như</w:t>
      </w:r>
      <w:r w:rsidR="00AF7D7B" w:rsidRPr="003144A3">
        <w:rPr>
          <w:lang w:eastAsia="en-US"/>
        </w:rPr>
        <w:t xml:space="preserve"> </w:t>
      </w:r>
      <w:r w:rsidRPr="003144A3">
        <w:rPr>
          <w:lang w:eastAsia="en-US"/>
        </w:rPr>
        <w:t>lệ phí trước bạ, phí, lệ phí công chứng, chứng thực</w:t>
      </w:r>
      <w:bookmarkEnd w:id="6"/>
      <w:r w:rsidR="00AF7D7B" w:rsidRPr="003144A3">
        <w:rPr>
          <w:lang w:eastAsia="en-US"/>
        </w:rPr>
        <w:t xml:space="preserve">. </w:t>
      </w:r>
    </w:p>
    <w:p w14:paraId="52D34B29" w14:textId="77777777" w:rsidR="00FF25CB" w:rsidRPr="003144A3" w:rsidRDefault="00FF25CB" w:rsidP="000564E8">
      <w:pPr>
        <w:numPr>
          <w:ilvl w:val="0"/>
          <w:numId w:val="39"/>
        </w:numPr>
        <w:spacing w:before="240" w:after="240"/>
        <w:ind w:left="851" w:hanging="851"/>
        <w:jc w:val="both"/>
        <w:rPr>
          <w:lang w:eastAsia="en-US"/>
        </w:rPr>
      </w:pPr>
      <w:bookmarkStart w:id="7" w:name="_Ref474306486"/>
      <w:r w:rsidRPr="003144A3">
        <w:rPr>
          <w:lang w:eastAsia="en-US"/>
        </w:rPr>
        <w:t xml:space="preserve"> “</w:t>
      </w:r>
      <w:r w:rsidRPr="003144A3">
        <w:rPr>
          <w:b/>
          <w:lang w:eastAsia="en-US"/>
        </w:rPr>
        <w:t>Bảo Hành Căn Hộ</w:t>
      </w:r>
      <w:r w:rsidRPr="003144A3">
        <w:rPr>
          <w:lang w:eastAsia="en-US"/>
        </w:rPr>
        <w:t xml:space="preserve">” là việc khắc phục, sửa chữa, thay thế các hạng mục được liệt kê cụ thể tại </w:t>
      </w:r>
      <w:r w:rsidRPr="003144A3">
        <w:rPr>
          <w:lang w:eastAsia="en-US"/>
        </w:rPr>
        <w:fldChar w:fldCharType="begin"/>
      </w:r>
      <w:r w:rsidRPr="003144A3">
        <w:rPr>
          <w:lang w:eastAsia="en-US"/>
        </w:rPr>
        <w:instrText xml:space="preserve"> REF _Ref474154147 \r \h </w:instrText>
      </w:r>
      <w:r w:rsidR="00A9696B" w:rsidRPr="003144A3">
        <w:rPr>
          <w:lang w:eastAsia="en-US"/>
        </w:rPr>
        <w:instrText xml:space="preserve"> \* MERGEFORMAT </w:instrText>
      </w:r>
      <w:r w:rsidRPr="003144A3">
        <w:rPr>
          <w:lang w:eastAsia="en-US"/>
        </w:rPr>
      </w:r>
      <w:r w:rsidRPr="003144A3">
        <w:rPr>
          <w:lang w:eastAsia="en-US"/>
        </w:rPr>
        <w:fldChar w:fldCharType="separate"/>
      </w:r>
      <w:r w:rsidR="00B50747" w:rsidRPr="003144A3">
        <w:rPr>
          <w:lang w:eastAsia="en-US"/>
        </w:rPr>
        <w:t>ĐIỀU 9</w:t>
      </w:r>
      <w:r w:rsidRPr="003144A3">
        <w:rPr>
          <w:lang w:eastAsia="en-US"/>
        </w:rPr>
        <w:fldChar w:fldCharType="end"/>
      </w:r>
      <w:r w:rsidRPr="003144A3">
        <w:rPr>
          <w:lang w:eastAsia="en-US"/>
        </w:rPr>
        <w:t xml:space="preserve"> của Hợp Đồng khi bị hư hỏng, khiếm khuyết hoặc khi vận hành sử </w:t>
      </w:r>
      <w:r w:rsidRPr="003144A3">
        <w:rPr>
          <w:lang w:eastAsia="en-US"/>
        </w:rPr>
        <w:lastRenderedPageBreak/>
        <w:t xml:space="preserve">dụng không bình thường mà không phải do lỗi của </w:t>
      </w:r>
      <w:r w:rsidR="00A67624" w:rsidRPr="003144A3">
        <w:rPr>
          <w:lang w:eastAsia="en-US"/>
        </w:rPr>
        <w:t>Người Sử Dung</w:t>
      </w:r>
      <w:r w:rsidRPr="003144A3">
        <w:rPr>
          <w:lang w:eastAsia="en-US"/>
        </w:rPr>
        <w:t xml:space="preserve"> Căn Hộ gây ra trong khoảng thời gian theo quy định của pháp luật và theo thỏa thuận trong Hợp Đồng.</w:t>
      </w:r>
    </w:p>
    <w:p w14:paraId="0EF74E5F" w14:textId="77777777" w:rsidR="00FF25CB" w:rsidRPr="003144A3" w:rsidRDefault="00FF25CB" w:rsidP="000564E8">
      <w:pPr>
        <w:numPr>
          <w:ilvl w:val="0"/>
          <w:numId w:val="39"/>
        </w:numPr>
        <w:spacing w:before="240" w:after="240"/>
        <w:ind w:left="851" w:hanging="851"/>
        <w:jc w:val="both"/>
        <w:rPr>
          <w:lang w:eastAsia="en-US"/>
        </w:rPr>
      </w:pPr>
      <w:r w:rsidRPr="003144A3">
        <w:rPr>
          <w:lang w:eastAsia="en-US"/>
        </w:rPr>
        <w:t>“</w:t>
      </w:r>
      <w:r w:rsidRPr="003144A3">
        <w:rPr>
          <w:b/>
          <w:lang w:eastAsia="en-US"/>
        </w:rPr>
        <w:t>Bảo Trì Tòa Nhà</w:t>
      </w:r>
      <w:r w:rsidRPr="003144A3">
        <w:rPr>
          <w:lang w:eastAsia="en-US"/>
        </w:rPr>
        <w:t>” là việc duy tu, bảo dưỡng thường xuyên, sửa chữa định kỳ, sửa chữa đột xuất Tòa Nhà và thiết bị xây dựng gắn với Tòa Nhà đó nhằm duy trì chất lượng Tòa Nhà.</w:t>
      </w:r>
    </w:p>
    <w:p w14:paraId="40864A42" w14:textId="77777777" w:rsidR="004D122A" w:rsidRPr="003144A3" w:rsidRDefault="00891D62" w:rsidP="000564E8">
      <w:pPr>
        <w:numPr>
          <w:ilvl w:val="0"/>
          <w:numId w:val="39"/>
        </w:numPr>
        <w:spacing w:before="240" w:after="240"/>
        <w:ind w:left="851" w:hanging="851"/>
        <w:jc w:val="both"/>
        <w:rPr>
          <w:lang w:eastAsia="en-US"/>
        </w:rPr>
      </w:pPr>
      <w:r w:rsidRPr="003144A3">
        <w:rPr>
          <w:lang w:eastAsia="en-US"/>
        </w:rPr>
        <w:t>“</w:t>
      </w:r>
      <w:r w:rsidR="00EE0134" w:rsidRPr="003144A3">
        <w:rPr>
          <w:b/>
          <w:lang w:eastAsia="en-US"/>
        </w:rPr>
        <w:t xml:space="preserve">Ngày </w:t>
      </w:r>
      <w:r w:rsidRPr="003144A3">
        <w:rPr>
          <w:b/>
          <w:lang w:eastAsia="en-US"/>
        </w:rPr>
        <w:t>Tính Lãi</w:t>
      </w:r>
      <w:r w:rsidRPr="003144A3">
        <w:rPr>
          <w:lang w:eastAsia="en-US"/>
        </w:rPr>
        <w:t>”</w:t>
      </w:r>
      <w:r w:rsidR="00C452D6" w:rsidRPr="003144A3">
        <w:rPr>
          <w:lang w:eastAsia="en-US"/>
        </w:rPr>
        <w:t xml:space="preserve"> </w:t>
      </w:r>
      <w:r w:rsidRPr="003144A3">
        <w:rPr>
          <w:lang w:eastAsia="en-US"/>
        </w:rPr>
        <w:t xml:space="preserve">là </w:t>
      </w:r>
      <w:r w:rsidR="00EE0134" w:rsidRPr="003144A3">
        <w:rPr>
          <w:lang w:eastAsia="en-US"/>
        </w:rPr>
        <w:t xml:space="preserve">lãi suất áp dụng đối với </w:t>
      </w:r>
      <w:r w:rsidRPr="003144A3">
        <w:rPr>
          <w:lang w:eastAsia="en-US"/>
        </w:rPr>
        <w:t xml:space="preserve">Bên Mua </w:t>
      </w:r>
      <w:r w:rsidR="00D36F1A" w:rsidRPr="003144A3">
        <w:rPr>
          <w:lang w:eastAsia="en-US"/>
        </w:rPr>
        <w:t xml:space="preserve">chậm </w:t>
      </w:r>
      <w:r w:rsidRPr="003144A3">
        <w:rPr>
          <w:lang w:eastAsia="en-US"/>
        </w:rPr>
        <w:t>thanh toán</w:t>
      </w:r>
      <w:r w:rsidR="00D36F1A" w:rsidRPr="003144A3">
        <w:rPr>
          <w:lang w:eastAsia="en-US"/>
        </w:rPr>
        <w:t xml:space="preserve">. </w:t>
      </w:r>
      <w:r w:rsidR="00EE0134" w:rsidRPr="003144A3">
        <w:rPr>
          <w:lang w:eastAsia="en-US"/>
        </w:rPr>
        <w:t xml:space="preserve">Ngày </w:t>
      </w:r>
      <w:r w:rsidRPr="003144A3">
        <w:rPr>
          <w:lang w:eastAsia="en-US"/>
        </w:rPr>
        <w:t xml:space="preserve">Tính Lãi đầu tiên của khoản tiền đến hạn thanh toán sẽ bắt đầu </w:t>
      </w:r>
      <w:r w:rsidR="00EE0134" w:rsidRPr="003144A3">
        <w:rPr>
          <w:lang w:eastAsia="en-US"/>
        </w:rPr>
        <w:t xml:space="preserve">vào ngày liền </w:t>
      </w:r>
      <w:r w:rsidRPr="003144A3">
        <w:rPr>
          <w:lang w:eastAsia="en-US"/>
        </w:rPr>
        <w:t>ngày cuối cùng của đến hạn thanh toán đó</w:t>
      </w:r>
      <w:r w:rsidR="00EE0134" w:rsidRPr="003144A3">
        <w:rPr>
          <w:lang w:eastAsia="en-US"/>
        </w:rPr>
        <w:t xml:space="preserve"> của bất kỳ khoản tiền nào thuộc trách nhiệm thanh toán của Bên Mua</w:t>
      </w:r>
      <w:r w:rsidR="00D36F1A" w:rsidRPr="003144A3">
        <w:rPr>
          <w:lang w:eastAsia="en-US"/>
        </w:rPr>
        <w:t>.</w:t>
      </w:r>
      <w:bookmarkEnd w:id="7"/>
    </w:p>
    <w:p w14:paraId="7ADBA535" w14:textId="77777777" w:rsidR="004D122A" w:rsidRPr="003144A3" w:rsidRDefault="00C679CF" w:rsidP="000564E8">
      <w:pPr>
        <w:numPr>
          <w:ilvl w:val="0"/>
          <w:numId w:val="39"/>
        </w:numPr>
        <w:spacing w:before="240" w:after="240"/>
        <w:ind w:left="851" w:hanging="851"/>
        <w:jc w:val="both"/>
        <w:rPr>
          <w:lang w:eastAsia="en-US"/>
        </w:rPr>
      </w:pPr>
      <w:r w:rsidRPr="003144A3" w:rsidDel="00C679CF">
        <w:rPr>
          <w:lang w:eastAsia="en-US"/>
        </w:rPr>
        <w:t xml:space="preserve"> </w:t>
      </w:r>
      <w:bookmarkStart w:id="8" w:name="_Ref26295559"/>
      <w:r w:rsidR="00891D62" w:rsidRPr="003144A3">
        <w:rPr>
          <w:lang w:eastAsia="en-US"/>
        </w:rPr>
        <w:t>“</w:t>
      </w:r>
      <w:r w:rsidR="00891D62" w:rsidRPr="003144A3">
        <w:rPr>
          <w:b/>
          <w:lang w:eastAsia="en-US"/>
        </w:rPr>
        <w:t>Lãi Suất Phạt Vi Phạm Nghĩa Vụ</w:t>
      </w:r>
      <w:r w:rsidR="00891D62" w:rsidRPr="003144A3">
        <w:rPr>
          <w:lang w:eastAsia="en-US"/>
        </w:rPr>
        <w:t xml:space="preserve">” là lãi suất phạt áp dụng đối với Bên vi phạm nghĩa vụ cam kết tại </w:t>
      </w:r>
      <w:r w:rsidR="00E4111C" w:rsidRPr="003144A3">
        <w:rPr>
          <w:lang w:eastAsia="en-US"/>
        </w:rPr>
        <w:t>Hợp Đồng</w:t>
      </w:r>
      <w:r w:rsidR="00891D62" w:rsidRPr="003144A3">
        <w:rPr>
          <w:lang w:eastAsia="en-US"/>
        </w:rPr>
        <w:t xml:space="preserve"> này, được tính bằng </w:t>
      </w:r>
      <w:r w:rsidR="0012432A" w:rsidRPr="003144A3">
        <w:rPr>
          <w:lang w:eastAsia="en-US"/>
        </w:rPr>
        <w:t>9</w:t>
      </w:r>
      <w:r w:rsidR="00D36F1A" w:rsidRPr="003144A3">
        <w:rPr>
          <w:lang w:eastAsia="en-US"/>
        </w:rPr>
        <w:t>%/năm (</w:t>
      </w:r>
      <w:r w:rsidR="0012432A" w:rsidRPr="003144A3">
        <w:rPr>
          <w:lang w:eastAsia="en-US"/>
        </w:rPr>
        <w:t>chín</w:t>
      </w:r>
      <w:r w:rsidR="00D36F1A" w:rsidRPr="003144A3">
        <w:rPr>
          <w:lang w:eastAsia="en-US"/>
        </w:rPr>
        <w:t xml:space="preserve"> phần trăm một năm)</w:t>
      </w:r>
      <w:r w:rsidR="009A3EBA" w:rsidRPr="003144A3">
        <w:rPr>
          <w:lang w:eastAsia="en-US"/>
        </w:rPr>
        <w:t xml:space="preserve"> trên cơ sở mỗi năm 365 ngày</w:t>
      </w:r>
      <w:r w:rsidR="00D36F1A" w:rsidRPr="003144A3">
        <w:rPr>
          <w:lang w:eastAsia="en-US"/>
        </w:rPr>
        <w:t>.</w:t>
      </w:r>
      <w:r w:rsidR="00891D62" w:rsidRPr="003144A3">
        <w:rPr>
          <w:lang w:eastAsia="en-US"/>
        </w:rPr>
        <w:t xml:space="preserve"> </w:t>
      </w:r>
      <w:bookmarkEnd w:id="8"/>
    </w:p>
    <w:p w14:paraId="575DDD49" w14:textId="77777777" w:rsidR="00891D62" w:rsidRPr="003144A3" w:rsidRDefault="00891D62" w:rsidP="000564E8">
      <w:pPr>
        <w:numPr>
          <w:ilvl w:val="0"/>
          <w:numId w:val="39"/>
        </w:numPr>
        <w:spacing w:before="240" w:after="240"/>
        <w:ind w:left="851" w:hanging="851"/>
        <w:jc w:val="both"/>
        <w:rPr>
          <w:lang w:eastAsia="en-US"/>
        </w:rPr>
      </w:pPr>
      <w:bookmarkStart w:id="9" w:name="_Ref474306958"/>
      <w:r w:rsidRPr="003144A3">
        <w:rPr>
          <w:lang w:eastAsia="en-US"/>
        </w:rPr>
        <w:t>“</w:t>
      </w:r>
      <w:r w:rsidRPr="003144A3">
        <w:rPr>
          <w:b/>
          <w:lang w:eastAsia="en-US"/>
        </w:rPr>
        <w:t xml:space="preserve">Thông </w:t>
      </w:r>
      <w:r w:rsidR="0010095C" w:rsidRPr="003144A3">
        <w:rPr>
          <w:b/>
          <w:lang w:eastAsia="en-US"/>
        </w:rPr>
        <w:t>B</w:t>
      </w:r>
      <w:r w:rsidRPr="003144A3">
        <w:rPr>
          <w:b/>
          <w:lang w:eastAsia="en-US"/>
        </w:rPr>
        <w:t>áo</w:t>
      </w:r>
      <w:r w:rsidRPr="003144A3">
        <w:rPr>
          <w:lang w:eastAsia="en-US"/>
        </w:rPr>
        <w:t xml:space="preserve">” là thông báo bằng văn bản của </w:t>
      </w:r>
      <w:r w:rsidR="00CE6C75" w:rsidRPr="003144A3">
        <w:rPr>
          <w:lang w:eastAsia="en-US"/>
        </w:rPr>
        <w:t xml:space="preserve">Các </w:t>
      </w:r>
      <w:r w:rsidRPr="003144A3">
        <w:rPr>
          <w:lang w:eastAsia="en-US"/>
        </w:rPr>
        <w:t xml:space="preserve">Bên gửi cho nhau theo </w:t>
      </w:r>
      <w:r w:rsidR="00DB4F95" w:rsidRPr="003144A3">
        <w:rPr>
          <w:lang w:eastAsia="en-US"/>
        </w:rPr>
        <w:t>quy định cụ thể tại Điều 16.3</w:t>
      </w:r>
      <w:r w:rsidRPr="003144A3">
        <w:rPr>
          <w:lang w:eastAsia="en-US"/>
        </w:rPr>
        <w:t xml:space="preserve"> </w:t>
      </w:r>
      <w:r w:rsidR="00E4111C" w:rsidRPr="003144A3">
        <w:rPr>
          <w:lang w:eastAsia="en-US"/>
        </w:rPr>
        <w:t>Hợp Đồng</w:t>
      </w:r>
      <w:r w:rsidR="00B12913" w:rsidRPr="003144A3">
        <w:rPr>
          <w:lang w:eastAsia="en-US"/>
        </w:rPr>
        <w:t>.</w:t>
      </w:r>
      <w:bookmarkEnd w:id="9"/>
    </w:p>
    <w:p w14:paraId="46FF1D40" w14:textId="77777777" w:rsidR="00AF7D7B" w:rsidRPr="003144A3" w:rsidRDefault="00AF7D7B" w:rsidP="000564E8">
      <w:pPr>
        <w:numPr>
          <w:ilvl w:val="0"/>
          <w:numId w:val="39"/>
        </w:numPr>
        <w:spacing w:before="240" w:after="240"/>
        <w:ind w:left="851" w:hanging="851"/>
        <w:jc w:val="both"/>
        <w:rPr>
          <w:lang w:eastAsia="en-US"/>
        </w:rPr>
      </w:pPr>
      <w:r w:rsidRPr="003144A3">
        <w:rPr>
          <w:lang w:eastAsia="en-US"/>
        </w:rPr>
        <w:t>“</w:t>
      </w:r>
      <w:r w:rsidRPr="003144A3">
        <w:rPr>
          <w:b/>
          <w:lang w:eastAsia="en-US"/>
        </w:rPr>
        <w:t>Nội Quy</w:t>
      </w:r>
      <w:r w:rsidRPr="003144A3">
        <w:rPr>
          <w:lang w:eastAsia="en-US"/>
        </w:rPr>
        <w:t>” là bản nội quy quản lý, sử dụng Tòa Nhà được đính kèm theo Hợp Đồng</w:t>
      </w:r>
      <w:r w:rsidR="00903FD8" w:rsidRPr="003144A3">
        <w:rPr>
          <w:lang w:eastAsia="en-US"/>
        </w:rPr>
        <w:t xml:space="preserve"> này</w:t>
      </w:r>
      <w:r w:rsidRPr="003144A3">
        <w:rPr>
          <w:lang w:eastAsia="en-US"/>
        </w:rPr>
        <w:t xml:space="preserve"> và tất cả các sửa đổi, bổ sung được Hội Nghị Nhà Chung Cư thông qua trong quá trình quản lý, sử dụng Căn Hộ.</w:t>
      </w:r>
    </w:p>
    <w:p w14:paraId="4411F106" w14:textId="77777777" w:rsidR="00AF7D7B" w:rsidRPr="003144A3" w:rsidRDefault="00AF7D7B" w:rsidP="000564E8">
      <w:pPr>
        <w:numPr>
          <w:ilvl w:val="0"/>
          <w:numId w:val="39"/>
        </w:numPr>
        <w:spacing w:before="240" w:after="240"/>
        <w:ind w:left="851" w:hanging="851"/>
        <w:jc w:val="both"/>
        <w:rPr>
          <w:lang w:eastAsia="en-US"/>
        </w:rPr>
      </w:pPr>
      <w:r w:rsidRPr="003144A3">
        <w:rPr>
          <w:lang w:eastAsia="en-US"/>
        </w:rPr>
        <w:t>“</w:t>
      </w:r>
      <w:r w:rsidRPr="003144A3">
        <w:rPr>
          <w:b/>
          <w:lang w:eastAsia="en-US"/>
        </w:rPr>
        <w:t>Ban Quản Trị Tòa Nhà</w:t>
      </w:r>
      <w:r w:rsidRPr="003144A3">
        <w:rPr>
          <w:lang w:eastAsia="en-US"/>
        </w:rPr>
        <w:t xml:space="preserve">” gồm đại diện các </w:t>
      </w:r>
      <w:r w:rsidR="00A67624" w:rsidRPr="003144A3">
        <w:rPr>
          <w:lang w:eastAsia="en-US"/>
        </w:rPr>
        <w:t>Chủ Sở Hữu</w:t>
      </w:r>
      <w:r w:rsidRPr="003144A3">
        <w:rPr>
          <w:lang w:eastAsia="en-US"/>
        </w:rPr>
        <w:t xml:space="preserve">, </w:t>
      </w:r>
      <w:r w:rsidR="00A67624" w:rsidRPr="003144A3">
        <w:rPr>
          <w:lang w:eastAsia="en-US"/>
        </w:rPr>
        <w:t>Người Sử D</w:t>
      </w:r>
      <w:r w:rsidR="00801458" w:rsidRPr="003144A3">
        <w:rPr>
          <w:lang w:val="vi-VN" w:eastAsia="en-US"/>
        </w:rPr>
        <w:t>ụ</w:t>
      </w:r>
      <w:r w:rsidR="00A67624" w:rsidRPr="003144A3">
        <w:rPr>
          <w:lang w:eastAsia="en-US"/>
        </w:rPr>
        <w:t>ng</w:t>
      </w:r>
      <w:r w:rsidRPr="003144A3">
        <w:rPr>
          <w:lang w:eastAsia="en-US"/>
        </w:rPr>
        <w:t xml:space="preserve"> để đại diện bảo vệ quyền và lợi ích hợp pháp của các </w:t>
      </w:r>
      <w:r w:rsidR="00A67624" w:rsidRPr="003144A3">
        <w:rPr>
          <w:lang w:eastAsia="en-US"/>
        </w:rPr>
        <w:t>Chủ Sở Hữu</w:t>
      </w:r>
      <w:r w:rsidRPr="003144A3">
        <w:rPr>
          <w:lang w:eastAsia="en-US"/>
        </w:rPr>
        <w:t xml:space="preserve"> và những </w:t>
      </w:r>
      <w:r w:rsidR="00A67624" w:rsidRPr="003144A3">
        <w:rPr>
          <w:lang w:eastAsia="en-US"/>
        </w:rPr>
        <w:t>Người Sử D</w:t>
      </w:r>
      <w:r w:rsidR="00801458" w:rsidRPr="003144A3">
        <w:rPr>
          <w:lang w:val="vi-VN" w:eastAsia="en-US"/>
        </w:rPr>
        <w:t>ụ</w:t>
      </w:r>
      <w:r w:rsidR="00A67624" w:rsidRPr="003144A3">
        <w:rPr>
          <w:lang w:eastAsia="en-US"/>
        </w:rPr>
        <w:t>ng</w:t>
      </w:r>
      <w:r w:rsidRPr="003144A3">
        <w:rPr>
          <w:lang w:eastAsia="en-US"/>
        </w:rPr>
        <w:t xml:space="preserve"> trong quá trình sử dụng Tòa Nhà.</w:t>
      </w:r>
    </w:p>
    <w:p w14:paraId="7F5845AC" w14:textId="77777777" w:rsidR="00F9510A" w:rsidRPr="003144A3" w:rsidRDefault="003E040E" w:rsidP="000564E8">
      <w:pPr>
        <w:numPr>
          <w:ilvl w:val="0"/>
          <w:numId w:val="39"/>
        </w:numPr>
        <w:spacing w:before="240" w:after="240"/>
        <w:ind w:left="851" w:hanging="851"/>
        <w:jc w:val="both"/>
        <w:rPr>
          <w:lang w:eastAsia="en-US"/>
        </w:rPr>
      </w:pPr>
      <w:r w:rsidRPr="003144A3">
        <w:rPr>
          <w:lang w:eastAsia="en-US"/>
        </w:rPr>
        <w:t>“</w:t>
      </w:r>
      <w:r w:rsidRPr="003144A3">
        <w:rPr>
          <w:b/>
          <w:lang w:eastAsia="en-US"/>
        </w:rPr>
        <w:t xml:space="preserve">Hội Nghị </w:t>
      </w:r>
      <w:r w:rsidR="001B0F53" w:rsidRPr="003144A3">
        <w:rPr>
          <w:b/>
          <w:lang w:eastAsia="en-US"/>
        </w:rPr>
        <w:t>Tòa Nhà</w:t>
      </w:r>
      <w:r w:rsidRPr="003144A3">
        <w:rPr>
          <w:lang w:eastAsia="en-US"/>
        </w:rPr>
        <w:t xml:space="preserve">” là hội nghị có sự tham gia của các đại diện </w:t>
      </w:r>
      <w:r w:rsidR="00A67624" w:rsidRPr="003144A3">
        <w:rPr>
          <w:lang w:eastAsia="en-US"/>
        </w:rPr>
        <w:t>Chủ Sở Hữu</w:t>
      </w:r>
      <w:r w:rsidRPr="003144A3">
        <w:rPr>
          <w:lang w:eastAsia="en-US"/>
        </w:rPr>
        <w:t xml:space="preserve"> và </w:t>
      </w:r>
      <w:r w:rsidR="00A67624" w:rsidRPr="003144A3">
        <w:rPr>
          <w:lang w:eastAsia="en-US"/>
        </w:rPr>
        <w:t>Người Sử D</w:t>
      </w:r>
      <w:r w:rsidR="00801458" w:rsidRPr="003144A3">
        <w:rPr>
          <w:lang w:val="vi-VN" w:eastAsia="en-US"/>
        </w:rPr>
        <w:t>ụ</w:t>
      </w:r>
      <w:r w:rsidR="00A67624" w:rsidRPr="003144A3">
        <w:rPr>
          <w:lang w:eastAsia="en-US"/>
        </w:rPr>
        <w:t>ng</w:t>
      </w:r>
      <w:r w:rsidRPr="003144A3">
        <w:rPr>
          <w:lang w:eastAsia="en-US"/>
        </w:rPr>
        <w:t xml:space="preserve"> Căn Hộ.</w:t>
      </w:r>
    </w:p>
    <w:p w14:paraId="7875D729" w14:textId="77777777" w:rsidR="00F9510A" w:rsidRPr="003144A3" w:rsidRDefault="00F9510A" w:rsidP="000564E8">
      <w:pPr>
        <w:numPr>
          <w:ilvl w:val="0"/>
          <w:numId w:val="39"/>
        </w:numPr>
        <w:spacing w:before="240" w:after="240"/>
        <w:ind w:left="851" w:hanging="851"/>
        <w:jc w:val="both"/>
        <w:rPr>
          <w:lang w:eastAsia="en-US"/>
        </w:rPr>
      </w:pPr>
      <w:r w:rsidRPr="003144A3">
        <w:rPr>
          <w:lang w:eastAsia="en-US"/>
        </w:rPr>
        <w:t>“</w:t>
      </w:r>
      <w:r w:rsidR="001D42DB" w:rsidRPr="003144A3">
        <w:rPr>
          <w:b/>
          <w:lang w:eastAsia="en-US"/>
        </w:rPr>
        <w:t>Đơn Vị Quản Lý Vận Hành</w:t>
      </w:r>
      <w:r w:rsidRPr="003144A3">
        <w:rPr>
          <w:lang w:eastAsia="en-US"/>
        </w:rPr>
        <w:t>” là đơn vị thực hiện việc quản lý, vận hành Tòa Nhà sau khi Tòa Nhà được xây dựng xong và đưa vào sử dụng. Đơn vị thực hiện việc quản lý, vận hành Tòa Nhà phải có đủ điều kiện về chức năng và năng lực theo quy định của Pháp luật.</w:t>
      </w:r>
    </w:p>
    <w:p w14:paraId="5BCC2D83" w14:textId="77777777" w:rsidR="00F9510A" w:rsidRPr="003144A3" w:rsidRDefault="00F9510A" w:rsidP="000564E8">
      <w:pPr>
        <w:numPr>
          <w:ilvl w:val="0"/>
          <w:numId w:val="39"/>
        </w:numPr>
        <w:spacing w:before="240" w:after="240"/>
        <w:ind w:left="851" w:hanging="851"/>
        <w:jc w:val="both"/>
        <w:rPr>
          <w:lang w:eastAsia="en-US"/>
        </w:rPr>
      </w:pPr>
      <w:r w:rsidRPr="003144A3">
        <w:rPr>
          <w:lang w:eastAsia="en-US"/>
        </w:rPr>
        <w:t>“</w:t>
      </w:r>
      <w:r w:rsidRPr="003144A3">
        <w:rPr>
          <w:b/>
          <w:lang w:eastAsia="en-US"/>
        </w:rPr>
        <w:t>Sự Kiện Bất Khả Kháng</w:t>
      </w:r>
      <w:r w:rsidRPr="003144A3">
        <w:rPr>
          <w:lang w:eastAsia="en-US"/>
        </w:rPr>
        <w:t xml:space="preserve">” </w:t>
      </w:r>
      <w:r w:rsidR="00433C2E" w:rsidRPr="003144A3">
        <w:rPr>
          <w:lang w:eastAsia="en-US"/>
        </w:rPr>
        <w:t xml:space="preserve">là sự kiện </w:t>
      </w:r>
      <w:r w:rsidRPr="003144A3">
        <w:rPr>
          <w:lang w:eastAsia="en-US"/>
        </w:rPr>
        <w:t>xảy ra một cách khách quan mà mỗi Bên hoặc Các Bên trong Hợp Đồng không thể lường trước được và không thể khắc phục được để thực hiện các nghĩa vụ của mình theo Hợp Đồng, mặc dù đã áp dụng mọi biện pháp cần thiết và khả năng cho phép. Các trường hợp được coi là Sự Kiện Bất Khả Kháng được Các Bên nhất trí thỏa thuận cụ thể tại Điều 14 của Hợp Đồng.</w:t>
      </w:r>
    </w:p>
    <w:p w14:paraId="42FAF0E7" w14:textId="77777777" w:rsidR="00B6461F" w:rsidRPr="003144A3" w:rsidRDefault="009802D0" w:rsidP="00C672C2">
      <w:pPr>
        <w:pStyle w:val="Heading1"/>
        <w:keepNext w:val="0"/>
        <w:widowControl w:val="0"/>
        <w:numPr>
          <w:ilvl w:val="0"/>
          <w:numId w:val="1"/>
        </w:numPr>
        <w:tabs>
          <w:tab w:val="left" w:pos="630"/>
          <w:tab w:val="num" w:pos="1080"/>
        </w:tabs>
        <w:suppressAutoHyphens w:val="0"/>
        <w:autoSpaceDE/>
        <w:spacing w:before="240" w:after="240"/>
        <w:ind w:left="630" w:hanging="630"/>
        <w:jc w:val="both"/>
        <w:rPr>
          <w:szCs w:val="24"/>
        </w:rPr>
      </w:pPr>
      <w:bookmarkStart w:id="10" w:name="_Ref474153850"/>
      <w:bookmarkStart w:id="11" w:name="_Toc25065076"/>
      <w:r w:rsidRPr="003144A3">
        <w:rPr>
          <w:bCs w:val="0"/>
          <w:szCs w:val="24"/>
        </w:rPr>
        <w:t>CĂN HỘ</w:t>
      </w:r>
      <w:r w:rsidR="00B12913" w:rsidRPr="003144A3">
        <w:rPr>
          <w:bCs w:val="0"/>
          <w:szCs w:val="24"/>
        </w:rPr>
        <w:t xml:space="preserve"> MUA BÁN</w:t>
      </w:r>
      <w:bookmarkEnd w:id="10"/>
      <w:bookmarkEnd w:id="11"/>
    </w:p>
    <w:p w14:paraId="2FF8A07E" w14:textId="77777777" w:rsidR="00B12913" w:rsidRPr="003144A3" w:rsidRDefault="00B12913" w:rsidP="005F1DB4">
      <w:pPr>
        <w:pStyle w:val="Heading2"/>
        <w:keepNext w:val="0"/>
        <w:keepLines w:val="0"/>
        <w:widowControl w:val="0"/>
        <w:numPr>
          <w:ilvl w:val="1"/>
          <w:numId w:val="1"/>
        </w:numPr>
        <w:tabs>
          <w:tab w:val="clear" w:pos="576"/>
          <w:tab w:val="left" w:pos="709"/>
        </w:tabs>
        <w:suppressAutoHyphens w:val="0"/>
        <w:spacing w:before="240" w:after="240"/>
        <w:ind w:left="709" w:hanging="709"/>
        <w:jc w:val="both"/>
        <w:rPr>
          <w:bCs w:val="0"/>
          <w:iCs/>
          <w:szCs w:val="24"/>
          <w:lang w:val="en-US"/>
        </w:rPr>
      </w:pPr>
      <w:bookmarkStart w:id="12" w:name="_Ref474152553"/>
      <w:r w:rsidRPr="003144A3">
        <w:rPr>
          <w:spacing w:val="2"/>
          <w:szCs w:val="24"/>
        </w:rPr>
        <w:t xml:space="preserve">Đặc điểm của </w:t>
      </w:r>
      <w:r w:rsidR="009802D0" w:rsidRPr="003144A3">
        <w:rPr>
          <w:spacing w:val="2"/>
          <w:szCs w:val="24"/>
        </w:rPr>
        <w:t>Căn Hộ</w:t>
      </w:r>
      <w:bookmarkEnd w:id="12"/>
    </w:p>
    <w:p w14:paraId="7031BBB1" w14:textId="77777777" w:rsidR="00B12913" w:rsidRPr="003144A3" w:rsidRDefault="00B12913" w:rsidP="0012432A">
      <w:pPr>
        <w:widowControl w:val="0"/>
        <w:spacing w:before="240" w:after="240"/>
        <w:ind w:left="709"/>
        <w:jc w:val="both"/>
        <w:rPr>
          <w:spacing w:val="2"/>
        </w:rPr>
      </w:pPr>
      <w:r w:rsidRPr="003144A3">
        <w:rPr>
          <w:spacing w:val="2"/>
        </w:rPr>
        <w:t>Bên Bán đồng ý bán và Bên Mua</w:t>
      </w:r>
      <w:r w:rsidRPr="003144A3">
        <w:rPr>
          <w:spacing w:val="2"/>
          <w:lang w:val="vi-VN"/>
        </w:rPr>
        <w:t xml:space="preserve"> </w:t>
      </w:r>
      <w:r w:rsidRPr="003144A3">
        <w:rPr>
          <w:spacing w:val="2"/>
        </w:rPr>
        <w:t xml:space="preserve">đồng ý mua </w:t>
      </w:r>
      <w:r w:rsidR="009802D0" w:rsidRPr="003144A3">
        <w:rPr>
          <w:spacing w:val="2"/>
        </w:rPr>
        <w:t>Căn Hộ</w:t>
      </w:r>
      <w:r w:rsidRPr="003144A3">
        <w:rPr>
          <w:spacing w:val="2"/>
        </w:rPr>
        <w:t xml:space="preserve"> </w:t>
      </w:r>
      <w:r w:rsidRPr="003144A3">
        <w:rPr>
          <w:spacing w:val="2"/>
          <w:lang w:val="vi-VN"/>
        </w:rPr>
        <w:t>được hoàn thiện với các đặc điểm dưới đây</w:t>
      </w:r>
      <w:r w:rsidR="005F1DB4" w:rsidRPr="003144A3">
        <w:rPr>
          <w:spacing w:val="2"/>
        </w:rPr>
        <w:t xml:space="preserve"> và các thông số kỹ thuật và mô tả Căn Hộ được quy định tại Phụ Lục </w:t>
      </w:r>
      <w:r w:rsidR="00073512" w:rsidRPr="003144A3">
        <w:rPr>
          <w:spacing w:val="2"/>
        </w:rPr>
        <w:t>I</w:t>
      </w:r>
      <w:r w:rsidR="005F1DB4" w:rsidRPr="003144A3">
        <w:rPr>
          <w:spacing w:val="2"/>
        </w:rPr>
        <w:t xml:space="preserve"> của Hợp Đồng</w:t>
      </w:r>
      <w:r w:rsidRPr="003144A3">
        <w:rPr>
          <w:spacing w:val="2"/>
        </w:rPr>
        <w:t>:</w:t>
      </w:r>
    </w:p>
    <w:p w14:paraId="3EFA5ECD" w14:textId="77777777" w:rsidR="00804FBD" w:rsidRPr="003144A3" w:rsidRDefault="00804FBD" w:rsidP="000564E8">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rPr>
        <w:t xml:space="preserve">Địa điểm: </w:t>
      </w:r>
      <w:r w:rsidR="00B31CEB" w:rsidRPr="003144A3">
        <w:rPr>
          <w:rFonts w:eastAsia="Calibri"/>
          <w:lang w:val="it-IT" w:eastAsia="en-US"/>
        </w:rPr>
        <w:t>Tổ hợp du lịch và giải trí Cocobay</w:t>
      </w:r>
      <w:r w:rsidR="0034137D" w:rsidRPr="003144A3">
        <w:rPr>
          <w:rFonts w:eastAsia="Calibri"/>
          <w:lang w:val="it-IT" w:eastAsia="en-US"/>
        </w:rPr>
        <w:t>, tại tổ 53</w:t>
      </w:r>
      <w:r w:rsidR="00372DA4" w:rsidRPr="003144A3">
        <w:rPr>
          <w:rFonts w:eastAsia="Calibri"/>
          <w:lang w:val="it-IT" w:eastAsia="en-US"/>
        </w:rPr>
        <w:t xml:space="preserve"> Tân Trà</w:t>
      </w:r>
      <w:r w:rsidR="0034137D" w:rsidRPr="003144A3">
        <w:rPr>
          <w:rFonts w:eastAsia="Calibri"/>
          <w:lang w:val="it-IT" w:eastAsia="en-US"/>
        </w:rPr>
        <w:t>,</w:t>
      </w:r>
      <w:r w:rsidR="006C3B04" w:rsidRPr="003144A3">
        <w:rPr>
          <w:rFonts w:eastAsia="Calibri"/>
          <w:lang w:val="it-IT" w:eastAsia="en-US"/>
        </w:rPr>
        <w:t xml:space="preserve"> </w:t>
      </w:r>
      <w:r w:rsidR="0034137D" w:rsidRPr="003144A3">
        <w:rPr>
          <w:rFonts w:eastAsia="Calibri"/>
          <w:lang w:val="it-IT" w:eastAsia="en-US"/>
        </w:rPr>
        <w:t xml:space="preserve">phường Hòa Hải, quận Ngũ Hành Sơn, </w:t>
      </w:r>
      <w:r w:rsidR="0010095C" w:rsidRPr="003144A3">
        <w:rPr>
          <w:rFonts w:eastAsia="Calibri"/>
          <w:lang w:val="it-IT" w:eastAsia="en-US"/>
        </w:rPr>
        <w:t xml:space="preserve">thành phố </w:t>
      </w:r>
      <w:r w:rsidR="0034137D" w:rsidRPr="003144A3">
        <w:rPr>
          <w:rFonts w:eastAsia="Calibri"/>
          <w:lang w:val="it-IT" w:eastAsia="en-US"/>
        </w:rPr>
        <w:t>Đà Nẵng.</w:t>
      </w:r>
    </w:p>
    <w:p w14:paraId="2613AEB9" w14:textId="77777777" w:rsidR="00804FBD" w:rsidRPr="003144A3" w:rsidRDefault="00804FBD" w:rsidP="000564E8">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rPr>
        <w:t xml:space="preserve">Số lượng: 01 </w:t>
      </w:r>
      <w:r w:rsidR="00801458" w:rsidRPr="003144A3">
        <w:rPr>
          <w:bCs w:val="0"/>
          <w:spacing w:val="2"/>
          <w:szCs w:val="24"/>
          <w:lang w:val="vi-VN"/>
        </w:rPr>
        <w:t>(</w:t>
      </w:r>
      <w:r w:rsidR="00AE562D" w:rsidRPr="003144A3">
        <w:rPr>
          <w:bCs w:val="0"/>
          <w:spacing w:val="2"/>
          <w:szCs w:val="24"/>
          <w:lang w:val="vi-VN"/>
        </w:rPr>
        <w:t>m</w:t>
      </w:r>
      <w:r w:rsidR="00AE562D" w:rsidRPr="003144A3">
        <w:rPr>
          <w:bCs w:val="0"/>
          <w:spacing w:val="2"/>
          <w:szCs w:val="24"/>
          <w:lang w:val="en-US"/>
        </w:rPr>
        <w:t>ộ</w:t>
      </w:r>
      <w:r w:rsidR="00AE562D" w:rsidRPr="003144A3">
        <w:rPr>
          <w:bCs w:val="0"/>
          <w:spacing w:val="2"/>
          <w:szCs w:val="24"/>
          <w:lang w:val="vi-VN"/>
        </w:rPr>
        <w:t>t</w:t>
      </w:r>
      <w:r w:rsidR="00801458" w:rsidRPr="003144A3">
        <w:rPr>
          <w:bCs w:val="0"/>
          <w:spacing w:val="2"/>
          <w:szCs w:val="24"/>
          <w:lang w:val="vi-VN"/>
        </w:rPr>
        <w:t xml:space="preserve">) </w:t>
      </w:r>
      <w:r w:rsidR="009802D0" w:rsidRPr="003144A3">
        <w:rPr>
          <w:bCs w:val="0"/>
          <w:spacing w:val="2"/>
          <w:szCs w:val="24"/>
        </w:rPr>
        <w:t>Căn Hộ</w:t>
      </w:r>
      <w:r w:rsidRPr="003144A3">
        <w:rPr>
          <w:bCs w:val="0"/>
          <w:spacing w:val="2"/>
          <w:szCs w:val="24"/>
        </w:rPr>
        <w:t xml:space="preserve"> thuộc Khu </w:t>
      </w:r>
      <w:r w:rsidR="009802D0" w:rsidRPr="003144A3">
        <w:rPr>
          <w:bCs w:val="0"/>
          <w:spacing w:val="2"/>
          <w:szCs w:val="24"/>
        </w:rPr>
        <w:t>Căn Hộ</w:t>
      </w:r>
      <w:r w:rsidRPr="003144A3">
        <w:rPr>
          <w:bCs w:val="0"/>
          <w:spacing w:val="2"/>
          <w:szCs w:val="24"/>
        </w:rPr>
        <w:t xml:space="preserve"> của </w:t>
      </w:r>
      <w:r w:rsidR="009802D0" w:rsidRPr="003144A3">
        <w:rPr>
          <w:bCs w:val="0"/>
          <w:spacing w:val="2"/>
          <w:szCs w:val="24"/>
        </w:rPr>
        <w:t>Tòa Nhà</w:t>
      </w:r>
    </w:p>
    <w:p w14:paraId="5C22B749" w14:textId="77777777" w:rsidR="00C672C2" w:rsidRPr="003144A3" w:rsidRDefault="009802D0" w:rsidP="000564E8">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rPr>
        <w:lastRenderedPageBreak/>
        <w:t>Căn Hộ</w:t>
      </w:r>
      <w:r w:rsidR="00804FBD" w:rsidRPr="003144A3">
        <w:rPr>
          <w:bCs w:val="0"/>
          <w:spacing w:val="2"/>
          <w:szCs w:val="24"/>
        </w:rPr>
        <w:t xml:space="preserve"> số: </w:t>
      </w:r>
      <w:r w:rsidR="00AE562D" w:rsidRPr="003144A3">
        <w:rPr>
          <w:lang w:eastAsia="en-US"/>
        </w:rPr>
        <w:t>[…]</w:t>
      </w:r>
    </w:p>
    <w:p w14:paraId="3ADE61AF" w14:textId="77777777" w:rsidR="00804FBD" w:rsidRPr="003144A3" w:rsidRDefault="004F3FE8" w:rsidP="000564E8">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lang w:val="en-US"/>
        </w:rPr>
        <w:t xml:space="preserve">Tầng </w:t>
      </w:r>
      <w:r w:rsidR="00AE562D" w:rsidRPr="003144A3">
        <w:rPr>
          <w:lang w:eastAsia="en-US"/>
        </w:rPr>
        <w:t>[…]</w:t>
      </w:r>
    </w:p>
    <w:p w14:paraId="00563B36" w14:textId="77777777" w:rsidR="00804FBD" w:rsidRPr="003144A3" w:rsidRDefault="00804FBD" w:rsidP="000564E8">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rPr>
        <w:t xml:space="preserve">Diện </w:t>
      </w:r>
      <w:r w:rsidR="006C3B04" w:rsidRPr="003144A3">
        <w:rPr>
          <w:bCs w:val="0"/>
          <w:spacing w:val="2"/>
          <w:szCs w:val="24"/>
          <w:lang w:val="en-US"/>
        </w:rPr>
        <w:t>T</w:t>
      </w:r>
      <w:r w:rsidR="006C3B04" w:rsidRPr="003144A3">
        <w:rPr>
          <w:bCs w:val="0"/>
          <w:spacing w:val="2"/>
          <w:szCs w:val="24"/>
        </w:rPr>
        <w:t xml:space="preserve">ích </w:t>
      </w:r>
      <w:r w:rsidR="006C3B04" w:rsidRPr="003144A3">
        <w:rPr>
          <w:bCs w:val="0"/>
          <w:spacing w:val="2"/>
          <w:szCs w:val="24"/>
          <w:lang w:val="en-US"/>
        </w:rPr>
        <w:t>S</w:t>
      </w:r>
      <w:r w:rsidR="006C3B04" w:rsidRPr="003144A3">
        <w:rPr>
          <w:bCs w:val="0"/>
          <w:spacing w:val="2"/>
          <w:szCs w:val="24"/>
        </w:rPr>
        <w:t xml:space="preserve">àn </w:t>
      </w:r>
      <w:r w:rsidR="006C3B04" w:rsidRPr="003144A3">
        <w:rPr>
          <w:bCs w:val="0"/>
          <w:spacing w:val="2"/>
          <w:szCs w:val="24"/>
          <w:lang w:val="en-US"/>
        </w:rPr>
        <w:t>X</w:t>
      </w:r>
      <w:r w:rsidR="006C3B04" w:rsidRPr="003144A3">
        <w:rPr>
          <w:bCs w:val="0"/>
          <w:spacing w:val="2"/>
          <w:szCs w:val="24"/>
        </w:rPr>
        <w:t xml:space="preserve">ây </w:t>
      </w:r>
      <w:r w:rsidR="006C3B04" w:rsidRPr="003144A3">
        <w:rPr>
          <w:bCs w:val="0"/>
          <w:spacing w:val="2"/>
          <w:szCs w:val="24"/>
          <w:lang w:val="en-US"/>
        </w:rPr>
        <w:t>D</w:t>
      </w:r>
      <w:r w:rsidR="006C3B04" w:rsidRPr="003144A3">
        <w:rPr>
          <w:bCs w:val="0"/>
          <w:spacing w:val="2"/>
          <w:szCs w:val="24"/>
        </w:rPr>
        <w:t xml:space="preserve">ựng </w:t>
      </w:r>
      <w:r w:rsidRPr="003144A3">
        <w:rPr>
          <w:bCs w:val="0"/>
          <w:spacing w:val="2"/>
          <w:szCs w:val="24"/>
        </w:rPr>
        <w:t xml:space="preserve">là: </w:t>
      </w:r>
      <w:r w:rsidR="00AE562D" w:rsidRPr="003144A3">
        <w:rPr>
          <w:lang w:eastAsia="en-US"/>
        </w:rPr>
        <w:t>[…]</w:t>
      </w:r>
      <w:r w:rsidR="00AE562D" w:rsidRPr="003144A3">
        <w:rPr>
          <w:lang w:val="en-US" w:eastAsia="en-US"/>
        </w:rPr>
        <w:t xml:space="preserve"> </w:t>
      </w:r>
      <w:r w:rsidRPr="003144A3">
        <w:rPr>
          <w:bCs w:val="0"/>
          <w:spacing w:val="2"/>
          <w:szCs w:val="24"/>
        </w:rPr>
        <w:t>m2</w:t>
      </w:r>
    </w:p>
    <w:p w14:paraId="072A48C8" w14:textId="77777777" w:rsidR="00804FBD" w:rsidRPr="003144A3" w:rsidRDefault="00804FBD" w:rsidP="000564E8">
      <w:pPr>
        <w:pStyle w:val="Heading3"/>
        <w:keepNext w:val="0"/>
        <w:widowControl w:val="0"/>
        <w:numPr>
          <w:ilvl w:val="2"/>
          <w:numId w:val="36"/>
        </w:numPr>
        <w:suppressAutoHyphens w:val="0"/>
        <w:spacing w:after="240"/>
        <w:ind w:left="1418" w:hanging="284"/>
        <w:jc w:val="both"/>
        <w:rPr>
          <w:bCs w:val="0"/>
          <w:spacing w:val="2"/>
          <w:szCs w:val="24"/>
        </w:rPr>
      </w:pPr>
      <w:bookmarkStart w:id="13" w:name="_Ref474155804"/>
      <w:r w:rsidRPr="003144A3">
        <w:rPr>
          <w:bCs w:val="0"/>
          <w:spacing w:val="2"/>
          <w:szCs w:val="24"/>
        </w:rPr>
        <w:t xml:space="preserve">Diện </w:t>
      </w:r>
      <w:r w:rsidR="006C3B04" w:rsidRPr="003144A3">
        <w:rPr>
          <w:bCs w:val="0"/>
          <w:spacing w:val="2"/>
          <w:szCs w:val="24"/>
          <w:lang w:val="en-US"/>
        </w:rPr>
        <w:t>T</w:t>
      </w:r>
      <w:r w:rsidR="006C3B04" w:rsidRPr="003144A3">
        <w:rPr>
          <w:bCs w:val="0"/>
          <w:spacing w:val="2"/>
          <w:szCs w:val="24"/>
        </w:rPr>
        <w:t xml:space="preserve">ích </w:t>
      </w:r>
      <w:r w:rsidR="006C3B04" w:rsidRPr="003144A3">
        <w:rPr>
          <w:bCs w:val="0"/>
          <w:spacing w:val="2"/>
          <w:szCs w:val="24"/>
          <w:lang w:val="en-US"/>
        </w:rPr>
        <w:t>S</w:t>
      </w:r>
      <w:r w:rsidR="006C3B04" w:rsidRPr="003144A3">
        <w:rPr>
          <w:bCs w:val="0"/>
          <w:spacing w:val="2"/>
          <w:szCs w:val="24"/>
        </w:rPr>
        <w:t xml:space="preserve">ử </w:t>
      </w:r>
      <w:r w:rsidR="006C3B04" w:rsidRPr="003144A3">
        <w:rPr>
          <w:bCs w:val="0"/>
          <w:spacing w:val="2"/>
          <w:szCs w:val="24"/>
          <w:lang w:val="en-US"/>
        </w:rPr>
        <w:t>D</w:t>
      </w:r>
      <w:r w:rsidR="006C3B04" w:rsidRPr="003144A3">
        <w:rPr>
          <w:bCs w:val="0"/>
          <w:spacing w:val="2"/>
          <w:szCs w:val="24"/>
        </w:rPr>
        <w:t xml:space="preserve">ụng </w:t>
      </w:r>
      <w:r w:rsidRPr="003144A3">
        <w:rPr>
          <w:bCs w:val="0"/>
          <w:spacing w:val="2"/>
          <w:szCs w:val="24"/>
        </w:rPr>
        <w:t xml:space="preserve">(Diện </w:t>
      </w:r>
      <w:r w:rsidR="006C3B04" w:rsidRPr="003144A3">
        <w:rPr>
          <w:bCs w:val="0"/>
          <w:spacing w:val="2"/>
          <w:szCs w:val="24"/>
          <w:lang w:val="en-US"/>
        </w:rPr>
        <w:t>T</w:t>
      </w:r>
      <w:r w:rsidR="006C3B04" w:rsidRPr="003144A3">
        <w:rPr>
          <w:bCs w:val="0"/>
          <w:spacing w:val="2"/>
          <w:szCs w:val="24"/>
        </w:rPr>
        <w:t xml:space="preserve">ích </w:t>
      </w:r>
      <w:r w:rsidR="006C3B04" w:rsidRPr="003144A3">
        <w:rPr>
          <w:bCs w:val="0"/>
          <w:spacing w:val="2"/>
          <w:szCs w:val="24"/>
          <w:lang w:val="en-US"/>
        </w:rPr>
        <w:t>T</w:t>
      </w:r>
      <w:r w:rsidR="006C3B04" w:rsidRPr="003144A3">
        <w:rPr>
          <w:bCs w:val="0"/>
          <w:spacing w:val="2"/>
          <w:szCs w:val="24"/>
        </w:rPr>
        <w:t xml:space="preserve">hông </w:t>
      </w:r>
      <w:r w:rsidR="006C3B04" w:rsidRPr="003144A3">
        <w:rPr>
          <w:bCs w:val="0"/>
          <w:spacing w:val="2"/>
          <w:szCs w:val="24"/>
          <w:lang w:val="en-US"/>
        </w:rPr>
        <w:t>T</w:t>
      </w:r>
      <w:r w:rsidR="006C3B04" w:rsidRPr="003144A3">
        <w:rPr>
          <w:bCs w:val="0"/>
          <w:spacing w:val="2"/>
          <w:szCs w:val="24"/>
        </w:rPr>
        <w:t>hủy</w:t>
      </w:r>
      <w:r w:rsidRPr="003144A3">
        <w:rPr>
          <w:bCs w:val="0"/>
          <w:spacing w:val="2"/>
          <w:szCs w:val="24"/>
        </w:rPr>
        <w:t xml:space="preserve">) là: </w:t>
      </w:r>
      <w:r w:rsidR="00AE562D" w:rsidRPr="003144A3">
        <w:rPr>
          <w:lang w:eastAsia="en-US"/>
        </w:rPr>
        <w:t>[…]</w:t>
      </w:r>
      <w:r w:rsidR="0034137D" w:rsidRPr="003144A3">
        <w:rPr>
          <w:bCs w:val="0"/>
          <w:spacing w:val="2"/>
          <w:szCs w:val="24"/>
          <w:lang w:val="en-US"/>
        </w:rPr>
        <w:t xml:space="preserve"> </w:t>
      </w:r>
      <w:r w:rsidRPr="003144A3">
        <w:rPr>
          <w:bCs w:val="0"/>
          <w:spacing w:val="2"/>
          <w:szCs w:val="24"/>
        </w:rPr>
        <w:t>m</w:t>
      </w:r>
      <w:r w:rsidRPr="003144A3">
        <w:rPr>
          <w:bCs w:val="0"/>
          <w:spacing w:val="2"/>
          <w:szCs w:val="24"/>
          <w:vertAlign w:val="superscript"/>
        </w:rPr>
        <w:t>2</w:t>
      </w:r>
      <w:r w:rsidRPr="003144A3">
        <w:rPr>
          <w:bCs w:val="0"/>
          <w:spacing w:val="2"/>
          <w:szCs w:val="24"/>
        </w:rPr>
        <w:t xml:space="preserve">, được tính theo kích thước thông thủy căn cứ quy định tại Điều </w:t>
      </w:r>
      <w:r w:rsidR="004D122A" w:rsidRPr="003144A3">
        <w:rPr>
          <w:bCs w:val="0"/>
          <w:spacing w:val="2"/>
          <w:szCs w:val="24"/>
        </w:rPr>
        <w:fldChar w:fldCharType="begin"/>
      </w:r>
      <w:r w:rsidR="004D122A" w:rsidRPr="003144A3">
        <w:rPr>
          <w:bCs w:val="0"/>
          <w:spacing w:val="2"/>
          <w:szCs w:val="24"/>
        </w:rPr>
        <w:instrText xml:space="preserve"> REF _Ref474158740 \r \h  \* MERGEFORMAT </w:instrText>
      </w:r>
      <w:r w:rsidR="004D122A" w:rsidRPr="003144A3">
        <w:rPr>
          <w:bCs w:val="0"/>
          <w:spacing w:val="2"/>
          <w:szCs w:val="24"/>
        </w:rPr>
      </w:r>
      <w:r w:rsidR="004D122A" w:rsidRPr="003144A3">
        <w:rPr>
          <w:bCs w:val="0"/>
          <w:spacing w:val="2"/>
          <w:szCs w:val="24"/>
        </w:rPr>
        <w:fldChar w:fldCharType="separate"/>
      </w:r>
      <w:r w:rsidR="00B50747" w:rsidRPr="003144A3">
        <w:rPr>
          <w:bCs w:val="0"/>
          <w:spacing w:val="2"/>
          <w:szCs w:val="24"/>
        </w:rPr>
        <w:t>1.10</w:t>
      </w:r>
      <w:r w:rsidR="004D122A" w:rsidRPr="003144A3">
        <w:rPr>
          <w:bCs w:val="0"/>
          <w:spacing w:val="2"/>
          <w:szCs w:val="24"/>
        </w:rPr>
        <w:fldChar w:fldCharType="end"/>
      </w:r>
      <w:r w:rsidR="004D122A" w:rsidRPr="003144A3">
        <w:rPr>
          <w:bCs w:val="0"/>
          <w:spacing w:val="2"/>
          <w:szCs w:val="24"/>
          <w:lang w:val="vi-VN"/>
        </w:rPr>
        <w:t xml:space="preserve"> </w:t>
      </w:r>
      <w:r w:rsidRPr="003144A3">
        <w:rPr>
          <w:bCs w:val="0"/>
          <w:spacing w:val="2"/>
          <w:szCs w:val="24"/>
        </w:rPr>
        <w:t xml:space="preserve">của </w:t>
      </w:r>
      <w:r w:rsidR="00E4111C" w:rsidRPr="003144A3">
        <w:rPr>
          <w:bCs w:val="0"/>
          <w:spacing w:val="2"/>
          <w:szCs w:val="24"/>
        </w:rPr>
        <w:t>Hợp Đồng</w:t>
      </w:r>
      <w:r w:rsidRPr="003144A3">
        <w:rPr>
          <w:bCs w:val="0"/>
          <w:spacing w:val="2"/>
          <w:szCs w:val="24"/>
        </w:rPr>
        <w:t xml:space="preserve"> này</w:t>
      </w:r>
      <w:bookmarkEnd w:id="13"/>
      <w:r w:rsidR="0034137D" w:rsidRPr="003144A3">
        <w:rPr>
          <w:bCs w:val="0"/>
          <w:spacing w:val="2"/>
          <w:szCs w:val="24"/>
          <w:lang w:val="en-US"/>
        </w:rPr>
        <w:t>.</w:t>
      </w:r>
      <w:r w:rsidR="00AF6F86" w:rsidRPr="003144A3">
        <w:rPr>
          <w:bCs w:val="0"/>
          <w:spacing w:val="2"/>
          <w:szCs w:val="24"/>
          <w:lang w:val="en-US"/>
        </w:rPr>
        <w:t xml:space="preserve"> Diện tích Căn Hộ được ghi vào Giấy Chứng Nhận cấp cho Bên Mua được xác định theo Diện Tích Sử Dụng thực tế khi bàn giao Căn Hộ.</w:t>
      </w:r>
    </w:p>
    <w:p w14:paraId="7C36E30A" w14:textId="77777777" w:rsidR="00633C1B" w:rsidRPr="003144A3" w:rsidRDefault="007A5466" w:rsidP="005F1DB4">
      <w:pPr>
        <w:widowControl w:val="0"/>
        <w:tabs>
          <w:tab w:val="left" w:pos="2340"/>
        </w:tabs>
        <w:spacing w:before="240" w:after="240"/>
        <w:ind w:left="1418"/>
        <w:jc w:val="both"/>
        <w:rPr>
          <w:spacing w:val="2"/>
        </w:rPr>
      </w:pPr>
      <w:r w:rsidRPr="003144A3">
        <w:rPr>
          <w:spacing w:val="2"/>
        </w:rPr>
        <w:t xml:space="preserve">Tại thời điểm bàn giao căn hộ, Bên Mua sẽ cùng đại diện Bên Bán tiến hành đo đạc </w:t>
      </w:r>
      <w:r w:rsidR="00460131" w:rsidRPr="003144A3">
        <w:rPr>
          <w:spacing w:val="2"/>
        </w:rPr>
        <w:t>Diện Tích Sử Dụng thực tế của Căn Hộ</w:t>
      </w:r>
      <w:r w:rsidRPr="003144A3">
        <w:rPr>
          <w:spacing w:val="2"/>
        </w:rPr>
        <w:t xml:space="preserve">. </w:t>
      </w:r>
      <w:r w:rsidR="00DB4186" w:rsidRPr="003144A3">
        <w:rPr>
          <w:lang w:val="it-IT"/>
        </w:rPr>
        <w:t xml:space="preserve">Nếu Bên Mua không đồng ý với </w:t>
      </w:r>
      <w:r w:rsidR="00F030B0" w:rsidRPr="003144A3">
        <w:rPr>
          <w:lang w:val="it-IT"/>
        </w:rPr>
        <w:t>diện tích đo đạc lúc bàn giao</w:t>
      </w:r>
      <w:r w:rsidR="00DB4186" w:rsidRPr="003144A3">
        <w:rPr>
          <w:lang w:val="it-IT"/>
        </w:rPr>
        <w:t xml:space="preserve">, Các Bên sẽ cùng thống nhất chỉ định một đơn vị </w:t>
      </w:r>
      <w:r w:rsidR="00C90C31" w:rsidRPr="003144A3">
        <w:rPr>
          <w:lang w:val="it-IT"/>
        </w:rPr>
        <w:t>đo đạc</w:t>
      </w:r>
      <w:r w:rsidR="00F030B0" w:rsidRPr="003144A3">
        <w:rPr>
          <w:lang w:val="it-IT"/>
        </w:rPr>
        <w:t xml:space="preserve"> </w:t>
      </w:r>
      <w:r w:rsidR="00DB4186" w:rsidRPr="003144A3">
        <w:rPr>
          <w:lang w:val="it-IT"/>
        </w:rPr>
        <w:t xml:space="preserve">có chức năng theo quy định của pháp luật để đo đạc lại (với chi phí do Bên Bán chịu nếu kết quả đo đạc của </w:t>
      </w:r>
      <w:r w:rsidR="00666080" w:rsidRPr="003144A3">
        <w:rPr>
          <w:lang w:val="it-IT"/>
        </w:rPr>
        <w:t xml:space="preserve">Bên Bán </w:t>
      </w:r>
      <w:r w:rsidR="00DB4186" w:rsidRPr="003144A3">
        <w:rPr>
          <w:lang w:val="it-IT"/>
        </w:rPr>
        <w:t xml:space="preserve">không chính xác và ngược lại), kết quả đo đạc được xác định bởi </w:t>
      </w:r>
      <w:r w:rsidR="00666080" w:rsidRPr="003144A3">
        <w:rPr>
          <w:lang w:val="it-IT"/>
        </w:rPr>
        <w:t>đ</w:t>
      </w:r>
      <w:r w:rsidR="00DB4186" w:rsidRPr="003144A3">
        <w:rPr>
          <w:lang w:val="it-IT"/>
        </w:rPr>
        <w:t xml:space="preserve">ơn </w:t>
      </w:r>
      <w:r w:rsidR="00666080" w:rsidRPr="003144A3">
        <w:rPr>
          <w:lang w:val="it-IT"/>
        </w:rPr>
        <w:t>v</w:t>
      </w:r>
      <w:r w:rsidR="00DB4186" w:rsidRPr="003144A3">
        <w:rPr>
          <w:lang w:val="it-IT"/>
        </w:rPr>
        <w:t xml:space="preserve">ị </w:t>
      </w:r>
      <w:r w:rsidR="00666080" w:rsidRPr="003144A3">
        <w:rPr>
          <w:lang w:val="it-IT"/>
        </w:rPr>
        <w:t>đ</w:t>
      </w:r>
      <w:r w:rsidR="00DB4186" w:rsidRPr="003144A3">
        <w:rPr>
          <w:lang w:val="it-IT"/>
        </w:rPr>
        <w:t xml:space="preserve">o </w:t>
      </w:r>
      <w:r w:rsidR="00666080" w:rsidRPr="003144A3">
        <w:rPr>
          <w:lang w:val="it-IT"/>
        </w:rPr>
        <w:t>đ</w:t>
      </w:r>
      <w:r w:rsidR="00DB4186" w:rsidRPr="003144A3">
        <w:rPr>
          <w:lang w:val="it-IT"/>
        </w:rPr>
        <w:t>ạc</w:t>
      </w:r>
      <w:r w:rsidR="00666080" w:rsidRPr="003144A3">
        <w:rPr>
          <w:lang w:val="it-IT"/>
        </w:rPr>
        <w:t xml:space="preserve"> này</w:t>
      </w:r>
      <w:r w:rsidR="00DB4186" w:rsidRPr="003144A3">
        <w:rPr>
          <w:lang w:val="it-IT"/>
        </w:rPr>
        <w:t xml:space="preserve"> sẽ là kết quả cuối cùng và có giá trị ràng buộc đối với Các Bên</w:t>
      </w:r>
      <w:r w:rsidR="00633C1B" w:rsidRPr="003144A3">
        <w:rPr>
          <w:spacing w:val="2"/>
        </w:rPr>
        <w:t xml:space="preserve">. </w:t>
      </w:r>
    </w:p>
    <w:p w14:paraId="60B102AA" w14:textId="77777777" w:rsidR="002D5443" w:rsidRPr="003144A3" w:rsidRDefault="00804FBD" w:rsidP="002D5443">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rPr>
        <w:t xml:space="preserve">Mục đích sử dụng </w:t>
      </w:r>
      <w:r w:rsidR="009802D0" w:rsidRPr="003144A3">
        <w:rPr>
          <w:bCs w:val="0"/>
          <w:spacing w:val="2"/>
          <w:szCs w:val="24"/>
        </w:rPr>
        <w:t>Căn Hộ</w:t>
      </w:r>
      <w:r w:rsidRPr="003144A3">
        <w:rPr>
          <w:bCs w:val="0"/>
          <w:spacing w:val="2"/>
          <w:szCs w:val="24"/>
        </w:rPr>
        <w:t xml:space="preserve">: </w:t>
      </w:r>
      <w:r w:rsidR="002D5443" w:rsidRPr="003144A3">
        <w:rPr>
          <w:bCs w:val="0"/>
          <w:spacing w:val="2"/>
          <w:szCs w:val="24"/>
          <w:lang w:val="en-US"/>
        </w:rPr>
        <w:t>D</w:t>
      </w:r>
      <w:r w:rsidRPr="003144A3">
        <w:rPr>
          <w:bCs w:val="0"/>
          <w:spacing w:val="2"/>
          <w:szCs w:val="24"/>
        </w:rPr>
        <w:t>ùng để ở.</w:t>
      </w:r>
    </w:p>
    <w:p w14:paraId="01C0110C" w14:textId="77777777" w:rsidR="002D5443" w:rsidRPr="003144A3" w:rsidRDefault="002D5443" w:rsidP="002D5443">
      <w:pPr>
        <w:pStyle w:val="Heading3"/>
        <w:keepNext w:val="0"/>
        <w:widowControl w:val="0"/>
        <w:numPr>
          <w:ilvl w:val="2"/>
          <w:numId w:val="36"/>
        </w:numPr>
        <w:suppressAutoHyphens w:val="0"/>
        <w:spacing w:after="240"/>
        <w:ind w:left="1418" w:hanging="284"/>
        <w:jc w:val="both"/>
        <w:rPr>
          <w:bCs w:val="0"/>
          <w:spacing w:val="2"/>
          <w:szCs w:val="24"/>
        </w:rPr>
      </w:pPr>
      <w:r w:rsidRPr="003144A3">
        <w:rPr>
          <w:bCs w:val="0"/>
          <w:spacing w:val="2"/>
          <w:szCs w:val="24"/>
          <w:lang w:val="en-US"/>
        </w:rPr>
        <w:t xml:space="preserve">Năm hoàn thành dự kiến: </w:t>
      </w:r>
      <w:r w:rsidR="00791986" w:rsidRPr="003144A3">
        <w:rPr>
          <w:bCs w:val="0"/>
          <w:spacing w:val="2"/>
          <w:szCs w:val="24"/>
          <w:lang w:val="en-US"/>
        </w:rPr>
        <w:t>2021</w:t>
      </w:r>
      <w:r w:rsidR="00CC3B9D" w:rsidRPr="003144A3">
        <w:rPr>
          <w:bCs w:val="0"/>
          <w:spacing w:val="2"/>
          <w:szCs w:val="24"/>
          <w:lang w:val="en-US"/>
        </w:rPr>
        <w:t>.</w:t>
      </w:r>
    </w:p>
    <w:p w14:paraId="405AB24E" w14:textId="77777777" w:rsidR="004718A2" w:rsidRPr="003144A3" w:rsidRDefault="00804FBD" w:rsidP="006D4721">
      <w:pPr>
        <w:pStyle w:val="Heading2"/>
        <w:keepNext w:val="0"/>
        <w:keepLines w:val="0"/>
        <w:widowControl w:val="0"/>
        <w:numPr>
          <w:ilvl w:val="1"/>
          <w:numId w:val="1"/>
        </w:numPr>
        <w:tabs>
          <w:tab w:val="left" w:pos="709"/>
        </w:tabs>
        <w:suppressAutoHyphens w:val="0"/>
        <w:spacing w:before="240" w:after="240"/>
        <w:ind w:left="709" w:hanging="709"/>
        <w:jc w:val="both"/>
        <w:rPr>
          <w:bCs w:val="0"/>
          <w:spacing w:val="2"/>
          <w:szCs w:val="24"/>
        </w:rPr>
      </w:pPr>
      <w:r w:rsidRPr="003144A3">
        <w:rPr>
          <w:spacing w:val="2"/>
          <w:szCs w:val="24"/>
        </w:rPr>
        <w:t xml:space="preserve">Đặc điểm về đất xây dựng </w:t>
      </w:r>
      <w:r w:rsidR="009802D0" w:rsidRPr="003144A3">
        <w:rPr>
          <w:spacing w:val="2"/>
          <w:szCs w:val="24"/>
        </w:rPr>
        <w:t>Tòa Nhà</w:t>
      </w:r>
      <w:r w:rsidRPr="003144A3">
        <w:rPr>
          <w:spacing w:val="2"/>
          <w:szCs w:val="24"/>
        </w:rPr>
        <w:t xml:space="preserve"> </w:t>
      </w:r>
    </w:p>
    <w:p w14:paraId="727735F9" w14:textId="77777777" w:rsidR="00804FBD" w:rsidRPr="003144A3" w:rsidRDefault="00D83E58" w:rsidP="000564E8">
      <w:pPr>
        <w:pStyle w:val="Heading3"/>
        <w:keepNext w:val="0"/>
        <w:widowControl w:val="0"/>
        <w:numPr>
          <w:ilvl w:val="0"/>
          <w:numId w:val="37"/>
        </w:numPr>
        <w:suppressAutoHyphens w:val="0"/>
        <w:spacing w:after="240"/>
        <w:ind w:left="1418"/>
        <w:jc w:val="both"/>
        <w:rPr>
          <w:bCs w:val="0"/>
          <w:spacing w:val="2"/>
          <w:szCs w:val="24"/>
        </w:rPr>
      </w:pPr>
      <w:r w:rsidRPr="003144A3">
        <w:rPr>
          <w:bCs w:val="0"/>
          <w:spacing w:val="2"/>
          <w:szCs w:val="24"/>
        </w:rPr>
        <w:t>Thửa đất số:</w:t>
      </w:r>
      <w:r w:rsidR="00DF3A60" w:rsidRPr="003144A3">
        <w:rPr>
          <w:bCs w:val="0"/>
          <w:spacing w:val="2"/>
          <w:szCs w:val="24"/>
          <w:lang w:val="en-US"/>
        </w:rPr>
        <w:t xml:space="preserve"> 2 </w:t>
      </w:r>
      <w:r w:rsidR="005038DE" w:rsidRPr="003144A3">
        <w:rPr>
          <w:bCs w:val="0"/>
          <w:spacing w:val="2"/>
          <w:szCs w:val="24"/>
          <w:lang w:val="en-US"/>
        </w:rPr>
        <w:tab/>
      </w:r>
      <w:r w:rsidR="005038DE" w:rsidRPr="003144A3">
        <w:rPr>
          <w:bCs w:val="0"/>
          <w:spacing w:val="2"/>
          <w:szCs w:val="24"/>
          <w:lang w:val="en-US"/>
        </w:rPr>
        <w:tab/>
      </w:r>
      <w:r w:rsidR="00804FBD" w:rsidRPr="003144A3">
        <w:rPr>
          <w:bCs w:val="0"/>
          <w:spacing w:val="2"/>
          <w:szCs w:val="24"/>
        </w:rPr>
        <w:t>Tờ bản đồ số:</w:t>
      </w:r>
      <w:r w:rsidR="00DF3A60" w:rsidRPr="003144A3">
        <w:rPr>
          <w:bCs w:val="0"/>
          <w:spacing w:val="2"/>
          <w:szCs w:val="24"/>
          <w:lang w:val="en-US"/>
        </w:rPr>
        <w:t xml:space="preserve"> 298</w:t>
      </w:r>
      <w:r w:rsidR="00804FBD" w:rsidRPr="003144A3">
        <w:rPr>
          <w:bCs w:val="0"/>
          <w:spacing w:val="2"/>
          <w:szCs w:val="24"/>
        </w:rPr>
        <w:t>;</w:t>
      </w:r>
    </w:p>
    <w:p w14:paraId="625E87EB" w14:textId="77777777" w:rsidR="004718A2" w:rsidRPr="003144A3" w:rsidRDefault="004718A2" w:rsidP="000564E8">
      <w:pPr>
        <w:pStyle w:val="Heading3"/>
        <w:keepNext w:val="0"/>
        <w:widowControl w:val="0"/>
        <w:numPr>
          <w:ilvl w:val="0"/>
          <w:numId w:val="37"/>
        </w:numPr>
        <w:suppressAutoHyphens w:val="0"/>
        <w:spacing w:after="240"/>
        <w:ind w:left="1418"/>
        <w:jc w:val="both"/>
        <w:rPr>
          <w:bCs w:val="0"/>
          <w:spacing w:val="2"/>
          <w:szCs w:val="24"/>
          <w:lang w:val="en-US"/>
        </w:rPr>
      </w:pPr>
      <w:r w:rsidRPr="003144A3">
        <w:rPr>
          <w:bCs w:val="0"/>
          <w:spacing w:val="2"/>
          <w:szCs w:val="24"/>
          <w:lang w:val="en-US"/>
        </w:rPr>
        <w:t>Tổng diện tích sử dụng đất:</w:t>
      </w:r>
      <w:r w:rsidR="008A378A" w:rsidRPr="003144A3">
        <w:rPr>
          <w:bCs w:val="0"/>
          <w:spacing w:val="2"/>
          <w:szCs w:val="24"/>
          <w:lang w:val="en-US"/>
        </w:rPr>
        <w:t xml:space="preserve"> 5.815</w:t>
      </w:r>
      <w:r w:rsidRPr="003144A3">
        <w:rPr>
          <w:bCs w:val="0"/>
          <w:spacing w:val="2"/>
          <w:szCs w:val="24"/>
          <w:lang w:val="en-US"/>
        </w:rPr>
        <w:t xml:space="preserve"> m</w:t>
      </w:r>
      <w:r w:rsidRPr="003144A3">
        <w:rPr>
          <w:bCs w:val="0"/>
          <w:spacing w:val="2"/>
          <w:szCs w:val="24"/>
          <w:vertAlign w:val="superscript"/>
          <w:lang w:val="en-US"/>
        </w:rPr>
        <w:t>2</w:t>
      </w:r>
      <w:r w:rsidRPr="003144A3">
        <w:rPr>
          <w:bCs w:val="0"/>
          <w:spacing w:val="2"/>
          <w:szCs w:val="24"/>
          <w:lang w:val="en-US"/>
        </w:rPr>
        <w:t>, trong đó:</w:t>
      </w:r>
    </w:p>
    <w:p w14:paraId="5F9122F4" w14:textId="77777777" w:rsidR="004718A2" w:rsidRPr="003144A3" w:rsidRDefault="004718A2" w:rsidP="006D4721">
      <w:pPr>
        <w:numPr>
          <w:ilvl w:val="0"/>
          <w:numId w:val="69"/>
        </w:numPr>
        <w:ind w:left="1843" w:hanging="425"/>
        <w:rPr>
          <w:bCs/>
          <w:spacing w:val="2"/>
          <w:vertAlign w:val="superscript"/>
        </w:rPr>
      </w:pPr>
      <w:r w:rsidRPr="003144A3">
        <w:t xml:space="preserve">Sử dụng riêng: </w:t>
      </w:r>
      <w:r w:rsidR="00346EC5" w:rsidRPr="003144A3">
        <w:t xml:space="preserve">0 </w:t>
      </w:r>
      <w:r w:rsidRPr="003144A3">
        <w:rPr>
          <w:bCs/>
          <w:spacing w:val="2"/>
        </w:rPr>
        <w:t>m</w:t>
      </w:r>
      <w:r w:rsidRPr="003144A3">
        <w:rPr>
          <w:bCs/>
          <w:spacing w:val="2"/>
          <w:vertAlign w:val="superscript"/>
        </w:rPr>
        <w:t>2</w:t>
      </w:r>
    </w:p>
    <w:p w14:paraId="5DF6C9A6" w14:textId="77777777" w:rsidR="004718A2" w:rsidRPr="003144A3" w:rsidRDefault="004718A2" w:rsidP="006D4721">
      <w:pPr>
        <w:numPr>
          <w:ilvl w:val="0"/>
          <w:numId w:val="69"/>
        </w:numPr>
        <w:ind w:left="1843" w:hanging="425"/>
      </w:pPr>
      <w:r w:rsidRPr="003144A3">
        <w:rPr>
          <w:bCs/>
          <w:spacing w:val="2"/>
        </w:rPr>
        <w:t xml:space="preserve">Sử dụng chung: </w:t>
      </w:r>
      <w:r w:rsidR="008A378A" w:rsidRPr="003144A3">
        <w:rPr>
          <w:bCs/>
          <w:spacing w:val="2"/>
        </w:rPr>
        <w:t>5.815</w:t>
      </w:r>
      <w:r w:rsidR="005F4486" w:rsidRPr="003144A3">
        <w:rPr>
          <w:spacing w:val="2"/>
        </w:rPr>
        <w:t xml:space="preserve"> </w:t>
      </w:r>
      <w:r w:rsidR="005F4486" w:rsidRPr="003144A3">
        <w:rPr>
          <w:bCs/>
          <w:spacing w:val="2"/>
        </w:rPr>
        <w:t>m</w:t>
      </w:r>
      <w:r w:rsidR="005F4486" w:rsidRPr="003144A3">
        <w:rPr>
          <w:bCs/>
          <w:spacing w:val="2"/>
          <w:vertAlign w:val="superscript"/>
        </w:rPr>
        <w:t>2</w:t>
      </w:r>
    </w:p>
    <w:p w14:paraId="5FA2CB6E" w14:textId="77777777" w:rsidR="00346EC5" w:rsidRPr="003144A3" w:rsidRDefault="00804FBD" w:rsidP="00287526">
      <w:pPr>
        <w:pStyle w:val="Heading3"/>
        <w:keepNext w:val="0"/>
        <w:widowControl w:val="0"/>
        <w:numPr>
          <w:ilvl w:val="0"/>
          <w:numId w:val="37"/>
        </w:numPr>
        <w:suppressAutoHyphens w:val="0"/>
        <w:spacing w:after="240"/>
        <w:ind w:left="1418"/>
        <w:jc w:val="both"/>
        <w:rPr>
          <w:bCs w:val="0"/>
          <w:spacing w:val="2"/>
          <w:szCs w:val="24"/>
        </w:rPr>
      </w:pPr>
      <w:r w:rsidRPr="003144A3">
        <w:rPr>
          <w:bCs w:val="0"/>
          <w:spacing w:val="2"/>
          <w:szCs w:val="24"/>
        </w:rPr>
        <w:t xml:space="preserve">Nguồn gốc quyền sử dụng đất: </w:t>
      </w:r>
      <w:r w:rsidR="00DF3A60" w:rsidRPr="003144A3">
        <w:rPr>
          <w:bCs w:val="0"/>
          <w:spacing w:val="2"/>
          <w:szCs w:val="24"/>
          <w:lang w:val="en-US"/>
        </w:rPr>
        <w:t>Nhà nước giao đất có thu tiền sử dụng đất</w:t>
      </w:r>
      <w:r w:rsidR="00346EC5" w:rsidRPr="003144A3">
        <w:rPr>
          <w:bCs w:val="0"/>
          <w:spacing w:val="2"/>
          <w:szCs w:val="24"/>
          <w:lang w:val="en-US"/>
        </w:rPr>
        <w:t>.</w:t>
      </w:r>
    </w:p>
    <w:p w14:paraId="03632AE8" w14:textId="77777777" w:rsidR="004718A2" w:rsidRPr="003144A3" w:rsidRDefault="00346EC5" w:rsidP="00287526">
      <w:pPr>
        <w:pStyle w:val="Heading3"/>
        <w:keepNext w:val="0"/>
        <w:widowControl w:val="0"/>
        <w:numPr>
          <w:ilvl w:val="0"/>
          <w:numId w:val="37"/>
        </w:numPr>
        <w:suppressAutoHyphens w:val="0"/>
        <w:spacing w:after="240"/>
        <w:ind w:left="1418"/>
        <w:jc w:val="both"/>
        <w:rPr>
          <w:szCs w:val="24"/>
        </w:rPr>
      </w:pPr>
      <w:r w:rsidRPr="003144A3">
        <w:rPr>
          <w:bCs w:val="0"/>
          <w:spacing w:val="2"/>
          <w:szCs w:val="24"/>
          <w:lang w:val="en-US"/>
        </w:rPr>
        <w:t xml:space="preserve">Mục đích sử dụng đất: </w:t>
      </w:r>
      <w:r w:rsidR="00791986" w:rsidRPr="003144A3">
        <w:rPr>
          <w:bCs w:val="0"/>
          <w:spacing w:val="2"/>
          <w:szCs w:val="24"/>
          <w:lang w:val="en-US"/>
        </w:rPr>
        <w:t>đất ở</w:t>
      </w:r>
      <w:r w:rsidR="00A1732A" w:rsidRPr="003144A3">
        <w:rPr>
          <w:bCs w:val="0"/>
          <w:spacing w:val="2"/>
          <w:szCs w:val="24"/>
          <w:lang w:val="en-US"/>
        </w:rPr>
        <w:t xml:space="preserve"> xây dựng căn hộ chung cư</w:t>
      </w:r>
    </w:p>
    <w:p w14:paraId="0E71C7FF" w14:textId="77777777" w:rsidR="00B6461F" w:rsidRPr="003144A3" w:rsidRDefault="004A4007" w:rsidP="0012432A">
      <w:pPr>
        <w:pStyle w:val="Heading1"/>
        <w:keepNext w:val="0"/>
        <w:widowControl w:val="0"/>
        <w:numPr>
          <w:ilvl w:val="0"/>
          <w:numId w:val="1"/>
        </w:numPr>
        <w:tabs>
          <w:tab w:val="left" w:pos="630"/>
          <w:tab w:val="num" w:pos="1080"/>
        </w:tabs>
        <w:suppressAutoHyphens w:val="0"/>
        <w:autoSpaceDE/>
        <w:spacing w:before="240" w:after="240"/>
        <w:ind w:left="630" w:hanging="630"/>
        <w:jc w:val="both"/>
        <w:rPr>
          <w:szCs w:val="24"/>
        </w:rPr>
      </w:pPr>
      <w:bookmarkStart w:id="14" w:name="_Ref474153982"/>
      <w:bookmarkStart w:id="15" w:name="_Toc25065077"/>
      <w:bookmarkStart w:id="16" w:name="_Ref335467534"/>
      <w:bookmarkEnd w:id="1"/>
      <w:r w:rsidRPr="003144A3">
        <w:rPr>
          <w:spacing w:val="2"/>
          <w:szCs w:val="24"/>
        </w:rPr>
        <w:t xml:space="preserve">GIÁ BÁN </w:t>
      </w:r>
      <w:r w:rsidR="009802D0" w:rsidRPr="003144A3">
        <w:rPr>
          <w:spacing w:val="2"/>
          <w:szCs w:val="24"/>
        </w:rPr>
        <w:t>CĂN HỘ</w:t>
      </w:r>
      <w:r w:rsidR="008F42ED" w:rsidRPr="003144A3">
        <w:rPr>
          <w:spacing w:val="2"/>
          <w:szCs w:val="24"/>
        </w:rPr>
        <w:t xml:space="preserve"> VÀ THANH TOÁN</w:t>
      </w:r>
      <w:bookmarkEnd w:id="14"/>
      <w:bookmarkEnd w:id="15"/>
    </w:p>
    <w:p w14:paraId="3E124094" w14:textId="77777777" w:rsidR="00B6461F" w:rsidRPr="003144A3" w:rsidRDefault="004A4007" w:rsidP="00554E80">
      <w:pPr>
        <w:pStyle w:val="Heading2"/>
        <w:keepNext w:val="0"/>
        <w:keepLines w:val="0"/>
        <w:widowControl w:val="0"/>
        <w:numPr>
          <w:ilvl w:val="1"/>
          <w:numId w:val="1"/>
        </w:numPr>
        <w:tabs>
          <w:tab w:val="left" w:pos="630"/>
        </w:tabs>
        <w:suppressAutoHyphens w:val="0"/>
        <w:spacing w:before="240" w:after="240"/>
        <w:ind w:left="630" w:hanging="630"/>
        <w:jc w:val="both"/>
        <w:rPr>
          <w:szCs w:val="24"/>
          <w:lang w:val="vi-VN"/>
        </w:rPr>
      </w:pPr>
      <w:bookmarkStart w:id="17" w:name="_Ref474153513"/>
      <w:bookmarkEnd w:id="16"/>
      <w:r w:rsidRPr="003144A3">
        <w:rPr>
          <w:b/>
          <w:spacing w:val="2"/>
          <w:szCs w:val="24"/>
        </w:rPr>
        <w:t xml:space="preserve">Giá Bán </w:t>
      </w:r>
      <w:r w:rsidR="009802D0" w:rsidRPr="003144A3">
        <w:rPr>
          <w:b/>
          <w:spacing w:val="2"/>
          <w:szCs w:val="24"/>
        </w:rPr>
        <w:t>Căn Hộ</w:t>
      </w:r>
      <w:bookmarkEnd w:id="17"/>
    </w:p>
    <w:p w14:paraId="5D44376B" w14:textId="77777777" w:rsidR="008F42ED" w:rsidRPr="003144A3" w:rsidRDefault="009D7B92" w:rsidP="000564E8">
      <w:pPr>
        <w:pStyle w:val="Heading3"/>
        <w:keepNext w:val="0"/>
        <w:widowControl w:val="0"/>
        <w:numPr>
          <w:ilvl w:val="2"/>
          <w:numId w:val="38"/>
        </w:numPr>
        <w:suppressAutoHyphens w:val="0"/>
        <w:spacing w:after="240"/>
        <w:ind w:left="1276"/>
        <w:jc w:val="both"/>
        <w:rPr>
          <w:b/>
          <w:bCs w:val="0"/>
          <w:spacing w:val="2"/>
          <w:szCs w:val="24"/>
          <w:lang w:val="vi-VN"/>
        </w:rPr>
      </w:pPr>
      <w:r w:rsidRPr="003144A3">
        <w:rPr>
          <w:bCs w:val="0"/>
          <w:spacing w:val="2"/>
          <w:szCs w:val="24"/>
          <w:lang w:val="en-US"/>
        </w:rPr>
        <w:t xml:space="preserve">Giá Bán Căn Hộ là </w:t>
      </w:r>
      <w:r w:rsidR="00CC3B9D" w:rsidRPr="003144A3">
        <w:rPr>
          <w:lang w:eastAsia="en-US"/>
        </w:rPr>
        <w:t>[…]</w:t>
      </w:r>
      <w:r w:rsidR="00CC3B9D" w:rsidRPr="003144A3" w:rsidDel="00CC3B9D">
        <w:rPr>
          <w:bCs w:val="0"/>
          <w:spacing w:val="2"/>
          <w:szCs w:val="24"/>
          <w:lang w:val="en-US"/>
        </w:rPr>
        <w:t xml:space="preserve"> </w:t>
      </w:r>
      <w:r w:rsidRPr="003144A3">
        <w:rPr>
          <w:bCs w:val="0"/>
          <w:spacing w:val="2"/>
          <w:szCs w:val="24"/>
          <w:lang w:val="en-US"/>
        </w:rPr>
        <w:t xml:space="preserve"> VNĐ (Bằng chữ: </w:t>
      </w:r>
      <w:r w:rsidR="00CC3B9D" w:rsidRPr="003144A3">
        <w:rPr>
          <w:lang w:eastAsia="en-US"/>
        </w:rPr>
        <w:t>[…]</w:t>
      </w:r>
      <w:r w:rsidRPr="003144A3">
        <w:rPr>
          <w:bCs w:val="0"/>
          <w:spacing w:val="2"/>
          <w:szCs w:val="24"/>
          <w:lang w:val="en-US"/>
        </w:rPr>
        <w:t>),</w:t>
      </w:r>
      <w:r w:rsidRPr="003144A3">
        <w:rPr>
          <w:b/>
          <w:bCs w:val="0"/>
          <w:spacing w:val="2"/>
          <w:szCs w:val="24"/>
          <w:lang w:val="en-US"/>
        </w:rPr>
        <w:t xml:space="preserve"> </w:t>
      </w:r>
      <w:r w:rsidRPr="003144A3">
        <w:t xml:space="preserve">được tính theo công thức lấy đơn giá tính cho 01m2 diện tích sử dụng Căn Hộ là </w:t>
      </w:r>
      <w:r w:rsidR="00CC3B9D" w:rsidRPr="003144A3">
        <w:rPr>
          <w:lang w:eastAsia="en-US"/>
        </w:rPr>
        <w:t>[…]</w:t>
      </w:r>
      <w:r w:rsidRPr="003144A3">
        <w:t xml:space="preserve"> VNĐ nhân (x) với tổng Diện Tích Sử Dụng</w:t>
      </w:r>
      <w:r w:rsidRPr="003144A3">
        <w:rPr>
          <w:lang w:val="en-US"/>
        </w:rPr>
        <w:t>,</w:t>
      </w:r>
      <w:r w:rsidRPr="003144A3">
        <w:rPr>
          <w:b/>
          <w:bCs w:val="0"/>
          <w:spacing w:val="2"/>
          <w:szCs w:val="24"/>
          <w:lang w:val="en-US"/>
        </w:rPr>
        <w:t xml:space="preserve"> </w:t>
      </w:r>
      <w:r w:rsidRPr="003144A3">
        <w:rPr>
          <w:bCs w:val="0"/>
          <w:spacing w:val="2"/>
          <w:szCs w:val="24"/>
          <w:lang w:val="en-US"/>
        </w:rPr>
        <w:t>bao gồm</w:t>
      </w:r>
      <w:r w:rsidRPr="003144A3">
        <w:rPr>
          <w:b/>
          <w:bCs w:val="0"/>
          <w:spacing w:val="2"/>
          <w:szCs w:val="24"/>
          <w:lang w:val="en-US"/>
        </w:rPr>
        <w:t>:</w:t>
      </w:r>
    </w:p>
    <w:p w14:paraId="1D0EF2EB" w14:textId="77777777" w:rsidR="0093483B" w:rsidRPr="003144A3" w:rsidRDefault="008E5F7C" w:rsidP="00F861D8">
      <w:pPr>
        <w:tabs>
          <w:tab w:val="left" w:pos="1843"/>
        </w:tabs>
        <w:spacing w:before="240" w:after="240"/>
        <w:ind w:left="1843" w:hanging="567"/>
        <w:jc w:val="both"/>
      </w:pPr>
      <w:r w:rsidRPr="003144A3">
        <w:t xml:space="preserve">(i) </w:t>
      </w:r>
      <w:r w:rsidRPr="003144A3">
        <w:tab/>
      </w:r>
      <w:r w:rsidR="0093483B" w:rsidRPr="003144A3">
        <w:t xml:space="preserve">Giá </w:t>
      </w:r>
      <w:r w:rsidR="009D7B92" w:rsidRPr="003144A3">
        <w:t>bán (đã bao gồm giá trị</w:t>
      </w:r>
      <w:r w:rsidR="0093483B" w:rsidRPr="003144A3">
        <w:t xml:space="preserve"> </w:t>
      </w:r>
      <w:r w:rsidR="009D7B92" w:rsidRPr="003144A3">
        <w:t xml:space="preserve">quyền sử dụng đất nhưng không bao gồm thuế giá trị gia tăng và Kinh Phí Bảo Trì Phần Sở Hữu Chung) </w:t>
      </w:r>
      <w:r w:rsidR="0093483B" w:rsidRPr="003144A3">
        <w:t xml:space="preserve">là </w:t>
      </w:r>
      <w:r w:rsidR="00CC3B9D" w:rsidRPr="003144A3">
        <w:rPr>
          <w:lang w:eastAsia="en-US"/>
        </w:rPr>
        <w:t>[…]</w:t>
      </w:r>
      <w:r w:rsidR="0093483B" w:rsidRPr="003144A3">
        <w:t xml:space="preserve"> VNĐ (Bằng chữ: </w:t>
      </w:r>
      <w:r w:rsidR="00CC3B9D" w:rsidRPr="003144A3">
        <w:rPr>
          <w:lang w:eastAsia="en-US"/>
        </w:rPr>
        <w:t>[…]</w:t>
      </w:r>
      <w:r w:rsidR="0093483B" w:rsidRPr="003144A3">
        <w:t>)</w:t>
      </w:r>
      <w:r w:rsidR="009D7B92" w:rsidRPr="003144A3">
        <w:t>.</w:t>
      </w:r>
    </w:p>
    <w:p w14:paraId="6189DC30" w14:textId="77777777" w:rsidR="008E5F7C" w:rsidRPr="003144A3" w:rsidRDefault="008E5F7C" w:rsidP="00F861D8">
      <w:pPr>
        <w:tabs>
          <w:tab w:val="left" w:pos="1843"/>
        </w:tabs>
        <w:spacing w:before="240" w:after="240"/>
        <w:ind w:left="1843" w:hanging="567"/>
        <w:jc w:val="both"/>
      </w:pPr>
      <w:r w:rsidRPr="003144A3">
        <w:t>(ii)</w:t>
      </w:r>
      <w:r w:rsidRPr="003144A3">
        <w:tab/>
      </w:r>
      <w:r w:rsidR="009D7B92" w:rsidRPr="003144A3">
        <w:t xml:space="preserve">Thuế giá trị gia tăng: </w:t>
      </w:r>
      <w:r w:rsidR="00CC3B9D" w:rsidRPr="003144A3">
        <w:rPr>
          <w:lang w:eastAsia="en-US"/>
        </w:rPr>
        <w:t>[…]</w:t>
      </w:r>
      <w:r w:rsidR="009D7B92" w:rsidRPr="003144A3">
        <w:t xml:space="preserve"> VNĐ (Bằng chữ: </w:t>
      </w:r>
      <w:r w:rsidR="00CC3B9D" w:rsidRPr="003144A3">
        <w:rPr>
          <w:lang w:eastAsia="en-US"/>
        </w:rPr>
        <w:t>[…]</w:t>
      </w:r>
      <w:r w:rsidR="009D7B92" w:rsidRPr="003144A3">
        <w:t xml:space="preserve">), thuế giá trị gia tăng có thể thay đổi </w:t>
      </w:r>
      <w:r w:rsidR="00923ECD" w:rsidRPr="003144A3">
        <w:t>nếu mức thuế suất thay đổi theo</w:t>
      </w:r>
      <w:r w:rsidR="009D7B92" w:rsidRPr="003144A3">
        <w:t xml:space="preserve"> quyết định của cơ quan nhà nước có thẩm quyền.</w:t>
      </w:r>
    </w:p>
    <w:p w14:paraId="00D10DD6" w14:textId="77777777" w:rsidR="00923ECD" w:rsidRPr="003144A3" w:rsidRDefault="00923ECD" w:rsidP="00F861D8">
      <w:pPr>
        <w:tabs>
          <w:tab w:val="left" w:pos="1843"/>
        </w:tabs>
        <w:spacing w:before="240" w:after="240"/>
        <w:ind w:left="1843" w:hanging="567"/>
        <w:jc w:val="both"/>
      </w:pPr>
      <w:r w:rsidRPr="003144A3">
        <w:t xml:space="preserve">(iii) </w:t>
      </w:r>
      <w:r w:rsidRPr="003144A3">
        <w:tab/>
        <w:t xml:space="preserve">Kinh Phí Bảo Trì Phần Sở Hữu Chung: </w:t>
      </w:r>
      <w:r w:rsidR="00CC3B9D" w:rsidRPr="003144A3">
        <w:rPr>
          <w:lang w:eastAsia="en-US"/>
        </w:rPr>
        <w:t>[…]</w:t>
      </w:r>
      <w:r w:rsidRPr="003144A3">
        <w:t xml:space="preserve"> VNĐ (Bằng chữ: </w:t>
      </w:r>
      <w:r w:rsidR="00CC3B9D" w:rsidRPr="003144A3">
        <w:rPr>
          <w:lang w:eastAsia="en-US"/>
        </w:rPr>
        <w:t>[…]</w:t>
      </w:r>
      <w:r w:rsidRPr="003144A3">
        <w:t>).</w:t>
      </w:r>
    </w:p>
    <w:p w14:paraId="6F0C6989" w14:textId="77777777" w:rsidR="008F42ED" w:rsidRPr="003144A3" w:rsidRDefault="004A4007" w:rsidP="000564E8">
      <w:pPr>
        <w:pStyle w:val="Heading3"/>
        <w:keepNext w:val="0"/>
        <w:widowControl w:val="0"/>
        <w:numPr>
          <w:ilvl w:val="2"/>
          <w:numId w:val="38"/>
        </w:numPr>
        <w:suppressAutoHyphens w:val="0"/>
        <w:spacing w:after="240"/>
        <w:ind w:left="1276"/>
        <w:jc w:val="both"/>
        <w:rPr>
          <w:bCs w:val="0"/>
          <w:spacing w:val="2"/>
          <w:szCs w:val="24"/>
          <w:lang w:val="vi-VN"/>
        </w:rPr>
      </w:pPr>
      <w:r w:rsidRPr="003144A3">
        <w:rPr>
          <w:bCs w:val="0"/>
          <w:spacing w:val="2"/>
          <w:szCs w:val="24"/>
        </w:rPr>
        <w:lastRenderedPageBreak/>
        <w:t xml:space="preserve">Giá Bán </w:t>
      </w:r>
      <w:r w:rsidR="009802D0" w:rsidRPr="003144A3">
        <w:rPr>
          <w:bCs w:val="0"/>
          <w:spacing w:val="2"/>
          <w:szCs w:val="24"/>
        </w:rPr>
        <w:t>Căn Hộ</w:t>
      </w:r>
      <w:r w:rsidR="008F42ED" w:rsidRPr="003144A3">
        <w:rPr>
          <w:bCs w:val="0"/>
          <w:spacing w:val="2"/>
          <w:szCs w:val="24"/>
        </w:rPr>
        <w:t xml:space="preserve"> không bao gồm các khoản sau:</w:t>
      </w:r>
    </w:p>
    <w:p w14:paraId="4A399FB6" w14:textId="77777777" w:rsidR="008F42ED" w:rsidRPr="003144A3" w:rsidRDefault="008F42ED" w:rsidP="000564E8">
      <w:pPr>
        <w:pStyle w:val="ListParagraph"/>
        <w:widowControl w:val="0"/>
        <w:numPr>
          <w:ilvl w:val="1"/>
          <w:numId w:val="42"/>
        </w:numPr>
        <w:tabs>
          <w:tab w:val="clear" w:pos="1080"/>
        </w:tabs>
        <w:suppressAutoHyphens w:val="0"/>
        <w:spacing w:before="240" w:after="240"/>
        <w:ind w:left="1843" w:hanging="567"/>
        <w:jc w:val="both"/>
        <w:rPr>
          <w:spacing w:val="2"/>
          <w:lang w:val="vi-VN"/>
        </w:rPr>
      </w:pPr>
      <w:r w:rsidRPr="003144A3">
        <w:rPr>
          <w:spacing w:val="2"/>
          <w:lang w:val="vi-VN"/>
        </w:rPr>
        <w:t xml:space="preserve">Các khoản </w:t>
      </w:r>
      <w:r w:rsidR="009D7B92" w:rsidRPr="003144A3">
        <w:rPr>
          <w:spacing w:val="2"/>
        </w:rPr>
        <w:t>phí, lệ phí</w:t>
      </w:r>
      <w:r w:rsidRPr="003144A3">
        <w:rPr>
          <w:spacing w:val="2"/>
          <w:lang w:val="vi-VN"/>
        </w:rPr>
        <w:t xml:space="preserve"> mà do Các Bên tự thanh toán phần thuộc trách nhiệm của từng Bên theo quy định của </w:t>
      </w:r>
      <w:r w:rsidR="00E4111C" w:rsidRPr="003144A3">
        <w:rPr>
          <w:spacing w:val="2"/>
          <w:lang w:val="vi-VN"/>
        </w:rPr>
        <w:t>Hợp Đồng</w:t>
      </w:r>
      <w:r w:rsidRPr="003144A3">
        <w:rPr>
          <w:spacing w:val="2"/>
          <w:lang w:val="vi-VN"/>
        </w:rPr>
        <w:t xml:space="preserve"> này và pháp luật;</w:t>
      </w:r>
    </w:p>
    <w:p w14:paraId="1FB0E090" w14:textId="77777777" w:rsidR="008F42ED" w:rsidRPr="003144A3" w:rsidRDefault="008F42ED" w:rsidP="000564E8">
      <w:pPr>
        <w:pStyle w:val="ListParagraph"/>
        <w:widowControl w:val="0"/>
        <w:numPr>
          <w:ilvl w:val="1"/>
          <w:numId w:val="42"/>
        </w:numPr>
        <w:tabs>
          <w:tab w:val="clear" w:pos="1080"/>
        </w:tabs>
        <w:suppressAutoHyphens w:val="0"/>
        <w:spacing w:before="240" w:after="240"/>
        <w:ind w:left="1843" w:hanging="567"/>
        <w:jc w:val="both"/>
        <w:rPr>
          <w:spacing w:val="2"/>
          <w:lang w:val="vi-VN"/>
        </w:rPr>
      </w:pPr>
      <w:r w:rsidRPr="003144A3">
        <w:rPr>
          <w:spacing w:val="2"/>
          <w:lang w:val="vi-VN"/>
        </w:rPr>
        <w:t xml:space="preserve">Chi phí kết nối, lắp đặt các thiết bị và sử dụng các dịch vụ cho </w:t>
      </w:r>
      <w:r w:rsidR="009802D0" w:rsidRPr="003144A3">
        <w:rPr>
          <w:spacing w:val="2"/>
          <w:lang w:val="vi-VN"/>
        </w:rPr>
        <w:t>Căn Hộ</w:t>
      </w:r>
      <w:r w:rsidRPr="003144A3">
        <w:rPr>
          <w:spacing w:val="2"/>
          <w:lang w:val="vi-VN"/>
        </w:rPr>
        <w:t xml:space="preserve"> gồm: dịch vụ bưu chính, viễn thông, truyền hình, internet và các dịch vụ khác mà Bên Mua sử dụng cho riêng </w:t>
      </w:r>
      <w:r w:rsidR="009802D0" w:rsidRPr="003144A3">
        <w:rPr>
          <w:spacing w:val="2"/>
          <w:lang w:val="vi-VN"/>
        </w:rPr>
        <w:t>Căn Hộ</w:t>
      </w:r>
      <w:r w:rsidRPr="003144A3">
        <w:rPr>
          <w:spacing w:val="2"/>
          <w:lang w:val="vi-VN"/>
        </w:rPr>
        <w:t xml:space="preserve">. Các chi phí này Bên Mua thanh toán trực tiếp cho </w:t>
      </w:r>
      <w:r w:rsidR="009F0B04" w:rsidRPr="003144A3">
        <w:rPr>
          <w:spacing w:val="2"/>
        </w:rPr>
        <w:t>bên</w:t>
      </w:r>
      <w:r w:rsidRPr="003144A3">
        <w:rPr>
          <w:spacing w:val="2"/>
          <w:lang w:val="vi-VN"/>
        </w:rPr>
        <w:t xml:space="preserve"> cung ứng dịch vụ; </w:t>
      </w:r>
    </w:p>
    <w:p w14:paraId="5FA3A6D0" w14:textId="77777777" w:rsidR="005B2E53" w:rsidRPr="003144A3" w:rsidRDefault="008F42ED" w:rsidP="000564E8">
      <w:pPr>
        <w:pStyle w:val="ListParagraph"/>
        <w:widowControl w:val="0"/>
        <w:numPr>
          <w:ilvl w:val="1"/>
          <w:numId w:val="42"/>
        </w:numPr>
        <w:tabs>
          <w:tab w:val="clear" w:pos="1080"/>
        </w:tabs>
        <w:suppressAutoHyphens w:val="0"/>
        <w:spacing w:before="240" w:after="240"/>
        <w:ind w:left="1843" w:hanging="567"/>
        <w:jc w:val="both"/>
        <w:rPr>
          <w:spacing w:val="2"/>
          <w:lang w:val="vi-VN"/>
        </w:rPr>
      </w:pPr>
      <w:r w:rsidRPr="003144A3">
        <w:rPr>
          <w:spacing w:val="2"/>
          <w:lang w:val="vi-VN"/>
        </w:rPr>
        <w:t xml:space="preserve">Phí quản lý vận hành </w:t>
      </w:r>
      <w:r w:rsidR="003531EF" w:rsidRPr="003144A3">
        <w:rPr>
          <w:spacing w:val="2"/>
        </w:rPr>
        <w:t>Tòa Nhà</w:t>
      </w:r>
      <w:r w:rsidR="005B2E53" w:rsidRPr="003144A3">
        <w:rPr>
          <w:spacing w:val="2"/>
        </w:rPr>
        <w:t xml:space="preserve"> hàng tháng.</w:t>
      </w:r>
      <w:r w:rsidR="005B2E53" w:rsidRPr="003144A3">
        <w:rPr>
          <w:spacing w:val="2"/>
          <w:lang w:val="vi-VN"/>
        </w:rPr>
        <w:t xml:space="preserve"> Kể từ ngày nhận Bàn giao Căn Hộ, Bên Mua có trách nhiệm thanh toán </w:t>
      </w:r>
      <w:r w:rsidR="005B2E53" w:rsidRPr="003144A3">
        <w:rPr>
          <w:spacing w:val="2"/>
        </w:rPr>
        <w:t>P</w:t>
      </w:r>
      <w:r w:rsidR="005B2E53" w:rsidRPr="003144A3">
        <w:rPr>
          <w:spacing w:val="2"/>
          <w:lang w:val="vi-VN"/>
        </w:rPr>
        <w:t xml:space="preserve">hí quản lý vận hành </w:t>
      </w:r>
      <w:r w:rsidR="005B2E53" w:rsidRPr="003144A3">
        <w:rPr>
          <w:spacing w:val="2"/>
        </w:rPr>
        <w:t>Tòa Nhà</w:t>
      </w:r>
      <w:r w:rsidR="005B2E53" w:rsidRPr="003144A3">
        <w:rPr>
          <w:spacing w:val="2"/>
          <w:lang w:val="vi-VN"/>
        </w:rPr>
        <w:t xml:space="preserve"> theo thỏa thuận tại Điều </w:t>
      </w:r>
      <w:r w:rsidR="005B2E53" w:rsidRPr="003144A3">
        <w:rPr>
          <w:spacing w:val="2"/>
        </w:rPr>
        <w:fldChar w:fldCharType="begin"/>
      </w:r>
      <w:r w:rsidR="005B2E53" w:rsidRPr="003144A3">
        <w:rPr>
          <w:spacing w:val="2"/>
          <w:lang w:val="vi-VN"/>
        </w:rPr>
        <w:instrText xml:space="preserve"> REF _Ref474153780 \r \h  \* MERGEFORMAT </w:instrText>
      </w:r>
      <w:r w:rsidR="005B2E53" w:rsidRPr="003144A3">
        <w:rPr>
          <w:spacing w:val="2"/>
        </w:rPr>
      </w:r>
      <w:r w:rsidR="005B2E53" w:rsidRPr="003144A3">
        <w:rPr>
          <w:spacing w:val="2"/>
        </w:rPr>
        <w:fldChar w:fldCharType="separate"/>
      </w:r>
      <w:r w:rsidR="00B50747" w:rsidRPr="003144A3">
        <w:rPr>
          <w:spacing w:val="2"/>
          <w:lang w:val="vi-VN"/>
        </w:rPr>
        <w:t>11.5</w:t>
      </w:r>
      <w:r w:rsidR="005B2E53" w:rsidRPr="003144A3">
        <w:rPr>
          <w:spacing w:val="2"/>
        </w:rPr>
        <w:fldChar w:fldCharType="end"/>
      </w:r>
      <w:r w:rsidR="005B2E53" w:rsidRPr="003144A3">
        <w:rPr>
          <w:spacing w:val="2"/>
          <w:lang w:val="vi-VN"/>
        </w:rPr>
        <w:t xml:space="preserve"> của Hợp Đồng này</w:t>
      </w:r>
      <w:r w:rsidR="005B2E53" w:rsidRPr="003144A3">
        <w:rPr>
          <w:spacing w:val="2"/>
        </w:rPr>
        <w:t>;</w:t>
      </w:r>
    </w:p>
    <w:p w14:paraId="244363BD" w14:textId="77777777" w:rsidR="008F42ED" w:rsidRPr="003144A3" w:rsidRDefault="005B2E53" w:rsidP="000564E8">
      <w:pPr>
        <w:pStyle w:val="ListParagraph"/>
        <w:widowControl w:val="0"/>
        <w:numPr>
          <w:ilvl w:val="1"/>
          <w:numId w:val="42"/>
        </w:numPr>
        <w:tabs>
          <w:tab w:val="clear" w:pos="1080"/>
        </w:tabs>
        <w:suppressAutoHyphens w:val="0"/>
        <w:spacing w:before="240" w:after="240"/>
        <w:ind w:left="1843" w:hanging="567"/>
        <w:jc w:val="both"/>
        <w:rPr>
          <w:spacing w:val="2"/>
          <w:lang w:val="vi-VN"/>
        </w:rPr>
      </w:pPr>
      <w:r w:rsidRPr="003144A3">
        <w:rPr>
          <w:spacing w:val="2"/>
        </w:rPr>
        <w:t>Phí chuyển khoản và/hoặc các loại phí, lệ phí khác liên quan đến việc thanh toán các đợt thanh toán Giá Bán Căn Hộ (nếu có)</w:t>
      </w:r>
      <w:r w:rsidR="00781A44" w:rsidRPr="003144A3">
        <w:rPr>
          <w:spacing w:val="2"/>
        </w:rPr>
        <w:t xml:space="preserve"> theo quy định của </w:t>
      </w:r>
      <w:r w:rsidR="0049519F" w:rsidRPr="003144A3">
        <w:rPr>
          <w:spacing w:val="2"/>
        </w:rPr>
        <w:t>ngân hàng chuyển tiền</w:t>
      </w:r>
      <w:r w:rsidRPr="003144A3">
        <w:rPr>
          <w:spacing w:val="2"/>
        </w:rPr>
        <w:t>.</w:t>
      </w:r>
      <w:r w:rsidR="008F42ED" w:rsidRPr="003144A3">
        <w:rPr>
          <w:spacing w:val="2"/>
          <w:lang w:val="vi-VN"/>
        </w:rPr>
        <w:t xml:space="preserve"> </w:t>
      </w:r>
    </w:p>
    <w:p w14:paraId="48560BE6" w14:textId="77777777" w:rsidR="005B2E53" w:rsidRPr="003144A3" w:rsidRDefault="005B2E53" w:rsidP="0012432A">
      <w:pPr>
        <w:pStyle w:val="Heading2"/>
        <w:keepNext w:val="0"/>
        <w:keepLines w:val="0"/>
        <w:widowControl w:val="0"/>
        <w:numPr>
          <w:ilvl w:val="1"/>
          <w:numId w:val="1"/>
        </w:numPr>
        <w:tabs>
          <w:tab w:val="left" w:pos="630"/>
        </w:tabs>
        <w:suppressAutoHyphens w:val="0"/>
        <w:spacing w:before="240" w:after="240"/>
        <w:ind w:left="634" w:hanging="630"/>
        <w:jc w:val="both"/>
        <w:rPr>
          <w:lang w:val="vi-VN"/>
        </w:rPr>
      </w:pPr>
      <w:r w:rsidRPr="003144A3">
        <w:rPr>
          <w:spacing w:val="2"/>
          <w:lang w:val="en-US"/>
        </w:rPr>
        <w:t xml:space="preserve">Kinh Phí Bảo Trì Phần Sở Hữu </w:t>
      </w:r>
      <w:r w:rsidR="00A67624" w:rsidRPr="003144A3">
        <w:rPr>
          <w:spacing w:val="2"/>
          <w:lang w:val="en-US"/>
        </w:rPr>
        <w:t xml:space="preserve">Chung </w:t>
      </w:r>
      <w:r w:rsidRPr="003144A3">
        <w:rPr>
          <w:spacing w:val="2"/>
          <w:lang w:val="en-US"/>
        </w:rPr>
        <w:t xml:space="preserve">là 2% </w:t>
      </w:r>
      <w:r w:rsidR="00152F99" w:rsidRPr="003144A3">
        <w:rPr>
          <w:spacing w:val="2"/>
          <w:lang w:val="vi-VN"/>
        </w:rPr>
        <w:t xml:space="preserve">(hai phần trăm) </w:t>
      </w:r>
      <w:r w:rsidRPr="003144A3">
        <w:rPr>
          <w:spacing w:val="2"/>
          <w:lang w:val="en-US"/>
        </w:rPr>
        <w:t xml:space="preserve">Giá Bán Căn Hộ (sau khi trừ đi tiền thuế giá trị gia tăng), tương đương </w:t>
      </w:r>
      <w:r w:rsidR="00CC3B9D" w:rsidRPr="003144A3">
        <w:rPr>
          <w:lang w:eastAsia="en-US"/>
        </w:rPr>
        <w:t>[…]</w:t>
      </w:r>
      <w:r w:rsidRPr="003144A3">
        <w:rPr>
          <w:spacing w:val="2"/>
          <w:lang w:val="en-US"/>
        </w:rPr>
        <w:t xml:space="preserve"> VNĐ (Bằng chữ: </w:t>
      </w:r>
      <w:r w:rsidR="00CC3B9D" w:rsidRPr="003144A3">
        <w:rPr>
          <w:lang w:eastAsia="en-US"/>
        </w:rPr>
        <w:t>[…]</w:t>
      </w:r>
      <w:r w:rsidRPr="003144A3">
        <w:rPr>
          <w:spacing w:val="2"/>
          <w:lang w:val="en-US"/>
        </w:rPr>
        <w:t>). Để làm rõ, Kinh Phí Bảo Trì Phần Sở Hữu Chung quy định tại mục này là tạm tính, Kinh Phí Bảo Trì Phần Sở Hữu Chung sẽ được xác định chính thức theo</w:t>
      </w:r>
      <w:r w:rsidR="0094454B" w:rsidRPr="003144A3">
        <w:rPr>
          <w:spacing w:val="2"/>
          <w:lang w:val="en-US"/>
        </w:rPr>
        <w:t xml:space="preserve"> Diện Tích Sử Dụng Căn Hộ thực tế</w:t>
      </w:r>
      <w:r w:rsidRPr="003144A3">
        <w:rPr>
          <w:spacing w:val="2"/>
          <w:lang w:val="en-US"/>
        </w:rPr>
        <w:t xml:space="preserve"> tại thời điểm bàn giao Căn Hộ.</w:t>
      </w:r>
    </w:p>
    <w:p w14:paraId="28133FE9" w14:textId="77777777" w:rsidR="00B6461F" w:rsidRPr="003144A3" w:rsidRDefault="008F42ED" w:rsidP="00F861D8">
      <w:pPr>
        <w:pStyle w:val="Heading2"/>
        <w:keepNext w:val="0"/>
        <w:keepLines w:val="0"/>
        <w:widowControl w:val="0"/>
        <w:tabs>
          <w:tab w:val="left" w:pos="630"/>
        </w:tabs>
        <w:suppressAutoHyphens w:val="0"/>
        <w:spacing w:before="240" w:after="240"/>
        <w:ind w:left="634"/>
        <w:jc w:val="both"/>
        <w:rPr>
          <w:szCs w:val="24"/>
          <w:lang w:val="en-US"/>
        </w:rPr>
      </w:pPr>
      <w:bookmarkStart w:id="18" w:name="_Ref473755543"/>
      <w:r w:rsidRPr="003144A3">
        <w:rPr>
          <w:spacing w:val="2"/>
          <w:szCs w:val="24"/>
        </w:rPr>
        <w:t xml:space="preserve">Bên Bán có trách nhiệm gửi </w:t>
      </w:r>
      <w:r w:rsidR="005C6B24" w:rsidRPr="003144A3">
        <w:rPr>
          <w:spacing w:val="2"/>
          <w:szCs w:val="24"/>
          <w:lang w:val="en-US"/>
        </w:rPr>
        <w:t xml:space="preserve">khoản tiền này </w:t>
      </w:r>
      <w:r w:rsidRPr="003144A3">
        <w:rPr>
          <w:spacing w:val="2"/>
          <w:szCs w:val="24"/>
        </w:rPr>
        <w:t>vào tài khoản tiền gửi</w:t>
      </w:r>
      <w:r w:rsidR="00B00D14" w:rsidRPr="003144A3">
        <w:rPr>
          <w:spacing w:val="2"/>
          <w:szCs w:val="24"/>
          <w:lang w:val="en-US"/>
        </w:rPr>
        <w:t xml:space="preserve"> tiết kiệm có kỳ hạn</w:t>
      </w:r>
      <w:r w:rsidRPr="003144A3">
        <w:rPr>
          <w:spacing w:val="2"/>
          <w:szCs w:val="24"/>
        </w:rPr>
        <w:t xml:space="preserve"> mở tại tổ chức tín dụng đang hoạt động tại Việt Nam để quản lý kinh phí này</w:t>
      </w:r>
      <w:r w:rsidR="005248C3" w:rsidRPr="003144A3">
        <w:rPr>
          <w:spacing w:val="2"/>
          <w:szCs w:val="24"/>
          <w:lang w:val="en-US"/>
        </w:rPr>
        <w:t xml:space="preserve"> trong thời hạn </w:t>
      </w:r>
      <w:r w:rsidR="004447F7" w:rsidRPr="003144A3">
        <w:rPr>
          <w:spacing w:val="2"/>
          <w:szCs w:val="24"/>
          <w:lang w:val="en-US"/>
        </w:rPr>
        <w:t>(</w:t>
      </w:r>
      <w:r w:rsidR="005248C3" w:rsidRPr="003144A3">
        <w:rPr>
          <w:spacing w:val="2"/>
          <w:szCs w:val="24"/>
          <w:lang w:val="en-US"/>
        </w:rPr>
        <w:t>07</w:t>
      </w:r>
      <w:r w:rsidR="004447F7" w:rsidRPr="003144A3">
        <w:rPr>
          <w:spacing w:val="2"/>
          <w:szCs w:val="24"/>
          <w:lang w:val="en-US"/>
        </w:rPr>
        <w:t>)</w:t>
      </w:r>
      <w:r w:rsidR="005248C3" w:rsidRPr="003144A3">
        <w:rPr>
          <w:spacing w:val="2"/>
          <w:szCs w:val="24"/>
          <w:lang w:val="en-US"/>
        </w:rPr>
        <w:t xml:space="preserve"> bảy ngày kể từ ngày thu của Bên Mua</w:t>
      </w:r>
      <w:r w:rsidR="005B2E53" w:rsidRPr="003144A3">
        <w:rPr>
          <w:spacing w:val="2"/>
          <w:szCs w:val="24"/>
          <w:lang w:val="en-US"/>
        </w:rPr>
        <w:t xml:space="preserve"> và thông báo cho cơ quan quản lý nhà ở thành phố Đà Nẵng</w:t>
      </w:r>
      <w:bookmarkEnd w:id="18"/>
      <w:r w:rsidR="00AC04A2" w:rsidRPr="003144A3">
        <w:rPr>
          <w:szCs w:val="24"/>
          <w:lang w:val="en-US"/>
        </w:rPr>
        <w:t>, cụ thể như sau:</w:t>
      </w:r>
    </w:p>
    <w:p w14:paraId="0587A0D2" w14:textId="77777777" w:rsidR="00AC04A2" w:rsidRPr="003144A3" w:rsidRDefault="00AC04A2" w:rsidP="006D4721">
      <w:pPr>
        <w:widowControl w:val="0"/>
        <w:numPr>
          <w:ilvl w:val="0"/>
          <w:numId w:val="35"/>
        </w:numPr>
        <w:tabs>
          <w:tab w:val="left" w:pos="900"/>
        </w:tabs>
        <w:spacing w:before="240" w:after="240"/>
        <w:ind w:left="1276"/>
        <w:jc w:val="both"/>
        <w:rPr>
          <w:spacing w:val="2"/>
        </w:rPr>
      </w:pPr>
      <w:r w:rsidRPr="003144A3">
        <w:rPr>
          <w:spacing w:val="2"/>
          <w:lang w:val="vi-VN"/>
        </w:rPr>
        <w:t xml:space="preserve">Tên tài khoản: </w:t>
      </w:r>
      <w:r w:rsidR="00C84889" w:rsidRPr="003144A3">
        <w:rPr>
          <w:spacing w:val="2"/>
        </w:rPr>
        <w:t>Công ty cổ phần Đầu tư phát triển và Xây dựng Thành Đô</w:t>
      </w:r>
    </w:p>
    <w:p w14:paraId="3F313D3B" w14:textId="77777777" w:rsidR="00AC04A2" w:rsidRPr="003144A3" w:rsidRDefault="00AC04A2" w:rsidP="006D4721">
      <w:pPr>
        <w:widowControl w:val="0"/>
        <w:numPr>
          <w:ilvl w:val="0"/>
          <w:numId w:val="35"/>
        </w:numPr>
        <w:tabs>
          <w:tab w:val="left" w:pos="900"/>
        </w:tabs>
        <w:spacing w:before="240" w:after="240"/>
        <w:ind w:left="1276"/>
        <w:jc w:val="both"/>
        <w:rPr>
          <w:spacing w:val="2"/>
          <w:lang w:val="vi-VN"/>
        </w:rPr>
      </w:pPr>
      <w:r w:rsidRPr="003144A3">
        <w:rPr>
          <w:spacing w:val="2"/>
          <w:lang w:val="vi-VN"/>
        </w:rPr>
        <w:t>Số tài khoản:</w:t>
      </w:r>
      <w:r w:rsidR="00C84889" w:rsidRPr="003144A3">
        <w:rPr>
          <w:spacing w:val="2"/>
          <w:lang w:val="pt-BR"/>
        </w:rPr>
        <w:t xml:space="preserve"> 1016485524</w:t>
      </w:r>
    </w:p>
    <w:p w14:paraId="5F06C8F6" w14:textId="77777777" w:rsidR="00AC04A2" w:rsidRPr="003144A3" w:rsidRDefault="00AC04A2" w:rsidP="006D4721">
      <w:pPr>
        <w:widowControl w:val="0"/>
        <w:numPr>
          <w:ilvl w:val="0"/>
          <w:numId w:val="35"/>
        </w:numPr>
        <w:tabs>
          <w:tab w:val="left" w:pos="900"/>
        </w:tabs>
        <w:spacing w:before="240" w:after="240"/>
        <w:ind w:left="1276"/>
        <w:jc w:val="both"/>
        <w:rPr>
          <w:spacing w:val="2"/>
          <w:lang w:val="vi-VN"/>
        </w:rPr>
      </w:pPr>
      <w:r w:rsidRPr="003144A3">
        <w:rPr>
          <w:spacing w:val="2"/>
          <w:lang w:val="pt-BR"/>
        </w:rPr>
        <w:t xml:space="preserve">Tại: </w:t>
      </w:r>
      <w:r w:rsidR="00C84889" w:rsidRPr="003144A3">
        <w:rPr>
          <w:spacing w:val="2"/>
          <w:lang w:val="pt-BR"/>
        </w:rPr>
        <w:t>Ngân hàng TMCP Sài Gòn – Hà Nội (SHB) – Trung tâm kinh doanh – Thành phố Hà Nội</w:t>
      </w:r>
    </w:p>
    <w:p w14:paraId="22587EFA" w14:textId="77777777" w:rsidR="008F42ED" w:rsidRPr="003144A3" w:rsidRDefault="008F42ED" w:rsidP="0012432A">
      <w:pPr>
        <w:widowControl w:val="0"/>
        <w:spacing w:before="240" w:after="240"/>
        <w:ind w:left="634"/>
        <w:jc w:val="both"/>
        <w:rPr>
          <w:spacing w:val="2"/>
        </w:rPr>
      </w:pPr>
      <w:r w:rsidRPr="003144A3">
        <w:rPr>
          <w:spacing w:val="2"/>
          <w:lang w:val="vi-VN"/>
        </w:rPr>
        <w:t xml:space="preserve">Trong thời hạn bảy (07) ngày kể từ ngày </w:t>
      </w:r>
      <w:r w:rsidR="00925676" w:rsidRPr="003144A3">
        <w:rPr>
          <w:spacing w:val="2"/>
          <w:lang w:val="vi-VN"/>
        </w:rPr>
        <w:t>Ban Quản Trị</w:t>
      </w:r>
      <w:r w:rsidRPr="003144A3">
        <w:rPr>
          <w:spacing w:val="2"/>
          <w:lang w:val="vi-VN"/>
        </w:rPr>
        <w:t xml:space="preserve"> </w:t>
      </w:r>
      <w:r w:rsidR="00B81358" w:rsidRPr="003144A3">
        <w:rPr>
          <w:spacing w:val="2"/>
          <w:lang w:val="vi-VN"/>
        </w:rPr>
        <w:t>Tòa Nhà</w:t>
      </w:r>
      <w:r w:rsidRPr="003144A3">
        <w:rPr>
          <w:spacing w:val="2"/>
          <w:lang w:val="vi-VN"/>
        </w:rPr>
        <w:t xml:space="preserve"> được thành lập, Bên Bán phải chuyển giao kinh phí bảo trì bao gồm cả </w:t>
      </w:r>
      <w:r w:rsidR="00FD2132" w:rsidRPr="003144A3">
        <w:rPr>
          <w:spacing w:val="2"/>
        </w:rPr>
        <w:t xml:space="preserve">tiền </w:t>
      </w:r>
      <w:r w:rsidRPr="003144A3">
        <w:rPr>
          <w:spacing w:val="2"/>
          <w:lang w:val="vi-VN"/>
        </w:rPr>
        <w:t xml:space="preserve">lãi cho </w:t>
      </w:r>
      <w:r w:rsidR="00925676" w:rsidRPr="003144A3">
        <w:rPr>
          <w:spacing w:val="2"/>
          <w:lang w:val="vi-VN"/>
        </w:rPr>
        <w:t>Ban Quản Trị</w:t>
      </w:r>
      <w:r w:rsidRPr="003144A3">
        <w:rPr>
          <w:spacing w:val="2"/>
          <w:lang w:val="vi-VN"/>
        </w:rPr>
        <w:t xml:space="preserve"> để quản lý, sử dụng theo quy định của Luật Nhà ở</w:t>
      </w:r>
      <w:r w:rsidR="00891B1C" w:rsidRPr="003144A3">
        <w:rPr>
          <w:spacing w:val="2"/>
        </w:rPr>
        <w:t xml:space="preserve"> </w:t>
      </w:r>
      <w:r w:rsidR="00891B1C" w:rsidRPr="003144A3">
        <w:t>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14:paraId="380C0F18" w14:textId="77777777" w:rsidR="00B6461F" w:rsidRPr="003144A3" w:rsidRDefault="00646CF6" w:rsidP="0012432A">
      <w:pPr>
        <w:pStyle w:val="Heading2"/>
        <w:keepNext w:val="0"/>
        <w:keepLines w:val="0"/>
        <w:widowControl w:val="0"/>
        <w:numPr>
          <w:ilvl w:val="1"/>
          <w:numId w:val="1"/>
        </w:numPr>
        <w:tabs>
          <w:tab w:val="left" w:pos="630"/>
        </w:tabs>
        <w:suppressAutoHyphens w:val="0"/>
        <w:spacing w:before="240" w:after="240"/>
        <w:ind w:left="630" w:hanging="630"/>
        <w:jc w:val="both"/>
        <w:rPr>
          <w:b/>
          <w:spacing w:val="2"/>
          <w:szCs w:val="24"/>
          <w:lang w:val="vi-VN"/>
        </w:rPr>
      </w:pPr>
      <w:r w:rsidRPr="003144A3">
        <w:rPr>
          <w:b/>
          <w:spacing w:val="2"/>
          <w:szCs w:val="24"/>
          <w:lang w:val="pt-BR"/>
        </w:rPr>
        <w:t>Hì</w:t>
      </w:r>
      <w:r w:rsidRPr="003144A3">
        <w:rPr>
          <w:b/>
          <w:spacing w:val="2"/>
          <w:szCs w:val="24"/>
        </w:rPr>
        <w:t xml:space="preserve">nh thức </w:t>
      </w:r>
      <w:r w:rsidR="0026133E" w:rsidRPr="003144A3">
        <w:rPr>
          <w:b/>
          <w:spacing w:val="2"/>
          <w:szCs w:val="24"/>
          <w:lang w:val="en-US"/>
        </w:rPr>
        <w:t xml:space="preserve">và tiến độ </w:t>
      </w:r>
      <w:r w:rsidRPr="003144A3">
        <w:rPr>
          <w:b/>
          <w:spacing w:val="2"/>
          <w:szCs w:val="24"/>
        </w:rPr>
        <w:t>thanh toán</w:t>
      </w:r>
    </w:p>
    <w:p w14:paraId="41ABD021" w14:textId="77777777" w:rsidR="00646CF6" w:rsidRPr="003144A3" w:rsidRDefault="00646CF6" w:rsidP="0012432A">
      <w:pPr>
        <w:pStyle w:val="Heading3"/>
        <w:keepNext w:val="0"/>
        <w:widowControl w:val="0"/>
        <w:spacing w:after="240"/>
        <w:ind w:left="630"/>
        <w:rPr>
          <w:spacing w:val="2"/>
          <w:szCs w:val="24"/>
          <w:lang w:val="vi-VN"/>
        </w:rPr>
      </w:pPr>
      <w:r w:rsidRPr="003144A3">
        <w:rPr>
          <w:szCs w:val="24"/>
          <w:lang w:val="vi-VN"/>
        </w:rPr>
        <w:t>3.</w:t>
      </w:r>
      <w:r w:rsidR="00E64FD6" w:rsidRPr="003144A3">
        <w:rPr>
          <w:szCs w:val="24"/>
          <w:lang w:val="en-US"/>
        </w:rPr>
        <w:t>3</w:t>
      </w:r>
      <w:r w:rsidRPr="003144A3">
        <w:rPr>
          <w:szCs w:val="24"/>
          <w:lang w:val="vi-VN"/>
        </w:rPr>
        <w:t>.1</w:t>
      </w:r>
      <w:r w:rsidRPr="003144A3">
        <w:rPr>
          <w:szCs w:val="24"/>
          <w:lang w:val="vi-VN"/>
        </w:rPr>
        <w:tab/>
      </w:r>
      <w:r w:rsidRPr="003144A3">
        <w:rPr>
          <w:spacing w:val="2"/>
          <w:szCs w:val="24"/>
        </w:rPr>
        <w:t>Hình thức thanh toán</w:t>
      </w:r>
      <w:r w:rsidRPr="003144A3">
        <w:rPr>
          <w:spacing w:val="2"/>
          <w:szCs w:val="24"/>
          <w:lang w:val="vi-VN"/>
        </w:rPr>
        <w:t>:</w:t>
      </w:r>
    </w:p>
    <w:p w14:paraId="775C559B" w14:textId="77777777" w:rsidR="00646CF6" w:rsidRPr="003144A3" w:rsidRDefault="005B2E53" w:rsidP="00F861D8">
      <w:pPr>
        <w:widowControl w:val="0"/>
        <w:tabs>
          <w:tab w:val="left" w:pos="1080"/>
        </w:tabs>
        <w:spacing w:before="240" w:after="240"/>
        <w:ind w:left="1440"/>
        <w:jc w:val="both"/>
        <w:rPr>
          <w:spacing w:val="2"/>
          <w:lang w:val="vi-VN"/>
        </w:rPr>
      </w:pPr>
      <w:r w:rsidRPr="003144A3">
        <w:rPr>
          <w:spacing w:val="2"/>
        </w:rPr>
        <w:t>Giá Bán Căn Hộ, Kinh Phí Bảo Trì Phần Sở Hữu Chung được Bên Mua thanh toán cho Bên Bán</w:t>
      </w:r>
      <w:r w:rsidR="00646CF6" w:rsidRPr="003144A3">
        <w:rPr>
          <w:spacing w:val="2"/>
          <w:lang w:val="vi-VN"/>
        </w:rPr>
        <w:t xml:space="preserve"> bằng tiền Việt Nam. </w:t>
      </w:r>
    </w:p>
    <w:p w14:paraId="2C4D106C" w14:textId="77777777" w:rsidR="00646CF6" w:rsidRPr="003144A3" w:rsidRDefault="00646CF6" w:rsidP="0012432A">
      <w:pPr>
        <w:widowControl w:val="0"/>
        <w:tabs>
          <w:tab w:val="left" w:pos="900"/>
        </w:tabs>
        <w:spacing w:before="240" w:after="240"/>
        <w:ind w:left="1440"/>
        <w:jc w:val="both"/>
        <w:rPr>
          <w:spacing w:val="2"/>
          <w:lang w:val="vi-VN"/>
        </w:rPr>
      </w:pPr>
      <w:r w:rsidRPr="003144A3">
        <w:rPr>
          <w:spacing w:val="2"/>
          <w:lang w:val="vi-VN"/>
        </w:rPr>
        <w:t xml:space="preserve">Bên Mua sẽ trả tất cả các khoản phải thanh toán bằng chuyển khoản hoặc bằng tiền mặt cho Bên Bán </w:t>
      </w:r>
      <w:r w:rsidRPr="003144A3">
        <w:rPr>
          <w:spacing w:val="2"/>
          <w:lang w:val="pt-BR"/>
        </w:rPr>
        <w:t>có tài khoản n</w:t>
      </w:r>
      <w:r w:rsidRPr="003144A3">
        <w:rPr>
          <w:spacing w:val="2"/>
          <w:lang w:val="vi-VN"/>
        </w:rPr>
        <w:t>hư sau:</w:t>
      </w:r>
    </w:p>
    <w:p w14:paraId="237BD57B" w14:textId="77777777" w:rsidR="00646CF6" w:rsidRPr="003144A3" w:rsidRDefault="00646CF6" w:rsidP="006D4721">
      <w:pPr>
        <w:widowControl w:val="0"/>
        <w:numPr>
          <w:ilvl w:val="0"/>
          <w:numId w:val="35"/>
        </w:numPr>
        <w:tabs>
          <w:tab w:val="left" w:pos="900"/>
        </w:tabs>
        <w:spacing w:before="240" w:after="240"/>
        <w:ind w:left="1843"/>
        <w:jc w:val="both"/>
        <w:rPr>
          <w:spacing w:val="2"/>
          <w:lang w:val="vi-VN"/>
        </w:rPr>
      </w:pPr>
      <w:r w:rsidRPr="003144A3">
        <w:rPr>
          <w:spacing w:val="2"/>
          <w:lang w:val="vi-VN"/>
        </w:rPr>
        <w:t xml:space="preserve">Tên chủ tài khoản: </w:t>
      </w:r>
      <w:r w:rsidR="00C84889" w:rsidRPr="003144A3">
        <w:rPr>
          <w:spacing w:val="2"/>
        </w:rPr>
        <w:t xml:space="preserve">Công ty cổ phần Đầu tư phát triển và Xây dựng Thành </w:t>
      </w:r>
      <w:r w:rsidR="00C84889" w:rsidRPr="003144A3">
        <w:rPr>
          <w:spacing w:val="2"/>
        </w:rPr>
        <w:lastRenderedPageBreak/>
        <w:t>Đô</w:t>
      </w:r>
    </w:p>
    <w:p w14:paraId="60B985C8" w14:textId="77777777" w:rsidR="00646CF6" w:rsidRPr="003144A3" w:rsidRDefault="00646CF6" w:rsidP="006D4721">
      <w:pPr>
        <w:widowControl w:val="0"/>
        <w:numPr>
          <w:ilvl w:val="0"/>
          <w:numId w:val="35"/>
        </w:numPr>
        <w:tabs>
          <w:tab w:val="left" w:pos="900"/>
        </w:tabs>
        <w:spacing w:before="240" w:after="240"/>
        <w:ind w:left="1843"/>
        <w:jc w:val="both"/>
        <w:rPr>
          <w:spacing w:val="2"/>
          <w:lang w:val="vi-VN"/>
        </w:rPr>
      </w:pPr>
      <w:r w:rsidRPr="003144A3">
        <w:rPr>
          <w:spacing w:val="2"/>
          <w:lang w:val="vi-VN"/>
        </w:rPr>
        <w:t>Số tài khoản</w:t>
      </w:r>
      <w:r w:rsidR="00C84889" w:rsidRPr="003144A3">
        <w:rPr>
          <w:spacing w:val="2"/>
          <w:lang w:val="vi-VN"/>
        </w:rPr>
        <w:t>:</w:t>
      </w:r>
      <w:r w:rsidR="00C84889" w:rsidRPr="003144A3">
        <w:rPr>
          <w:spacing w:val="2"/>
          <w:lang w:val="pt-BR"/>
        </w:rPr>
        <w:t xml:space="preserve"> 1015202368</w:t>
      </w:r>
    </w:p>
    <w:p w14:paraId="484E290A" w14:textId="77777777" w:rsidR="00646CF6" w:rsidRPr="003144A3" w:rsidRDefault="00646CF6" w:rsidP="006D4721">
      <w:pPr>
        <w:widowControl w:val="0"/>
        <w:numPr>
          <w:ilvl w:val="0"/>
          <w:numId w:val="35"/>
        </w:numPr>
        <w:tabs>
          <w:tab w:val="left" w:pos="900"/>
        </w:tabs>
        <w:spacing w:before="240" w:after="240"/>
        <w:ind w:left="1843"/>
        <w:jc w:val="both"/>
        <w:rPr>
          <w:spacing w:val="2"/>
          <w:lang w:val="vi-VN"/>
        </w:rPr>
      </w:pPr>
      <w:r w:rsidRPr="003144A3">
        <w:rPr>
          <w:spacing w:val="2"/>
          <w:lang w:val="pt-BR"/>
        </w:rPr>
        <w:t xml:space="preserve">Tại: </w:t>
      </w:r>
      <w:r w:rsidR="00C84889" w:rsidRPr="003144A3">
        <w:rPr>
          <w:spacing w:val="2"/>
          <w:lang w:val="pt-BR"/>
        </w:rPr>
        <w:t>Ngân hàng TMCP Sài Gòn – Hà Nội (SHB) – Trung tâm kinh doanh – Thành phố Hà Nội</w:t>
      </w:r>
    </w:p>
    <w:p w14:paraId="7989473C" w14:textId="77777777" w:rsidR="00646CF6" w:rsidRPr="003144A3" w:rsidRDefault="00646CF6" w:rsidP="0012432A">
      <w:pPr>
        <w:pStyle w:val="Heading3"/>
        <w:keepNext w:val="0"/>
        <w:widowControl w:val="0"/>
        <w:spacing w:after="240"/>
        <w:ind w:firstLine="630"/>
        <w:rPr>
          <w:spacing w:val="2"/>
          <w:szCs w:val="24"/>
          <w:lang w:val="en-US"/>
        </w:rPr>
      </w:pPr>
      <w:r w:rsidRPr="003144A3">
        <w:rPr>
          <w:szCs w:val="24"/>
          <w:lang w:val="vi-VN"/>
        </w:rPr>
        <w:t>3.</w:t>
      </w:r>
      <w:r w:rsidR="006C3B04" w:rsidRPr="003144A3">
        <w:rPr>
          <w:szCs w:val="24"/>
          <w:lang w:val="en-US"/>
        </w:rPr>
        <w:t>3</w:t>
      </w:r>
      <w:r w:rsidRPr="003144A3">
        <w:rPr>
          <w:szCs w:val="24"/>
          <w:lang w:val="vi-VN"/>
        </w:rPr>
        <w:t>.2</w:t>
      </w:r>
      <w:r w:rsidRPr="003144A3">
        <w:rPr>
          <w:szCs w:val="24"/>
          <w:lang w:val="vi-VN"/>
        </w:rPr>
        <w:tab/>
      </w:r>
      <w:r w:rsidR="006C3B04" w:rsidRPr="003144A3">
        <w:rPr>
          <w:spacing w:val="2"/>
          <w:szCs w:val="24"/>
          <w:lang w:val="en-US"/>
        </w:rPr>
        <w:t>Tiến độ</w:t>
      </w:r>
      <w:r w:rsidR="006C3B04" w:rsidRPr="003144A3">
        <w:rPr>
          <w:spacing w:val="2"/>
          <w:szCs w:val="24"/>
          <w:lang w:val="vi-VN"/>
        </w:rPr>
        <w:t xml:space="preserve"> </w:t>
      </w:r>
      <w:r w:rsidRPr="003144A3">
        <w:rPr>
          <w:spacing w:val="2"/>
          <w:szCs w:val="24"/>
          <w:lang w:val="vi-VN"/>
        </w:rPr>
        <w:t>thanh toán:</w:t>
      </w:r>
    </w:p>
    <w:p w14:paraId="227ECA80" w14:textId="77777777" w:rsidR="00646CF6" w:rsidRPr="003144A3" w:rsidRDefault="0026133E" w:rsidP="0012432A">
      <w:pPr>
        <w:widowControl w:val="0"/>
        <w:tabs>
          <w:tab w:val="left" w:pos="900"/>
        </w:tabs>
        <w:spacing w:before="240" w:after="240"/>
        <w:ind w:left="1440"/>
        <w:jc w:val="both"/>
        <w:rPr>
          <w:spacing w:val="2"/>
          <w:lang w:val="pt-BR"/>
        </w:rPr>
      </w:pPr>
      <w:r w:rsidRPr="003144A3">
        <w:rPr>
          <w:spacing w:val="2"/>
        </w:rPr>
        <w:t xml:space="preserve">Giá Bán Căn Hộ, Kinh Phí Bảo Trì Phần Sở Hữu </w:t>
      </w:r>
      <w:r w:rsidR="00A67624" w:rsidRPr="003144A3">
        <w:rPr>
          <w:spacing w:val="2"/>
        </w:rPr>
        <w:t xml:space="preserve">Chung </w:t>
      </w:r>
      <w:r w:rsidR="00646CF6" w:rsidRPr="003144A3">
        <w:rPr>
          <w:spacing w:val="2"/>
          <w:lang w:val="pt-BR"/>
        </w:rPr>
        <w:t xml:space="preserve">được Bên Mua thanh toán cho Bên Bán theo đúng </w:t>
      </w:r>
      <w:r w:rsidR="006C3B04" w:rsidRPr="003144A3">
        <w:rPr>
          <w:spacing w:val="2"/>
          <w:lang w:val="pt-BR"/>
        </w:rPr>
        <w:t xml:space="preserve">tiến độ </w:t>
      </w:r>
      <w:r w:rsidR="00646CF6" w:rsidRPr="003144A3">
        <w:rPr>
          <w:spacing w:val="2"/>
          <w:lang w:val="pt-BR"/>
        </w:rPr>
        <w:t xml:space="preserve">quy định tại </w:t>
      </w:r>
      <w:r w:rsidR="00073512" w:rsidRPr="003144A3">
        <w:rPr>
          <w:bCs/>
          <w:spacing w:val="2"/>
        </w:rPr>
        <w:t>Phụ Lục III</w:t>
      </w:r>
      <w:r w:rsidR="001C1ED6" w:rsidRPr="003144A3">
        <w:rPr>
          <w:bCs/>
          <w:spacing w:val="2"/>
          <w:lang w:val="vi-VN"/>
        </w:rPr>
        <w:t xml:space="preserve"> </w:t>
      </w:r>
      <w:r w:rsidR="00646CF6" w:rsidRPr="003144A3">
        <w:rPr>
          <w:spacing w:val="2"/>
          <w:lang w:val="pt-BR"/>
        </w:rPr>
        <w:t xml:space="preserve">của </w:t>
      </w:r>
      <w:r w:rsidR="00E4111C" w:rsidRPr="003144A3">
        <w:rPr>
          <w:spacing w:val="2"/>
          <w:lang w:val="pt-BR"/>
        </w:rPr>
        <w:t>Hợp Đồng</w:t>
      </w:r>
      <w:r w:rsidR="00646CF6" w:rsidRPr="003144A3">
        <w:rPr>
          <w:spacing w:val="2"/>
          <w:lang w:val="pt-BR"/>
        </w:rPr>
        <w:t xml:space="preserve"> này.</w:t>
      </w:r>
    </w:p>
    <w:p w14:paraId="752B5428" w14:textId="77777777" w:rsidR="00646CF6" w:rsidRPr="003144A3" w:rsidRDefault="0026133E" w:rsidP="0012432A">
      <w:pPr>
        <w:widowControl w:val="0"/>
        <w:spacing w:before="240" w:after="240"/>
        <w:ind w:left="1440"/>
        <w:jc w:val="both"/>
        <w:rPr>
          <w:spacing w:val="2"/>
          <w:lang w:val="pt-BR"/>
        </w:rPr>
      </w:pPr>
      <w:r w:rsidRPr="003144A3">
        <w:rPr>
          <w:spacing w:val="2"/>
          <w:lang w:val="pt-BR"/>
        </w:rPr>
        <w:t xml:space="preserve">Kinh Phí Bảo Trì Phần Sở Hữu Chung </w:t>
      </w:r>
      <w:r w:rsidR="00646CF6" w:rsidRPr="003144A3">
        <w:rPr>
          <w:spacing w:val="2"/>
          <w:lang w:val="pt-BR"/>
        </w:rPr>
        <w:t xml:space="preserve">được thanh toán cùng thời điểm với đợt thanh toán </w:t>
      </w:r>
      <w:r w:rsidR="0019621A" w:rsidRPr="003144A3">
        <w:rPr>
          <w:spacing w:val="2"/>
          <w:lang w:val="pt-BR"/>
        </w:rPr>
        <w:t>để nhận bàn giao</w:t>
      </w:r>
      <w:r w:rsidR="00646CF6" w:rsidRPr="003144A3">
        <w:rPr>
          <w:spacing w:val="2"/>
          <w:lang w:val="pt-BR"/>
        </w:rPr>
        <w:t xml:space="preserve"> </w:t>
      </w:r>
      <w:r w:rsidR="009802D0" w:rsidRPr="003144A3">
        <w:rPr>
          <w:spacing w:val="2"/>
          <w:lang w:val="pt-BR"/>
        </w:rPr>
        <w:t>Căn Hộ</w:t>
      </w:r>
      <w:r w:rsidR="00646CF6" w:rsidRPr="003144A3">
        <w:rPr>
          <w:spacing w:val="2"/>
          <w:lang w:val="pt-BR"/>
        </w:rPr>
        <w:t>.</w:t>
      </w:r>
    </w:p>
    <w:p w14:paraId="1A48838F" w14:textId="77777777" w:rsidR="00665099" w:rsidRPr="003144A3" w:rsidRDefault="00646CF6" w:rsidP="00665099">
      <w:pPr>
        <w:widowControl w:val="0"/>
        <w:spacing w:before="240" w:after="240"/>
        <w:ind w:left="1418"/>
        <w:jc w:val="both"/>
        <w:rPr>
          <w:spacing w:val="2"/>
          <w:lang w:val="vi-VN"/>
        </w:rPr>
      </w:pPr>
      <w:r w:rsidRPr="003144A3">
        <w:rPr>
          <w:spacing w:val="2"/>
          <w:lang w:val="pt-BR"/>
        </w:rPr>
        <w:t>Thời điểm xác định Bên Mua thanh toán tiền</w:t>
      </w:r>
      <w:r w:rsidR="0026133E" w:rsidRPr="003144A3">
        <w:rPr>
          <w:spacing w:val="2"/>
          <w:lang w:val="pt-BR"/>
        </w:rPr>
        <w:t xml:space="preserve"> cho Bên Bán</w:t>
      </w:r>
      <w:r w:rsidRPr="003144A3">
        <w:rPr>
          <w:spacing w:val="2"/>
          <w:lang w:val="pt-BR"/>
        </w:rPr>
        <w:t xml:space="preserve"> là Ngày </w:t>
      </w:r>
      <w:r w:rsidR="005E2262" w:rsidRPr="003144A3">
        <w:rPr>
          <w:spacing w:val="2"/>
          <w:lang w:val="pt-BR"/>
        </w:rPr>
        <w:t>Thanh Toán Thực Tế</w:t>
      </w:r>
      <w:r w:rsidRPr="003144A3">
        <w:rPr>
          <w:spacing w:val="2"/>
          <w:lang w:val="vi-VN"/>
        </w:rPr>
        <w:t>.</w:t>
      </w:r>
    </w:p>
    <w:p w14:paraId="6AEBD6B2" w14:textId="77777777" w:rsidR="00B6461F" w:rsidRPr="003144A3" w:rsidRDefault="00646CF6" w:rsidP="0012432A">
      <w:pPr>
        <w:pStyle w:val="Heading1"/>
        <w:keepNext w:val="0"/>
        <w:widowControl w:val="0"/>
        <w:numPr>
          <w:ilvl w:val="0"/>
          <w:numId w:val="1"/>
        </w:numPr>
        <w:tabs>
          <w:tab w:val="left" w:pos="630"/>
          <w:tab w:val="num" w:pos="1080"/>
        </w:tabs>
        <w:suppressAutoHyphens w:val="0"/>
        <w:autoSpaceDE/>
        <w:spacing w:before="240" w:after="240"/>
        <w:ind w:left="630" w:hanging="630"/>
        <w:jc w:val="both"/>
        <w:rPr>
          <w:szCs w:val="24"/>
          <w:lang w:val="vi-VN"/>
        </w:rPr>
      </w:pPr>
      <w:bookmarkStart w:id="19" w:name="_Ref474154838"/>
      <w:bookmarkStart w:id="20" w:name="_Toc25065078"/>
      <w:r w:rsidRPr="003144A3">
        <w:rPr>
          <w:bCs w:val="0"/>
          <w:szCs w:val="24"/>
          <w:lang w:val="vi-VN"/>
        </w:rPr>
        <w:t>CHẤT LƯỢNG CÔNG TRÌNH NHÀ Ở</w:t>
      </w:r>
      <w:bookmarkEnd w:id="19"/>
      <w:bookmarkEnd w:id="20"/>
    </w:p>
    <w:p w14:paraId="74984B05" w14:textId="77777777" w:rsidR="00646CF6" w:rsidRPr="003144A3" w:rsidRDefault="00646CF6" w:rsidP="007472AB">
      <w:pPr>
        <w:pStyle w:val="Heading2"/>
        <w:keepNext w:val="0"/>
        <w:keepLines w:val="0"/>
        <w:widowControl w:val="0"/>
        <w:numPr>
          <w:ilvl w:val="1"/>
          <w:numId w:val="1"/>
        </w:numPr>
        <w:tabs>
          <w:tab w:val="clear" w:pos="576"/>
          <w:tab w:val="left" w:pos="709"/>
        </w:tabs>
        <w:suppressAutoHyphens w:val="0"/>
        <w:spacing w:before="240" w:after="240"/>
        <w:ind w:left="709" w:right="-29" w:hanging="709"/>
        <w:jc w:val="both"/>
        <w:rPr>
          <w:szCs w:val="24"/>
        </w:rPr>
      </w:pPr>
      <w:r w:rsidRPr="003144A3">
        <w:rPr>
          <w:spacing w:val="2"/>
          <w:szCs w:val="24"/>
        </w:rPr>
        <w:t>Bên Bán</w:t>
      </w:r>
      <w:r w:rsidRPr="003144A3">
        <w:rPr>
          <w:szCs w:val="24"/>
        </w:rPr>
        <w:t xml:space="preserve"> cam kết bảo đảm chất lượng công trình </w:t>
      </w:r>
      <w:r w:rsidR="009802D0" w:rsidRPr="003144A3">
        <w:rPr>
          <w:szCs w:val="24"/>
        </w:rPr>
        <w:t>Tòa Nhà</w:t>
      </w:r>
      <w:r w:rsidRPr="003144A3">
        <w:rPr>
          <w:szCs w:val="24"/>
        </w:rPr>
        <w:t xml:space="preserve">, bao gồm </w:t>
      </w:r>
      <w:r w:rsidR="009802D0" w:rsidRPr="003144A3">
        <w:rPr>
          <w:szCs w:val="24"/>
        </w:rPr>
        <w:t>Căn Hộ</w:t>
      </w:r>
      <w:r w:rsidRPr="003144A3">
        <w:rPr>
          <w:szCs w:val="24"/>
        </w:rPr>
        <w:t xml:space="preserve"> nêu tại </w:t>
      </w:r>
      <w:r w:rsidR="001C1ED6" w:rsidRPr="003144A3">
        <w:rPr>
          <w:szCs w:val="24"/>
        </w:rPr>
        <w:fldChar w:fldCharType="begin"/>
      </w:r>
      <w:r w:rsidR="001C1ED6" w:rsidRPr="003144A3">
        <w:rPr>
          <w:szCs w:val="24"/>
        </w:rPr>
        <w:instrText xml:space="preserve"> REF _Ref474153850 \r \h </w:instrText>
      </w:r>
      <w:r w:rsidR="004D122A" w:rsidRPr="003144A3">
        <w:rPr>
          <w:szCs w:val="24"/>
        </w:rPr>
        <w:instrText xml:space="preserve"> \* MERGEFORMAT </w:instrText>
      </w:r>
      <w:r w:rsidR="001C1ED6" w:rsidRPr="003144A3">
        <w:rPr>
          <w:szCs w:val="24"/>
        </w:rPr>
      </w:r>
      <w:r w:rsidR="001C1ED6" w:rsidRPr="003144A3">
        <w:rPr>
          <w:szCs w:val="24"/>
        </w:rPr>
        <w:fldChar w:fldCharType="separate"/>
      </w:r>
      <w:r w:rsidR="00B50747" w:rsidRPr="003144A3">
        <w:rPr>
          <w:szCs w:val="24"/>
        </w:rPr>
        <w:t>ĐIỀU 2</w:t>
      </w:r>
      <w:r w:rsidR="001C1ED6" w:rsidRPr="003144A3">
        <w:rPr>
          <w:szCs w:val="24"/>
        </w:rPr>
        <w:fldChar w:fldCharType="end"/>
      </w:r>
      <w:r w:rsidRPr="003144A3">
        <w:rPr>
          <w:szCs w:val="24"/>
        </w:rPr>
        <w:t xml:space="preserve"> của </w:t>
      </w:r>
      <w:r w:rsidR="00E4111C" w:rsidRPr="003144A3">
        <w:rPr>
          <w:szCs w:val="24"/>
        </w:rPr>
        <w:t>Hợp Đồng</w:t>
      </w:r>
      <w:r w:rsidRPr="003144A3">
        <w:rPr>
          <w:szCs w:val="24"/>
        </w:rPr>
        <w:t xml:space="preserve"> này theo đúng thiết kế đã được phê duyệt và sử dụng đúng các vật liệu xây dựng </w:t>
      </w:r>
      <w:r w:rsidR="009802D0" w:rsidRPr="003144A3">
        <w:rPr>
          <w:szCs w:val="24"/>
        </w:rPr>
        <w:t>Căn Hộ</w:t>
      </w:r>
      <w:r w:rsidRPr="003144A3">
        <w:rPr>
          <w:szCs w:val="24"/>
        </w:rPr>
        <w:t xml:space="preserve"> mà Các Bên đã cam kết trong </w:t>
      </w:r>
      <w:r w:rsidR="00E4111C" w:rsidRPr="003144A3">
        <w:rPr>
          <w:szCs w:val="24"/>
        </w:rPr>
        <w:t>Hợp Đồng</w:t>
      </w:r>
      <w:r w:rsidRPr="003144A3">
        <w:rPr>
          <w:szCs w:val="24"/>
        </w:rPr>
        <w:t xml:space="preserve"> này và các thay đổi được quy định tại </w:t>
      </w:r>
      <w:r w:rsidR="001C1ED6" w:rsidRPr="003144A3">
        <w:rPr>
          <w:szCs w:val="24"/>
          <w:lang w:val="vi-VN"/>
        </w:rPr>
        <w:t xml:space="preserve">Điều </w:t>
      </w:r>
      <w:r w:rsidR="001C1ED6" w:rsidRPr="003144A3">
        <w:rPr>
          <w:szCs w:val="24"/>
        </w:rPr>
        <w:fldChar w:fldCharType="begin"/>
      </w:r>
      <w:r w:rsidR="001C1ED6" w:rsidRPr="003144A3">
        <w:rPr>
          <w:szCs w:val="24"/>
        </w:rPr>
        <w:instrText xml:space="preserve"> REF _Ref474153893 \r \h </w:instrText>
      </w:r>
      <w:r w:rsidR="004D122A" w:rsidRPr="003144A3">
        <w:rPr>
          <w:szCs w:val="24"/>
        </w:rPr>
        <w:instrText xml:space="preserve"> \* MERGEFORMAT </w:instrText>
      </w:r>
      <w:r w:rsidR="001C1ED6" w:rsidRPr="003144A3">
        <w:rPr>
          <w:szCs w:val="24"/>
        </w:rPr>
      </w:r>
      <w:r w:rsidR="001C1ED6" w:rsidRPr="003144A3">
        <w:rPr>
          <w:szCs w:val="24"/>
        </w:rPr>
        <w:fldChar w:fldCharType="separate"/>
      </w:r>
      <w:r w:rsidR="00B50747" w:rsidRPr="003144A3">
        <w:rPr>
          <w:szCs w:val="24"/>
        </w:rPr>
        <w:t>5.1.4</w:t>
      </w:r>
      <w:r w:rsidR="001C1ED6" w:rsidRPr="003144A3">
        <w:rPr>
          <w:szCs w:val="24"/>
        </w:rPr>
        <w:fldChar w:fldCharType="end"/>
      </w:r>
      <w:r w:rsidR="001C1ED6" w:rsidRPr="003144A3">
        <w:rPr>
          <w:szCs w:val="24"/>
          <w:lang w:val="vi-VN"/>
        </w:rPr>
        <w:t xml:space="preserve"> </w:t>
      </w:r>
      <w:r w:rsidR="00E4111C" w:rsidRPr="003144A3">
        <w:rPr>
          <w:szCs w:val="24"/>
        </w:rPr>
        <w:t>Hợp Đồng</w:t>
      </w:r>
      <w:r w:rsidRPr="003144A3">
        <w:rPr>
          <w:szCs w:val="24"/>
        </w:rPr>
        <w:t xml:space="preserve"> này</w:t>
      </w:r>
      <w:r w:rsidR="00B6461F" w:rsidRPr="003144A3">
        <w:rPr>
          <w:szCs w:val="24"/>
        </w:rPr>
        <w:t>.</w:t>
      </w:r>
    </w:p>
    <w:p w14:paraId="1182EF70" w14:textId="219A3F0D" w:rsidR="00D51C94" w:rsidRPr="003144A3" w:rsidRDefault="00FB71C0" w:rsidP="007472AB">
      <w:pPr>
        <w:pStyle w:val="Heading2"/>
        <w:keepNext w:val="0"/>
        <w:keepLines w:val="0"/>
        <w:widowControl w:val="0"/>
        <w:numPr>
          <w:ilvl w:val="1"/>
          <w:numId w:val="1"/>
        </w:numPr>
        <w:tabs>
          <w:tab w:val="clear" w:pos="576"/>
          <w:tab w:val="left" w:pos="709"/>
        </w:tabs>
        <w:suppressAutoHyphens w:val="0"/>
        <w:spacing w:before="240" w:after="240"/>
        <w:ind w:left="709" w:hanging="709"/>
        <w:jc w:val="both"/>
        <w:rPr>
          <w:szCs w:val="24"/>
          <w:lang w:val="en-US"/>
        </w:rPr>
      </w:pPr>
      <w:bookmarkStart w:id="21" w:name="_Ref474152806"/>
      <w:r w:rsidRPr="003144A3">
        <w:rPr>
          <w:szCs w:val="24"/>
        </w:rPr>
        <w:t>Bên Bán phải xây dựng các công trình hạ tầng kỹ thuật</w:t>
      </w:r>
      <w:r w:rsidR="004447F7" w:rsidRPr="003144A3">
        <w:rPr>
          <w:szCs w:val="24"/>
          <w:lang w:val="en-US"/>
        </w:rPr>
        <w:t xml:space="preserve"> (bao gồm: hệ thống đường giao thông; hệ thống điện chiếu sáng công cộng, điện sinh hoạt; hệ thống cung cấp nước sinh hoạt, </w:t>
      </w:r>
      <w:r w:rsidR="00372DA4" w:rsidRPr="003144A3">
        <w:rPr>
          <w:szCs w:val="24"/>
          <w:lang w:val="en-US"/>
        </w:rPr>
        <w:t xml:space="preserve">thoát </w:t>
      </w:r>
      <w:r w:rsidR="004447F7" w:rsidRPr="003144A3">
        <w:rPr>
          <w:szCs w:val="24"/>
          <w:lang w:val="en-US"/>
        </w:rPr>
        <w:t xml:space="preserve">nước thải; hệ thống thông tin liên lạc) và </w:t>
      </w:r>
      <w:r w:rsidR="004447F7" w:rsidRPr="00F94A0E">
        <w:rPr>
          <w:szCs w:val="24"/>
          <w:lang w:val="en-US"/>
        </w:rPr>
        <w:t xml:space="preserve">hạ tầng xã hội </w:t>
      </w:r>
      <w:r w:rsidR="00574B6B" w:rsidRPr="00D54BC6">
        <w:rPr>
          <w:szCs w:val="24"/>
          <w:lang w:val="en-US"/>
        </w:rPr>
        <w:t xml:space="preserve">(bao gồm: </w:t>
      </w:r>
      <w:r w:rsidR="00234259" w:rsidRPr="00D54BC6">
        <w:rPr>
          <w:szCs w:val="24"/>
          <w:lang w:val="en-US"/>
        </w:rPr>
        <w:t>Khu dịch vụ kết hợp vui chơi trong nhà, Trường THCS, Trường Mẫu giáo</w:t>
      </w:r>
      <w:r w:rsidR="00574B6B" w:rsidRPr="00D54BC6">
        <w:rPr>
          <w:szCs w:val="24"/>
          <w:lang w:val="en-US"/>
        </w:rPr>
        <w:t>)</w:t>
      </w:r>
      <w:r w:rsidR="00574B6B">
        <w:rPr>
          <w:szCs w:val="24"/>
          <w:lang w:val="en-US"/>
        </w:rPr>
        <w:t xml:space="preserve"> </w:t>
      </w:r>
      <w:r w:rsidRPr="003144A3">
        <w:rPr>
          <w:szCs w:val="24"/>
        </w:rPr>
        <w:t xml:space="preserve">phục vụ nhu cầu ở tại </w:t>
      </w:r>
      <w:r w:rsidR="009802D0" w:rsidRPr="003144A3">
        <w:rPr>
          <w:szCs w:val="24"/>
        </w:rPr>
        <w:t>Tòa Nhà</w:t>
      </w:r>
      <w:r w:rsidRPr="003144A3">
        <w:rPr>
          <w:szCs w:val="24"/>
        </w:rPr>
        <w:t xml:space="preserve"> của Bên Mua theo đúng quy hoạch, thiết kế, nội dung, tiến độ dự án đã được phê duyệt và bảo đảm chất lượng theo đúng quy chuẩn, tiêu chuẩn xây dựng do Nhà nước quy định</w:t>
      </w:r>
      <w:r w:rsidR="004447F7" w:rsidRPr="003144A3">
        <w:rPr>
          <w:szCs w:val="24"/>
          <w:lang w:val="en-US"/>
        </w:rPr>
        <w:t>, đảm bảo kết nối với hệ thống hạ tầng chung của khu vực.</w:t>
      </w:r>
      <w:bookmarkEnd w:id="21"/>
      <w:r w:rsidR="00DA5E68" w:rsidRPr="003144A3">
        <w:rPr>
          <w:color w:val="000000"/>
          <w:lang w:val="nb-NO"/>
        </w:rPr>
        <w:t xml:space="preserve"> Trường hợp bàn giao nhà, công trình xây dựng thô thì phải hoàn thiện toàn bộ phần mặt ngoài của nhà, công trình xây dựng đó.</w:t>
      </w:r>
    </w:p>
    <w:p w14:paraId="67284F76" w14:textId="77777777" w:rsidR="00F42F56" w:rsidRPr="003144A3" w:rsidRDefault="00D74277" w:rsidP="00CA6717">
      <w:pPr>
        <w:pStyle w:val="Heading2"/>
        <w:keepNext w:val="0"/>
        <w:keepLines w:val="0"/>
        <w:widowControl w:val="0"/>
        <w:numPr>
          <w:ilvl w:val="1"/>
          <w:numId w:val="1"/>
        </w:numPr>
        <w:tabs>
          <w:tab w:val="clear" w:pos="576"/>
          <w:tab w:val="left" w:pos="709"/>
        </w:tabs>
        <w:suppressAutoHyphens w:val="0"/>
        <w:spacing w:before="240" w:after="240"/>
        <w:ind w:left="709" w:hanging="709"/>
        <w:jc w:val="both"/>
        <w:rPr>
          <w:szCs w:val="24"/>
          <w:lang w:val="en-US"/>
        </w:rPr>
      </w:pPr>
      <w:r w:rsidRPr="003144A3">
        <w:rPr>
          <w:szCs w:val="24"/>
          <w:lang w:val="en-US"/>
        </w:rPr>
        <w:t>Tiến độ xây dựng</w:t>
      </w:r>
      <w:r w:rsidR="00273F6D" w:rsidRPr="003144A3">
        <w:rPr>
          <w:szCs w:val="24"/>
          <w:lang w:val="en-US"/>
        </w:rPr>
        <w:t xml:space="preserve">: </w:t>
      </w:r>
    </w:p>
    <w:p w14:paraId="107D4F6A" w14:textId="77777777" w:rsidR="00F42F56" w:rsidRPr="003144A3" w:rsidRDefault="00F42F56" w:rsidP="006D4721">
      <w:pPr>
        <w:pStyle w:val="Heading2"/>
        <w:keepNext w:val="0"/>
        <w:keepLines w:val="0"/>
        <w:widowControl w:val="0"/>
        <w:tabs>
          <w:tab w:val="left" w:pos="709"/>
        </w:tabs>
        <w:suppressAutoHyphens w:val="0"/>
        <w:spacing w:before="240" w:after="240"/>
        <w:ind w:left="709"/>
        <w:jc w:val="both"/>
        <w:rPr>
          <w:szCs w:val="24"/>
          <w:lang w:val="en-US"/>
        </w:rPr>
      </w:pPr>
      <w:r w:rsidRPr="003144A3">
        <w:rPr>
          <w:szCs w:val="24"/>
          <w:lang w:val="en-US"/>
        </w:rPr>
        <w:t xml:space="preserve">Bên Bán tiến hành xây dựng Tòa Nhà theo tiến độ dự kiến </w:t>
      </w:r>
      <w:r w:rsidR="00F96A1E" w:rsidRPr="003144A3">
        <w:rPr>
          <w:szCs w:val="24"/>
          <w:lang w:val="en-US"/>
        </w:rPr>
        <w:t xml:space="preserve">phù hợp tiến độ thanh toán quy định tại Phụ Lục III </w:t>
      </w:r>
      <w:r w:rsidRPr="003144A3">
        <w:rPr>
          <w:szCs w:val="24"/>
          <w:lang w:val="en-US"/>
        </w:rPr>
        <w:t>như sau</w:t>
      </w:r>
      <w:r w:rsidR="0092542D">
        <w:rPr>
          <w:rStyle w:val="FootnoteReference"/>
          <w:szCs w:val="24"/>
          <w:lang w:val="en-US"/>
        </w:rPr>
        <w:footnoteReference w:id="2"/>
      </w:r>
      <w:r w:rsidRPr="003144A3">
        <w:rPr>
          <w:szCs w:val="24"/>
          <w:lang w:val="en-US"/>
        </w:rPr>
        <w:t>:</w:t>
      </w:r>
    </w:p>
    <w:p w14:paraId="325C5E6A" w14:textId="4B48F4AC" w:rsidR="00F42F56" w:rsidRPr="004525AE" w:rsidRDefault="00E37600" w:rsidP="006D4721">
      <w:pPr>
        <w:pStyle w:val="Heading2"/>
        <w:keepNext w:val="0"/>
        <w:keepLines w:val="0"/>
        <w:widowControl w:val="0"/>
        <w:numPr>
          <w:ilvl w:val="0"/>
          <w:numId w:val="35"/>
        </w:numPr>
        <w:suppressAutoHyphens w:val="0"/>
        <w:spacing w:before="240" w:after="240"/>
        <w:ind w:left="1418"/>
        <w:jc w:val="both"/>
        <w:rPr>
          <w:szCs w:val="24"/>
          <w:lang w:val="en-US"/>
        </w:rPr>
      </w:pPr>
      <w:r>
        <w:rPr>
          <w:szCs w:val="24"/>
          <w:lang w:val="en-US"/>
        </w:rPr>
        <w:t>X</w:t>
      </w:r>
      <w:r w:rsidR="00F42F56" w:rsidRPr="004525AE">
        <w:rPr>
          <w:szCs w:val="24"/>
          <w:lang w:val="en-US"/>
        </w:rPr>
        <w:t xml:space="preserve">ây đến sàn tầng </w:t>
      </w:r>
      <w:r>
        <w:rPr>
          <w:szCs w:val="24"/>
          <w:lang w:val="en-US"/>
        </w:rPr>
        <w:t>…</w:t>
      </w:r>
      <w:r w:rsidRPr="004525AE">
        <w:rPr>
          <w:szCs w:val="24"/>
          <w:lang w:val="en-US"/>
        </w:rPr>
        <w:t xml:space="preserve"> </w:t>
      </w:r>
      <w:r w:rsidR="00F42F56" w:rsidRPr="004525AE">
        <w:rPr>
          <w:szCs w:val="24"/>
          <w:lang w:val="en-US"/>
        </w:rPr>
        <w:t>của Tòa Nhà</w:t>
      </w:r>
      <w:r>
        <w:rPr>
          <w:szCs w:val="24"/>
          <w:lang w:val="en-US"/>
        </w:rPr>
        <w:t>: dự kiến tháng</w:t>
      </w:r>
      <w:proofErr w:type="gramStart"/>
      <w:r>
        <w:rPr>
          <w:szCs w:val="24"/>
          <w:lang w:val="en-US"/>
        </w:rPr>
        <w:t>…..</w:t>
      </w:r>
      <w:proofErr w:type="gramEnd"/>
    </w:p>
    <w:p w14:paraId="14DA3377" w14:textId="3111BCCB" w:rsidR="00F42F56" w:rsidRPr="004525AE" w:rsidRDefault="00E37600" w:rsidP="006D4721">
      <w:pPr>
        <w:pStyle w:val="Heading2"/>
        <w:keepNext w:val="0"/>
        <w:keepLines w:val="0"/>
        <w:widowControl w:val="0"/>
        <w:numPr>
          <w:ilvl w:val="0"/>
          <w:numId w:val="35"/>
        </w:numPr>
        <w:suppressAutoHyphens w:val="0"/>
        <w:spacing w:before="240" w:after="240"/>
        <w:ind w:left="1418"/>
        <w:jc w:val="both"/>
        <w:rPr>
          <w:szCs w:val="24"/>
          <w:lang w:val="en-US"/>
        </w:rPr>
      </w:pPr>
      <w:r>
        <w:rPr>
          <w:szCs w:val="24"/>
          <w:lang w:val="en-US"/>
        </w:rPr>
        <w:t>X</w:t>
      </w:r>
      <w:r w:rsidRPr="004525AE">
        <w:rPr>
          <w:szCs w:val="24"/>
          <w:lang w:val="en-US"/>
        </w:rPr>
        <w:t xml:space="preserve">ây đến sàn tầng </w:t>
      </w:r>
      <w:r>
        <w:rPr>
          <w:szCs w:val="24"/>
          <w:lang w:val="en-US"/>
        </w:rPr>
        <w:t>…</w:t>
      </w:r>
      <w:r w:rsidRPr="004525AE">
        <w:rPr>
          <w:szCs w:val="24"/>
          <w:lang w:val="en-US"/>
        </w:rPr>
        <w:t xml:space="preserve"> của Tòa Nhà</w:t>
      </w:r>
      <w:r>
        <w:rPr>
          <w:szCs w:val="24"/>
          <w:lang w:val="en-US"/>
        </w:rPr>
        <w:t>: dự kiến tháng</w:t>
      </w:r>
      <w:proofErr w:type="gramStart"/>
      <w:r>
        <w:rPr>
          <w:szCs w:val="24"/>
          <w:lang w:val="en-US"/>
        </w:rPr>
        <w:t>…..</w:t>
      </w:r>
      <w:proofErr w:type="gramEnd"/>
      <w:r w:rsidR="008475D7">
        <w:rPr>
          <w:szCs w:val="24"/>
          <w:lang w:val="en-US"/>
        </w:rPr>
        <w:t>X</w:t>
      </w:r>
      <w:r w:rsidR="008475D7" w:rsidRPr="004525AE">
        <w:rPr>
          <w:szCs w:val="24"/>
          <w:lang w:val="en-US"/>
        </w:rPr>
        <w:t xml:space="preserve">ây đến sàn tầng </w:t>
      </w:r>
      <w:r w:rsidR="008475D7">
        <w:rPr>
          <w:szCs w:val="24"/>
          <w:lang w:val="en-US"/>
        </w:rPr>
        <w:t>…</w:t>
      </w:r>
      <w:r w:rsidR="008475D7" w:rsidRPr="004525AE">
        <w:rPr>
          <w:szCs w:val="24"/>
          <w:lang w:val="en-US"/>
        </w:rPr>
        <w:t xml:space="preserve"> của Tòa Nhà</w:t>
      </w:r>
      <w:r w:rsidR="008475D7">
        <w:rPr>
          <w:szCs w:val="24"/>
          <w:lang w:val="en-US"/>
        </w:rPr>
        <w:t>: dự kiến tháng…..</w:t>
      </w:r>
      <w:r w:rsidR="00F42F56" w:rsidRPr="004525AE">
        <w:rPr>
          <w:szCs w:val="24"/>
          <w:lang w:val="en-US"/>
        </w:rPr>
        <w:t>.</w:t>
      </w:r>
    </w:p>
    <w:p w14:paraId="11F52284" w14:textId="5583B3C9" w:rsidR="00665099" w:rsidRPr="004525AE" w:rsidRDefault="00630DD8" w:rsidP="006D4721">
      <w:pPr>
        <w:pStyle w:val="Heading2"/>
        <w:keepNext w:val="0"/>
        <w:keepLines w:val="0"/>
        <w:widowControl w:val="0"/>
        <w:numPr>
          <w:ilvl w:val="0"/>
          <w:numId w:val="35"/>
        </w:numPr>
        <w:suppressAutoHyphens w:val="0"/>
        <w:spacing w:before="240" w:after="240"/>
        <w:ind w:left="1418"/>
        <w:jc w:val="both"/>
        <w:rPr>
          <w:szCs w:val="24"/>
          <w:lang w:val="en-US"/>
        </w:rPr>
      </w:pPr>
      <w:r>
        <w:rPr>
          <w:szCs w:val="24"/>
          <w:lang w:val="en-US"/>
        </w:rPr>
        <w:t>B</w:t>
      </w:r>
      <w:r w:rsidR="00F96A1E" w:rsidRPr="004525AE">
        <w:rPr>
          <w:szCs w:val="24"/>
          <w:lang w:val="en-US"/>
        </w:rPr>
        <w:t>àn giao Căn Hộ</w:t>
      </w:r>
      <w:r>
        <w:rPr>
          <w:szCs w:val="24"/>
          <w:lang w:val="en-US"/>
        </w:rPr>
        <w:t>: dự kiến tháng…</w:t>
      </w:r>
    </w:p>
    <w:p w14:paraId="0439E3F8" w14:textId="77777777" w:rsidR="00B6461F" w:rsidRPr="003144A3" w:rsidRDefault="00B6461F"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22" w:name="_Toc473786051"/>
      <w:bookmarkStart w:id="23" w:name="_Toc25065079"/>
      <w:r w:rsidRPr="003144A3">
        <w:rPr>
          <w:bCs w:val="0"/>
          <w:szCs w:val="24"/>
        </w:rPr>
        <w:t>QUYỀN VÀ NGHĨA VỤ CỦA BÊN BÁN</w:t>
      </w:r>
      <w:bookmarkEnd w:id="22"/>
      <w:bookmarkEnd w:id="23"/>
    </w:p>
    <w:p w14:paraId="3BEB558B" w14:textId="77777777" w:rsidR="00B6461F" w:rsidRPr="003144A3" w:rsidRDefault="00B6461F" w:rsidP="0012432A">
      <w:pPr>
        <w:pStyle w:val="Heading2"/>
        <w:keepNext w:val="0"/>
        <w:keepLines w:val="0"/>
        <w:widowControl w:val="0"/>
        <w:numPr>
          <w:ilvl w:val="1"/>
          <w:numId w:val="1"/>
        </w:numPr>
        <w:tabs>
          <w:tab w:val="num" w:pos="720"/>
        </w:tabs>
        <w:suppressAutoHyphens w:val="0"/>
        <w:spacing w:before="240" w:after="240"/>
        <w:ind w:left="720" w:hanging="720"/>
        <w:jc w:val="both"/>
        <w:rPr>
          <w:b/>
          <w:bCs w:val="0"/>
          <w:szCs w:val="24"/>
          <w:lang w:val="vi-VN"/>
        </w:rPr>
      </w:pPr>
      <w:r w:rsidRPr="003144A3">
        <w:rPr>
          <w:b/>
          <w:bCs w:val="0"/>
          <w:szCs w:val="24"/>
        </w:rPr>
        <w:t>Quyền của Bên Bán</w:t>
      </w:r>
      <w:r w:rsidRPr="003144A3">
        <w:rPr>
          <w:b/>
          <w:bCs w:val="0"/>
          <w:szCs w:val="24"/>
          <w:lang w:val="vi-VN"/>
        </w:rPr>
        <w:t>:</w:t>
      </w:r>
    </w:p>
    <w:p w14:paraId="4E3D9507" w14:textId="77777777" w:rsidR="00BC43D4"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Yêu cầu Bên Mua </w:t>
      </w:r>
      <w:r w:rsidR="00D26ACD" w:rsidRPr="003144A3">
        <w:rPr>
          <w:szCs w:val="24"/>
          <w:lang w:val="en-US"/>
        </w:rPr>
        <w:t xml:space="preserve">thanh toán </w:t>
      </w:r>
      <w:r w:rsidR="00F3733E" w:rsidRPr="003144A3">
        <w:rPr>
          <w:szCs w:val="24"/>
          <w:lang w:val="en-US"/>
        </w:rPr>
        <w:t xml:space="preserve">Giá Bán Căn Hộ, Kinh Phí Bảo Trì Phần Sở Hữu </w:t>
      </w:r>
      <w:r w:rsidR="00F3733E" w:rsidRPr="003144A3">
        <w:rPr>
          <w:szCs w:val="24"/>
          <w:lang w:val="en-US"/>
        </w:rPr>
        <w:lastRenderedPageBreak/>
        <w:t>Chung</w:t>
      </w:r>
      <w:r w:rsidRPr="003144A3">
        <w:rPr>
          <w:szCs w:val="24"/>
          <w:lang w:val="vi-VN"/>
        </w:rPr>
        <w:t xml:space="preserve"> theo đúng thỏa thuận tại </w:t>
      </w:r>
      <w:r w:rsidR="001C1ED6" w:rsidRPr="003144A3">
        <w:rPr>
          <w:szCs w:val="24"/>
        </w:rPr>
        <w:fldChar w:fldCharType="begin"/>
      </w:r>
      <w:r w:rsidR="001C1ED6" w:rsidRPr="003144A3">
        <w:rPr>
          <w:szCs w:val="24"/>
          <w:lang w:val="vi-VN"/>
        </w:rPr>
        <w:instrText xml:space="preserve"> REF _Ref474153982 \r \h </w:instrText>
      </w:r>
      <w:r w:rsidR="004D122A" w:rsidRPr="003144A3">
        <w:rPr>
          <w:szCs w:val="24"/>
          <w:lang w:val="vi-VN"/>
        </w:rPr>
        <w:instrText xml:space="preserve"> \* MERGEFORMAT </w:instrText>
      </w:r>
      <w:r w:rsidR="001C1ED6" w:rsidRPr="003144A3">
        <w:rPr>
          <w:szCs w:val="24"/>
        </w:rPr>
      </w:r>
      <w:r w:rsidR="001C1ED6" w:rsidRPr="003144A3">
        <w:rPr>
          <w:szCs w:val="24"/>
        </w:rPr>
        <w:fldChar w:fldCharType="separate"/>
      </w:r>
      <w:r w:rsidR="00B50747" w:rsidRPr="003144A3">
        <w:rPr>
          <w:szCs w:val="24"/>
          <w:lang w:val="vi-VN"/>
        </w:rPr>
        <w:t>ĐIỀU 3</w:t>
      </w:r>
      <w:r w:rsidR="001C1ED6" w:rsidRPr="003144A3">
        <w:rPr>
          <w:szCs w:val="24"/>
        </w:rPr>
        <w:fldChar w:fldCharType="end"/>
      </w:r>
      <w:r w:rsidRPr="003144A3">
        <w:rPr>
          <w:szCs w:val="24"/>
          <w:lang w:val="vi-VN"/>
        </w:rPr>
        <w:t xml:space="preserve"> của </w:t>
      </w:r>
      <w:r w:rsidR="00E4111C" w:rsidRPr="003144A3">
        <w:rPr>
          <w:szCs w:val="24"/>
          <w:lang w:val="vi-VN"/>
        </w:rPr>
        <w:t>Hợp Đồng</w:t>
      </w:r>
      <w:r w:rsidRPr="003144A3">
        <w:rPr>
          <w:szCs w:val="24"/>
          <w:lang w:val="vi-VN"/>
        </w:rPr>
        <w:t xml:space="preserve"> và</w:t>
      </w:r>
    </w:p>
    <w:p w14:paraId="2B8B1E16"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 </w:t>
      </w:r>
      <w:r w:rsidR="003E3659" w:rsidRPr="003144A3">
        <w:rPr>
          <w:szCs w:val="24"/>
          <w:lang w:val="en-US"/>
        </w:rPr>
        <w:t>Đ</w:t>
      </w:r>
      <w:r w:rsidRPr="003144A3">
        <w:rPr>
          <w:szCs w:val="24"/>
          <w:lang w:val="vi-VN"/>
        </w:rPr>
        <w:t xml:space="preserve">ược tính lãi suất trong trường hợp Bên Mua chậm thanh toán theo tiến độ thỏa thuận tại </w:t>
      </w:r>
      <w:r w:rsidR="001C1ED6" w:rsidRPr="003144A3">
        <w:rPr>
          <w:szCs w:val="24"/>
        </w:rPr>
        <w:fldChar w:fldCharType="begin"/>
      </w:r>
      <w:r w:rsidR="001C1ED6" w:rsidRPr="003144A3">
        <w:rPr>
          <w:szCs w:val="24"/>
          <w:lang w:val="vi-VN"/>
        </w:rPr>
        <w:instrText xml:space="preserve"> REF _Ref474153982 \r \h </w:instrText>
      </w:r>
      <w:r w:rsidR="004D122A" w:rsidRPr="003144A3">
        <w:rPr>
          <w:szCs w:val="24"/>
          <w:lang w:val="vi-VN"/>
        </w:rPr>
        <w:instrText xml:space="preserve"> \* MERGEFORMAT </w:instrText>
      </w:r>
      <w:r w:rsidR="001C1ED6" w:rsidRPr="003144A3">
        <w:rPr>
          <w:szCs w:val="24"/>
        </w:rPr>
      </w:r>
      <w:r w:rsidR="001C1ED6" w:rsidRPr="003144A3">
        <w:rPr>
          <w:szCs w:val="24"/>
        </w:rPr>
        <w:fldChar w:fldCharType="separate"/>
      </w:r>
      <w:r w:rsidR="00B50747" w:rsidRPr="003144A3">
        <w:rPr>
          <w:szCs w:val="24"/>
          <w:lang w:val="vi-VN"/>
        </w:rPr>
        <w:t>ĐIỀU 3</w:t>
      </w:r>
      <w:r w:rsidR="001C1ED6" w:rsidRPr="003144A3">
        <w:rPr>
          <w:szCs w:val="24"/>
        </w:rPr>
        <w:fldChar w:fldCharType="end"/>
      </w:r>
      <w:r w:rsidRPr="003144A3">
        <w:rPr>
          <w:szCs w:val="24"/>
          <w:lang w:val="vi-VN"/>
        </w:rPr>
        <w:t xml:space="preserve"> của </w:t>
      </w:r>
      <w:r w:rsidR="00E4111C" w:rsidRPr="003144A3">
        <w:rPr>
          <w:szCs w:val="24"/>
          <w:lang w:val="vi-VN"/>
        </w:rPr>
        <w:t>Hợp Đồng</w:t>
      </w:r>
      <w:r w:rsidRPr="003144A3">
        <w:rPr>
          <w:szCs w:val="24"/>
          <w:lang w:val="vi-VN"/>
        </w:rPr>
        <w:t xml:space="preserve"> này. Việc tính lãi suất chậm thanh toán được quy định cụ thể tại</w:t>
      </w:r>
      <w:r w:rsidR="001C1ED6" w:rsidRPr="003144A3">
        <w:rPr>
          <w:szCs w:val="24"/>
          <w:lang w:val="vi-VN"/>
        </w:rPr>
        <w:t xml:space="preserve"> Điều</w:t>
      </w:r>
      <w:r w:rsidRPr="003144A3">
        <w:rPr>
          <w:szCs w:val="24"/>
          <w:lang w:val="vi-VN"/>
        </w:rPr>
        <w:t xml:space="preserve"> </w:t>
      </w:r>
      <w:r w:rsidR="001C1ED6" w:rsidRPr="003144A3">
        <w:rPr>
          <w:szCs w:val="24"/>
        </w:rPr>
        <w:fldChar w:fldCharType="begin"/>
      </w:r>
      <w:r w:rsidR="001C1ED6" w:rsidRPr="003144A3">
        <w:rPr>
          <w:szCs w:val="24"/>
          <w:lang w:val="vi-VN"/>
        </w:rPr>
        <w:instrText xml:space="preserve"> REF _Ref474154027 \r \h </w:instrText>
      </w:r>
      <w:r w:rsidR="004D122A" w:rsidRPr="003144A3">
        <w:rPr>
          <w:szCs w:val="24"/>
          <w:lang w:val="vi-VN"/>
        </w:rPr>
        <w:instrText xml:space="preserve"> \* MERGEFORMAT </w:instrText>
      </w:r>
      <w:r w:rsidR="001C1ED6" w:rsidRPr="003144A3">
        <w:rPr>
          <w:szCs w:val="24"/>
        </w:rPr>
      </w:r>
      <w:r w:rsidR="001C1ED6" w:rsidRPr="003144A3">
        <w:rPr>
          <w:szCs w:val="24"/>
        </w:rPr>
        <w:fldChar w:fldCharType="separate"/>
      </w:r>
      <w:r w:rsidR="00B50747" w:rsidRPr="003144A3">
        <w:rPr>
          <w:szCs w:val="24"/>
          <w:lang w:val="vi-VN"/>
        </w:rPr>
        <w:t>12.1</w:t>
      </w:r>
      <w:r w:rsidR="001C1ED6" w:rsidRPr="003144A3">
        <w:rPr>
          <w:szCs w:val="24"/>
        </w:rPr>
        <w:fldChar w:fldCharType="end"/>
      </w:r>
      <w:r w:rsidR="001C1ED6" w:rsidRPr="003144A3">
        <w:rPr>
          <w:szCs w:val="24"/>
          <w:lang w:val="vi-VN"/>
        </w:rPr>
        <w:t xml:space="preserve"> </w:t>
      </w:r>
      <w:r w:rsidRPr="003144A3">
        <w:rPr>
          <w:szCs w:val="24"/>
          <w:lang w:val="vi-VN"/>
        </w:rPr>
        <w:t xml:space="preserve">của </w:t>
      </w:r>
      <w:r w:rsidR="00E4111C" w:rsidRPr="003144A3">
        <w:rPr>
          <w:szCs w:val="24"/>
          <w:lang w:val="vi-VN"/>
        </w:rPr>
        <w:t>Hợp Đồng</w:t>
      </w:r>
      <w:r w:rsidRPr="003144A3">
        <w:rPr>
          <w:szCs w:val="24"/>
          <w:lang w:val="vi-VN"/>
        </w:rPr>
        <w:t xml:space="preserve"> này</w:t>
      </w:r>
      <w:r w:rsidR="00B6461F" w:rsidRPr="003144A3">
        <w:rPr>
          <w:szCs w:val="24"/>
          <w:lang w:val="vi-VN"/>
        </w:rPr>
        <w:t>;</w:t>
      </w:r>
      <w:r w:rsidR="001C1ED6" w:rsidRPr="003144A3">
        <w:rPr>
          <w:szCs w:val="24"/>
          <w:lang w:val="vi-VN"/>
        </w:rPr>
        <w:t xml:space="preserve"> </w:t>
      </w:r>
    </w:p>
    <w:p w14:paraId="130E0517"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Yêu cầu Bên Mua nhận Bàn giao </w:t>
      </w:r>
      <w:r w:rsidR="009802D0" w:rsidRPr="003144A3">
        <w:rPr>
          <w:szCs w:val="24"/>
          <w:lang w:val="vi-VN"/>
        </w:rPr>
        <w:t>Căn Hộ</w:t>
      </w:r>
      <w:r w:rsidRPr="003144A3">
        <w:rPr>
          <w:szCs w:val="24"/>
          <w:lang w:val="vi-VN"/>
        </w:rPr>
        <w:t xml:space="preserve"> theo đúng thời hạn thỏa thuận ghi trong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1BE607B1"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bookmarkStart w:id="24" w:name="_Ref474156234"/>
      <w:r w:rsidRPr="003144A3">
        <w:rPr>
          <w:szCs w:val="24"/>
          <w:lang w:val="vi-VN"/>
        </w:rPr>
        <w:t xml:space="preserve">Được bảo lưu quyền sở hữu </w:t>
      </w:r>
      <w:r w:rsidR="009802D0" w:rsidRPr="003144A3">
        <w:rPr>
          <w:szCs w:val="24"/>
          <w:lang w:val="vi-VN"/>
        </w:rPr>
        <w:t>Căn Hộ</w:t>
      </w:r>
      <w:r w:rsidRPr="003144A3">
        <w:rPr>
          <w:szCs w:val="24"/>
          <w:lang w:val="vi-VN"/>
        </w:rPr>
        <w:t xml:space="preserve"> và có q</w:t>
      </w:r>
      <w:r w:rsidR="004447F7" w:rsidRPr="003144A3">
        <w:rPr>
          <w:szCs w:val="24"/>
          <w:lang w:val="vi-VN"/>
        </w:rPr>
        <w:t xml:space="preserve">uyền từ chối </w:t>
      </w:r>
      <w:r w:rsidR="003679CB" w:rsidRPr="003144A3">
        <w:rPr>
          <w:szCs w:val="24"/>
          <w:lang w:val="vi-VN"/>
        </w:rPr>
        <w:t>b</w:t>
      </w:r>
      <w:r w:rsidRPr="003144A3">
        <w:rPr>
          <w:szCs w:val="24"/>
          <w:lang w:val="vi-VN"/>
        </w:rPr>
        <w:t xml:space="preserve">àn giao </w:t>
      </w:r>
      <w:r w:rsidR="009802D0" w:rsidRPr="003144A3">
        <w:rPr>
          <w:szCs w:val="24"/>
          <w:lang w:val="vi-VN"/>
        </w:rPr>
        <w:t>Căn Hộ</w:t>
      </w:r>
      <w:r w:rsidRPr="003144A3">
        <w:rPr>
          <w:szCs w:val="24"/>
          <w:lang w:val="vi-VN"/>
        </w:rPr>
        <w:t xml:space="preserve"> cho đến khi Bên Mua hoàn tất các nghĩa vụ thanh toán tiền</w:t>
      </w:r>
      <w:r w:rsidR="005B0EF3" w:rsidRPr="003144A3">
        <w:rPr>
          <w:szCs w:val="24"/>
          <w:lang w:val="en-US"/>
        </w:rPr>
        <w:t xml:space="preserve"> đến hạn</w:t>
      </w:r>
      <w:r w:rsidRPr="003144A3">
        <w:rPr>
          <w:szCs w:val="24"/>
          <w:lang w:val="vi-VN"/>
        </w:rPr>
        <w:t xml:space="preserve"> theo thỏa thuận trong </w:t>
      </w:r>
      <w:r w:rsidR="00E4111C" w:rsidRPr="003144A3">
        <w:rPr>
          <w:szCs w:val="24"/>
          <w:lang w:val="vi-VN"/>
        </w:rPr>
        <w:t>Hợp Đồng</w:t>
      </w:r>
      <w:r w:rsidRPr="003144A3">
        <w:rPr>
          <w:szCs w:val="24"/>
          <w:lang w:val="vi-VN"/>
        </w:rPr>
        <w:t xml:space="preserve"> này</w:t>
      </w:r>
      <w:r w:rsidR="00F3733E" w:rsidRPr="003144A3">
        <w:rPr>
          <w:szCs w:val="24"/>
          <w:lang w:val="vi-VN"/>
        </w:rPr>
        <w:t>.</w:t>
      </w:r>
      <w:r w:rsidRPr="003144A3">
        <w:rPr>
          <w:szCs w:val="24"/>
          <w:lang w:val="vi-VN"/>
        </w:rPr>
        <w:t xml:space="preserve"> Trước khi </w:t>
      </w:r>
      <w:r w:rsidR="00925676" w:rsidRPr="003144A3">
        <w:rPr>
          <w:szCs w:val="24"/>
          <w:lang w:val="vi-VN"/>
        </w:rPr>
        <w:t>Ban Quản Trị</w:t>
      </w:r>
      <w:r w:rsidRPr="003144A3">
        <w:rPr>
          <w:szCs w:val="24"/>
          <w:lang w:val="vi-VN"/>
        </w:rPr>
        <w:t xml:space="preserve"> </w:t>
      </w:r>
      <w:r w:rsidR="00B81358" w:rsidRPr="003144A3">
        <w:rPr>
          <w:szCs w:val="24"/>
          <w:lang w:val="vi-VN"/>
        </w:rPr>
        <w:t>Tòa Nhà</w:t>
      </w:r>
      <w:r w:rsidR="004447F7" w:rsidRPr="003144A3">
        <w:rPr>
          <w:szCs w:val="24"/>
          <w:lang w:val="vi-VN"/>
        </w:rPr>
        <w:t xml:space="preserve"> </w:t>
      </w:r>
      <w:r w:rsidRPr="003144A3">
        <w:rPr>
          <w:szCs w:val="24"/>
          <w:lang w:val="vi-VN"/>
        </w:rPr>
        <w:t xml:space="preserve">được thành lập, Bên Bán (trong trường hợp Bên Bán đáp ứng đủ điều kiện về chức năng, năng lực quản lý vận hành </w:t>
      </w:r>
      <w:r w:rsidR="00F3733E" w:rsidRPr="003144A3">
        <w:rPr>
          <w:szCs w:val="24"/>
          <w:lang w:val="vi-VN"/>
        </w:rPr>
        <w:t>Tòa Nhà</w:t>
      </w:r>
      <w:r w:rsidRPr="003144A3">
        <w:rPr>
          <w:szCs w:val="24"/>
          <w:lang w:val="vi-VN"/>
        </w:rPr>
        <w:t xml:space="preserve"> theo quy định </w:t>
      </w:r>
      <w:r w:rsidR="005970CE" w:rsidRPr="003144A3">
        <w:rPr>
          <w:szCs w:val="24"/>
          <w:lang w:val="vi-VN"/>
        </w:rPr>
        <w:t>của pháp luật</w:t>
      </w:r>
      <w:r w:rsidRPr="003144A3">
        <w:rPr>
          <w:szCs w:val="24"/>
          <w:lang w:val="vi-VN"/>
        </w:rPr>
        <w:t xml:space="preserve"> và trực tiếp thực hiện việc quản lý vận hành </w:t>
      </w:r>
      <w:r w:rsidR="00F3733E" w:rsidRPr="003144A3">
        <w:rPr>
          <w:szCs w:val="24"/>
          <w:lang w:val="vi-VN"/>
        </w:rPr>
        <w:t>Tòa Nhà</w:t>
      </w:r>
      <w:r w:rsidRPr="003144A3">
        <w:rPr>
          <w:szCs w:val="24"/>
          <w:lang w:val="vi-VN"/>
        </w:rPr>
        <w:t>)</w:t>
      </w:r>
      <w:r w:rsidR="005878D5" w:rsidRPr="003144A3">
        <w:rPr>
          <w:szCs w:val="24"/>
          <w:lang w:val="en-US"/>
        </w:rPr>
        <w:t xml:space="preserve"> </w:t>
      </w:r>
      <w:r w:rsidRPr="003144A3">
        <w:rPr>
          <w:szCs w:val="24"/>
          <w:lang w:val="vi-VN"/>
        </w:rPr>
        <w:t xml:space="preserve">có quyền ngừng </w:t>
      </w:r>
      <w:r w:rsidR="00EF6779" w:rsidRPr="003144A3">
        <w:rPr>
          <w:szCs w:val="24"/>
          <w:lang w:val="vi-VN"/>
        </w:rPr>
        <w:t>cung cấp các dịch vụ</w:t>
      </w:r>
      <w:r w:rsidR="003E3659" w:rsidRPr="003144A3">
        <w:rPr>
          <w:szCs w:val="24"/>
          <w:lang w:val="en-US"/>
        </w:rPr>
        <w:t xml:space="preserve"> cung cấp điện, nước</w:t>
      </w:r>
      <w:r w:rsidR="001F20EC" w:rsidRPr="003144A3">
        <w:rPr>
          <w:szCs w:val="24"/>
          <w:lang w:val="en-US"/>
        </w:rPr>
        <w:t>, internet, truyền hình</w:t>
      </w:r>
      <w:r w:rsidR="003E3659" w:rsidRPr="003144A3">
        <w:rPr>
          <w:szCs w:val="24"/>
          <w:lang w:val="en-US"/>
        </w:rPr>
        <w:t xml:space="preserve"> </w:t>
      </w:r>
      <w:r w:rsidRPr="003144A3">
        <w:rPr>
          <w:szCs w:val="24"/>
          <w:lang w:val="vi-VN"/>
        </w:rPr>
        <w:t>hoặc yêu cầu các nhà cung cấp ngừng cung cấp điện, nước nếu Bên Mua</w:t>
      </w:r>
      <w:r w:rsidR="004447F7" w:rsidRPr="003144A3">
        <w:rPr>
          <w:szCs w:val="24"/>
          <w:lang w:val="vi-VN"/>
        </w:rPr>
        <w:t>: (i)</w:t>
      </w:r>
      <w:r w:rsidRPr="003144A3">
        <w:rPr>
          <w:szCs w:val="24"/>
          <w:lang w:val="vi-VN"/>
        </w:rPr>
        <w:t xml:space="preserve"> vi phạm nghĩa vụ </w:t>
      </w:r>
      <w:r w:rsidR="004447F7" w:rsidRPr="003144A3">
        <w:rPr>
          <w:szCs w:val="24"/>
          <w:lang w:val="vi-VN"/>
        </w:rPr>
        <w:t xml:space="preserve">thanh toán các khoản tiền theo </w:t>
      </w:r>
      <w:r w:rsidR="00E4111C" w:rsidRPr="003144A3">
        <w:rPr>
          <w:szCs w:val="24"/>
          <w:lang w:val="vi-VN"/>
        </w:rPr>
        <w:t>Hợp Đồng</w:t>
      </w:r>
      <w:r w:rsidR="004447F7" w:rsidRPr="003144A3">
        <w:rPr>
          <w:szCs w:val="24"/>
          <w:lang w:val="vi-VN"/>
        </w:rPr>
        <w:t xml:space="preserve"> này và</w:t>
      </w:r>
      <w:r w:rsidRPr="003144A3">
        <w:rPr>
          <w:szCs w:val="24"/>
          <w:lang w:val="vi-VN"/>
        </w:rPr>
        <w:t xml:space="preserve"> không thanh toán các khoản phí dịch vụ sau khi Bên Bán/</w:t>
      </w:r>
      <w:r w:rsidR="001D42DB" w:rsidRPr="003144A3">
        <w:rPr>
          <w:szCs w:val="24"/>
          <w:lang w:val="vi-VN"/>
        </w:rPr>
        <w:t>Đơn Vị Quản Lý Vận Hành</w:t>
      </w:r>
      <w:r w:rsidRPr="003144A3">
        <w:rPr>
          <w:szCs w:val="24"/>
          <w:lang w:val="vi-VN"/>
        </w:rPr>
        <w:t xml:space="preserve"> đã thông báo bằng văn bản đến lần thứ hai theo quy định cho Bên Mua; </w:t>
      </w:r>
      <w:r w:rsidR="004447F7" w:rsidRPr="003144A3">
        <w:rPr>
          <w:szCs w:val="24"/>
          <w:lang w:val="vi-VN"/>
        </w:rPr>
        <w:t xml:space="preserve">(ii) </w:t>
      </w:r>
      <w:r w:rsidRPr="003144A3">
        <w:rPr>
          <w:szCs w:val="24"/>
          <w:lang w:val="vi-VN"/>
        </w:rPr>
        <w:t xml:space="preserve">hoặc Bên Mua không sửa chữa hư hỏng </w:t>
      </w:r>
      <w:r w:rsidR="009911AD" w:rsidRPr="003144A3">
        <w:rPr>
          <w:szCs w:val="24"/>
          <w:lang w:val="vi-VN"/>
        </w:rPr>
        <w:t xml:space="preserve">thuộc </w:t>
      </w:r>
      <w:r w:rsidR="00F41E60" w:rsidRPr="003144A3">
        <w:rPr>
          <w:szCs w:val="24"/>
          <w:lang w:val="vi-VN"/>
        </w:rPr>
        <w:t xml:space="preserve">Phần </w:t>
      </w:r>
      <w:r w:rsidRPr="003144A3">
        <w:rPr>
          <w:szCs w:val="24"/>
          <w:lang w:val="vi-VN"/>
        </w:rPr>
        <w:t>Sở Hữu Riêng</w:t>
      </w:r>
      <w:r w:rsidR="009911AD" w:rsidRPr="003144A3">
        <w:rPr>
          <w:szCs w:val="24"/>
          <w:lang w:val="vi-VN"/>
        </w:rPr>
        <w:t xml:space="preserve"> </w:t>
      </w:r>
      <w:r w:rsidR="00277847" w:rsidRPr="003144A3">
        <w:rPr>
          <w:szCs w:val="24"/>
          <w:lang w:val="vi-VN"/>
        </w:rPr>
        <w:t>C</w:t>
      </w:r>
      <w:r w:rsidR="009911AD" w:rsidRPr="003144A3">
        <w:rPr>
          <w:szCs w:val="24"/>
          <w:lang w:val="vi-VN"/>
        </w:rPr>
        <w:t>ủa Bên Mua</w:t>
      </w:r>
      <w:r w:rsidRPr="003144A3">
        <w:rPr>
          <w:szCs w:val="24"/>
          <w:lang w:val="vi-VN"/>
        </w:rPr>
        <w:t xml:space="preserve"> làm ảnh hưởng đến </w:t>
      </w:r>
      <w:r w:rsidR="00A67624" w:rsidRPr="003144A3">
        <w:rPr>
          <w:szCs w:val="24"/>
          <w:lang w:val="vi-VN"/>
        </w:rPr>
        <w:t>Chủ Sở Hữu</w:t>
      </w:r>
      <w:r w:rsidR="00F3733E" w:rsidRPr="003144A3">
        <w:rPr>
          <w:szCs w:val="24"/>
          <w:lang w:val="vi-VN"/>
        </w:rPr>
        <w:t xml:space="preserve">, </w:t>
      </w:r>
      <w:r w:rsidR="00A67624" w:rsidRPr="003144A3">
        <w:rPr>
          <w:szCs w:val="24"/>
          <w:lang w:val="vi-VN"/>
        </w:rPr>
        <w:t>Người Sử Dung</w:t>
      </w:r>
      <w:r w:rsidR="00F3733E" w:rsidRPr="003144A3">
        <w:rPr>
          <w:szCs w:val="24"/>
          <w:lang w:val="vi-VN"/>
        </w:rPr>
        <w:t xml:space="preserve"> </w:t>
      </w:r>
      <w:r w:rsidRPr="003144A3">
        <w:rPr>
          <w:szCs w:val="24"/>
          <w:lang w:val="vi-VN"/>
        </w:rPr>
        <w:t>khác</w:t>
      </w:r>
      <w:r w:rsidR="00F3733E" w:rsidRPr="003144A3">
        <w:rPr>
          <w:szCs w:val="24"/>
          <w:lang w:val="vi-VN"/>
        </w:rPr>
        <w:t xml:space="preserve"> trong Tòa Nhà</w:t>
      </w:r>
      <w:r w:rsidRPr="003144A3">
        <w:rPr>
          <w:szCs w:val="24"/>
          <w:lang w:val="vi-VN"/>
        </w:rPr>
        <w:t>, sau khi đã thông báo bằng văn bản cho Bên Mua trước 07 (bảy) ngày</w:t>
      </w:r>
      <w:r w:rsidR="00B6461F" w:rsidRPr="003144A3">
        <w:rPr>
          <w:szCs w:val="24"/>
          <w:lang w:val="vi-VN"/>
        </w:rPr>
        <w:t>;</w:t>
      </w:r>
      <w:bookmarkEnd w:id="24"/>
    </w:p>
    <w:p w14:paraId="62C1DDF3" w14:textId="77777777" w:rsidR="00B6461F" w:rsidRPr="003144A3" w:rsidRDefault="00FB71C0" w:rsidP="005878D5">
      <w:pPr>
        <w:pStyle w:val="Heading3"/>
        <w:keepNext w:val="0"/>
        <w:widowControl w:val="0"/>
        <w:numPr>
          <w:ilvl w:val="2"/>
          <w:numId w:val="44"/>
        </w:numPr>
        <w:suppressAutoHyphens w:val="0"/>
        <w:spacing w:after="240"/>
        <w:ind w:left="1418"/>
        <w:jc w:val="both"/>
      </w:pPr>
      <w:bookmarkStart w:id="25" w:name="_Ref474153893"/>
      <w:r w:rsidRPr="003144A3">
        <w:rPr>
          <w:szCs w:val="24"/>
          <w:lang w:val="vi-VN"/>
        </w:rPr>
        <w:t xml:space="preserve">Được quyền thay đổi trang thiết bị, vật liệu xây dựng công trình </w:t>
      </w:r>
      <w:r w:rsidR="003531EF" w:rsidRPr="003144A3">
        <w:rPr>
          <w:szCs w:val="24"/>
          <w:lang w:val="vi-VN"/>
        </w:rPr>
        <w:t>Tòa Nhà</w:t>
      </w:r>
      <w:r w:rsidRPr="003144A3">
        <w:rPr>
          <w:szCs w:val="24"/>
          <w:lang w:val="vi-VN"/>
        </w:rPr>
        <w:t xml:space="preserve"> có giá trị chất lượng tương đương theo quy định của pháp luật về xây dựng. </w:t>
      </w:r>
      <w:r w:rsidR="005878D5" w:rsidRPr="003144A3">
        <w:rPr>
          <w:rStyle w:val="CommentReference"/>
          <w:bCs w:val="0"/>
          <w:lang w:val="en-US"/>
        </w:rPr>
        <w:t>Tr</w:t>
      </w:r>
      <w:r w:rsidR="005878D5" w:rsidRPr="003144A3">
        <w:t xml:space="preserve">ường hợp thay đổi trang thiết bị, vật liệu hoàn thiện bên trong </w:t>
      </w:r>
      <w:r w:rsidR="005878D5" w:rsidRPr="003144A3">
        <w:rPr>
          <w:lang w:val="en-US"/>
        </w:rPr>
        <w:t>C</w:t>
      </w:r>
      <w:r w:rsidR="005878D5" w:rsidRPr="003144A3">
        <w:t xml:space="preserve">ăn </w:t>
      </w:r>
      <w:r w:rsidR="005878D5" w:rsidRPr="003144A3">
        <w:rPr>
          <w:lang w:val="en-US"/>
        </w:rPr>
        <w:t>H</w:t>
      </w:r>
      <w:r w:rsidR="005878D5" w:rsidRPr="003144A3">
        <w:t xml:space="preserve">ộ thì phải có sự thỏa thuận của Bên Mua. </w:t>
      </w:r>
      <w:r w:rsidRPr="003144A3">
        <w:rPr>
          <w:szCs w:val="24"/>
          <w:lang w:val="vi-VN"/>
        </w:rPr>
        <w:t xml:space="preserve">Thực hiện các quyền và trách nhiệm của </w:t>
      </w:r>
      <w:r w:rsidR="00925676" w:rsidRPr="003144A3">
        <w:rPr>
          <w:szCs w:val="24"/>
          <w:lang w:val="vi-VN"/>
        </w:rPr>
        <w:t>Ban Quản Trị</w:t>
      </w:r>
      <w:r w:rsidRPr="003144A3">
        <w:rPr>
          <w:szCs w:val="24"/>
          <w:lang w:val="vi-VN"/>
        </w:rPr>
        <w:t xml:space="preserve"> </w:t>
      </w:r>
      <w:r w:rsidR="00F3733E" w:rsidRPr="003144A3">
        <w:rPr>
          <w:szCs w:val="24"/>
          <w:lang w:val="vi-VN"/>
        </w:rPr>
        <w:t xml:space="preserve">Tòa Nhà </w:t>
      </w:r>
      <w:r w:rsidRPr="003144A3">
        <w:rPr>
          <w:szCs w:val="24"/>
          <w:lang w:val="vi-VN"/>
        </w:rPr>
        <w:t xml:space="preserve">trong thời gian chưa thành lập </w:t>
      </w:r>
      <w:r w:rsidR="00925676" w:rsidRPr="003144A3">
        <w:rPr>
          <w:szCs w:val="24"/>
          <w:lang w:val="vi-VN"/>
        </w:rPr>
        <w:t>Ban Quản Trị</w:t>
      </w:r>
      <w:r w:rsidR="00F3733E" w:rsidRPr="003144A3">
        <w:rPr>
          <w:szCs w:val="24"/>
          <w:lang w:val="vi-VN"/>
        </w:rPr>
        <w:t xml:space="preserve"> Tòa Nhà; Ban </w:t>
      </w:r>
      <w:r w:rsidRPr="003144A3">
        <w:rPr>
          <w:szCs w:val="24"/>
          <w:lang w:val="vi-VN"/>
        </w:rPr>
        <w:t xml:space="preserve">hành Nội </w:t>
      </w:r>
      <w:r w:rsidR="00F3733E" w:rsidRPr="003144A3">
        <w:rPr>
          <w:szCs w:val="24"/>
          <w:lang w:val="vi-VN"/>
        </w:rPr>
        <w:t>Quy</w:t>
      </w:r>
      <w:r w:rsidRPr="003144A3">
        <w:rPr>
          <w:szCs w:val="24"/>
          <w:lang w:val="vi-VN"/>
        </w:rPr>
        <w:t xml:space="preserve"> </w:t>
      </w:r>
      <w:r w:rsidR="005878D5" w:rsidRPr="003144A3">
        <w:rPr>
          <w:szCs w:val="24"/>
          <w:lang w:val="en-US"/>
        </w:rPr>
        <w:t xml:space="preserve">đính kèm Hợp Đồng này </w:t>
      </w:r>
      <w:r w:rsidRPr="003144A3">
        <w:rPr>
          <w:szCs w:val="24"/>
          <w:lang w:val="vi-VN"/>
        </w:rPr>
        <w:t xml:space="preserve">theo quy định của pháp luật; </w:t>
      </w:r>
      <w:r w:rsidR="005878D5" w:rsidRPr="003144A3">
        <w:rPr>
          <w:szCs w:val="24"/>
          <w:lang w:val="en-US"/>
        </w:rPr>
        <w:t xml:space="preserve">tổ chức Hội nghị nhà chung cư lần đầu để thành lập Ban quản trị nhà chung cư; </w:t>
      </w:r>
      <w:r w:rsidRPr="003144A3">
        <w:rPr>
          <w:szCs w:val="24"/>
          <w:lang w:val="vi-VN"/>
        </w:rPr>
        <w:t xml:space="preserve">lựa chọn và ký </w:t>
      </w:r>
      <w:r w:rsidR="00E4111C" w:rsidRPr="003144A3">
        <w:rPr>
          <w:szCs w:val="24"/>
          <w:lang w:val="vi-VN"/>
        </w:rPr>
        <w:t>Hợp Đồng</w:t>
      </w:r>
      <w:r w:rsidRPr="003144A3">
        <w:rPr>
          <w:szCs w:val="24"/>
          <w:lang w:val="vi-VN"/>
        </w:rPr>
        <w:t xml:space="preserve"> với </w:t>
      </w:r>
      <w:r w:rsidR="001D42DB" w:rsidRPr="003144A3">
        <w:rPr>
          <w:szCs w:val="24"/>
          <w:lang w:val="vi-VN"/>
        </w:rPr>
        <w:t>Đơn Vị Quản Lý Vận Hành</w:t>
      </w:r>
      <w:r w:rsidRPr="003144A3">
        <w:rPr>
          <w:szCs w:val="24"/>
          <w:lang w:val="vi-VN"/>
        </w:rPr>
        <w:t xml:space="preserve"> </w:t>
      </w:r>
      <w:r w:rsidR="005878D5" w:rsidRPr="003144A3">
        <w:rPr>
          <w:szCs w:val="24"/>
          <w:lang w:val="en-US"/>
        </w:rPr>
        <w:t xml:space="preserve">có đủ điều kiện về chức năng và năng lực theo quy định của pháp luật </w:t>
      </w:r>
      <w:r w:rsidRPr="003144A3">
        <w:rPr>
          <w:szCs w:val="24"/>
          <w:lang w:val="vi-VN"/>
        </w:rPr>
        <w:t xml:space="preserve">để quản lý vận hành </w:t>
      </w:r>
      <w:r w:rsidR="009802D0" w:rsidRPr="003144A3">
        <w:rPr>
          <w:szCs w:val="24"/>
          <w:lang w:val="vi-VN"/>
        </w:rPr>
        <w:t>Tòa Nhà</w:t>
      </w:r>
      <w:r w:rsidRPr="003144A3">
        <w:rPr>
          <w:szCs w:val="24"/>
          <w:lang w:val="vi-VN"/>
        </w:rPr>
        <w:t xml:space="preserve"> kể từ khi đưa </w:t>
      </w:r>
      <w:r w:rsidR="009802D0" w:rsidRPr="003144A3">
        <w:rPr>
          <w:szCs w:val="24"/>
          <w:lang w:val="vi-VN"/>
        </w:rPr>
        <w:t>Tòa Nhà</w:t>
      </w:r>
      <w:r w:rsidRPr="003144A3">
        <w:rPr>
          <w:szCs w:val="24"/>
          <w:lang w:val="vi-VN"/>
        </w:rPr>
        <w:t xml:space="preserve"> vào sử dụng cho đến khi </w:t>
      </w:r>
      <w:r w:rsidR="00925676" w:rsidRPr="003144A3">
        <w:rPr>
          <w:szCs w:val="24"/>
          <w:lang w:val="vi-VN"/>
        </w:rPr>
        <w:t>Ban Quản Trị</w:t>
      </w:r>
      <w:r w:rsidRPr="003144A3">
        <w:rPr>
          <w:szCs w:val="24"/>
          <w:lang w:val="vi-VN"/>
        </w:rPr>
        <w:t xml:space="preserve"> </w:t>
      </w:r>
      <w:r w:rsidR="00F3733E" w:rsidRPr="003144A3">
        <w:rPr>
          <w:szCs w:val="24"/>
          <w:lang w:val="vi-VN"/>
        </w:rPr>
        <w:t xml:space="preserve">Tòa Nhà </w:t>
      </w:r>
      <w:r w:rsidRPr="003144A3">
        <w:rPr>
          <w:szCs w:val="24"/>
          <w:lang w:val="vi-VN"/>
        </w:rPr>
        <w:t>được thành lập</w:t>
      </w:r>
      <w:r w:rsidR="00B6461F" w:rsidRPr="003144A3">
        <w:rPr>
          <w:szCs w:val="24"/>
          <w:lang w:val="vi-VN"/>
        </w:rPr>
        <w:t>;</w:t>
      </w:r>
      <w:bookmarkEnd w:id="25"/>
    </w:p>
    <w:p w14:paraId="426CAC83"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Đơn phương chấm dứt </w:t>
      </w:r>
      <w:r w:rsidR="00E4111C" w:rsidRPr="003144A3">
        <w:rPr>
          <w:szCs w:val="24"/>
          <w:lang w:val="vi-VN"/>
        </w:rPr>
        <w:t>Hợp Đồng</w:t>
      </w:r>
      <w:r w:rsidRPr="003144A3">
        <w:rPr>
          <w:szCs w:val="24"/>
          <w:lang w:val="vi-VN"/>
        </w:rPr>
        <w:t xml:space="preserve"> mua bán </w:t>
      </w:r>
      <w:r w:rsidR="009802D0" w:rsidRPr="003144A3">
        <w:rPr>
          <w:szCs w:val="24"/>
          <w:lang w:val="vi-VN"/>
        </w:rPr>
        <w:t>Căn Hộ</w:t>
      </w:r>
      <w:r w:rsidRPr="003144A3">
        <w:rPr>
          <w:szCs w:val="24"/>
          <w:lang w:val="vi-VN"/>
        </w:rPr>
        <w:t xml:space="preserve"> theo thỏa thuận tại </w:t>
      </w:r>
      <w:r w:rsidR="001C1ED6" w:rsidRPr="003144A3">
        <w:rPr>
          <w:szCs w:val="24"/>
          <w:lang w:val="vi-VN"/>
        </w:rPr>
        <w:fldChar w:fldCharType="begin"/>
      </w:r>
      <w:r w:rsidR="001C1ED6" w:rsidRPr="003144A3">
        <w:rPr>
          <w:szCs w:val="24"/>
          <w:lang w:val="vi-VN"/>
        </w:rPr>
        <w:instrText xml:space="preserve"> REF _Ref474154068 \r \h </w:instrText>
      </w:r>
      <w:r w:rsidR="004D122A" w:rsidRPr="003144A3">
        <w:rPr>
          <w:szCs w:val="24"/>
          <w:lang w:val="vi-VN"/>
        </w:rPr>
        <w:instrText xml:space="preserve"> \* MERGEFORMAT </w:instrText>
      </w:r>
      <w:r w:rsidR="001C1ED6" w:rsidRPr="003144A3">
        <w:rPr>
          <w:szCs w:val="24"/>
          <w:lang w:val="vi-VN"/>
        </w:rPr>
      </w:r>
      <w:r w:rsidR="001C1ED6" w:rsidRPr="003144A3">
        <w:rPr>
          <w:szCs w:val="24"/>
          <w:lang w:val="vi-VN"/>
        </w:rPr>
        <w:fldChar w:fldCharType="separate"/>
      </w:r>
      <w:r w:rsidR="00B50747" w:rsidRPr="003144A3">
        <w:rPr>
          <w:szCs w:val="24"/>
          <w:lang w:val="vi-VN"/>
        </w:rPr>
        <w:t>ĐIỀU 15</w:t>
      </w:r>
      <w:r w:rsidR="001C1ED6" w:rsidRPr="003144A3">
        <w:rPr>
          <w:szCs w:val="24"/>
          <w:lang w:val="vi-VN"/>
        </w:rPr>
        <w:fldChar w:fldCharType="end"/>
      </w:r>
      <w:r w:rsidR="001C1ED6" w:rsidRPr="003144A3">
        <w:rPr>
          <w:szCs w:val="24"/>
          <w:lang w:val="vi-VN"/>
        </w:rPr>
        <w:t xml:space="preserve"> </w:t>
      </w:r>
      <w:r w:rsidRPr="003144A3">
        <w:rPr>
          <w:szCs w:val="24"/>
          <w:lang w:val="vi-VN"/>
        </w:rPr>
        <w:t xml:space="preserve">của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5E22F362"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Yêu cầu Bên Mua thanh toán khoản phạt </w:t>
      </w:r>
      <w:r w:rsidR="00F3733E" w:rsidRPr="003144A3">
        <w:rPr>
          <w:szCs w:val="24"/>
          <w:lang w:val="vi-VN"/>
        </w:rPr>
        <w:t xml:space="preserve">và </w:t>
      </w:r>
      <w:r w:rsidRPr="003144A3">
        <w:rPr>
          <w:szCs w:val="24"/>
          <w:lang w:val="vi-VN"/>
        </w:rPr>
        <w:t xml:space="preserve">bồi thường thiệt hại khi vi phạm các thỏa thuận theo quy định trong </w:t>
      </w:r>
      <w:r w:rsidR="00E4111C" w:rsidRPr="003144A3">
        <w:rPr>
          <w:szCs w:val="24"/>
          <w:lang w:val="vi-VN"/>
        </w:rPr>
        <w:t>Hợp Đồng</w:t>
      </w:r>
      <w:r w:rsidRPr="003144A3">
        <w:rPr>
          <w:szCs w:val="24"/>
          <w:lang w:val="vi-VN"/>
        </w:rPr>
        <w:t xml:space="preserve"> này hoặc theo quyết định của cơ quan nhà nước có thẩm quyền</w:t>
      </w:r>
      <w:r w:rsidR="00B6461F" w:rsidRPr="003144A3">
        <w:rPr>
          <w:szCs w:val="24"/>
          <w:lang w:val="vi-VN"/>
        </w:rPr>
        <w:t>;</w:t>
      </w:r>
    </w:p>
    <w:p w14:paraId="7DDFCF9D" w14:textId="77777777" w:rsidR="00B6461F"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Được toàn quyền sở hữu, quản lý, khai thác, kinh doanh, sử dụng và các quyền khác phù hợp với quy định của pháp luật đối với </w:t>
      </w:r>
      <w:r w:rsidR="00277847" w:rsidRPr="003144A3">
        <w:rPr>
          <w:szCs w:val="24"/>
          <w:lang w:val="vi-VN"/>
        </w:rPr>
        <w:t>P</w:t>
      </w:r>
      <w:r w:rsidRPr="003144A3">
        <w:rPr>
          <w:szCs w:val="24"/>
          <w:lang w:val="vi-VN"/>
        </w:rPr>
        <w:t xml:space="preserve">hần </w:t>
      </w:r>
      <w:r w:rsidR="00277847" w:rsidRPr="003144A3">
        <w:rPr>
          <w:szCs w:val="24"/>
          <w:lang w:val="vi-VN"/>
        </w:rPr>
        <w:t>S</w:t>
      </w:r>
      <w:r w:rsidRPr="003144A3">
        <w:rPr>
          <w:szCs w:val="24"/>
          <w:lang w:val="vi-VN"/>
        </w:rPr>
        <w:t xml:space="preserve">ở </w:t>
      </w:r>
      <w:r w:rsidR="00277847" w:rsidRPr="003144A3">
        <w:rPr>
          <w:szCs w:val="24"/>
          <w:lang w:val="vi-VN"/>
        </w:rPr>
        <w:t>H</w:t>
      </w:r>
      <w:r w:rsidRPr="003144A3">
        <w:rPr>
          <w:szCs w:val="24"/>
          <w:lang w:val="vi-VN"/>
        </w:rPr>
        <w:t xml:space="preserve">ữu </w:t>
      </w:r>
      <w:r w:rsidR="00277847" w:rsidRPr="003144A3">
        <w:rPr>
          <w:szCs w:val="24"/>
          <w:lang w:val="vi-VN"/>
        </w:rPr>
        <w:t>R</w:t>
      </w:r>
      <w:r w:rsidRPr="003144A3">
        <w:rPr>
          <w:szCs w:val="24"/>
          <w:lang w:val="vi-VN"/>
        </w:rPr>
        <w:t xml:space="preserve">iêng </w:t>
      </w:r>
      <w:r w:rsidR="00277847" w:rsidRPr="003144A3">
        <w:rPr>
          <w:szCs w:val="24"/>
          <w:lang w:val="vi-VN"/>
        </w:rPr>
        <w:t>C</w:t>
      </w:r>
      <w:r w:rsidRPr="003144A3">
        <w:rPr>
          <w:szCs w:val="24"/>
          <w:lang w:val="vi-VN"/>
        </w:rPr>
        <w:t>ủa Bên Bán theo thiết kế đã được phê duyệt</w:t>
      </w:r>
      <w:r w:rsidR="0035772E" w:rsidRPr="003144A3">
        <w:rPr>
          <w:szCs w:val="24"/>
          <w:lang w:val="en-US"/>
        </w:rPr>
        <w:t xml:space="preserve"> và quy định pháp luật có liên quan</w:t>
      </w:r>
      <w:r w:rsidRPr="003144A3">
        <w:rPr>
          <w:szCs w:val="24"/>
          <w:lang w:val="vi-VN"/>
        </w:rPr>
        <w:t>;</w:t>
      </w:r>
    </w:p>
    <w:p w14:paraId="0E2CB226" w14:textId="77777777" w:rsidR="00FB71C0"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Được yêu cầu thanh toán và nhận mọi khoản thanh toán từ Bên Mua theo </w:t>
      </w:r>
      <w:r w:rsidR="00E4111C" w:rsidRPr="003144A3">
        <w:rPr>
          <w:szCs w:val="24"/>
          <w:lang w:val="vi-VN"/>
        </w:rPr>
        <w:t>Hợp Đồng</w:t>
      </w:r>
      <w:r w:rsidRPr="003144A3">
        <w:rPr>
          <w:szCs w:val="24"/>
          <w:lang w:val="vi-VN"/>
        </w:rPr>
        <w:t xml:space="preserve"> này;</w:t>
      </w:r>
    </w:p>
    <w:p w14:paraId="63BB15DF" w14:textId="77777777" w:rsidR="00FB71C0"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Trong thời gian bảo hành, Bên Bán có quyền tiếp cận </w:t>
      </w:r>
      <w:r w:rsidR="009802D0" w:rsidRPr="003144A3">
        <w:rPr>
          <w:szCs w:val="24"/>
          <w:lang w:val="vi-VN"/>
        </w:rPr>
        <w:t>Căn Hộ</w:t>
      </w:r>
      <w:r w:rsidRPr="003144A3">
        <w:rPr>
          <w:szCs w:val="24"/>
          <w:lang w:val="vi-VN"/>
        </w:rPr>
        <w:t xml:space="preserve"> để kiểm tra, kiểm soát việc sử dụng </w:t>
      </w:r>
      <w:r w:rsidR="009802D0" w:rsidRPr="003144A3">
        <w:rPr>
          <w:szCs w:val="24"/>
          <w:lang w:val="vi-VN"/>
        </w:rPr>
        <w:t>Căn Hộ</w:t>
      </w:r>
      <w:r w:rsidRPr="003144A3">
        <w:rPr>
          <w:szCs w:val="24"/>
          <w:lang w:val="vi-VN"/>
        </w:rPr>
        <w:t xml:space="preserve"> khi phát hiện có sai sót trong quá trình sử dụng được thông báo bởi Bên Mua và/hoặc </w:t>
      </w:r>
      <w:r w:rsidR="001D42DB" w:rsidRPr="003144A3">
        <w:rPr>
          <w:szCs w:val="24"/>
          <w:lang w:val="vi-VN"/>
        </w:rPr>
        <w:t>Đơn Vị Quản Lý Vận Hành</w:t>
      </w:r>
      <w:r w:rsidRPr="003144A3">
        <w:rPr>
          <w:szCs w:val="24"/>
          <w:lang w:val="vi-VN"/>
        </w:rPr>
        <w:t xml:space="preserve"> hoặc bất kỳ bên thứ ba nào với điều kiện là Bên Mua sẽ được báo trước</w:t>
      </w:r>
      <w:r w:rsidR="009911AD" w:rsidRPr="003144A3">
        <w:rPr>
          <w:szCs w:val="24"/>
          <w:lang w:val="vi-VN"/>
        </w:rPr>
        <w:t xml:space="preserve"> tối thiểu 05 (năm) ngày</w:t>
      </w:r>
      <w:r w:rsidRPr="003144A3">
        <w:rPr>
          <w:szCs w:val="24"/>
          <w:lang w:val="vi-VN"/>
        </w:rPr>
        <w:t xml:space="preserve"> và không từ chối một cách bất hợp lý;</w:t>
      </w:r>
    </w:p>
    <w:p w14:paraId="1B430373" w14:textId="77777777" w:rsidR="00FB71C0" w:rsidRPr="003144A3" w:rsidRDefault="00FB71C0"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lastRenderedPageBreak/>
        <w:t xml:space="preserve">Được quyền thực hiện các biện pháp xử lý tài sản bảo </w:t>
      </w:r>
      <w:r w:rsidR="006E3CAF" w:rsidRPr="003144A3">
        <w:rPr>
          <w:szCs w:val="24"/>
          <w:lang w:val="vi-VN"/>
        </w:rPr>
        <w:t xml:space="preserve">đảm </w:t>
      </w:r>
      <w:r w:rsidRPr="003144A3">
        <w:rPr>
          <w:szCs w:val="24"/>
          <w:lang w:val="vi-VN"/>
        </w:rPr>
        <w:t xml:space="preserve">theo quy định của pháp luật và các thỏa thuận được ký giữa Bên Bán, Bên Mua và ngân hàng trong trường hợp Bên Mua vi phạm </w:t>
      </w:r>
      <w:r w:rsidR="00E4111C" w:rsidRPr="003144A3">
        <w:rPr>
          <w:szCs w:val="24"/>
          <w:lang w:val="vi-VN"/>
        </w:rPr>
        <w:t>Hợp Đồng</w:t>
      </w:r>
      <w:r w:rsidRPr="003144A3">
        <w:rPr>
          <w:szCs w:val="24"/>
          <w:lang w:val="vi-VN"/>
        </w:rPr>
        <w:t xml:space="preserve"> tín dụng với ngân hàng;</w:t>
      </w:r>
    </w:p>
    <w:p w14:paraId="74E81AC8" w14:textId="3894F7C4" w:rsidR="00FB71C0" w:rsidRPr="003144A3" w:rsidRDefault="004774E7"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Trong quá trình thực hiện </w:t>
      </w:r>
      <w:r w:rsidR="00E4111C" w:rsidRPr="003144A3">
        <w:rPr>
          <w:szCs w:val="24"/>
          <w:lang w:val="vi-VN"/>
        </w:rPr>
        <w:t>Hợp Đồng</w:t>
      </w:r>
      <w:r w:rsidRPr="003144A3">
        <w:rPr>
          <w:szCs w:val="24"/>
          <w:lang w:val="vi-VN"/>
        </w:rPr>
        <w:t xml:space="preserve"> này, nếu các tranh chấp của bất kỳ bên thứ ba nào đối với Bên Mua làm thiệt hại đến quyền lợi hợp pháp của Bên Bán hoặc làm ảnh hưởn</w:t>
      </w:r>
      <w:r w:rsidR="001C1ED6" w:rsidRPr="003144A3">
        <w:rPr>
          <w:szCs w:val="24"/>
          <w:lang w:val="vi-VN"/>
        </w:rPr>
        <w:t xml:space="preserve">g đến tiến độ </w:t>
      </w:r>
      <w:r w:rsidR="00F3733E" w:rsidRPr="003144A3">
        <w:rPr>
          <w:szCs w:val="24"/>
          <w:lang w:val="vi-VN"/>
        </w:rPr>
        <w:t xml:space="preserve">xây dựng của Tòa Nhà </w:t>
      </w:r>
      <w:r w:rsidRPr="003144A3">
        <w:rPr>
          <w:szCs w:val="24"/>
          <w:lang w:val="vi-VN"/>
        </w:rPr>
        <w:t>thì Bên Mua phải bồi thường các thiệt hại thực tế phát sinh cho Bên Bán. Nếu tiến độ của Dự án bị ảnh hưởng bởi các hành vi của bên thứ ba trong trường hợp này, Bên Mua có trách nhiệm liên đới bồi thường các thiệt hại phát sinh cho Bên Bán</w:t>
      </w:r>
      <w:r w:rsidR="006B37A2" w:rsidRPr="003144A3">
        <w:rPr>
          <w:szCs w:val="24"/>
          <w:lang w:val="en-US"/>
        </w:rPr>
        <w:t>, trừ trường hợp do lỗi của Bên Bán</w:t>
      </w:r>
      <w:r w:rsidR="00FB71C0" w:rsidRPr="003144A3">
        <w:rPr>
          <w:szCs w:val="24"/>
          <w:lang w:val="vi-VN"/>
        </w:rPr>
        <w:t>;</w:t>
      </w:r>
    </w:p>
    <w:p w14:paraId="075859DB" w14:textId="77777777" w:rsidR="00D77F7C" w:rsidRPr="003144A3" w:rsidRDefault="004774E7"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Yêu cầu Bên Mua phối hợp hoàn tất các thủ tục mua bán </w:t>
      </w:r>
      <w:r w:rsidR="009802D0" w:rsidRPr="003144A3">
        <w:rPr>
          <w:szCs w:val="24"/>
          <w:lang w:val="vi-VN"/>
        </w:rPr>
        <w:t>Căn Hộ</w:t>
      </w:r>
      <w:r w:rsidR="00FF25CB" w:rsidRPr="003144A3">
        <w:rPr>
          <w:szCs w:val="24"/>
          <w:lang w:val="vi-VN"/>
        </w:rPr>
        <w:t>, cung cấp đầy đủ các giấy tờ, nộp phí và lệ phí để làm thủ tục cấp Giấy Chứng Nhận cho Bên Mua theo quy định của pháp luật;</w:t>
      </w:r>
    </w:p>
    <w:p w14:paraId="637BC8F3" w14:textId="77777777" w:rsidR="00B31CEB" w:rsidRPr="003144A3" w:rsidRDefault="00EC554F" w:rsidP="006D4721">
      <w:pPr>
        <w:ind w:left="1418" w:hanging="720"/>
        <w:jc w:val="both"/>
        <w:rPr>
          <w:lang w:val="vi-VN"/>
        </w:rPr>
      </w:pPr>
      <w:r w:rsidRPr="003144A3">
        <w:t>5.1.1</w:t>
      </w:r>
      <w:r w:rsidR="008D4F13" w:rsidRPr="003144A3">
        <w:t>4</w:t>
      </w:r>
      <w:r w:rsidRPr="003144A3">
        <w:tab/>
        <w:t xml:space="preserve">Được treo biển tên của Tòa Nhà tại Phần Sở Hữu Chung với điều kiện không gây ảnh hưởng đến việc sở hữu, sử dụng Căn </w:t>
      </w:r>
      <w:r w:rsidR="00192BA6" w:rsidRPr="003144A3">
        <w:t>H</w:t>
      </w:r>
      <w:r w:rsidRPr="003144A3">
        <w:t xml:space="preserve">ộ của Bên Mua và phần </w:t>
      </w:r>
      <w:r w:rsidR="006846E3" w:rsidRPr="003144A3">
        <w:t xml:space="preserve">diện tích thuộc </w:t>
      </w:r>
      <w:r w:rsidRPr="003144A3">
        <w:t>sở hữu chung trong Tòa Nhà;</w:t>
      </w:r>
    </w:p>
    <w:p w14:paraId="1ED8FA6E" w14:textId="77777777" w:rsidR="004774E7" w:rsidRPr="003144A3" w:rsidRDefault="004774E7" w:rsidP="000564E8">
      <w:pPr>
        <w:pStyle w:val="Heading3"/>
        <w:keepNext w:val="0"/>
        <w:widowControl w:val="0"/>
        <w:numPr>
          <w:ilvl w:val="2"/>
          <w:numId w:val="44"/>
        </w:numPr>
        <w:suppressAutoHyphens w:val="0"/>
        <w:spacing w:after="240"/>
        <w:ind w:left="1418"/>
        <w:jc w:val="both"/>
        <w:rPr>
          <w:szCs w:val="24"/>
          <w:lang w:val="vi-VN"/>
        </w:rPr>
      </w:pPr>
      <w:r w:rsidRPr="003144A3">
        <w:rPr>
          <w:szCs w:val="24"/>
          <w:lang w:val="vi-VN"/>
        </w:rPr>
        <w:t xml:space="preserve">Các quyền, lợi ích khác theo </w:t>
      </w:r>
      <w:r w:rsidR="0047567E" w:rsidRPr="003144A3">
        <w:rPr>
          <w:szCs w:val="24"/>
          <w:lang w:val="vi-VN"/>
        </w:rPr>
        <w:t>thỏa thuận của Các Bên và quy định của pháp luật</w:t>
      </w:r>
      <w:r w:rsidRPr="003144A3">
        <w:rPr>
          <w:szCs w:val="24"/>
          <w:lang w:val="vi-VN"/>
        </w:rPr>
        <w:t>.</w:t>
      </w:r>
    </w:p>
    <w:p w14:paraId="050C13DF" w14:textId="77777777" w:rsidR="00B6461F" w:rsidRPr="003144A3" w:rsidRDefault="00B6461F" w:rsidP="00BE251D">
      <w:pPr>
        <w:pStyle w:val="Heading2"/>
        <w:keepNext w:val="0"/>
        <w:keepLines w:val="0"/>
        <w:widowControl w:val="0"/>
        <w:numPr>
          <w:ilvl w:val="1"/>
          <w:numId w:val="1"/>
        </w:numPr>
        <w:tabs>
          <w:tab w:val="num" w:pos="709"/>
        </w:tabs>
        <w:suppressAutoHyphens w:val="0"/>
        <w:spacing w:before="240" w:after="240"/>
        <w:ind w:left="709" w:hanging="709"/>
        <w:jc w:val="both"/>
        <w:rPr>
          <w:szCs w:val="24"/>
        </w:rPr>
      </w:pPr>
      <w:r w:rsidRPr="003144A3">
        <w:rPr>
          <w:b/>
          <w:bCs w:val="0"/>
          <w:szCs w:val="24"/>
        </w:rPr>
        <w:t>Nghĩa vụ của Bên Bán</w:t>
      </w:r>
      <w:r w:rsidRPr="003144A3">
        <w:rPr>
          <w:b/>
          <w:bCs w:val="0"/>
          <w:szCs w:val="24"/>
          <w:lang w:val="vi-VN"/>
        </w:rPr>
        <w:t>:</w:t>
      </w:r>
    </w:p>
    <w:p w14:paraId="3B63178C" w14:textId="45F1FA90" w:rsidR="00B6461F" w:rsidRPr="003144A3" w:rsidRDefault="004774E7" w:rsidP="000564E8">
      <w:pPr>
        <w:numPr>
          <w:ilvl w:val="2"/>
          <w:numId w:val="43"/>
        </w:numPr>
        <w:spacing w:before="240" w:after="240"/>
        <w:ind w:left="1418" w:hanging="709"/>
        <w:jc w:val="both"/>
        <w:rPr>
          <w:lang w:val="vi-VN"/>
        </w:rPr>
      </w:pPr>
      <w:r w:rsidRPr="003144A3">
        <w:t xml:space="preserve">Cung cấp cho Bên Mua các thông tin chính xác về quy hoạch chi tiết, thiết kế </w:t>
      </w:r>
      <w:r w:rsidR="009802D0" w:rsidRPr="003144A3">
        <w:t>Tòa Nhà</w:t>
      </w:r>
      <w:r w:rsidRPr="003144A3">
        <w:t xml:space="preserve"> và thiết kế </w:t>
      </w:r>
      <w:r w:rsidR="009802D0" w:rsidRPr="003144A3">
        <w:t>Căn Hộ</w:t>
      </w:r>
      <w:r w:rsidRPr="003144A3">
        <w:t xml:space="preserve"> đã được phê duyệt. Cung cấp cho Bên Mua kèm theo </w:t>
      </w:r>
      <w:r w:rsidR="00E4111C" w:rsidRPr="003144A3">
        <w:t>Hợp Đồng</w:t>
      </w:r>
      <w:r w:rsidRPr="003144A3">
        <w:t xml:space="preserve"> này 01 (một) bản vẽ thiết kế mặt bằng </w:t>
      </w:r>
      <w:r w:rsidR="009802D0" w:rsidRPr="003144A3">
        <w:t>Căn Hộ</w:t>
      </w:r>
      <w:r w:rsidRPr="003144A3">
        <w:t xml:space="preserve">, 01 (một) bản vẽ thiết kế mặt bằng tầng nhà có </w:t>
      </w:r>
      <w:r w:rsidR="009802D0" w:rsidRPr="003144A3">
        <w:t>Căn Hộ</w:t>
      </w:r>
      <w:r w:rsidRPr="003144A3">
        <w:t>,</w:t>
      </w:r>
      <w:r w:rsidR="00192BA6" w:rsidRPr="003144A3">
        <w:t xml:space="preserve"> 01 (một) bản vẽ thiết kế mặt bằng tòa nhà chung cư có Căn Hộ mua bán</w:t>
      </w:r>
      <w:r w:rsidR="0039084A">
        <w:t xml:space="preserve"> </w:t>
      </w:r>
      <w:r w:rsidR="0039084A" w:rsidRPr="003144A3">
        <w:t>đã được phê duyệt</w:t>
      </w:r>
      <w:r w:rsidR="00192BA6" w:rsidRPr="003144A3">
        <w:t>,</w:t>
      </w:r>
      <w:r w:rsidRPr="003144A3">
        <w:t xml:space="preserve"> các giấy tờ pháp lý có liên quan đến việc mua bán </w:t>
      </w:r>
      <w:r w:rsidR="009802D0" w:rsidRPr="003144A3">
        <w:t>Căn Hộ</w:t>
      </w:r>
      <w:r w:rsidR="00B6461F" w:rsidRPr="003144A3">
        <w:rPr>
          <w:lang w:val="vi-VN"/>
        </w:rPr>
        <w:t>;</w:t>
      </w:r>
    </w:p>
    <w:p w14:paraId="638B1EEA" w14:textId="77777777" w:rsidR="00B6461F" w:rsidRPr="003144A3" w:rsidRDefault="007576F6" w:rsidP="000564E8">
      <w:pPr>
        <w:numPr>
          <w:ilvl w:val="2"/>
          <w:numId w:val="43"/>
        </w:numPr>
        <w:spacing w:before="240" w:after="240"/>
        <w:ind w:left="1418" w:hanging="709"/>
        <w:jc w:val="both"/>
      </w:pPr>
      <w:r w:rsidRPr="003144A3">
        <w:t xml:space="preserve">Xây dựng Tòa </w:t>
      </w:r>
      <w:r w:rsidR="00D26ACD" w:rsidRPr="003144A3">
        <w:t xml:space="preserve">Nhà </w:t>
      </w:r>
      <w:r w:rsidR="004774E7" w:rsidRPr="003144A3">
        <w:t xml:space="preserve">và các công trình hạ tầng của </w:t>
      </w:r>
      <w:r w:rsidR="009802D0" w:rsidRPr="003144A3">
        <w:t>Tòa Nhà</w:t>
      </w:r>
      <w:r w:rsidR="004774E7" w:rsidRPr="003144A3">
        <w:t xml:space="preserve"> theo đúng quy hoạch, thiết kế </w:t>
      </w:r>
      <w:r w:rsidR="00192BA6" w:rsidRPr="003144A3">
        <w:t xml:space="preserve">nội dung hồ sơ dự án </w:t>
      </w:r>
      <w:r w:rsidR="004774E7" w:rsidRPr="003144A3">
        <w:t>và tiến độ đã được phê duyệt, đảm bảo khi bàn giao thì Bên Mua có thể sử dụng và sinh hoạt bình thường</w:t>
      </w:r>
      <w:r w:rsidR="00B6461F" w:rsidRPr="003144A3">
        <w:t>;</w:t>
      </w:r>
    </w:p>
    <w:p w14:paraId="6B2DD4AA" w14:textId="77777777" w:rsidR="00B6461F" w:rsidRPr="003144A3" w:rsidRDefault="004774E7" w:rsidP="000564E8">
      <w:pPr>
        <w:numPr>
          <w:ilvl w:val="2"/>
          <w:numId w:val="43"/>
        </w:numPr>
        <w:spacing w:before="240" w:after="240"/>
        <w:ind w:left="1418" w:hanging="709"/>
        <w:jc w:val="both"/>
      </w:pPr>
      <w:r w:rsidRPr="003144A3">
        <w:t xml:space="preserve">Thiết kế diện tích, mặt bằng </w:t>
      </w:r>
      <w:r w:rsidR="009802D0" w:rsidRPr="003144A3">
        <w:t>Căn Hộ</w:t>
      </w:r>
      <w:r w:rsidRPr="003144A3">
        <w:t xml:space="preserve"> và thiết kế công trình hạ tầng kỹ thuật của </w:t>
      </w:r>
      <w:r w:rsidR="009802D0" w:rsidRPr="003144A3">
        <w:t>Tòa Nhà</w:t>
      </w:r>
      <w:r w:rsidRPr="003144A3">
        <w:t xml:space="preserve"> tuân thủ quy hoạch và các quy định của pháp luật về xây dựng. Thiết kế diện tích, mặt bằng </w:t>
      </w:r>
      <w:r w:rsidR="009802D0" w:rsidRPr="003144A3">
        <w:t>Căn Hộ</w:t>
      </w:r>
      <w:r w:rsidRPr="003144A3">
        <w:t xml:space="preserve"> sẽ không bị thay đổi, trừ trường hợp có yêu cầu của cơ quan nhà nước có thẩm quyền, hoặc theo thỏa thuận giữa Các Bên và được cơ quan nhà nước có thẩm quyền chấp thuận</w:t>
      </w:r>
      <w:r w:rsidR="00B6461F" w:rsidRPr="003144A3">
        <w:t>;</w:t>
      </w:r>
    </w:p>
    <w:p w14:paraId="58447FE8" w14:textId="77777777" w:rsidR="00B6461F" w:rsidRPr="003144A3" w:rsidRDefault="004774E7" w:rsidP="000564E8">
      <w:pPr>
        <w:numPr>
          <w:ilvl w:val="2"/>
          <w:numId w:val="43"/>
        </w:numPr>
        <w:spacing w:before="240" w:after="240"/>
        <w:ind w:left="1418" w:hanging="709"/>
        <w:jc w:val="both"/>
      </w:pPr>
      <w:r w:rsidRPr="003144A3">
        <w:t xml:space="preserve">Đảm bảo chất lượng xây dựng, kiến trúc kỹ thuật và mỹ thuật </w:t>
      </w:r>
      <w:r w:rsidR="009802D0" w:rsidRPr="003144A3">
        <w:t>Tòa Nhà</w:t>
      </w:r>
      <w:r w:rsidRPr="003144A3">
        <w:t xml:space="preserve"> theo đúng tiêu chuẩn thiết kế, tiêu chuẩn kỹ thuật hiện hành; xây dựng </w:t>
      </w:r>
      <w:r w:rsidR="009802D0" w:rsidRPr="003144A3">
        <w:t>Căn Hộ</w:t>
      </w:r>
      <w:r w:rsidRPr="003144A3">
        <w:t xml:space="preserve"> theo đúng thiết kế và danh mục vật liệu bên trong và bên ngoài </w:t>
      </w:r>
      <w:r w:rsidR="009802D0" w:rsidRPr="003144A3">
        <w:t>Căn Hộ</w:t>
      </w:r>
      <w:r w:rsidRPr="003144A3">
        <w:t xml:space="preserve"> mà các bên đã thỏa thuận và các thay đổi được quy định tại</w:t>
      </w:r>
      <w:r w:rsidR="008453EB" w:rsidRPr="003144A3">
        <w:t xml:space="preserve"> Điều</w:t>
      </w:r>
      <w:r w:rsidRPr="003144A3">
        <w:t xml:space="preserve"> </w:t>
      </w:r>
      <w:r w:rsidR="001C1ED6" w:rsidRPr="003144A3">
        <w:fldChar w:fldCharType="begin"/>
      </w:r>
      <w:r w:rsidR="001C1ED6" w:rsidRPr="003144A3">
        <w:instrText xml:space="preserve"> REF _Ref474153893 \r \h </w:instrText>
      </w:r>
      <w:r w:rsidR="004D122A" w:rsidRPr="003144A3">
        <w:instrText xml:space="preserve"> \* MERGEFORMAT </w:instrText>
      </w:r>
      <w:r w:rsidR="001C1ED6" w:rsidRPr="003144A3">
        <w:fldChar w:fldCharType="separate"/>
      </w:r>
      <w:r w:rsidR="00B50747" w:rsidRPr="003144A3">
        <w:t>5.1.4</w:t>
      </w:r>
      <w:r w:rsidR="001C1ED6" w:rsidRPr="003144A3">
        <w:fldChar w:fldCharType="end"/>
      </w:r>
      <w:r w:rsidR="001C1ED6" w:rsidRPr="003144A3">
        <w:t xml:space="preserve"> </w:t>
      </w:r>
      <w:r w:rsidR="00E4111C" w:rsidRPr="003144A3">
        <w:t>Hợp Đồng</w:t>
      </w:r>
      <w:r w:rsidRPr="003144A3">
        <w:t xml:space="preserve"> này</w:t>
      </w:r>
      <w:r w:rsidR="00B6461F" w:rsidRPr="003144A3">
        <w:t>;</w:t>
      </w:r>
    </w:p>
    <w:p w14:paraId="56EBD4C0" w14:textId="77777777" w:rsidR="00B6461F" w:rsidRPr="003144A3" w:rsidRDefault="004774E7" w:rsidP="000564E8">
      <w:pPr>
        <w:numPr>
          <w:ilvl w:val="2"/>
          <w:numId w:val="43"/>
        </w:numPr>
        <w:spacing w:before="240" w:after="240"/>
        <w:ind w:left="1418" w:hanging="709"/>
        <w:jc w:val="both"/>
      </w:pPr>
      <w:r w:rsidRPr="003144A3">
        <w:t xml:space="preserve">Bảo quản </w:t>
      </w:r>
      <w:r w:rsidR="009802D0" w:rsidRPr="003144A3">
        <w:t>Căn Hộ</w:t>
      </w:r>
      <w:r w:rsidRPr="003144A3">
        <w:t xml:space="preserve"> trong thời gian chưa giao cho Bên Mua; thực hiện bảo hành </w:t>
      </w:r>
      <w:r w:rsidR="009802D0" w:rsidRPr="003144A3">
        <w:t>Căn Hộ</w:t>
      </w:r>
      <w:r w:rsidRPr="003144A3">
        <w:t xml:space="preserve"> và </w:t>
      </w:r>
      <w:r w:rsidR="009802D0" w:rsidRPr="003144A3">
        <w:t>Tòa Nhà</w:t>
      </w:r>
      <w:r w:rsidRPr="003144A3">
        <w:t xml:space="preserve"> theo quy định tại </w:t>
      </w:r>
      <w:r w:rsidR="001C1ED6" w:rsidRPr="003144A3">
        <w:fldChar w:fldCharType="begin"/>
      </w:r>
      <w:r w:rsidR="001C1ED6" w:rsidRPr="003144A3">
        <w:instrText xml:space="preserve"> REF _Ref474154147 \r \h </w:instrText>
      </w:r>
      <w:r w:rsidR="004D122A" w:rsidRPr="003144A3">
        <w:instrText xml:space="preserve"> \* MERGEFORMAT </w:instrText>
      </w:r>
      <w:r w:rsidR="001C1ED6" w:rsidRPr="003144A3">
        <w:fldChar w:fldCharType="separate"/>
      </w:r>
      <w:r w:rsidR="00B50747" w:rsidRPr="003144A3">
        <w:t>ĐIỀU 9</w:t>
      </w:r>
      <w:r w:rsidR="001C1ED6" w:rsidRPr="003144A3">
        <w:fldChar w:fldCharType="end"/>
      </w:r>
      <w:r w:rsidR="001C1ED6" w:rsidRPr="003144A3">
        <w:t xml:space="preserve"> của </w:t>
      </w:r>
      <w:r w:rsidR="00E4111C" w:rsidRPr="003144A3">
        <w:t>Hợp Đồng</w:t>
      </w:r>
      <w:r w:rsidRPr="003144A3">
        <w:t xml:space="preserve"> này</w:t>
      </w:r>
      <w:r w:rsidR="00B6461F" w:rsidRPr="003144A3">
        <w:t>;</w:t>
      </w:r>
    </w:p>
    <w:p w14:paraId="304DB20D" w14:textId="77777777" w:rsidR="004774E7" w:rsidRPr="003144A3" w:rsidRDefault="004774E7" w:rsidP="000564E8">
      <w:pPr>
        <w:numPr>
          <w:ilvl w:val="2"/>
          <w:numId w:val="43"/>
        </w:numPr>
        <w:spacing w:before="240" w:after="240"/>
        <w:ind w:left="1418" w:hanging="709"/>
        <w:jc w:val="both"/>
      </w:pPr>
      <w:r w:rsidRPr="003144A3">
        <w:t xml:space="preserve">Bàn giao </w:t>
      </w:r>
      <w:r w:rsidR="009802D0" w:rsidRPr="003144A3">
        <w:t>Căn Hộ</w:t>
      </w:r>
      <w:r w:rsidRPr="003144A3">
        <w:t xml:space="preserve"> và các giấy tờ pháp lý có liên quan đến </w:t>
      </w:r>
      <w:r w:rsidR="009802D0" w:rsidRPr="003144A3">
        <w:t>Căn Hộ</w:t>
      </w:r>
      <w:r w:rsidRPr="003144A3">
        <w:t xml:space="preserve"> cho Bên Mua theo đúng thời hạn thỏa thuận trong </w:t>
      </w:r>
      <w:r w:rsidR="00E4111C" w:rsidRPr="003144A3">
        <w:t>Hợp Đồng</w:t>
      </w:r>
      <w:r w:rsidRPr="003144A3">
        <w:t xml:space="preserve"> này;</w:t>
      </w:r>
    </w:p>
    <w:p w14:paraId="2FB47092" w14:textId="77777777" w:rsidR="004774E7" w:rsidRPr="003144A3" w:rsidRDefault="004774E7" w:rsidP="000564E8">
      <w:pPr>
        <w:numPr>
          <w:ilvl w:val="2"/>
          <w:numId w:val="43"/>
        </w:numPr>
        <w:spacing w:before="240" w:after="240"/>
        <w:ind w:left="1418" w:hanging="709"/>
        <w:jc w:val="both"/>
      </w:pPr>
      <w:r w:rsidRPr="003144A3">
        <w:t xml:space="preserve">Hướng dẫn và hỗ trợ Bên Mua ký kết </w:t>
      </w:r>
      <w:r w:rsidR="00E4111C" w:rsidRPr="003144A3">
        <w:t>Hợp Đồng</w:t>
      </w:r>
      <w:r w:rsidRPr="003144A3">
        <w:t xml:space="preserve"> sử dụng dịch vụ với nhà cung cấp điện nước, viễn thông, truyền hình cáp…;</w:t>
      </w:r>
    </w:p>
    <w:p w14:paraId="384F4E55" w14:textId="77777777" w:rsidR="004774E7" w:rsidRPr="003144A3" w:rsidRDefault="004774E7" w:rsidP="000564E8">
      <w:pPr>
        <w:numPr>
          <w:ilvl w:val="2"/>
          <w:numId w:val="43"/>
        </w:numPr>
        <w:spacing w:before="240" w:after="240"/>
        <w:ind w:left="1418" w:hanging="709"/>
        <w:jc w:val="both"/>
      </w:pPr>
      <w:r w:rsidRPr="003144A3">
        <w:lastRenderedPageBreak/>
        <w:t xml:space="preserve">Nộp tiền sử dụng đất và các khoản thuế, </w:t>
      </w:r>
      <w:r w:rsidR="00D72EC3" w:rsidRPr="003144A3">
        <w:t>p</w:t>
      </w:r>
      <w:r w:rsidRPr="003144A3">
        <w:t xml:space="preserve">hí, </w:t>
      </w:r>
      <w:r w:rsidR="00D72EC3" w:rsidRPr="003144A3">
        <w:t>l</w:t>
      </w:r>
      <w:r w:rsidRPr="003144A3">
        <w:t xml:space="preserve">ệ phí khác liên quan đến việc bán </w:t>
      </w:r>
      <w:r w:rsidR="009802D0" w:rsidRPr="003144A3">
        <w:t>Căn Hộ</w:t>
      </w:r>
      <w:r w:rsidRPr="003144A3">
        <w:t xml:space="preserve"> theo quy định của pháp luật;</w:t>
      </w:r>
    </w:p>
    <w:p w14:paraId="557CDCAF" w14:textId="77777777" w:rsidR="005C3FC2" w:rsidRPr="003144A3" w:rsidRDefault="004774E7" w:rsidP="000564E8">
      <w:pPr>
        <w:numPr>
          <w:ilvl w:val="2"/>
          <w:numId w:val="43"/>
        </w:numPr>
        <w:spacing w:before="240" w:after="240"/>
        <w:ind w:left="1418" w:hanging="709"/>
        <w:jc w:val="both"/>
      </w:pPr>
      <w:bookmarkStart w:id="26" w:name="_Ref474154796"/>
      <w:r w:rsidRPr="003144A3">
        <w:t xml:space="preserve">Trong thời hạn năm mươi (50) ngày, kể từ ngày bàn giao </w:t>
      </w:r>
      <w:r w:rsidR="009802D0" w:rsidRPr="003144A3">
        <w:t>Căn Hộ</w:t>
      </w:r>
      <w:r w:rsidRPr="003144A3">
        <w:t xml:space="preserve"> cho Bên Mua, Bên Bán có trách nhiệm thực hiện thủ tục đề nghị cơ quan nhà nước có thẩm quyền cấp </w:t>
      </w:r>
      <w:r w:rsidR="00E4111C" w:rsidRPr="003144A3">
        <w:t>Giấy Chứng Nhận</w:t>
      </w:r>
      <w:r w:rsidRPr="003144A3">
        <w:t xml:space="preserve"> cho Bên Mua. Trong trường hợp này, Bên Bán sẽ có văn bản thông báo cho Bên Mua về việc nộp các giấy tờ liên quan </w:t>
      </w:r>
      <w:r w:rsidR="00EE5196" w:rsidRPr="003144A3">
        <w:t xml:space="preserve">theo quy định pháp luật và yêu cầu của cơ quan có thẩm quyền </w:t>
      </w:r>
      <w:r w:rsidRPr="003144A3">
        <w:t xml:space="preserve">để Bên Bán tập hợp và nộp đủ hồ sơ đề nghị cấp </w:t>
      </w:r>
      <w:r w:rsidR="00E4111C" w:rsidRPr="003144A3">
        <w:t>Giấy Chứng Nhận</w:t>
      </w:r>
      <w:r w:rsidRPr="003144A3">
        <w:t xml:space="preserve"> quyền sở hữu về </w:t>
      </w:r>
      <w:r w:rsidR="009802D0" w:rsidRPr="003144A3">
        <w:t>Căn Hộ</w:t>
      </w:r>
      <w:r w:rsidRPr="003144A3">
        <w:t xml:space="preserve"> cho Bên Mua</w:t>
      </w:r>
      <w:r w:rsidR="00EC554F" w:rsidRPr="003144A3">
        <w:t>.</w:t>
      </w:r>
    </w:p>
    <w:bookmarkEnd w:id="26"/>
    <w:p w14:paraId="322AFC31" w14:textId="77777777" w:rsidR="004774E7" w:rsidRPr="003144A3" w:rsidRDefault="004774E7" w:rsidP="000564E8">
      <w:pPr>
        <w:numPr>
          <w:ilvl w:val="2"/>
          <w:numId w:val="43"/>
        </w:numPr>
        <w:spacing w:before="240" w:after="240"/>
        <w:ind w:left="1418" w:hanging="709"/>
        <w:jc w:val="both"/>
      </w:pPr>
      <w:r w:rsidRPr="003144A3">
        <w:t xml:space="preserve">Trong thời hạn mười (10) ngày, kể từ ngày nhận được thông báo của Bên Bán mà Bên Mua không nộp đầy đủ các giấy tờ theo thông báo </w:t>
      </w:r>
      <w:r w:rsidR="00EC554F" w:rsidRPr="003144A3">
        <w:rPr>
          <w:lang w:val="nb-NO"/>
        </w:rPr>
        <w:t xml:space="preserve">hoặc nộp không đầy đủ các giấy tờ, </w:t>
      </w:r>
      <w:r w:rsidR="00DA4622" w:rsidRPr="003144A3">
        <w:rPr>
          <w:lang w:val="nb-NO"/>
        </w:rPr>
        <w:t>các khoản lệ phí trước bạ, lệ phí thẩm định, lệ phí địa chính, thuế thu nhập cá nhân (nếu có)</w:t>
      </w:r>
      <w:r w:rsidR="00EC554F" w:rsidRPr="003144A3">
        <w:rPr>
          <w:lang w:val="nb-NO"/>
        </w:rPr>
        <w:t xml:space="preserve"> theo </w:t>
      </w:r>
      <w:r w:rsidR="000E1263" w:rsidRPr="003144A3">
        <w:t>quy định pháp luật và yêu cầu của cơ quan có thẩm quyền</w:t>
      </w:r>
      <w:r w:rsidR="000E1263" w:rsidRPr="003144A3">
        <w:rPr>
          <w:lang w:val="nb-NO"/>
        </w:rPr>
        <w:t xml:space="preserve"> như được Bên Bán </w:t>
      </w:r>
      <w:r w:rsidR="00EC554F" w:rsidRPr="003144A3">
        <w:rPr>
          <w:lang w:val="nb-NO"/>
        </w:rPr>
        <w:t xml:space="preserve">thông báo hoặc hướng dẫn </w:t>
      </w:r>
      <w:r w:rsidRPr="003144A3">
        <w:t xml:space="preserve">thì coi như Bên Mua tự nguyện thực hiện thủ tục tập hợp và nộp hồ sơ cấp </w:t>
      </w:r>
      <w:r w:rsidR="00E4111C" w:rsidRPr="003144A3">
        <w:t>Giấy Chứng Nhận</w:t>
      </w:r>
      <w:r w:rsidRPr="003144A3">
        <w:t xml:space="preserve">. Khi Bên Mua tự nguyện làm thủ tục này thì Bên Bán có trách nhiệm hỗ trợ và cung cấp đầy đủ hồ sơ pháp lý về </w:t>
      </w:r>
      <w:r w:rsidR="009802D0" w:rsidRPr="003144A3">
        <w:t>Căn Hộ</w:t>
      </w:r>
      <w:r w:rsidRPr="003144A3">
        <w:t xml:space="preserve"> mua bán cho Bên Mua;</w:t>
      </w:r>
    </w:p>
    <w:p w14:paraId="3619BCBE" w14:textId="77777777" w:rsidR="004774E7" w:rsidRPr="003144A3" w:rsidRDefault="004774E7" w:rsidP="000564E8">
      <w:pPr>
        <w:numPr>
          <w:ilvl w:val="2"/>
          <w:numId w:val="43"/>
        </w:numPr>
        <w:spacing w:before="240" w:after="240"/>
        <w:ind w:left="1418" w:hanging="709"/>
        <w:jc w:val="both"/>
      </w:pPr>
      <w:r w:rsidRPr="003144A3">
        <w:t xml:space="preserve">Tổ chức Hội nghị </w:t>
      </w:r>
      <w:r w:rsidR="00464BC6" w:rsidRPr="003144A3">
        <w:t xml:space="preserve">Nhà Chung Cư </w:t>
      </w:r>
      <w:r w:rsidRPr="003144A3">
        <w:t xml:space="preserve">lần đầu </w:t>
      </w:r>
      <w:r w:rsidR="00384CEE" w:rsidRPr="003144A3">
        <w:t xml:space="preserve">theo quy định của pháp luật </w:t>
      </w:r>
      <w:r w:rsidRPr="003144A3">
        <w:t xml:space="preserve">để thành lập </w:t>
      </w:r>
      <w:r w:rsidR="00925676" w:rsidRPr="003144A3">
        <w:t>Ban Quản Trị</w:t>
      </w:r>
      <w:r w:rsidRPr="003144A3">
        <w:t xml:space="preserve"> nơi có </w:t>
      </w:r>
      <w:r w:rsidR="009802D0" w:rsidRPr="003144A3">
        <w:t>Căn Hộ</w:t>
      </w:r>
      <w:r w:rsidRPr="003144A3">
        <w:t xml:space="preserve">; thực hiện các nhiệm vụ của </w:t>
      </w:r>
      <w:r w:rsidR="00925676" w:rsidRPr="003144A3">
        <w:t>Ban Quản Trị</w:t>
      </w:r>
      <w:r w:rsidRPr="003144A3">
        <w:t xml:space="preserve"> khi </w:t>
      </w:r>
      <w:r w:rsidR="009802D0" w:rsidRPr="003144A3">
        <w:t>Tòa Nhà</w:t>
      </w:r>
      <w:r w:rsidRPr="003144A3">
        <w:t xml:space="preserve"> chưa thành lập được </w:t>
      </w:r>
      <w:r w:rsidR="00925676" w:rsidRPr="003144A3">
        <w:t>Ban Quản Trị</w:t>
      </w:r>
      <w:r w:rsidRPr="003144A3">
        <w:t>;</w:t>
      </w:r>
    </w:p>
    <w:p w14:paraId="146A8FCE" w14:textId="77777777" w:rsidR="004774E7" w:rsidRPr="003144A3" w:rsidRDefault="004774E7" w:rsidP="000564E8">
      <w:pPr>
        <w:numPr>
          <w:ilvl w:val="2"/>
          <w:numId w:val="43"/>
        </w:numPr>
        <w:spacing w:before="240" w:after="240"/>
        <w:ind w:left="1418" w:hanging="709"/>
        <w:jc w:val="both"/>
      </w:pPr>
      <w:r w:rsidRPr="003144A3">
        <w:t xml:space="preserve">Hỗ trợ Bên Mua làm các thủ tục thế chấp </w:t>
      </w:r>
      <w:r w:rsidR="009802D0" w:rsidRPr="003144A3">
        <w:t>Căn Hộ</w:t>
      </w:r>
      <w:r w:rsidRPr="003144A3">
        <w:t xml:space="preserve"> đã mua tại tổ chức tín dụng khi có yêu cầu của Bên Mua;</w:t>
      </w:r>
    </w:p>
    <w:p w14:paraId="571B8FF3" w14:textId="77777777" w:rsidR="004774E7" w:rsidRPr="003144A3" w:rsidRDefault="004774E7" w:rsidP="000564E8">
      <w:pPr>
        <w:numPr>
          <w:ilvl w:val="2"/>
          <w:numId w:val="43"/>
        </w:numPr>
        <w:spacing w:before="240" w:after="240"/>
        <w:ind w:left="1418" w:hanging="709"/>
        <w:jc w:val="both"/>
      </w:pPr>
      <w:r w:rsidRPr="003144A3">
        <w:t xml:space="preserve">Dành khu vực chỗ để xe máy/xe đạp/xe cho người khuyết tật thuộc tầng </w:t>
      </w:r>
      <w:r w:rsidR="00FD232D" w:rsidRPr="003144A3">
        <w:t>hầm</w:t>
      </w:r>
      <w:r w:rsidR="00D462A0" w:rsidRPr="003144A3">
        <w:t xml:space="preserve"> </w:t>
      </w:r>
      <w:r w:rsidRPr="003144A3">
        <w:t xml:space="preserve">của Toà nhà theo thiết kế đã được phê duyệt (thuộc sở hữu chung của Tòa nhà); </w:t>
      </w:r>
    </w:p>
    <w:p w14:paraId="576E4D5E" w14:textId="77777777" w:rsidR="004774E7" w:rsidRPr="003144A3" w:rsidRDefault="004774E7" w:rsidP="000564E8">
      <w:pPr>
        <w:numPr>
          <w:ilvl w:val="2"/>
          <w:numId w:val="43"/>
        </w:numPr>
        <w:spacing w:before="240" w:after="240"/>
        <w:ind w:left="1418" w:hanging="709"/>
        <w:jc w:val="both"/>
      </w:pPr>
      <w:r w:rsidRPr="003144A3">
        <w:t xml:space="preserve">Nộp phạt vi phạm </w:t>
      </w:r>
      <w:r w:rsidR="00E4111C" w:rsidRPr="003144A3">
        <w:t>Hợp Đồng</w:t>
      </w:r>
      <w:r w:rsidRPr="003144A3">
        <w:t xml:space="preserve"> và bồi thường thiệt hại cho Bên Mua khi vi phạm các thỏa thuận thuộc diện phải nộp phạt hoặc bồi thường trong </w:t>
      </w:r>
      <w:r w:rsidR="00E4111C" w:rsidRPr="003144A3">
        <w:t>Hợp Đồng</w:t>
      </w:r>
      <w:r w:rsidRPr="003144A3">
        <w:t xml:space="preserve"> này hoặc theo quyết định của cơ quan nhà nước có thẩm quyền;</w:t>
      </w:r>
    </w:p>
    <w:p w14:paraId="3D9B0529" w14:textId="77777777" w:rsidR="004774E7" w:rsidRPr="003144A3" w:rsidRDefault="004774E7" w:rsidP="000564E8">
      <w:pPr>
        <w:numPr>
          <w:ilvl w:val="2"/>
          <w:numId w:val="43"/>
        </w:numPr>
        <w:spacing w:before="240" w:after="240"/>
        <w:ind w:left="1418" w:hanging="709"/>
        <w:jc w:val="both"/>
      </w:pPr>
      <w:r w:rsidRPr="003144A3">
        <w:t xml:space="preserve">Có trách nhiệm bảo </w:t>
      </w:r>
      <w:r w:rsidR="008134A8" w:rsidRPr="003144A3">
        <w:t>mật</w:t>
      </w:r>
      <w:r w:rsidRPr="003144A3">
        <w:t xml:space="preserve"> thông tin của Bên Mua, không được phép thu thập, sử dụng, chuyển giao thông tin của Bên Mua cho bên thứ ba khi chưa được sự đồng ý của Bên Mua, trừ trường hợp cơ quan nhà nước có thẩm quyền yêu cầu;</w:t>
      </w:r>
    </w:p>
    <w:p w14:paraId="7F21D2F4" w14:textId="77777777" w:rsidR="004774E7" w:rsidRPr="003144A3" w:rsidRDefault="004774E7" w:rsidP="000564E8">
      <w:pPr>
        <w:numPr>
          <w:ilvl w:val="2"/>
          <w:numId w:val="43"/>
        </w:numPr>
        <w:spacing w:before="240" w:after="240"/>
        <w:ind w:left="1418" w:hanging="709"/>
        <w:jc w:val="both"/>
      </w:pPr>
      <w:r w:rsidRPr="003144A3">
        <w:t>Cung cấp thông tin về tiến độ đầu tư xây dựng và tạo điều kiện để Bên Mua kiểm tra thực tế công trình</w:t>
      </w:r>
      <w:r w:rsidR="0082121A" w:rsidRPr="003144A3">
        <w:t xml:space="preserve"> và việc sử dụng tiền ứng trước.</w:t>
      </w:r>
      <w:r w:rsidRPr="003144A3">
        <w:t>;</w:t>
      </w:r>
    </w:p>
    <w:p w14:paraId="4FA6CB68" w14:textId="77777777" w:rsidR="00192BA6" w:rsidRPr="003144A3" w:rsidRDefault="00192BA6" w:rsidP="000564E8">
      <w:pPr>
        <w:numPr>
          <w:ilvl w:val="2"/>
          <w:numId w:val="43"/>
        </w:numPr>
        <w:spacing w:before="240" w:after="240"/>
        <w:ind w:left="1418" w:hanging="709"/>
        <w:jc w:val="both"/>
      </w:pPr>
      <w:r w:rsidRPr="003144A3">
        <w:t>Nộp kinh phí bảo trì: Nộp kinh phí bảo trì 2% theo quy định của pháp luật đối với phần diện tích thuộc sở hữu riêng của Bên Bán và chuyển toàn bộ kinh phí bảo trì đã thu của Bên Mua vào tài khoản tại ngân hàng và giao cho Ban quản trị nhà chung cư theo đúng thỏa thuận tại Hợp Đồng này.</w:t>
      </w:r>
    </w:p>
    <w:p w14:paraId="4CD63CDB" w14:textId="77777777" w:rsidR="006A7F88" w:rsidRPr="003144A3" w:rsidRDefault="004774E7" w:rsidP="006D4721">
      <w:pPr>
        <w:numPr>
          <w:ilvl w:val="2"/>
          <w:numId w:val="43"/>
        </w:numPr>
        <w:spacing w:before="240" w:after="240"/>
        <w:ind w:left="1418" w:hanging="709"/>
        <w:jc w:val="both"/>
      </w:pPr>
      <w:r w:rsidRPr="003144A3">
        <w:t xml:space="preserve">Ký </w:t>
      </w:r>
      <w:r w:rsidR="00E4111C" w:rsidRPr="003144A3">
        <w:t>Hợp Đồng</w:t>
      </w:r>
      <w:r w:rsidRPr="003144A3">
        <w:t xml:space="preserve"> bảo lãnh với ngân hàn</w:t>
      </w:r>
      <w:r w:rsidR="005D0A0D" w:rsidRPr="003144A3">
        <w:t>g</w:t>
      </w:r>
      <w:r w:rsidRPr="003144A3">
        <w:t xml:space="preserve"> có đủ năng lực theo danh sách do Ngân hàng </w:t>
      </w:r>
      <w:r w:rsidR="00BE251D" w:rsidRPr="003144A3">
        <w:t>N</w:t>
      </w:r>
      <w:r w:rsidRPr="003144A3">
        <w:t xml:space="preserve">hà nước công bố </w:t>
      </w:r>
      <w:r w:rsidR="00455E8E" w:rsidRPr="003144A3">
        <w:t xml:space="preserve">để bảo lãnh nghĩa vụ tài chính của chủ đầu tư đối với khách hàng khi chủ đầu tư không bàn giao nhà ở theo đúng tiến độ đã cam kết với khách hàng </w:t>
      </w:r>
      <w:r w:rsidRPr="003144A3">
        <w:t xml:space="preserve">và gửi bản sao </w:t>
      </w:r>
      <w:r w:rsidR="00E4111C" w:rsidRPr="003144A3">
        <w:t>Hợp Đồng</w:t>
      </w:r>
      <w:r w:rsidRPr="003144A3">
        <w:t xml:space="preserve"> bảo lãnh cho </w:t>
      </w:r>
      <w:r w:rsidR="00D26ACD" w:rsidRPr="003144A3">
        <w:t xml:space="preserve">Bên Mua </w:t>
      </w:r>
      <w:r w:rsidRPr="003144A3">
        <w:t xml:space="preserve">khi ký kết </w:t>
      </w:r>
      <w:r w:rsidR="00E4111C" w:rsidRPr="003144A3">
        <w:t>Hợp Đồng</w:t>
      </w:r>
      <w:r w:rsidRPr="003144A3">
        <w:t>;</w:t>
      </w:r>
    </w:p>
    <w:p w14:paraId="51E982DC" w14:textId="77777777" w:rsidR="00D83439" w:rsidRPr="003144A3" w:rsidRDefault="006A7F88" w:rsidP="006D4721">
      <w:pPr>
        <w:numPr>
          <w:ilvl w:val="2"/>
          <w:numId w:val="43"/>
        </w:numPr>
        <w:spacing w:before="240" w:after="240"/>
        <w:ind w:left="1418" w:hanging="709"/>
        <w:jc w:val="both"/>
      </w:pPr>
      <w:r w:rsidRPr="003144A3">
        <w:rPr>
          <w:lang w:val="vi-VN"/>
        </w:rPr>
        <w:t xml:space="preserve">Thanh toán đầy đủ và đúng hạn các </w:t>
      </w:r>
      <w:r w:rsidR="001F20EC" w:rsidRPr="003144A3">
        <w:t xml:space="preserve">nghĩa vụ tài chính </w:t>
      </w:r>
      <w:r w:rsidRPr="003144A3">
        <w:rPr>
          <w:lang w:val="vi-VN"/>
        </w:rPr>
        <w:t xml:space="preserve">theo quy định của pháp luật mà Bên </w:t>
      </w:r>
      <w:r w:rsidR="001F20EC" w:rsidRPr="003144A3">
        <w:t>Bán</w:t>
      </w:r>
      <w:r w:rsidRPr="003144A3">
        <w:rPr>
          <w:lang w:val="vi-VN"/>
        </w:rPr>
        <w:t xml:space="preserve"> phải nộp như thỏa thuận tại </w:t>
      </w:r>
      <w:r w:rsidRPr="003144A3">
        <w:rPr>
          <w:lang w:val="vi-VN"/>
        </w:rPr>
        <w:fldChar w:fldCharType="begin"/>
      </w:r>
      <w:r w:rsidRPr="003144A3">
        <w:rPr>
          <w:lang w:val="vi-VN"/>
        </w:rPr>
        <w:instrText xml:space="preserve"> REF _Ref474154889 \r \h  \* MERGEFORMAT </w:instrText>
      </w:r>
      <w:r w:rsidRPr="003144A3">
        <w:rPr>
          <w:lang w:val="vi-VN"/>
        </w:rPr>
      </w:r>
      <w:r w:rsidRPr="003144A3">
        <w:rPr>
          <w:lang w:val="vi-VN"/>
        </w:rPr>
        <w:fldChar w:fldCharType="separate"/>
      </w:r>
      <w:r w:rsidRPr="003144A3">
        <w:rPr>
          <w:lang w:val="vi-VN"/>
        </w:rPr>
        <w:t>ĐIỀU 7</w:t>
      </w:r>
      <w:r w:rsidRPr="003144A3">
        <w:rPr>
          <w:lang w:val="vi-VN"/>
        </w:rPr>
        <w:fldChar w:fldCharType="end"/>
      </w:r>
      <w:r w:rsidRPr="003144A3">
        <w:rPr>
          <w:lang w:val="vi-VN"/>
        </w:rPr>
        <w:t xml:space="preserve"> của Hợp Đồng này;</w:t>
      </w:r>
    </w:p>
    <w:p w14:paraId="064E21F2" w14:textId="77777777" w:rsidR="00D83439" w:rsidRPr="003144A3" w:rsidRDefault="00D83439" w:rsidP="006D4721">
      <w:pPr>
        <w:numPr>
          <w:ilvl w:val="2"/>
          <w:numId w:val="43"/>
        </w:numPr>
        <w:spacing w:before="240" w:after="240"/>
        <w:ind w:left="1418" w:hanging="709"/>
        <w:jc w:val="both"/>
      </w:pPr>
      <w:r w:rsidRPr="003144A3">
        <w:rPr>
          <w:lang w:val="vi-VN"/>
        </w:rPr>
        <w:lastRenderedPageBreak/>
        <w:t xml:space="preserve">Nộp phạt vi phạm Hợp Đồng và bồi thường thiệt hại cho Bên </w:t>
      </w:r>
      <w:r w:rsidRPr="003144A3">
        <w:t>Mua</w:t>
      </w:r>
      <w:r w:rsidRPr="003144A3">
        <w:rPr>
          <w:lang w:val="vi-VN"/>
        </w:rPr>
        <w:t xml:space="preserve"> khi vi phạm các thỏa thuận thuộc diện phải nộp phạt hoặc bồi thường theo quy định trong Hợp Đồng này hoặc theo quyết định của cơ quan nhà nước có thẩm quyền</w:t>
      </w:r>
      <w:r w:rsidRPr="003144A3">
        <w:t>;</w:t>
      </w:r>
    </w:p>
    <w:p w14:paraId="7E78E33A" w14:textId="77777777" w:rsidR="00B6461F" w:rsidRPr="003144A3" w:rsidRDefault="004774E7" w:rsidP="000564E8">
      <w:pPr>
        <w:numPr>
          <w:ilvl w:val="2"/>
          <w:numId w:val="43"/>
        </w:numPr>
        <w:spacing w:before="240" w:after="240"/>
        <w:ind w:left="1418" w:hanging="709"/>
        <w:jc w:val="both"/>
      </w:pPr>
      <w:r w:rsidRPr="003144A3">
        <w:t xml:space="preserve">Các nghĩa vụ khác theo </w:t>
      </w:r>
      <w:r w:rsidR="00E4111C" w:rsidRPr="003144A3">
        <w:t>Hợp Đồng</w:t>
      </w:r>
      <w:r w:rsidRPr="003144A3">
        <w:t xml:space="preserve"> này và theo quy định của pháp luật</w:t>
      </w:r>
      <w:r w:rsidR="00BE251D" w:rsidRPr="003144A3">
        <w:t>.</w:t>
      </w:r>
    </w:p>
    <w:p w14:paraId="7EB22F9D" w14:textId="77777777" w:rsidR="00B6461F" w:rsidRPr="003144A3" w:rsidRDefault="00B6461F" w:rsidP="00BE251D">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27" w:name="_Toc473786052"/>
      <w:bookmarkStart w:id="28" w:name="_Toc25065080"/>
      <w:r w:rsidRPr="003144A3">
        <w:rPr>
          <w:bCs w:val="0"/>
          <w:szCs w:val="24"/>
          <w:lang w:val="vi-VN"/>
        </w:rPr>
        <w:t>QUYỀN VÀ NGHĨA VỤ CỦA BÊN MUA</w:t>
      </w:r>
      <w:bookmarkEnd w:id="27"/>
      <w:bookmarkEnd w:id="28"/>
    </w:p>
    <w:p w14:paraId="14D98A81" w14:textId="77777777" w:rsidR="00B6461F" w:rsidRPr="003144A3" w:rsidRDefault="00B6461F" w:rsidP="00BE251D">
      <w:pPr>
        <w:pStyle w:val="Heading2"/>
        <w:keepNext w:val="0"/>
        <w:keepLines w:val="0"/>
        <w:widowControl w:val="0"/>
        <w:numPr>
          <w:ilvl w:val="1"/>
          <w:numId w:val="1"/>
        </w:numPr>
        <w:tabs>
          <w:tab w:val="num" w:pos="720"/>
        </w:tabs>
        <w:suppressAutoHyphens w:val="0"/>
        <w:spacing w:before="240" w:after="240"/>
        <w:ind w:left="720" w:hanging="720"/>
        <w:jc w:val="both"/>
        <w:rPr>
          <w:b/>
          <w:bCs w:val="0"/>
          <w:szCs w:val="24"/>
          <w:lang w:val="vi-VN"/>
        </w:rPr>
      </w:pPr>
      <w:r w:rsidRPr="003144A3">
        <w:rPr>
          <w:b/>
          <w:bCs w:val="0"/>
          <w:szCs w:val="24"/>
        </w:rPr>
        <w:t>Quyền của Bên Mua</w:t>
      </w:r>
      <w:r w:rsidRPr="003144A3">
        <w:rPr>
          <w:b/>
          <w:bCs w:val="0"/>
          <w:szCs w:val="24"/>
          <w:lang w:val="vi-VN"/>
        </w:rPr>
        <w:t>:</w:t>
      </w:r>
    </w:p>
    <w:p w14:paraId="78A34310" w14:textId="77777777" w:rsidR="00B6461F" w:rsidRPr="003144A3" w:rsidRDefault="004774E7"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Nhận </w:t>
      </w:r>
      <w:r w:rsidR="009802D0" w:rsidRPr="003144A3">
        <w:rPr>
          <w:szCs w:val="24"/>
          <w:lang w:val="vi-VN"/>
        </w:rPr>
        <w:t>Căn Hộ</w:t>
      </w:r>
      <w:r w:rsidRPr="003144A3">
        <w:rPr>
          <w:szCs w:val="24"/>
          <w:lang w:val="vi-VN"/>
        </w:rPr>
        <w:t xml:space="preserve"> quy định </w:t>
      </w:r>
      <w:r w:rsidR="008453EB" w:rsidRPr="003144A3">
        <w:rPr>
          <w:szCs w:val="24"/>
          <w:lang w:val="vi-VN"/>
        </w:rPr>
        <w:t xml:space="preserve">tại </w:t>
      </w:r>
      <w:r w:rsidR="008453EB" w:rsidRPr="003144A3">
        <w:rPr>
          <w:szCs w:val="24"/>
          <w:lang w:val="vi-VN"/>
        </w:rPr>
        <w:fldChar w:fldCharType="begin"/>
      </w:r>
      <w:r w:rsidR="008453EB" w:rsidRPr="003144A3">
        <w:rPr>
          <w:szCs w:val="24"/>
          <w:lang w:val="vi-VN"/>
        </w:rPr>
        <w:instrText xml:space="preserve"> REF _Ref474153850 \r \h </w:instrText>
      </w:r>
      <w:r w:rsidR="004D122A" w:rsidRPr="003144A3">
        <w:rPr>
          <w:szCs w:val="24"/>
          <w:lang w:val="vi-VN"/>
        </w:rPr>
        <w:instrText xml:space="preserve"> \* MERGEFORMAT </w:instrText>
      </w:r>
      <w:r w:rsidR="008453EB" w:rsidRPr="003144A3">
        <w:rPr>
          <w:szCs w:val="24"/>
          <w:lang w:val="vi-VN"/>
        </w:rPr>
      </w:r>
      <w:r w:rsidR="008453EB" w:rsidRPr="003144A3">
        <w:rPr>
          <w:szCs w:val="24"/>
          <w:lang w:val="vi-VN"/>
        </w:rPr>
        <w:fldChar w:fldCharType="separate"/>
      </w:r>
      <w:r w:rsidR="00B50747" w:rsidRPr="003144A3">
        <w:rPr>
          <w:szCs w:val="24"/>
          <w:lang w:val="vi-VN"/>
        </w:rPr>
        <w:t>ĐIỀU 2</w:t>
      </w:r>
      <w:r w:rsidR="008453EB" w:rsidRPr="003144A3">
        <w:rPr>
          <w:szCs w:val="24"/>
          <w:lang w:val="vi-VN"/>
        </w:rPr>
        <w:fldChar w:fldCharType="end"/>
      </w:r>
      <w:r w:rsidR="008453EB" w:rsidRPr="003144A3">
        <w:rPr>
          <w:szCs w:val="24"/>
          <w:lang w:val="vi-VN"/>
        </w:rPr>
        <w:t xml:space="preserve"> </w:t>
      </w:r>
      <w:r w:rsidRPr="003144A3">
        <w:rPr>
          <w:szCs w:val="24"/>
          <w:lang w:val="vi-VN"/>
        </w:rPr>
        <w:t xml:space="preserve">của </w:t>
      </w:r>
      <w:r w:rsidR="00E4111C" w:rsidRPr="003144A3">
        <w:rPr>
          <w:szCs w:val="24"/>
          <w:lang w:val="vi-VN"/>
        </w:rPr>
        <w:t>Hợp Đồng</w:t>
      </w:r>
      <w:r w:rsidRPr="003144A3">
        <w:rPr>
          <w:szCs w:val="24"/>
          <w:lang w:val="vi-VN"/>
        </w:rPr>
        <w:t xml:space="preserve"> này có chất lượng với các thiết bị, vật liệu theo đúng Phần mô tả </w:t>
      </w:r>
      <w:r w:rsidR="009802D0" w:rsidRPr="003144A3">
        <w:rPr>
          <w:szCs w:val="24"/>
          <w:lang w:val="vi-VN"/>
        </w:rPr>
        <w:t>Căn Hộ</w:t>
      </w:r>
      <w:r w:rsidR="008453EB" w:rsidRPr="003144A3">
        <w:rPr>
          <w:szCs w:val="24"/>
          <w:lang w:val="vi-VN"/>
        </w:rPr>
        <w:t xml:space="preserve"> tại</w:t>
      </w:r>
      <w:r w:rsidRPr="003144A3">
        <w:rPr>
          <w:szCs w:val="24"/>
          <w:lang w:val="vi-VN"/>
        </w:rPr>
        <w:t xml:space="preserve"> </w:t>
      </w:r>
      <w:r w:rsidR="00073512" w:rsidRPr="003144A3">
        <w:rPr>
          <w:szCs w:val="24"/>
          <w:lang w:val="en-US"/>
        </w:rPr>
        <w:t>Phụ Lục I</w:t>
      </w:r>
      <w:r w:rsidRPr="003144A3">
        <w:rPr>
          <w:szCs w:val="24"/>
          <w:lang w:val="vi-VN"/>
        </w:rPr>
        <w:t xml:space="preserve"> đính kèm </w:t>
      </w:r>
      <w:r w:rsidR="00E4111C" w:rsidRPr="003144A3">
        <w:rPr>
          <w:szCs w:val="24"/>
          <w:lang w:val="vi-VN"/>
        </w:rPr>
        <w:t>Hợp Đồng</w:t>
      </w:r>
      <w:r w:rsidRPr="003144A3">
        <w:rPr>
          <w:szCs w:val="24"/>
          <w:lang w:val="vi-VN"/>
        </w:rPr>
        <w:t xml:space="preserve"> này và hồ sơ </w:t>
      </w:r>
      <w:r w:rsidR="009802D0" w:rsidRPr="003144A3">
        <w:rPr>
          <w:szCs w:val="24"/>
          <w:lang w:val="vi-VN"/>
        </w:rPr>
        <w:t>Căn Hộ</w:t>
      </w:r>
      <w:r w:rsidRPr="003144A3">
        <w:rPr>
          <w:szCs w:val="24"/>
          <w:lang w:val="vi-VN"/>
        </w:rPr>
        <w:t xml:space="preserve"> và các thay đổi được quy định tại</w:t>
      </w:r>
      <w:r w:rsidR="008453EB" w:rsidRPr="003144A3">
        <w:rPr>
          <w:szCs w:val="24"/>
          <w:lang w:val="vi-VN"/>
        </w:rPr>
        <w:t xml:space="preserve"> Điều</w:t>
      </w:r>
      <w:r w:rsidRPr="003144A3">
        <w:rPr>
          <w:szCs w:val="24"/>
          <w:lang w:val="vi-VN"/>
        </w:rPr>
        <w:t xml:space="preserve"> </w:t>
      </w:r>
      <w:r w:rsidR="0096449A" w:rsidRPr="003144A3">
        <w:rPr>
          <w:szCs w:val="24"/>
          <w:lang w:val="en-US"/>
        </w:rPr>
        <w:t xml:space="preserve">5.1.5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2A50B29A" w14:textId="77777777" w:rsidR="0096449A" w:rsidRPr="003144A3" w:rsidRDefault="004774E7" w:rsidP="0096449A">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Yêu cầu Bên Bán bàn giao </w:t>
      </w:r>
      <w:r w:rsidR="009802D0" w:rsidRPr="003144A3">
        <w:rPr>
          <w:szCs w:val="24"/>
          <w:lang w:val="vi-VN"/>
        </w:rPr>
        <w:t>Căn Hộ</w:t>
      </w:r>
      <w:r w:rsidRPr="003144A3">
        <w:rPr>
          <w:szCs w:val="24"/>
          <w:lang w:val="vi-VN"/>
        </w:rPr>
        <w:t xml:space="preserve"> </w:t>
      </w:r>
      <w:r w:rsidR="006C3B04" w:rsidRPr="003144A3">
        <w:rPr>
          <w:szCs w:val="24"/>
          <w:lang w:val="vi-VN"/>
        </w:rPr>
        <w:t xml:space="preserve">đúng </w:t>
      </w:r>
      <w:r w:rsidRPr="003144A3">
        <w:rPr>
          <w:szCs w:val="24"/>
          <w:lang w:val="vi-VN"/>
        </w:rPr>
        <w:t xml:space="preserve">thời hạn ghi trong Hợp </w:t>
      </w:r>
      <w:r w:rsidR="006C3B04" w:rsidRPr="003144A3">
        <w:rPr>
          <w:szCs w:val="24"/>
          <w:lang w:val="vi-VN"/>
        </w:rPr>
        <w:t>Đồng</w:t>
      </w:r>
      <w:r w:rsidR="0096449A" w:rsidRPr="003144A3">
        <w:rPr>
          <w:szCs w:val="24"/>
          <w:lang w:val="en-US"/>
        </w:rPr>
        <w:t xml:space="preserve">. Có quyền </w:t>
      </w:r>
      <w:r w:rsidR="0096449A" w:rsidRPr="003144A3">
        <w:t>từ chối nhận căn hộ nếu Bên Bán không hoàn thành việc xây dựng và đưa vào sử dụng các công trình hạ tầng phục vụ nhu cầu ở thiết yếu, bình thường</w:t>
      </w:r>
      <w:r w:rsidR="0096449A" w:rsidRPr="003144A3">
        <w:rPr>
          <w:spacing w:val="-8"/>
        </w:rPr>
        <w:t xml:space="preserve"> </w:t>
      </w:r>
      <w:r w:rsidR="0096449A" w:rsidRPr="003144A3">
        <w:t>của</w:t>
      </w:r>
      <w:r w:rsidR="0096449A" w:rsidRPr="003144A3">
        <w:rPr>
          <w:spacing w:val="-5"/>
        </w:rPr>
        <w:t xml:space="preserve"> </w:t>
      </w:r>
      <w:r w:rsidR="0096449A" w:rsidRPr="003144A3">
        <w:t>Bên</w:t>
      </w:r>
      <w:r w:rsidR="0096449A" w:rsidRPr="003144A3">
        <w:rPr>
          <w:spacing w:val="-6"/>
        </w:rPr>
        <w:t xml:space="preserve"> </w:t>
      </w:r>
      <w:r w:rsidR="0096449A" w:rsidRPr="003144A3">
        <w:t>Mua</w:t>
      </w:r>
      <w:r w:rsidR="0096449A" w:rsidRPr="003144A3">
        <w:rPr>
          <w:spacing w:val="-7"/>
        </w:rPr>
        <w:t xml:space="preserve"> </w:t>
      </w:r>
      <w:r w:rsidR="0096449A" w:rsidRPr="003144A3">
        <w:t>theo</w:t>
      </w:r>
      <w:r w:rsidR="0096449A" w:rsidRPr="003144A3">
        <w:rPr>
          <w:spacing w:val="-6"/>
        </w:rPr>
        <w:t xml:space="preserve"> </w:t>
      </w:r>
      <w:r w:rsidR="0096449A" w:rsidRPr="003144A3">
        <w:t>đúng</w:t>
      </w:r>
      <w:r w:rsidR="0096449A" w:rsidRPr="003144A3">
        <w:rPr>
          <w:spacing w:val="-9"/>
        </w:rPr>
        <w:t xml:space="preserve"> </w:t>
      </w:r>
      <w:r w:rsidR="0096449A" w:rsidRPr="003144A3">
        <w:t>thỏa</w:t>
      </w:r>
      <w:r w:rsidR="0096449A" w:rsidRPr="003144A3">
        <w:rPr>
          <w:spacing w:val="-7"/>
        </w:rPr>
        <w:t xml:space="preserve"> </w:t>
      </w:r>
      <w:r w:rsidR="0096449A" w:rsidRPr="003144A3">
        <w:t>thuận</w:t>
      </w:r>
      <w:r w:rsidR="0096449A" w:rsidRPr="003144A3">
        <w:rPr>
          <w:spacing w:val="-7"/>
        </w:rPr>
        <w:t xml:space="preserve"> </w:t>
      </w:r>
      <w:r w:rsidR="0096449A" w:rsidRPr="003144A3">
        <w:t>tại</w:t>
      </w:r>
      <w:r w:rsidR="0096449A" w:rsidRPr="003144A3">
        <w:rPr>
          <w:spacing w:val="-6"/>
        </w:rPr>
        <w:t xml:space="preserve"> </w:t>
      </w:r>
      <w:r w:rsidR="0096449A" w:rsidRPr="003144A3">
        <w:t>Điều</w:t>
      </w:r>
      <w:r w:rsidR="0096449A" w:rsidRPr="003144A3">
        <w:rPr>
          <w:spacing w:val="-6"/>
        </w:rPr>
        <w:t xml:space="preserve"> </w:t>
      </w:r>
      <w:r w:rsidR="0096449A" w:rsidRPr="003144A3">
        <w:t>4</w:t>
      </w:r>
      <w:r w:rsidR="0096449A" w:rsidRPr="003144A3">
        <w:rPr>
          <w:spacing w:val="-6"/>
        </w:rPr>
        <w:t xml:space="preserve"> </w:t>
      </w:r>
      <w:r w:rsidR="0096449A" w:rsidRPr="003144A3">
        <w:t>của</w:t>
      </w:r>
      <w:r w:rsidR="0096449A" w:rsidRPr="003144A3">
        <w:rPr>
          <w:spacing w:val="-7"/>
        </w:rPr>
        <w:t xml:space="preserve"> </w:t>
      </w:r>
      <w:r w:rsidR="0096449A" w:rsidRPr="003144A3">
        <w:t>Hợp</w:t>
      </w:r>
      <w:r w:rsidR="0096449A" w:rsidRPr="003144A3">
        <w:rPr>
          <w:spacing w:val="-7"/>
        </w:rPr>
        <w:t xml:space="preserve"> </w:t>
      </w:r>
      <w:r w:rsidR="000D7216" w:rsidRPr="003144A3">
        <w:rPr>
          <w:lang w:val="en-US"/>
        </w:rPr>
        <w:t>Đ</w:t>
      </w:r>
      <w:r w:rsidR="0096449A" w:rsidRPr="003144A3">
        <w:t>ồng</w:t>
      </w:r>
      <w:r w:rsidR="0096449A" w:rsidRPr="003144A3">
        <w:rPr>
          <w:spacing w:val="-9"/>
        </w:rPr>
        <w:t xml:space="preserve"> </w:t>
      </w:r>
      <w:r w:rsidR="0096449A" w:rsidRPr="003144A3">
        <w:t>này hoặc</w:t>
      </w:r>
      <w:r w:rsidR="0096449A" w:rsidRPr="003144A3">
        <w:rPr>
          <w:spacing w:val="-7"/>
        </w:rPr>
        <w:t xml:space="preserve"> </w:t>
      </w:r>
      <w:r w:rsidR="0096449A" w:rsidRPr="003144A3">
        <w:t>trong</w:t>
      </w:r>
      <w:r w:rsidR="0096449A" w:rsidRPr="003144A3">
        <w:rPr>
          <w:spacing w:val="-8"/>
        </w:rPr>
        <w:t xml:space="preserve"> </w:t>
      </w:r>
      <w:r w:rsidR="0096449A" w:rsidRPr="003144A3">
        <w:t>trường</w:t>
      </w:r>
      <w:r w:rsidR="0096449A" w:rsidRPr="003144A3">
        <w:rPr>
          <w:spacing w:val="-8"/>
        </w:rPr>
        <w:t xml:space="preserve"> </w:t>
      </w:r>
      <w:r w:rsidR="0096449A" w:rsidRPr="003144A3">
        <w:t>hợp</w:t>
      </w:r>
      <w:r w:rsidR="0096449A" w:rsidRPr="003144A3">
        <w:rPr>
          <w:spacing w:val="-4"/>
        </w:rPr>
        <w:t xml:space="preserve"> </w:t>
      </w:r>
      <w:r w:rsidR="0096449A" w:rsidRPr="003144A3">
        <w:t>Diện</w:t>
      </w:r>
      <w:r w:rsidR="0096449A" w:rsidRPr="003144A3">
        <w:rPr>
          <w:spacing w:val="-5"/>
        </w:rPr>
        <w:t xml:space="preserve"> </w:t>
      </w:r>
      <w:r w:rsidR="0096449A" w:rsidRPr="003144A3">
        <w:t>tích</w:t>
      </w:r>
      <w:r w:rsidR="0096449A" w:rsidRPr="003144A3">
        <w:rPr>
          <w:spacing w:val="-5"/>
        </w:rPr>
        <w:t xml:space="preserve"> </w:t>
      </w:r>
      <w:r w:rsidR="0096449A" w:rsidRPr="003144A3">
        <w:t>sử</w:t>
      </w:r>
      <w:r w:rsidR="0096449A" w:rsidRPr="003144A3">
        <w:rPr>
          <w:spacing w:val="-7"/>
        </w:rPr>
        <w:t xml:space="preserve"> </w:t>
      </w:r>
      <w:r w:rsidR="0096449A" w:rsidRPr="003144A3">
        <w:t>dụng</w:t>
      </w:r>
      <w:r w:rsidR="0096449A" w:rsidRPr="003144A3">
        <w:rPr>
          <w:spacing w:val="-8"/>
        </w:rPr>
        <w:t xml:space="preserve"> </w:t>
      </w:r>
      <w:r w:rsidR="0096449A" w:rsidRPr="003144A3">
        <w:t>Căn</w:t>
      </w:r>
      <w:r w:rsidR="0096449A" w:rsidRPr="003144A3">
        <w:rPr>
          <w:spacing w:val="-5"/>
        </w:rPr>
        <w:t xml:space="preserve"> </w:t>
      </w:r>
      <w:r w:rsidR="000D7216" w:rsidRPr="003144A3">
        <w:rPr>
          <w:lang w:val="en-US"/>
        </w:rPr>
        <w:t>H</w:t>
      </w:r>
      <w:r w:rsidR="0096449A" w:rsidRPr="003144A3">
        <w:t>ộ</w:t>
      </w:r>
      <w:r w:rsidR="0096449A" w:rsidRPr="003144A3">
        <w:rPr>
          <w:spacing w:val="-6"/>
        </w:rPr>
        <w:t xml:space="preserve"> </w:t>
      </w:r>
      <w:r w:rsidR="0096449A" w:rsidRPr="003144A3">
        <w:t>thực</w:t>
      </w:r>
      <w:r w:rsidR="0096449A" w:rsidRPr="003144A3">
        <w:rPr>
          <w:spacing w:val="-7"/>
        </w:rPr>
        <w:t xml:space="preserve"> </w:t>
      </w:r>
      <w:r w:rsidR="0096449A" w:rsidRPr="003144A3">
        <w:t>tế</w:t>
      </w:r>
      <w:r w:rsidR="0096449A" w:rsidRPr="003144A3">
        <w:rPr>
          <w:spacing w:val="-6"/>
        </w:rPr>
        <w:t xml:space="preserve"> </w:t>
      </w:r>
      <w:r w:rsidR="0096449A" w:rsidRPr="003144A3">
        <w:t xml:space="preserve">vượt quá </w:t>
      </w:r>
      <w:r w:rsidR="0096449A" w:rsidRPr="003144A3">
        <w:rPr>
          <w:i/>
          <w:u w:val="single"/>
        </w:rPr>
        <w:t>+</w:t>
      </w:r>
      <w:r w:rsidR="0096449A" w:rsidRPr="003144A3">
        <w:rPr>
          <w:spacing w:val="-5"/>
        </w:rPr>
        <w:t>5</w:t>
      </w:r>
      <w:r w:rsidR="0096449A" w:rsidRPr="003144A3">
        <w:t xml:space="preserve">% </w:t>
      </w:r>
      <w:r w:rsidR="0096449A" w:rsidRPr="003144A3">
        <w:rPr>
          <w:i/>
        </w:rPr>
        <w:t xml:space="preserve">(năm phần trăm) </w:t>
      </w:r>
      <w:r w:rsidR="000D7216" w:rsidRPr="003144A3">
        <w:t xml:space="preserve">so với Diện tích sử dụng Căn </w:t>
      </w:r>
      <w:r w:rsidR="000D7216" w:rsidRPr="003144A3">
        <w:rPr>
          <w:lang w:val="en-US"/>
        </w:rPr>
        <w:t>H</w:t>
      </w:r>
      <w:r w:rsidR="0096449A" w:rsidRPr="003144A3">
        <w:t xml:space="preserve">ộ ghi trong Hợp </w:t>
      </w:r>
      <w:r w:rsidR="000D7216" w:rsidRPr="003144A3">
        <w:rPr>
          <w:lang w:val="en-US"/>
        </w:rPr>
        <w:t>Đ</w:t>
      </w:r>
      <w:r w:rsidR="0096449A" w:rsidRPr="003144A3">
        <w:t>ồng này. Việc từ chối nhận bà</w:t>
      </w:r>
      <w:r w:rsidR="000D7216" w:rsidRPr="003144A3">
        <w:t xml:space="preserve">n giao Căn </w:t>
      </w:r>
      <w:r w:rsidR="000D7216" w:rsidRPr="003144A3">
        <w:rPr>
          <w:lang w:val="en-US"/>
        </w:rPr>
        <w:t>H</w:t>
      </w:r>
      <w:r w:rsidR="0096449A" w:rsidRPr="003144A3">
        <w:t>ộ trong trường hợp này không bị coi là vi p</w:t>
      </w:r>
      <w:r w:rsidR="000D7216" w:rsidRPr="003144A3">
        <w:t xml:space="preserve">hạm các điều kiện bàn giao Căn </w:t>
      </w:r>
      <w:r w:rsidR="000D7216" w:rsidRPr="003144A3">
        <w:rPr>
          <w:lang w:val="en-US"/>
        </w:rPr>
        <w:t>H</w:t>
      </w:r>
      <w:r w:rsidR="0096449A" w:rsidRPr="003144A3">
        <w:t>ộ của Bên Mua đối với Bên</w:t>
      </w:r>
      <w:r w:rsidR="0096449A" w:rsidRPr="003144A3">
        <w:rPr>
          <w:spacing w:val="1"/>
        </w:rPr>
        <w:t xml:space="preserve"> </w:t>
      </w:r>
      <w:r w:rsidR="0096449A" w:rsidRPr="003144A3">
        <w:t>Bán;</w:t>
      </w:r>
    </w:p>
    <w:p w14:paraId="74E08619" w14:textId="77777777" w:rsidR="00B6461F" w:rsidRPr="003144A3" w:rsidRDefault="004774E7"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Yêu cầu Bên Bán làm thủ tục đề nghị cơ quan nhà nước có thẩm quyền cấp </w:t>
      </w:r>
      <w:r w:rsidR="00E4111C" w:rsidRPr="003144A3">
        <w:rPr>
          <w:szCs w:val="24"/>
          <w:lang w:val="vi-VN"/>
        </w:rPr>
        <w:t>Giấy Chứng Nhận</w:t>
      </w:r>
      <w:r w:rsidRPr="003144A3">
        <w:rPr>
          <w:szCs w:val="24"/>
          <w:lang w:val="vi-VN"/>
        </w:rPr>
        <w:t xml:space="preserve"> theo quy định của pháp luật và </w:t>
      </w:r>
      <w:r w:rsidR="00E4111C" w:rsidRPr="003144A3">
        <w:rPr>
          <w:szCs w:val="24"/>
          <w:lang w:val="vi-VN"/>
        </w:rPr>
        <w:t>Hợp Đồng</w:t>
      </w:r>
      <w:r w:rsidRPr="003144A3">
        <w:rPr>
          <w:szCs w:val="24"/>
          <w:lang w:val="vi-VN"/>
        </w:rPr>
        <w:t xml:space="preserve"> này (trừ trường hợp Bên Mua tự nguyện thực hiện thủ tục này theo thỏa thuận tại</w:t>
      </w:r>
      <w:r w:rsidR="008453EB" w:rsidRPr="003144A3">
        <w:rPr>
          <w:szCs w:val="24"/>
          <w:lang w:val="vi-VN"/>
        </w:rPr>
        <w:t xml:space="preserve"> Điều</w:t>
      </w:r>
      <w:r w:rsidRPr="003144A3">
        <w:rPr>
          <w:szCs w:val="24"/>
          <w:lang w:val="vi-VN"/>
        </w:rPr>
        <w:t xml:space="preserve"> </w:t>
      </w:r>
      <w:r w:rsidR="008453EB" w:rsidRPr="003144A3">
        <w:rPr>
          <w:szCs w:val="24"/>
          <w:lang w:val="vi-VN"/>
        </w:rPr>
        <w:fldChar w:fldCharType="begin"/>
      </w:r>
      <w:r w:rsidR="008453EB" w:rsidRPr="003144A3">
        <w:rPr>
          <w:szCs w:val="24"/>
          <w:lang w:val="vi-VN"/>
        </w:rPr>
        <w:instrText xml:space="preserve"> REF _Ref474154796 \r \h </w:instrText>
      </w:r>
      <w:r w:rsidR="004D122A" w:rsidRPr="003144A3">
        <w:rPr>
          <w:szCs w:val="24"/>
          <w:lang w:val="vi-VN"/>
        </w:rPr>
        <w:instrText xml:space="preserve"> \* MERGEFORMAT </w:instrText>
      </w:r>
      <w:r w:rsidR="008453EB" w:rsidRPr="003144A3">
        <w:rPr>
          <w:szCs w:val="24"/>
          <w:lang w:val="vi-VN"/>
        </w:rPr>
      </w:r>
      <w:r w:rsidR="008453EB" w:rsidRPr="003144A3">
        <w:rPr>
          <w:szCs w:val="24"/>
          <w:lang w:val="vi-VN"/>
        </w:rPr>
        <w:fldChar w:fldCharType="separate"/>
      </w:r>
      <w:r w:rsidR="00B50747" w:rsidRPr="003144A3">
        <w:rPr>
          <w:szCs w:val="24"/>
          <w:lang w:val="vi-VN"/>
        </w:rPr>
        <w:t>5.2.9</w:t>
      </w:r>
      <w:r w:rsidR="008453EB" w:rsidRPr="003144A3">
        <w:rPr>
          <w:szCs w:val="24"/>
          <w:lang w:val="vi-VN"/>
        </w:rPr>
        <w:fldChar w:fldCharType="end"/>
      </w:r>
      <w:r w:rsidR="008453EB" w:rsidRPr="003144A3">
        <w:rPr>
          <w:szCs w:val="24"/>
          <w:lang w:val="vi-VN"/>
        </w:rPr>
        <w:t xml:space="preserve"> của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64856A36" w14:textId="77777777" w:rsidR="00B6461F" w:rsidRPr="003144A3" w:rsidRDefault="004774E7"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Nhận </w:t>
      </w:r>
      <w:r w:rsidR="00E4111C" w:rsidRPr="003144A3">
        <w:rPr>
          <w:szCs w:val="24"/>
          <w:lang w:val="vi-VN"/>
        </w:rPr>
        <w:t>Giấy Chứng Nhận</w:t>
      </w:r>
      <w:r w:rsidRPr="003144A3">
        <w:rPr>
          <w:szCs w:val="24"/>
          <w:lang w:val="vi-VN"/>
        </w:rPr>
        <w:t xml:space="preserve"> sau khi đã thanh toán đủ 100% Giá trị Hợp đồng</w:t>
      </w:r>
      <w:r w:rsidR="00CE231E" w:rsidRPr="003144A3">
        <w:rPr>
          <w:szCs w:val="24"/>
          <w:lang w:val="vi-VN"/>
        </w:rPr>
        <w:t xml:space="preserve"> (bao gồm </w:t>
      </w:r>
      <w:r w:rsidR="004A4007" w:rsidRPr="003144A3">
        <w:rPr>
          <w:szCs w:val="24"/>
          <w:lang w:val="vi-VN"/>
        </w:rPr>
        <w:t xml:space="preserve">Giá Bán </w:t>
      </w:r>
      <w:r w:rsidR="009802D0" w:rsidRPr="003144A3">
        <w:rPr>
          <w:szCs w:val="24"/>
          <w:lang w:val="vi-VN"/>
        </w:rPr>
        <w:t>Căn Hộ</w:t>
      </w:r>
      <w:r w:rsidR="00CE231E" w:rsidRPr="003144A3">
        <w:rPr>
          <w:szCs w:val="24"/>
          <w:lang w:val="vi-VN"/>
        </w:rPr>
        <w:t xml:space="preserve">, </w:t>
      </w:r>
      <w:r w:rsidR="00A20291" w:rsidRPr="003144A3">
        <w:rPr>
          <w:szCs w:val="24"/>
          <w:lang w:val="vi-VN"/>
        </w:rPr>
        <w:t>t</w:t>
      </w:r>
      <w:r w:rsidR="00CE231E" w:rsidRPr="003144A3">
        <w:rPr>
          <w:szCs w:val="24"/>
          <w:lang w:val="vi-VN"/>
        </w:rPr>
        <w:t xml:space="preserve">huế </w:t>
      </w:r>
      <w:r w:rsidR="00A20291" w:rsidRPr="003144A3">
        <w:rPr>
          <w:szCs w:val="24"/>
          <w:lang w:val="vi-VN"/>
        </w:rPr>
        <w:t>g</w:t>
      </w:r>
      <w:r w:rsidR="00CE231E" w:rsidRPr="003144A3">
        <w:rPr>
          <w:szCs w:val="24"/>
          <w:lang w:val="vi-VN"/>
        </w:rPr>
        <w:t xml:space="preserve">iá trị gia tăng, </w:t>
      </w:r>
      <w:r w:rsidR="00867CAF" w:rsidRPr="003144A3">
        <w:rPr>
          <w:szCs w:val="24"/>
          <w:lang w:val="vi-VN"/>
        </w:rPr>
        <w:t>Kinh Phí Bảo Trì Phần Sở Hữu Chung</w:t>
      </w:r>
      <w:r w:rsidR="00CE231E" w:rsidRPr="003144A3">
        <w:rPr>
          <w:szCs w:val="24"/>
          <w:lang w:val="vi-VN"/>
        </w:rPr>
        <w:t>, và giá trị của phần chênh lệch diện tích (nếu có))</w:t>
      </w:r>
      <w:r w:rsidRPr="003144A3">
        <w:rPr>
          <w:szCs w:val="24"/>
          <w:lang w:val="vi-VN"/>
        </w:rPr>
        <w:t xml:space="preserve"> và các loại </w:t>
      </w:r>
      <w:r w:rsidR="00A20291" w:rsidRPr="003144A3">
        <w:rPr>
          <w:szCs w:val="24"/>
          <w:lang w:val="vi-VN"/>
        </w:rPr>
        <w:t>P</w:t>
      </w:r>
      <w:r w:rsidRPr="003144A3">
        <w:rPr>
          <w:szCs w:val="24"/>
          <w:lang w:val="vi-VN"/>
        </w:rPr>
        <w:t xml:space="preserve">hí, </w:t>
      </w:r>
      <w:r w:rsidR="00A20291" w:rsidRPr="003144A3">
        <w:rPr>
          <w:szCs w:val="24"/>
          <w:lang w:val="vi-VN"/>
        </w:rPr>
        <w:t>L</w:t>
      </w:r>
      <w:r w:rsidRPr="003144A3">
        <w:rPr>
          <w:szCs w:val="24"/>
          <w:lang w:val="vi-VN"/>
        </w:rPr>
        <w:t xml:space="preserve">ệ phí liên quan đến việc cấp Giấy </w:t>
      </w:r>
      <w:r w:rsidR="00A20291" w:rsidRPr="003144A3">
        <w:rPr>
          <w:szCs w:val="24"/>
          <w:lang w:val="vi-VN"/>
        </w:rPr>
        <w:t>C</w:t>
      </w:r>
      <w:r w:rsidRPr="003144A3">
        <w:rPr>
          <w:szCs w:val="24"/>
          <w:lang w:val="vi-VN"/>
        </w:rPr>
        <w:t xml:space="preserve">hứng </w:t>
      </w:r>
      <w:r w:rsidR="00A20291" w:rsidRPr="003144A3">
        <w:rPr>
          <w:szCs w:val="24"/>
          <w:lang w:val="vi-VN"/>
        </w:rPr>
        <w:t>N</w:t>
      </w:r>
      <w:r w:rsidRPr="003144A3">
        <w:rPr>
          <w:szCs w:val="24"/>
          <w:lang w:val="vi-VN"/>
        </w:rPr>
        <w:t xml:space="preserve">hận theo thỏa thuận trong </w:t>
      </w:r>
      <w:r w:rsidR="00E4111C" w:rsidRPr="003144A3">
        <w:rPr>
          <w:szCs w:val="24"/>
          <w:lang w:val="vi-VN"/>
        </w:rPr>
        <w:t>Hợp Đồng</w:t>
      </w:r>
      <w:r w:rsidRPr="003144A3">
        <w:rPr>
          <w:szCs w:val="24"/>
          <w:lang w:val="vi-VN"/>
        </w:rPr>
        <w:t xml:space="preserve"> và quy định của pháp luật</w:t>
      </w:r>
      <w:r w:rsidR="00B6461F" w:rsidRPr="003144A3">
        <w:rPr>
          <w:szCs w:val="24"/>
          <w:lang w:val="vi-VN"/>
        </w:rPr>
        <w:t>;</w:t>
      </w:r>
    </w:p>
    <w:p w14:paraId="6D4880A4" w14:textId="77777777" w:rsidR="00B6461F"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Yêu cầu Bên Bán hoàn thành việc xây dựng các công trình hạ tầng kỹ thuật và hạ tầng xã hội </w:t>
      </w:r>
      <w:r w:rsidR="00AA278F" w:rsidRPr="003144A3">
        <w:rPr>
          <w:szCs w:val="24"/>
          <w:lang w:val="vi-VN"/>
        </w:rPr>
        <w:t xml:space="preserve">liên quan đến </w:t>
      </w:r>
      <w:r w:rsidR="009802D0" w:rsidRPr="003144A3">
        <w:rPr>
          <w:szCs w:val="24"/>
          <w:lang w:val="vi-VN"/>
        </w:rPr>
        <w:t>Tòa Nhà</w:t>
      </w:r>
      <w:r w:rsidR="00AA278F" w:rsidRPr="003144A3">
        <w:rPr>
          <w:szCs w:val="24"/>
          <w:lang w:val="vi-VN"/>
        </w:rPr>
        <w:t xml:space="preserve"> </w:t>
      </w:r>
      <w:r w:rsidRPr="003144A3">
        <w:rPr>
          <w:szCs w:val="24"/>
          <w:lang w:val="vi-VN"/>
        </w:rPr>
        <w:t>theo đúng nội dung, tiến độ dự án đã được phê duyệt;</w:t>
      </w:r>
    </w:p>
    <w:p w14:paraId="117C0A6B" w14:textId="77777777" w:rsidR="0033071C"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Được ký </w:t>
      </w:r>
      <w:r w:rsidR="00E4111C" w:rsidRPr="003144A3">
        <w:rPr>
          <w:szCs w:val="24"/>
          <w:lang w:val="vi-VN"/>
        </w:rPr>
        <w:t>Hợp Đồng</w:t>
      </w:r>
      <w:r w:rsidRPr="003144A3">
        <w:rPr>
          <w:szCs w:val="24"/>
          <w:lang w:val="vi-VN"/>
        </w:rPr>
        <w:t xml:space="preserve"> trực tiếp với các nhà cung cấp dịch vụ, như: điện, nước, </w:t>
      </w:r>
      <w:r w:rsidR="009D2882" w:rsidRPr="003144A3">
        <w:rPr>
          <w:szCs w:val="24"/>
          <w:lang w:val="vi-VN"/>
        </w:rPr>
        <w:t xml:space="preserve">truyền hình cáp, vệ tinh, v.v… </w:t>
      </w:r>
      <w:r w:rsidRPr="003144A3">
        <w:rPr>
          <w:szCs w:val="24"/>
          <w:lang w:val="vi-VN"/>
        </w:rPr>
        <w:t xml:space="preserve">hoặc thông qua Bên Bán sau khi nhận bàn giao chính thức </w:t>
      </w:r>
      <w:r w:rsidR="009802D0" w:rsidRPr="003144A3">
        <w:rPr>
          <w:szCs w:val="24"/>
          <w:lang w:val="vi-VN"/>
        </w:rPr>
        <w:t>Căn Hộ</w:t>
      </w:r>
      <w:r w:rsidRPr="003144A3">
        <w:rPr>
          <w:szCs w:val="24"/>
          <w:lang w:val="vi-VN"/>
        </w:rPr>
        <w:t xml:space="preserve"> và tự thanh toán các khoản chi phí dịch vụ;</w:t>
      </w:r>
    </w:p>
    <w:p w14:paraId="5EA861A4" w14:textId="77777777" w:rsidR="0033071C"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Yêu cầu Bên Bán tổ chức Hội nghị </w:t>
      </w:r>
      <w:r w:rsidR="00867CAF" w:rsidRPr="003144A3">
        <w:rPr>
          <w:szCs w:val="24"/>
          <w:lang w:val="vi-VN"/>
        </w:rPr>
        <w:t>Tòa Nhà</w:t>
      </w:r>
      <w:r w:rsidRPr="003144A3">
        <w:rPr>
          <w:szCs w:val="24"/>
          <w:lang w:val="vi-VN"/>
        </w:rPr>
        <w:t xml:space="preserve"> lần đầu để thành lập </w:t>
      </w:r>
      <w:r w:rsidR="00925676" w:rsidRPr="003144A3">
        <w:rPr>
          <w:szCs w:val="24"/>
          <w:lang w:val="vi-VN"/>
        </w:rPr>
        <w:t>Ban Quản Trị</w:t>
      </w:r>
      <w:r w:rsidRPr="003144A3">
        <w:rPr>
          <w:szCs w:val="24"/>
          <w:lang w:val="vi-VN"/>
        </w:rPr>
        <w:t xml:space="preserve"> nơi có </w:t>
      </w:r>
      <w:r w:rsidR="009802D0" w:rsidRPr="003144A3">
        <w:rPr>
          <w:szCs w:val="24"/>
          <w:lang w:val="vi-VN"/>
        </w:rPr>
        <w:t>Căn Hộ</w:t>
      </w:r>
      <w:r w:rsidRPr="003144A3">
        <w:rPr>
          <w:szCs w:val="24"/>
          <w:lang w:val="vi-VN"/>
        </w:rPr>
        <w:t xml:space="preserve"> khi có đủ điều kiện thành lập </w:t>
      </w:r>
      <w:r w:rsidR="00925676" w:rsidRPr="003144A3">
        <w:rPr>
          <w:szCs w:val="24"/>
          <w:lang w:val="vi-VN"/>
        </w:rPr>
        <w:t>Ban Quản Trị</w:t>
      </w:r>
      <w:r w:rsidRPr="003144A3">
        <w:rPr>
          <w:szCs w:val="24"/>
          <w:lang w:val="vi-VN"/>
        </w:rPr>
        <w:t xml:space="preserve"> </w:t>
      </w:r>
      <w:r w:rsidR="00867CAF" w:rsidRPr="003144A3">
        <w:rPr>
          <w:szCs w:val="24"/>
          <w:lang w:val="vi-VN"/>
        </w:rPr>
        <w:t xml:space="preserve">Tòa Nhà </w:t>
      </w:r>
      <w:r w:rsidRPr="003144A3">
        <w:rPr>
          <w:szCs w:val="24"/>
          <w:lang w:val="vi-VN"/>
        </w:rPr>
        <w:t>theo quy định của Bộ Xây dựng</w:t>
      </w:r>
      <w:r w:rsidR="00867CAF" w:rsidRPr="003144A3">
        <w:rPr>
          <w:szCs w:val="24"/>
          <w:lang w:val="vi-VN"/>
        </w:rPr>
        <w:t>;</w:t>
      </w:r>
    </w:p>
    <w:p w14:paraId="7CB6C84F" w14:textId="77777777" w:rsidR="0033071C"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Yêu cầu Bên Bán hỗ trợ thủ tục thế chấp </w:t>
      </w:r>
      <w:r w:rsidR="009802D0" w:rsidRPr="003144A3">
        <w:rPr>
          <w:szCs w:val="24"/>
          <w:lang w:val="vi-VN"/>
        </w:rPr>
        <w:t>Căn Hộ</w:t>
      </w:r>
      <w:r w:rsidRPr="003144A3">
        <w:rPr>
          <w:szCs w:val="24"/>
          <w:lang w:val="vi-VN"/>
        </w:rPr>
        <w:t xml:space="preserve"> tại tổ chức tín dụng phù hợp với thỏa thuận của Các Bên trong trường hợp Bên Mua có nhu cầu thế chấp </w:t>
      </w:r>
      <w:r w:rsidR="009802D0" w:rsidRPr="003144A3">
        <w:rPr>
          <w:szCs w:val="24"/>
          <w:lang w:val="vi-VN"/>
        </w:rPr>
        <w:t>Căn Hộ</w:t>
      </w:r>
      <w:r w:rsidRPr="003144A3">
        <w:rPr>
          <w:szCs w:val="24"/>
          <w:lang w:val="vi-VN"/>
        </w:rPr>
        <w:t xml:space="preserve"> tại tổ chức tín dụng;</w:t>
      </w:r>
    </w:p>
    <w:p w14:paraId="0B2F88F2" w14:textId="77777777" w:rsidR="00B00034" w:rsidRPr="003144A3" w:rsidRDefault="00B00034" w:rsidP="006D4721">
      <w:pPr>
        <w:pStyle w:val="Heading3"/>
        <w:keepNext w:val="0"/>
        <w:widowControl w:val="0"/>
        <w:numPr>
          <w:ilvl w:val="2"/>
          <w:numId w:val="45"/>
        </w:numPr>
        <w:suppressAutoHyphens w:val="0"/>
        <w:spacing w:after="240"/>
        <w:ind w:left="1418" w:hanging="709"/>
        <w:jc w:val="both"/>
        <w:rPr>
          <w:color w:val="000000"/>
          <w:lang w:val="vi-VN"/>
        </w:rPr>
      </w:pPr>
      <w:r w:rsidRPr="003144A3">
        <w:rPr>
          <w:color w:val="000000"/>
        </w:rPr>
        <w:t>Được sử dụng chỗ để xe ô tô và …chỗ để xe máy</w:t>
      </w:r>
      <w:r w:rsidR="002E09CC" w:rsidRPr="003144A3">
        <w:rPr>
          <w:szCs w:val="24"/>
          <w:lang w:val="vi-VN"/>
        </w:rPr>
        <w:t>/xe đạp/xe cho người khuyết tật</w:t>
      </w:r>
      <w:r w:rsidR="002E09CC" w:rsidRPr="003144A3">
        <w:rPr>
          <w:rStyle w:val="FootnoteReference"/>
          <w:color w:val="000000"/>
        </w:rPr>
        <w:t xml:space="preserve"> </w:t>
      </w:r>
      <w:r w:rsidRPr="003144A3">
        <w:rPr>
          <w:rStyle w:val="FootnoteReference"/>
          <w:color w:val="000000"/>
        </w:rPr>
        <w:lastRenderedPageBreak/>
        <w:footnoteReference w:id="3"/>
      </w:r>
      <w:r w:rsidRPr="003144A3">
        <w:rPr>
          <w:color w:val="000000"/>
        </w:rPr>
        <w:t xml:space="preserve"> </w:t>
      </w:r>
      <w:r w:rsidR="002E09CC" w:rsidRPr="003144A3">
        <w:rPr>
          <w:color w:val="000000"/>
          <w:lang w:val="en-US"/>
        </w:rPr>
        <w:t>thuộc tầng hầm của Tòa Nhà</w:t>
      </w:r>
      <w:r w:rsidRPr="003144A3">
        <w:rPr>
          <w:color w:val="000000"/>
        </w:rPr>
        <w:t xml:space="preserve"> theo thiết kế được phê duyệt</w:t>
      </w:r>
      <w:r w:rsidR="000C3271" w:rsidRPr="003144A3">
        <w:rPr>
          <w:color w:val="000000"/>
          <w:lang w:val="en-US"/>
        </w:rPr>
        <w:t xml:space="preserve"> </w:t>
      </w:r>
      <w:r w:rsidRPr="003144A3">
        <w:rPr>
          <w:color w:val="000000"/>
        </w:rPr>
        <w:t>và đ</w:t>
      </w:r>
      <w:r w:rsidRPr="003144A3">
        <w:rPr>
          <w:color w:val="000000"/>
          <w:lang w:val="vi-VN"/>
        </w:rPr>
        <w:t xml:space="preserve">ược ưu tiên sử dụng chỗ đỗ xe ô tô trong khu vực bố trí đỗ xe của </w:t>
      </w:r>
      <w:r w:rsidR="000C3271" w:rsidRPr="003144A3">
        <w:rPr>
          <w:color w:val="000000"/>
          <w:lang w:val="en-US"/>
        </w:rPr>
        <w:t>Tòa Nhà</w:t>
      </w:r>
      <w:r w:rsidRPr="003144A3">
        <w:rPr>
          <w:color w:val="000000"/>
          <w:lang w:val="vi-VN"/>
        </w:rPr>
        <w:t xml:space="preserve">. Việc bố trí chỗ để xe ô tô của </w:t>
      </w:r>
      <w:r w:rsidRPr="003144A3">
        <w:rPr>
          <w:color w:val="000000"/>
          <w:lang w:val="it-IT"/>
        </w:rPr>
        <w:t xml:space="preserve">tòa </w:t>
      </w:r>
      <w:r w:rsidRPr="003144A3">
        <w:rPr>
          <w:color w:val="000000"/>
        </w:rPr>
        <w:t>Nh</w:t>
      </w:r>
      <w:r w:rsidRPr="003144A3">
        <w:rPr>
          <w:color w:val="000000"/>
          <w:lang w:val="vi-VN"/>
        </w:rPr>
        <w:t>à</w:t>
      </w:r>
      <w:r w:rsidRPr="003144A3">
        <w:rPr>
          <w:color w:val="000000"/>
        </w:rPr>
        <w:t xml:space="preserve"> Chung Cư</w:t>
      </w:r>
      <w:r w:rsidRPr="003144A3">
        <w:rPr>
          <w:color w:val="000000"/>
          <w:lang w:val="vi-VN"/>
        </w:rPr>
        <w:t xml:space="preserve"> phải bảo đảm nguyên tắc ưu tiên cho các chủ sở hữu </w:t>
      </w:r>
      <w:r w:rsidRPr="003144A3">
        <w:rPr>
          <w:color w:val="000000"/>
          <w:lang w:val="it-IT"/>
        </w:rPr>
        <w:t xml:space="preserve">các Căn Hộ thuộc tòa Nhà Chung Cư </w:t>
      </w:r>
      <w:r w:rsidRPr="003144A3">
        <w:rPr>
          <w:color w:val="000000"/>
          <w:lang w:val="vi-VN"/>
        </w:rPr>
        <w:t>trước sau đó mới dành chỗ để xe công cộng;</w:t>
      </w:r>
    </w:p>
    <w:p w14:paraId="39A56456" w14:textId="77777777" w:rsidR="003E3659" w:rsidRPr="003144A3" w:rsidRDefault="003E3659" w:rsidP="006D4721">
      <w:pPr>
        <w:numPr>
          <w:ilvl w:val="2"/>
          <w:numId w:val="45"/>
        </w:numPr>
        <w:ind w:left="1418" w:hanging="709"/>
        <w:jc w:val="both"/>
        <w:rPr>
          <w:lang w:val="vi-VN"/>
        </w:rPr>
      </w:pPr>
      <w:r w:rsidRPr="003144A3">
        <w:t>Đ</w:t>
      </w:r>
      <w:r w:rsidRPr="003144A3">
        <w:rPr>
          <w:lang w:val="vi-VN"/>
        </w:rPr>
        <w:t xml:space="preserve">ược tính lãi suất trong trường hợp Bên </w:t>
      </w:r>
      <w:r w:rsidRPr="003144A3">
        <w:t>Bán</w:t>
      </w:r>
      <w:r w:rsidRPr="003144A3">
        <w:rPr>
          <w:lang w:val="vi-VN"/>
        </w:rPr>
        <w:t xml:space="preserve"> chậm </w:t>
      </w:r>
      <w:r w:rsidRPr="003144A3">
        <w:t>bàn giao Căn Hộ</w:t>
      </w:r>
      <w:r w:rsidRPr="003144A3">
        <w:rPr>
          <w:lang w:val="vi-VN"/>
        </w:rPr>
        <w:t xml:space="preserve"> theo tiến độ thỏa thuận tại </w:t>
      </w:r>
      <w:r w:rsidRPr="003144A3">
        <w:fldChar w:fldCharType="begin"/>
      </w:r>
      <w:r w:rsidRPr="003144A3">
        <w:rPr>
          <w:lang w:val="vi-VN"/>
        </w:rPr>
        <w:instrText xml:space="preserve"> REF _Ref474153982 \r \h  \* MERGEFORMAT </w:instrText>
      </w:r>
      <w:r w:rsidRPr="003144A3">
        <w:fldChar w:fldCharType="separate"/>
      </w:r>
      <w:r w:rsidRPr="003144A3">
        <w:rPr>
          <w:lang w:val="vi-VN"/>
        </w:rPr>
        <w:t xml:space="preserve">ĐIỀU </w:t>
      </w:r>
      <w:r w:rsidRPr="003144A3">
        <w:t>4</w:t>
      </w:r>
      <w:r w:rsidRPr="003144A3">
        <w:fldChar w:fldCharType="end"/>
      </w:r>
      <w:r w:rsidRPr="003144A3">
        <w:rPr>
          <w:lang w:val="vi-VN"/>
        </w:rPr>
        <w:t xml:space="preserve"> của Hợp Đồng này. Việc tính lãi suất chậm </w:t>
      </w:r>
      <w:r w:rsidRPr="003144A3">
        <w:t>bàn giao Căn Hộ</w:t>
      </w:r>
      <w:r w:rsidRPr="003144A3">
        <w:rPr>
          <w:lang w:val="vi-VN"/>
        </w:rPr>
        <w:t xml:space="preserve"> được quy định cụ thể tại Điều </w:t>
      </w:r>
      <w:r w:rsidRPr="003144A3">
        <w:t>12.2</w:t>
      </w:r>
      <w:r w:rsidRPr="003144A3">
        <w:rPr>
          <w:lang w:val="vi-VN"/>
        </w:rPr>
        <w:t xml:space="preserve"> của Hợp Đồng này; </w:t>
      </w:r>
    </w:p>
    <w:p w14:paraId="19070878" w14:textId="77777777" w:rsidR="000359A6" w:rsidRPr="003144A3" w:rsidRDefault="000359A6" w:rsidP="006D4721">
      <w:pPr>
        <w:ind w:left="1418" w:hanging="709"/>
        <w:jc w:val="both"/>
        <w:rPr>
          <w:lang w:val="vi-VN"/>
        </w:rPr>
      </w:pPr>
    </w:p>
    <w:p w14:paraId="3DDC932C" w14:textId="77777777" w:rsidR="000359A6" w:rsidRPr="003144A3" w:rsidRDefault="000359A6" w:rsidP="006D4721">
      <w:pPr>
        <w:numPr>
          <w:ilvl w:val="2"/>
          <w:numId w:val="45"/>
        </w:numPr>
        <w:ind w:left="1418" w:hanging="709"/>
        <w:jc w:val="both"/>
      </w:pPr>
      <w:r w:rsidRPr="003144A3">
        <w:t>Yêu cầu Bên Bán nộp Kinh phí bảo trì phần sở hữu chung của Tòa Nhà theo đúng thỏa thuận tại Khoản 3.3 Điều 3 của Hợp đồng</w:t>
      </w:r>
      <w:r w:rsidRPr="003144A3">
        <w:rPr>
          <w:spacing w:val="-5"/>
        </w:rPr>
        <w:t xml:space="preserve"> </w:t>
      </w:r>
      <w:r w:rsidRPr="003144A3">
        <w:t>này;</w:t>
      </w:r>
    </w:p>
    <w:p w14:paraId="5206E5EF" w14:textId="77777777" w:rsidR="0033071C"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bookmarkStart w:id="29" w:name="_Hlk24993023"/>
      <w:r w:rsidRPr="003144A3">
        <w:rPr>
          <w:szCs w:val="24"/>
          <w:lang w:val="vi-VN"/>
        </w:rPr>
        <w:t>Có quyền yêu cầu Bên Bán cung cấp thông tin về tiến độ đầu tư xây dựng và kiểm tra thực tế tại công trình</w:t>
      </w:r>
      <w:r w:rsidR="00E7225B" w:rsidRPr="003144A3">
        <w:rPr>
          <w:szCs w:val="24"/>
          <w:lang w:val="en-US"/>
        </w:rPr>
        <w:t xml:space="preserve"> và việc sử dụng tiền ứng trước</w:t>
      </w:r>
      <w:r w:rsidRPr="003144A3">
        <w:rPr>
          <w:szCs w:val="24"/>
          <w:lang w:val="vi-VN"/>
        </w:rPr>
        <w:t>;</w:t>
      </w:r>
    </w:p>
    <w:bookmarkEnd w:id="29"/>
    <w:p w14:paraId="6DAFF1B1" w14:textId="77777777" w:rsidR="0033071C" w:rsidRPr="003144A3" w:rsidRDefault="0033071C" w:rsidP="000564E8">
      <w:pPr>
        <w:pStyle w:val="Heading3"/>
        <w:keepNext w:val="0"/>
        <w:widowControl w:val="0"/>
        <w:numPr>
          <w:ilvl w:val="2"/>
          <w:numId w:val="45"/>
        </w:numPr>
        <w:suppressAutoHyphens w:val="0"/>
        <w:spacing w:after="240"/>
        <w:ind w:left="1418" w:hanging="709"/>
        <w:jc w:val="both"/>
        <w:rPr>
          <w:szCs w:val="24"/>
          <w:lang w:val="vi-VN"/>
        </w:rPr>
      </w:pPr>
      <w:r w:rsidRPr="003144A3">
        <w:rPr>
          <w:szCs w:val="24"/>
          <w:lang w:val="vi-VN"/>
        </w:rPr>
        <w:t xml:space="preserve">Các quyền khác theo </w:t>
      </w:r>
      <w:r w:rsidR="00E4111C" w:rsidRPr="003144A3">
        <w:rPr>
          <w:szCs w:val="24"/>
          <w:lang w:val="vi-VN"/>
        </w:rPr>
        <w:t>Hợp Đồng</w:t>
      </w:r>
      <w:r w:rsidRPr="003144A3">
        <w:rPr>
          <w:szCs w:val="24"/>
          <w:lang w:val="vi-VN"/>
        </w:rPr>
        <w:t xml:space="preserve"> này và theo quy định của pháp luật</w:t>
      </w:r>
      <w:r w:rsidR="00DF7D5D" w:rsidRPr="003144A3">
        <w:rPr>
          <w:szCs w:val="24"/>
          <w:lang w:val="en-US"/>
        </w:rPr>
        <w:t>.</w:t>
      </w:r>
    </w:p>
    <w:p w14:paraId="11D7F469" w14:textId="77777777" w:rsidR="00B6461F" w:rsidRPr="003144A3" w:rsidRDefault="00B6461F" w:rsidP="0012432A">
      <w:pPr>
        <w:pStyle w:val="Heading2"/>
        <w:keepNext w:val="0"/>
        <w:keepLines w:val="0"/>
        <w:widowControl w:val="0"/>
        <w:numPr>
          <w:ilvl w:val="1"/>
          <w:numId w:val="1"/>
        </w:numPr>
        <w:tabs>
          <w:tab w:val="num" w:pos="709"/>
        </w:tabs>
        <w:suppressAutoHyphens w:val="0"/>
        <w:spacing w:before="240" w:after="240"/>
        <w:jc w:val="both"/>
        <w:rPr>
          <w:b/>
          <w:szCs w:val="24"/>
          <w:lang w:val="vi-VN"/>
        </w:rPr>
      </w:pPr>
      <w:bookmarkStart w:id="30" w:name="_Ref473755137"/>
      <w:r w:rsidRPr="003144A3">
        <w:rPr>
          <w:b/>
          <w:szCs w:val="24"/>
          <w:lang w:val="vi-VN"/>
        </w:rPr>
        <w:t>Nghĩa vụ của Bên Mua:</w:t>
      </w:r>
      <w:bookmarkEnd w:id="30"/>
    </w:p>
    <w:p w14:paraId="24C82335"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Thanh toán đầy đủ và đúng hạn </w:t>
      </w:r>
      <w:r w:rsidR="00DF7D5D" w:rsidRPr="003144A3">
        <w:rPr>
          <w:szCs w:val="24"/>
          <w:lang w:val="en-US"/>
        </w:rPr>
        <w:t>Giá Bán Căn Hộ, Kinh Phí Bảo Trì Phần Sở Hữu Chung</w:t>
      </w:r>
      <w:r w:rsidRPr="003144A3">
        <w:rPr>
          <w:szCs w:val="24"/>
          <w:lang w:val="vi-VN"/>
        </w:rPr>
        <w:t xml:space="preserve"> </w:t>
      </w:r>
      <w:r w:rsidR="000F57E4" w:rsidRPr="003144A3">
        <w:rPr>
          <w:szCs w:val="24"/>
          <w:lang w:val="en-US"/>
        </w:rPr>
        <w:t xml:space="preserve">và các khoản phải trả khác (nếu có) </w:t>
      </w:r>
      <w:r w:rsidRPr="003144A3">
        <w:rPr>
          <w:szCs w:val="24"/>
          <w:lang w:val="vi-VN"/>
        </w:rPr>
        <w:t xml:space="preserve">theo thỏa thuận </w:t>
      </w:r>
      <w:r w:rsidR="00BD7BA0" w:rsidRPr="003144A3">
        <w:rPr>
          <w:szCs w:val="24"/>
          <w:lang w:val="vi-VN"/>
        </w:rPr>
        <w:t xml:space="preserve">tại </w:t>
      </w:r>
      <w:r w:rsidR="00BD7BA0" w:rsidRPr="003144A3">
        <w:rPr>
          <w:szCs w:val="24"/>
          <w:lang w:val="vi-VN"/>
        </w:rPr>
        <w:fldChar w:fldCharType="begin"/>
      </w:r>
      <w:r w:rsidR="00BD7BA0" w:rsidRPr="003144A3">
        <w:rPr>
          <w:szCs w:val="24"/>
          <w:lang w:val="vi-VN"/>
        </w:rPr>
        <w:instrText xml:space="preserve"> REF _Ref474153982 \r \h </w:instrText>
      </w:r>
      <w:r w:rsidR="004D122A" w:rsidRPr="003144A3">
        <w:rPr>
          <w:szCs w:val="24"/>
          <w:lang w:val="vi-VN"/>
        </w:rPr>
        <w:instrText xml:space="preserve"> \* MERGEFORMAT </w:instrText>
      </w:r>
      <w:r w:rsidR="00BD7BA0" w:rsidRPr="003144A3">
        <w:rPr>
          <w:szCs w:val="24"/>
          <w:lang w:val="vi-VN"/>
        </w:rPr>
      </w:r>
      <w:r w:rsidR="00BD7BA0" w:rsidRPr="003144A3">
        <w:rPr>
          <w:szCs w:val="24"/>
          <w:lang w:val="vi-VN"/>
        </w:rPr>
        <w:fldChar w:fldCharType="separate"/>
      </w:r>
      <w:r w:rsidR="00B50747" w:rsidRPr="003144A3">
        <w:rPr>
          <w:szCs w:val="24"/>
          <w:lang w:val="vi-VN"/>
        </w:rPr>
        <w:t>ĐIỀU 3</w:t>
      </w:r>
      <w:r w:rsidR="00BD7BA0" w:rsidRPr="003144A3">
        <w:rPr>
          <w:szCs w:val="24"/>
          <w:lang w:val="vi-VN"/>
        </w:rPr>
        <w:fldChar w:fldCharType="end"/>
      </w:r>
      <w:r w:rsidRPr="003144A3">
        <w:rPr>
          <w:szCs w:val="24"/>
          <w:lang w:val="vi-VN"/>
        </w:rPr>
        <w:t xml:space="preserve"> của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2CFB7189" w14:textId="77777777" w:rsidR="00B6461F" w:rsidRPr="003144A3" w:rsidRDefault="00DF7D5D"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en-US"/>
        </w:rPr>
        <w:t>N</w:t>
      </w:r>
      <w:r w:rsidR="0033071C" w:rsidRPr="003144A3">
        <w:rPr>
          <w:szCs w:val="24"/>
          <w:lang w:val="vi-VN"/>
        </w:rPr>
        <w:t xml:space="preserve">hận bàn giao </w:t>
      </w:r>
      <w:r w:rsidR="009802D0" w:rsidRPr="003144A3">
        <w:rPr>
          <w:szCs w:val="24"/>
          <w:lang w:val="vi-VN"/>
        </w:rPr>
        <w:t>Căn Hộ</w:t>
      </w:r>
      <w:r w:rsidR="0033071C" w:rsidRPr="003144A3">
        <w:rPr>
          <w:szCs w:val="24"/>
          <w:lang w:val="vi-VN"/>
        </w:rPr>
        <w:t xml:space="preserve"> theo thỏa thuận trong </w:t>
      </w:r>
      <w:r w:rsidR="00E4111C" w:rsidRPr="003144A3">
        <w:rPr>
          <w:szCs w:val="24"/>
          <w:lang w:val="vi-VN"/>
        </w:rPr>
        <w:t>Hợp Đồng</w:t>
      </w:r>
      <w:r w:rsidR="0033071C" w:rsidRPr="003144A3">
        <w:rPr>
          <w:szCs w:val="24"/>
          <w:lang w:val="vi-VN"/>
        </w:rPr>
        <w:t xml:space="preserve"> này</w:t>
      </w:r>
      <w:r w:rsidR="00B6461F" w:rsidRPr="003144A3">
        <w:rPr>
          <w:szCs w:val="24"/>
          <w:lang w:val="vi-VN"/>
        </w:rPr>
        <w:t>;</w:t>
      </w:r>
    </w:p>
    <w:p w14:paraId="453F60F9"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Kể từ ngày bàn giao </w:t>
      </w:r>
      <w:r w:rsidR="009802D0" w:rsidRPr="003144A3">
        <w:rPr>
          <w:szCs w:val="24"/>
          <w:lang w:val="vi-VN"/>
        </w:rPr>
        <w:t>Căn Hộ</w:t>
      </w:r>
      <w:r w:rsidRPr="003144A3">
        <w:rPr>
          <w:szCs w:val="24"/>
          <w:lang w:val="vi-VN"/>
        </w:rPr>
        <w:t xml:space="preserve">, Bên Mua hoàn toàn chịu trách nhiệm đối với </w:t>
      </w:r>
      <w:r w:rsidR="009802D0" w:rsidRPr="003144A3">
        <w:rPr>
          <w:szCs w:val="24"/>
          <w:lang w:val="vi-VN"/>
        </w:rPr>
        <w:t>Căn Hộ</w:t>
      </w:r>
      <w:r w:rsidRPr="003144A3">
        <w:rPr>
          <w:szCs w:val="24"/>
          <w:lang w:val="vi-VN"/>
        </w:rPr>
        <w:t xml:space="preserve"> đã mua (trừ các trường hợp thuộc trách nhiệm bảo đảm tính pháp lý và việc bảo hành </w:t>
      </w:r>
      <w:r w:rsidR="009802D0" w:rsidRPr="003144A3">
        <w:rPr>
          <w:szCs w:val="24"/>
          <w:lang w:val="vi-VN"/>
        </w:rPr>
        <w:t>Căn Hộ</w:t>
      </w:r>
      <w:r w:rsidRPr="003144A3">
        <w:rPr>
          <w:szCs w:val="24"/>
          <w:lang w:val="vi-VN"/>
        </w:rPr>
        <w:t xml:space="preserve"> của Bên Bán) và tự chịu trách nhiệm về việc mua, duy trì các </w:t>
      </w:r>
      <w:r w:rsidR="00E4111C" w:rsidRPr="003144A3">
        <w:rPr>
          <w:szCs w:val="24"/>
          <w:lang w:val="vi-VN"/>
        </w:rPr>
        <w:t>Hợp Đồng</w:t>
      </w:r>
      <w:r w:rsidRPr="003144A3">
        <w:rPr>
          <w:szCs w:val="24"/>
          <w:lang w:val="vi-VN"/>
        </w:rPr>
        <w:t xml:space="preserve"> bảo hiểm cần thiết đối với mọi rủi ro, thiệt hại liên quan đến </w:t>
      </w:r>
      <w:r w:rsidR="009802D0" w:rsidRPr="003144A3">
        <w:rPr>
          <w:szCs w:val="24"/>
          <w:lang w:val="vi-VN"/>
        </w:rPr>
        <w:t>Căn Hộ</w:t>
      </w:r>
      <w:r w:rsidRPr="003144A3">
        <w:rPr>
          <w:szCs w:val="24"/>
          <w:lang w:val="vi-VN"/>
        </w:rPr>
        <w:t xml:space="preserve"> và bảo hiểm trách nhiệm dân sự phù hợp với quy định của pháp luật. Thanh toán các chi phí quản lý, vận hành </w:t>
      </w:r>
      <w:r w:rsidR="009802D0" w:rsidRPr="003144A3">
        <w:rPr>
          <w:szCs w:val="24"/>
          <w:lang w:val="vi-VN"/>
        </w:rPr>
        <w:t>Tòa Nhà</w:t>
      </w:r>
      <w:r w:rsidRPr="003144A3">
        <w:rPr>
          <w:szCs w:val="24"/>
          <w:lang w:val="vi-VN"/>
        </w:rPr>
        <w:t xml:space="preserve"> (trông giữ tài sản, vệ sinh môi trường, bảo vệ, an ninh...) </w:t>
      </w:r>
      <w:r w:rsidR="002C78A9" w:rsidRPr="003144A3">
        <w:rPr>
          <w:szCs w:val="24"/>
          <w:lang w:val="en-US"/>
        </w:rPr>
        <w:t>như quy định cụ thể tại Điều 11</w:t>
      </w:r>
      <w:r w:rsidR="00E7225B" w:rsidRPr="003144A3">
        <w:rPr>
          <w:szCs w:val="24"/>
          <w:lang w:val="en-US"/>
        </w:rPr>
        <w:t xml:space="preserve"> </w:t>
      </w:r>
      <w:r w:rsidR="002C78A9" w:rsidRPr="003144A3">
        <w:rPr>
          <w:szCs w:val="24"/>
          <w:lang w:val="en-US"/>
        </w:rPr>
        <w:t>Hợp Đồng</w:t>
      </w:r>
      <w:r w:rsidR="00B6461F" w:rsidRPr="003144A3">
        <w:rPr>
          <w:szCs w:val="24"/>
          <w:lang w:val="vi-VN"/>
        </w:rPr>
        <w:t>;</w:t>
      </w:r>
    </w:p>
    <w:p w14:paraId="2B77FFE2"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Kể từ ngày </w:t>
      </w:r>
      <w:r w:rsidR="008F6320" w:rsidRPr="003144A3">
        <w:rPr>
          <w:szCs w:val="24"/>
          <w:lang w:val="en-US"/>
        </w:rPr>
        <w:t xml:space="preserve">nhận </w:t>
      </w:r>
      <w:r w:rsidRPr="003144A3">
        <w:rPr>
          <w:szCs w:val="24"/>
          <w:lang w:val="vi-VN"/>
        </w:rPr>
        <w:t xml:space="preserve">bàn giao </w:t>
      </w:r>
      <w:r w:rsidR="009802D0" w:rsidRPr="003144A3">
        <w:rPr>
          <w:szCs w:val="24"/>
          <w:lang w:val="vi-VN"/>
        </w:rPr>
        <w:t>Căn Hộ</w:t>
      </w:r>
      <w:r w:rsidRPr="003144A3">
        <w:rPr>
          <w:szCs w:val="24"/>
          <w:lang w:val="vi-VN"/>
        </w:rPr>
        <w:t xml:space="preserve">, kể cả trường hợp Bên Mua chưa vào sử dụng </w:t>
      </w:r>
      <w:r w:rsidR="009802D0" w:rsidRPr="003144A3">
        <w:rPr>
          <w:szCs w:val="24"/>
          <w:lang w:val="vi-VN"/>
        </w:rPr>
        <w:t>Căn Hộ</w:t>
      </w:r>
      <w:r w:rsidRPr="003144A3">
        <w:rPr>
          <w:szCs w:val="24"/>
          <w:lang w:val="vi-VN"/>
        </w:rPr>
        <w:t xml:space="preserve"> thì </w:t>
      </w:r>
      <w:r w:rsidR="009802D0" w:rsidRPr="003144A3">
        <w:rPr>
          <w:szCs w:val="24"/>
          <w:lang w:val="vi-VN"/>
        </w:rPr>
        <w:t>Căn Hộ</w:t>
      </w:r>
      <w:r w:rsidRPr="003144A3">
        <w:rPr>
          <w:szCs w:val="24"/>
          <w:lang w:val="vi-VN"/>
        </w:rPr>
        <w:t xml:space="preserve"> sẽ được quản lý và bảo trì theo nội quy quản lý sử dụng </w:t>
      </w:r>
      <w:r w:rsidR="009802D0" w:rsidRPr="003144A3">
        <w:rPr>
          <w:szCs w:val="24"/>
          <w:lang w:val="vi-VN"/>
        </w:rPr>
        <w:t>Tòa Nhà</w:t>
      </w:r>
      <w:r w:rsidRPr="003144A3">
        <w:rPr>
          <w:szCs w:val="24"/>
          <w:lang w:val="vi-VN"/>
        </w:rPr>
        <w:t xml:space="preserve"> và Bên Mua phải tuân thủ các quy định </w:t>
      </w:r>
      <w:r w:rsidR="00A20291" w:rsidRPr="003144A3">
        <w:rPr>
          <w:szCs w:val="24"/>
          <w:lang w:val="vi-VN"/>
        </w:rPr>
        <w:t>của Nội Quy</w:t>
      </w:r>
      <w:r w:rsidR="00B6461F" w:rsidRPr="003144A3">
        <w:rPr>
          <w:szCs w:val="24"/>
          <w:lang w:val="vi-VN"/>
        </w:rPr>
        <w:t>;</w:t>
      </w:r>
    </w:p>
    <w:p w14:paraId="35A04942" w14:textId="77777777" w:rsidR="00B6461F" w:rsidRPr="003144A3" w:rsidRDefault="0033071C" w:rsidP="001F20EC">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Thanh toán đầy đủ và đúng hạn các khoản phí, lệ phí theo quy định của pháp luật mà Bên Mua phải nộp như thỏa thuận tại </w:t>
      </w:r>
      <w:r w:rsidR="00BD7BA0" w:rsidRPr="003144A3">
        <w:rPr>
          <w:szCs w:val="24"/>
          <w:lang w:val="vi-VN"/>
        </w:rPr>
        <w:fldChar w:fldCharType="begin"/>
      </w:r>
      <w:r w:rsidR="00BD7BA0" w:rsidRPr="003144A3">
        <w:rPr>
          <w:szCs w:val="24"/>
          <w:lang w:val="vi-VN"/>
        </w:rPr>
        <w:instrText xml:space="preserve"> REF _Ref474154889 \r \h </w:instrText>
      </w:r>
      <w:r w:rsidR="004D122A" w:rsidRPr="003144A3">
        <w:rPr>
          <w:szCs w:val="24"/>
          <w:lang w:val="vi-VN"/>
        </w:rPr>
        <w:instrText xml:space="preserve"> \* MERGEFORMAT </w:instrText>
      </w:r>
      <w:r w:rsidR="00BD7BA0" w:rsidRPr="003144A3">
        <w:rPr>
          <w:szCs w:val="24"/>
          <w:lang w:val="vi-VN"/>
        </w:rPr>
      </w:r>
      <w:r w:rsidR="00BD7BA0" w:rsidRPr="003144A3">
        <w:rPr>
          <w:szCs w:val="24"/>
          <w:lang w:val="vi-VN"/>
        </w:rPr>
        <w:fldChar w:fldCharType="separate"/>
      </w:r>
      <w:r w:rsidR="00B50747" w:rsidRPr="003144A3">
        <w:rPr>
          <w:szCs w:val="24"/>
          <w:lang w:val="vi-VN"/>
        </w:rPr>
        <w:t>ĐIỀU 7</w:t>
      </w:r>
      <w:r w:rsidR="00BD7BA0" w:rsidRPr="003144A3">
        <w:rPr>
          <w:szCs w:val="24"/>
          <w:lang w:val="vi-VN"/>
        </w:rPr>
        <w:fldChar w:fldCharType="end"/>
      </w:r>
      <w:r w:rsidRPr="003144A3">
        <w:rPr>
          <w:szCs w:val="24"/>
          <w:lang w:val="vi-VN"/>
        </w:rPr>
        <w:t xml:space="preserve"> của </w:t>
      </w:r>
      <w:r w:rsidR="00E4111C" w:rsidRPr="003144A3">
        <w:rPr>
          <w:szCs w:val="24"/>
          <w:lang w:val="vi-VN"/>
        </w:rPr>
        <w:t>Hợp Đồng</w:t>
      </w:r>
      <w:r w:rsidRPr="003144A3">
        <w:rPr>
          <w:szCs w:val="24"/>
          <w:lang w:val="vi-VN"/>
        </w:rPr>
        <w:t xml:space="preserve"> này</w:t>
      </w:r>
      <w:r w:rsidR="00B6461F" w:rsidRPr="003144A3">
        <w:rPr>
          <w:szCs w:val="24"/>
          <w:lang w:val="vi-VN"/>
        </w:rPr>
        <w:t>;</w:t>
      </w:r>
    </w:p>
    <w:p w14:paraId="61273FBE"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Thanh toán các khoản chi phí dịch vụ như: điện, nước, truyền hình cáp, truyền hình vệ tinh, thông tin liên lạc... và các khoản thuế, phí khác phát sinh theo quy định do nhu cầu sử dụng của Bên Mua</w:t>
      </w:r>
      <w:r w:rsidR="00B6461F" w:rsidRPr="003144A3">
        <w:rPr>
          <w:szCs w:val="24"/>
          <w:lang w:val="vi-VN"/>
        </w:rPr>
        <w:t>;</w:t>
      </w:r>
    </w:p>
    <w:p w14:paraId="39C542E7" w14:textId="77777777" w:rsidR="00C231C0" w:rsidRPr="003144A3" w:rsidRDefault="009F39D6" w:rsidP="006D4721">
      <w:pPr>
        <w:pStyle w:val="Heading3"/>
        <w:keepNext w:val="0"/>
        <w:widowControl w:val="0"/>
        <w:numPr>
          <w:ilvl w:val="2"/>
          <w:numId w:val="46"/>
        </w:numPr>
        <w:suppressAutoHyphens w:val="0"/>
        <w:spacing w:after="240"/>
        <w:ind w:left="1418" w:hanging="709"/>
        <w:jc w:val="both"/>
        <w:rPr>
          <w:szCs w:val="24"/>
          <w:lang w:val="en-US"/>
        </w:rPr>
      </w:pPr>
      <w:r w:rsidRPr="003144A3">
        <w:rPr>
          <w:szCs w:val="24"/>
          <w:lang w:val="vi-VN"/>
        </w:rPr>
        <w:t xml:space="preserve">Kể từ ngày </w:t>
      </w:r>
      <w:r w:rsidRPr="003144A3">
        <w:rPr>
          <w:szCs w:val="24"/>
          <w:lang w:val="en-US"/>
        </w:rPr>
        <w:t xml:space="preserve">nhận </w:t>
      </w:r>
      <w:r w:rsidRPr="003144A3">
        <w:rPr>
          <w:szCs w:val="24"/>
          <w:lang w:val="vi-VN"/>
        </w:rPr>
        <w:t xml:space="preserve">bàn giao Căn Hộ, </w:t>
      </w:r>
      <w:r w:rsidRPr="003144A3">
        <w:rPr>
          <w:szCs w:val="24"/>
          <w:lang w:val="en-US"/>
        </w:rPr>
        <w:t>t</w:t>
      </w:r>
      <w:r w:rsidRPr="003144A3">
        <w:rPr>
          <w:szCs w:val="24"/>
          <w:lang w:val="vi-VN"/>
        </w:rPr>
        <w:t xml:space="preserve">hanh </w:t>
      </w:r>
      <w:r w:rsidR="0033071C" w:rsidRPr="003144A3">
        <w:rPr>
          <w:szCs w:val="24"/>
          <w:lang w:val="vi-VN"/>
        </w:rPr>
        <w:t xml:space="preserve">toán đầy đủ và đúng hạn phí quản lý vận hành </w:t>
      </w:r>
      <w:r w:rsidR="009802D0" w:rsidRPr="003144A3">
        <w:rPr>
          <w:szCs w:val="24"/>
          <w:lang w:val="vi-VN"/>
        </w:rPr>
        <w:t>Tòa Nhà</w:t>
      </w:r>
      <w:r w:rsidR="0033071C" w:rsidRPr="003144A3">
        <w:rPr>
          <w:szCs w:val="24"/>
          <w:lang w:val="vi-VN"/>
        </w:rPr>
        <w:t xml:space="preserve"> và các chi phí khác theo thỏa thuận quy định tại Điều </w:t>
      </w:r>
      <w:r w:rsidR="00BD7BA0" w:rsidRPr="003144A3">
        <w:rPr>
          <w:szCs w:val="24"/>
          <w:lang w:val="vi-VN"/>
        </w:rPr>
        <w:fldChar w:fldCharType="begin"/>
      </w:r>
      <w:r w:rsidR="00BD7BA0" w:rsidRPr="003144A3">
        <w:rPr>
          <w:szCs w:val="24"/>
          <w:lang w:val="vi-VN"/>
        </w:rPr>
        <w:instrText xml:space="preserve"> REF _Ref474153780 \r \h </w:instrText>
      </w:r>
      <w:r w:rsidR="004D122A" w:rsidRPr="003144A3">
        <w:rPr>
          <w:szCs w:val="24"/>
          <w:lang w:val="vi-VN"/>
        </w:rPr>
        <w:instrText xml:space="preserve"> \* MERGEFORMAT </w:instrText>
      </w:r>
      <w:r w:rsidR="00BD7BA0" w:rsidRPr="003144A3">
        <w:rPr>
          <w:szCs w:val="24"/>
          <w:lang w:val="vi-VN"/>
        </w:rPr>
      </w:r>
      <w:r w:rsidR="00BD7BA0" w:rsidRPr="003144A3">
        <w:rPr>
          <w:szCs w:val="24"/>
          <w:lang w:val="vi-VN"/>
        </w:rPr>
        <w:fldChar w:fldCharType="separate"/>
      </w:r>
      <w:r w:rsidR="00B50747" w:rsidRPr="003144A3">
        <w:rPr>
          <w:szCs w:val="24"/>
          <w:lang w:val="vi-VN"/>
        </w:rPr>
        <w:t>11.5</w:t>
      </w:r>
      <w:r w:rsidR="00BD7BA0" w:rsidRPr="003144A3">
        <w:rPr>
          <w:szCs w:val="24"/>
          <w:lang w:val="vi-VN"/>
        </w:rPr>
        <w:fldChar w:fldCharType="end"/>
      </w:r>
      <w:r w:rsidR="0033071C" w:rsidRPr="003144A3">
        <w:rPr>
          <w:szCs w:val="24"/>
          <w:lang w:val="vi-VN"/>
        </w:rPr>
        <w:t xml:space="preserve"> của </w:t>
      </w:r>
      <w:r w:rsidR="00E4111C" w:rsidRPr="003144A3">
        <w:rPr>
          <w:szCs w:val="24"/>
          <w:lang w:val="vi-VN"/>
        </w:rPr>
        <w:t>Hợp Đồng</w:t>
      </w:r>
      <w:r w:rsidR="0033071C" w:rsidRPr="003144A3">
        <w:rPr>
          <w:szCs w:val="24"/>
          <w:lang w:val="vi-VN"/>
        </w:rPr>
        <w:t xml:space="preserve"> này, kể cả trường hợp Bên Mua không hoặc chưa sử dụng </w:t>
      </w:r>
      <w:r w:rsidR="009802D0" w:rsidRPr="003144A3">
        <w:rPr>
          <w:szCs w:val="24"/>
          <w:lang w:val="vi-VN"/>
        </w:rPr>
        <w:t>Căn Hộ</w:t>
      </w:r>
      <w:r w:rsidR="0033071C" w:rsidRPr="003144A3">
        <w:rPr>
          <w:szCs w:val="24"/>
          <w:lang w:val="vi-VN"/>
        </w:rPr>
        <w:t xml:space="preserve"> đã mua. </w:t>
      </w:r>
      <w:r w:rsidR="00C231C0" w:rsidRPr="003144A3">
        <w:rPr>
          <w:szCs w:val="24"/>
          <w:lang w:val="en-US"/>
        </w:rPr>
        <w:t>Đơn Vị Quản Lý Vận Hành đ</w:t>
      </w:r>
      <w:r w:rsidR="00C231C0" w:rsidRPr="003144A3">
        <w:rPr>
          <w:color w:val="000000"/>
          <w:szCs w:val="24"/>
          <w:shd w:val="clear" w:color="auto" w:fill="FFFFFF"/>
          <w:lang w:val="vi-VN"/>
        </w:rPr>
        <w:t>ược tạm ngừng cung cấp các dịch vụ: </w:t>
      </w:r>
      <w:r w:rsidR="00C231C0" w:rsidRPr="003144A3">
        <w:rPr>
          <w:szCs w:val="24"/>
          <w:lang w:val="vi-VN"/>
        </w:rPr>
        <w:t>điện, nước, internet, truyền hình…</w:t>
      </w:r>
      <w:r w:rsidR="000C3FE1" w:rsidRPr="003144A3">
        <w:rPr>
          <w:szCs w:val="24"/>
          <w:lang w:val="vi-VN"/>
        </w:rPr>
        <w:t xml:space="preserve"> </w:t>
      </w:r>
      <w:r w:rsidR="00C231C0" w:rsidRPr="003144A3">
        <w:rPr>
          <w:color w:val="000000"/>
          <w:szCs w:val="24"/>
          <w:shd w:val="clear" w:color="auto" w:fill="FFFFFF"/>
          <w:lang w:val="vi-VN"/>
        </w:rPr>
        <w:t>hoặc đề nghị </w:t>
      </w:r>
      <w:r w:rsidR="00C231C0" w:rsidRPr="003144A3">
        <w:rPr>
          <w:color w:val="000000"/>
          <w:szCs w:val="24"/>
          <w:shd w:val="clear" w:color="auto" w:fill="FFFFFF"/>
        </w:rPr>
        <w:t>đ</w:t>
      </w:r>
      <w:r w:rsidR="00C231C0" w:rsidRPr="003144A3">
        <w:rPr>
          <w:color w:val="000000"/>
          <w:szCs w:val="24"/>
          <w:shd w:val="clear" w:color="auto" w:fill="FFFFFF"/>
          <w:lang w:val="vi-VN"/>
        </w:rPr>
        <w:t>ơn vị cung cấp </w:t>
      </w:r>
      <w:r w:rsidR="00C231C0" w:rsidRPr="003144A3">
        <w:rPr>
          <w:color w:val="000000"/>
          <w:szCs w:val="24"/>
          <w:shd w:val="clear" w:color="auto" w:fill="FFFFFF"/>
        </w:rPr>
        <w:t>đ</w:t>
      </w:r>
      <w:r w:rsidR="00C231C0" w:rsidRPr="003144A3">
        <w:rPr>
          <w:color w:val="000000"/>
          <w:szCs w:val="24"/>
          <w:shd w:val="clear" w:color="auto" w:fill="FFFFFF"/>
          <w:lang w:val="vi-VN"/>
        </w:rPr>
        <w:t xml:space="preserve">iện, nước, năng lượng...cho </w:t>
      </w:r>
      <w:r w:rsidR="000C3FE1" w:rsidRPr="003144A3">
        <w:rPr>
          <w:color w:val="000000"/>
          <w:szCs w:val="24"/>
          <w:shd w:val="clear" w:color="auto" w:fill="FFFFFF"/>
          <w:lang w:val="en-US"/>
        </w:rPr>
        <w:t>Tòa Nhà</w:t>
      </w:r>
      <w:r w:rsidR="00C231C0" w:rsidRPr="003144A3">
        <w:rPr>
          <w:color w:val="000000"/>
          <w:szCs w:val="24"/>
          <w:shd w:val="clear" w:color="auto" w:fill="FFFFFF"/>
          <w:lang w:val="vi-VN"/>
        </w:rPr>
        <w:t xml:space="preserve"> tạm ngừng cung cấp các dịch vụ này trong trường</w:t>
      </w:r>
      <w:r w:rsidR="00736E67">
        <w:rPr>
          <w:color w:val="000000"/>
          <w:szCs w:val="24"/>
          <w:shd w:val="clear" w:color="auto" w:fill="FFFFFF"/>
          <w:lang w:val="en-US"/>
        </w:rPr>
        <w:t xml:space="preserve"> hợp</w:t>
      </w:r>
      <w:r w:rsidR="00C231C0" w:rsidRPr="003144A3">
        <w:rPr>
          <w:color w:val="000000"/>
          <w:szCs w:val="24"/>
          <w:shd w:val="clear" w:color="auto" w:fill="FFFFFF"/>
          <w:lang w:val="vi-VN"/>
        </w:rPr>
        <w:t xml:space="preserve"> </w:t>
      </w:r>
      <w:r w:rsidR="000C3FE1" w:rsidRPr="003144A3">
        <w:rPr>
          <w:szCs w:val="24"/>
          <w:lang w:val="en-US"/>
        </w:rPr>
        <w:t xml:space="preserve">Bên Mua/Người </w:t>
      </w:r>
      <w:r w:rsidR="000C3FE1" w:rsidRPr="003144A3">
        <w:rPr>
          <w:szCs w:val="24"/>
          <w:lang w:val="en-US"/>
        </w:rPr>
        <w:lastRenderedPageBreak/>
        <w:t>Sử Dung</w:t>
      </w:r>
      <w:r w:rsidR="000C3FE1" w:rsidRPr="003144A3">
        <w:rPr>
          <w:szCs w:val="24"/>
          <w:lang w:val="vi-VN"/>
        </w:rPr>
        <w:t xml:space="preserve"> </w:t>
      </w:r>
      <w:r w:rsidR="000C3FE1" w:rsidRPr="003144A3">
        <w:rPr>
          <w:szCs w:val="24"/>
          <w:lang w:val="en-US"/>
        </w:rPr>
        <w:t xml:space="preserve">Căn Hộ </w:t>
      </w:r>
      <w:r w:rsidR="00C231C0" w:rsidRPr="003144A3">
        <w:rPr>
          <w:color w:val="000000"/>
          <w:szCs w:val="24"/>
          <w:shd w:val="clear" w:color="auto" w:fill="FFFFFF"/>
          <w:lang w:val="vi-VN"/>
        </w:rPr>
        <w:t xml:space="preserve">đã được thông báo bằng văn bản đến lần thứ hai yêu cầu nộp kinh phí quản lý vận hành và kinh phí khác do </w:t>
      </w:r>
      <w:r w:rsidR="000C3FE1" w:rsidRPr="003144A3">
        <w:rPr>
          <w:color w:val="000000"/>
          <w:szCs w:val="24"/>
          <w:shd w:val="clear" w:color="auto" w:fill="FFFFFF"/>
          <w:lang w:val="en-US"/>
        </w:rPr>
        <w:t xml:space="preserve">Đơn Vị Quản Lý Vận Hành </w:t>
      </w:r>
      <w:r w:rsidR="00C231C0" w:rsidRPr="003144A3">
        <w:rPr>
          <w:color w:val="000000"/>
          <w:szCs w:val="24"/>
          <w:shd w:val="clear" w:color="auto" w:fill="FFFFFF"/>
          <w:lang w:val="vi-VN"/>
        </w:rPr>
        <w:t>thu nhưng vẫn không nộp các kinh phí này;</w:t>
      </w:r>
    </w:p>
    <w:p w14:paraId="5FA45A74"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Chấp hành quy định của Quy chế quản lý sử dụng </w:t>
      </w:r>
      <w:r w:rsidR="00B81358" w:rsidRPr="003144A3">
        <w:rPr>
          <w:szCs w:val="24"/>
          <w:lang w:val="vi-VN"/>
        </w:rPr>
        <w:t>n</w:t>
      </w:r>
      <w:r w:rsidR="00652869" w:rsidRPr="003144A3">
        <w:rPr>
          <w:szCs w:val="24"/>
          <w:lang w:val="vi-VN"/>
        </w:rPr>
        <w:t xml:space="preserve">hà </w:t>
      </w:r>
      <w:r w:rsidR="00B81358" w:rsidRPr="003144A3">
        <w:rPr>
          <w:szCs w:val="24"/>
          <w:lang w:val="vi-VN"/>
        </w:rPr>
        <w:t>c</w:t>
      </w:r>
      <w:r w:rsidR="00652869" w:rsidRPr="003144A3">
        <w:rPr>
          <w:szCs w:val="24"/>
          <w:lang w:val="vi-VN"/>
        </w:rPr>
        <w:t xml:space="preserve">hung </w:t>
      </w:r>
      <w:r w:rsidR="00B81358" w:rsidRPr="003144A3">
        <w:rPr>
          <w:szCs w:val="24"/>
          <w:lang w:val="vi-VN"/>
        </w:rPr>
        <w:t>c</w:t>
      </w:r>
      <w:r w:rsidR="00652869" w:rsidRPr="003144A3">
        <w:rPr>
          <w:szCs w:val="24"/>
          <w:lang w:val="vi-VN"/>
        </w:rPr>
        <w:t>ư</w:t>
      </w:r>
      <w:r w:rsidRPr="003144A3">
        <w:rPr>
          <w:szCs w:val="24"/>
          <w:lang w:val="vi-VN"/>
        </w:rPr>
        <w:t xml:space="preserve"> do Bộ Xây dựng ban hành và tuân thủ Nội </w:t>
      </w:r>
      <w:r w:rsidR="00A20291" w:rsidRPr="003144A3">
        <w:rPr>
          <w:szCs w:val="24"/>
          <w:lang w:val="vi-VN"/>
        </w:rPr>
        <w:t>Quy</w:t>
      </w:r>
      <w:r w:rsidRPr="003144A3">
        <w:rPr>
          <w:szCs w:val="24"/>
          <w:lang w:val="vi-VN"/>
        </w:rPr>
        <w:t xml:space="preserve"> kèm theo </w:t>
      </w:r>
      <w:r w:rsidR="00E4111C" w:rsidRPr="003144A3">
        <w:rPr>
          <w:szCs w:val="24"/>
          <w:lang w:val="vi-VN"/>
        </w:rPr>
        <w:t>Hợp Đồng</w:t>
      </w:r>
      <w:r w:rsidRPr="003144A3">
        <w:rPr>
          <w:szCs w:val="24"/>
          <w:lang w:val="vi-VN"/>
        </w:rPr>
        <w:t xml:space="preserve"> này. Tạo điều kiện thuận lợi cho </w:t>
      </w:r>
      <w:r w:rsidR="001D42DB" w:rsidRPr="003144A3">
        <w:rPr>
          <w:szCs w:val="24"/>
          <w:lang w:val="en-US"/>
        </w:rPr>
        <w:t>Đơn Vị Quản Lý Vận Hành</w:t>
      </w:r>
      <w:r w:rsidRPr="003144A3">
        <w:rPr>
          <w:szCs w:val="24"/>
          <w:lang w:val="vi-VN"/>
        </w:rPr>
        <w:t xml:space="preserve"> trong việc bảo trì, quản lý vận hành </w:t>
      </w:r>
      <w:r w:rsidR="009802D0" w:rsidRPr="003144A3">
        <w:rPr>
          <w:szCs w:val="24"/>
          <w:lang w:val="vi-VN"/>
        </w:rPr>
        <w:t>Tòa Nhà</w:t>
      </w:r>
      <w:r w:rsidR="00B6461F" w:rsidRPr="003144A3">
        <w:rPr>
          <w:szCs w:val="24"/>
          <w:lang w:val="vi-VN"/>
        </w:rPr>
        <w:t>;</w:t>
      </w:r>
    </w:p>
    <w:p w14:paraId="3F2EF95E"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Sử dụng </w:t>
      </w:r>
      <w:r w:rsidR="009802D0" w:rsidRPr="003144A3">
        <w:rPr>
          <w:szCs w:val="24"/>
          <w:lang w:val="vi-VN"/>
        </w:rPr>
        <w:t>Căn Hộ</w:t>
      </w:r>
      <w:r w:rsidRPr="003144A3">
        <w:rPr>
          <w:szCs w:val="24"/>
          <w:lang w:val="vi-VN"/>
        </w:rPr>
        <w:t xml:space="preserve"> đúng mục đích để ở theo quy định của Luật Nhà ở hoặc mục đích hợp pháp khác khi được Bên Bán đồng ý và cam kết không gây ảnh hưởng đến kiến trúc và cảnh quan của Toà </w:t>
      </w:r>
      <w:r w:rsidR="00496F1D" w:rsidRPr="003144A3">
        <w:rPr>
          <w:szCs w:val="24"/>
          <w:lang w:val="en-US"/>
        </w:rPr>
        <w:t>N</w:t>
      </w:r>
      <w:r w:rsidR="00496F1D" w:rsidRPr="003144A3">
        <w:rPr>
          <w:szCs w:val="24"/>
          <w:lang w:val="vi-VN"/>
        </w:rPr>
        <w:t xml:space="preserve">hà </w:t>
      </w:r>
      <w:r w:rsidRPr="003144A3">
        <w:rPr>
          <w:szCs w:val="24"/>
          <w:lang w:val="vi-VN"/>
        </w:rPr>
        <w:t>(như lắp đặt các thiết bị điều hoà, giàn phơi... phải đúng nơi quy định), không xâm phạm quyền lợi hợp pháp của Bên Bán và những người xung quanh</w:t>
      </w:r>
      <w:r w:rsidR="00B6461F" w:rsidRPr="003144A3">
        <w:rPr>
          <w:szCs w:val="24"/>
          <w:lang w:val="vi-VN"/>
        </w:rPr>
        <w:t>;</w:t>
      </w:r>
    </w:p>
    <w:p w14:paraId="08217434" w14:textId="77777777" w:rsidR="00B6461F"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Nộp phạt vi phạm </w:t>
      </w:r>
      <w:r w:rsidR="00E4111C" w:rsidRPr="003144A3">
        <w:rPr>
          <w:szCs w:val="24"/>
          <w:lang w:val="vi-VN"/>
        </w:rPr>
        <w:t>Hợp Đồng</w:t>
      </w:r>
      <w:r w:rsidRPr="003144A3">
        <w:rPr>
          <w:szCs w:val="24"/>
          <w:lang w:val="vi-VN"/>
        </w:rPr>
        <w:t xml:space="preserve"> và bồi thường thiệt hại cho Bên Bán khi vi phạm các thỏa thuận thuộc diện phải nộp phạt hoặc bồi thường theo quy định trong </w:t>
      </w:r>
      <w:r w:rsidR="00E4111C" w:rsidRPr="003144A3">
        <w:rPr>
          <w:szCs w:val="24"/>
          <w:lang w:val="vi-VN"/>
        </w:rPr>
        <w:t>Hợp Đồng</w:t>
      </w:r>
      <w:r w:rsidRPr="003144A3">
        <w:rPr>
          <w:szCs w:val="24"/>
          <w:lang w:val="vi-VN"/>
        </w:rPr>
        <w:t xml:space="preserve"> này hoặc theo quyết định của cơ quan nhà nước có thẩm quyền</w:t>
      </w:r>
      <w:r w:rsidR="00B6461F" w:rsidRPr="003144A3">
        <w:rPr>
          <w:szCs w:val="24"/>
          <w:lang w:val="vi-VN"/>
        </w:rPr>
        <w:t>.</w:t>
      </w:r>
    </w:p>
    <w:p w14:paraId="06739555" w14:textId="77777777" w:rsidR="0033071C"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Thực hiện các nghĩa vụ trong </w:t>
      </w:r>
      <w:r w:rsidR="00E4111C" w:rsidRPr="003144A3">
        <w:rPr>
          <w:szCs w:val="24"/>
          <w:lang w:val="vi-VN"/>
        </w:rPr>
        <w:t>Hợp Đồng</w:t>
      </w:r>
      <w:r w:rsidRPr="003144A3">
        <w:rPr>
          <w:szCs w:val="24"/>
          <w:lang w:val="vi-VN"/>
        </w:rPr>
        <w:t xml:space="preserve"> và các nghĩa vụ khác theo quyết định của cơ quan nhà nước có thẩm quyền và theo quy định pháp luật khi vi phạm các quy định về quản lý, sử dụng </w:t>
      </w:r>
      <w:r w:rsidR="009802D0" w:rsidRPr="003144A3">
        <w:rPr>
          <w:szCs w:val="24"/>
          <w:lang w:val="vi-VN"/>
        </w:rPr>
        <w:t>Tòa Nhà</w:t>
      </w:r>
      <w:r w:rsidRPr="003144A3">
        <w:rPr>
          <w:szCs w:val="24"/>
          <w:lang w:val="vi-VN"/>
        </w:rPr>
        <w:t xml:space="preserve">. Bên Mua tuân thủ các nghĩa vụ quy định tại </w:t>
      </w:r>
      <w:r w:rsidR="00E4111C" w:rsidRPr="003144A3">
        <w:rPr>
          <w:szCs w:val="24"/>
          <w:lang w:val="vi-VN"/>
        </w:rPr>
        <w:t>Hợp Đồng</w:t>
      </w:r>
      <w:r w:rsidRPr="003144A3">
        <w:rPr>
          <w:szCs w:val="24"/>
          <w:lang w:val="vi-VN"/>
        </w:rPr>
        <w:t xml:space="preserve"> và theo quy định pháp luật là điều kiện đảm bảo thực hiện các quyền quy định trong </w:t>
      </w:r>
      <w:r w:rsidR="00E4111C" w:rsidRPr="003144A3">
        <w:rPr>
          <w:szCs w:val="24"/>
          <w:lang w:val="vi-VN"/>
        </w:rPr>
        <w:t>Hợp Đồng</w:t>
      </w:r>
      <w:r w:rsidRPr="003144A3">
        <w:rPr>
          <w:szCs w:val="24"/>
          <w:lang w:val="vi-VN"/>
        </w:rPr>
        <w:t>;</w:t>
      </w:r>
    </w:p>
    <w:p w14:paraId="1B349853" w14:textId="77777777" w:rsidR="0033071C"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Trong quá trình sử dụng </w:t>
      </w:r>
      <w:r w:rsidR="009802D0" w:rsidRPr="003144A3">
        <w:rPr>
          <w:szCs w:val="24"/>
          <w:lang w:val="vi-VN"/>
        </w:rPr>
        <w:t>Căn Hộ</w:t>
      </w:r>
      <w:r w:rsidRPr="003144A3">
        <w:rPr>
          <w:szCs w:val="24"/>
          <w:lang w:val="vi-VN"/>
        </w:rPr>
        <w:t xml:space="preserve">, Bên Mua không được tự ý: thay đổi kiến trúc mặt ngoài và kết cấu bên trong </w:t>
      </w:r>
      <w:r w:rsidR="009802D0" w:rsidRPr="003144A3">
        <w:rPr>
          <w:szCs w:val="24"/>
          <w:lang w:val="vi-VN"/>
        </w:rPr>
        <w:t>Căn Hộ</w:t>
      </w:r>
      <w:r w:rsidRPr="003144A3">
        <w:rPr>
          <w:szCs w:val="24"/>
          <w:lang w:val="vi-VN"/>
        </w:rPr>
        <w:t xml:space="preserve"> so với thời điểm bàn giao </w:t>
      </w:r>
      <w:r w:rsidR="009802D0" w:rsidRPr="003144A3">
        <w:rPr>
          <w:szCs w:val="24"/>
          <w:lang w:val="vi-VN"/>
        </w:rPr>
        <w:t>Căn Hộ</w:t>
      </w:r>
      <w:r w:rsidRPr="003144A3">
        <w:rPr>
          <w:szCs w:val="24"/>
          <w:lang w:val="vi-VN"/>
        </w:rPr>
        <w:t xml:space="preserve"> (bao gồm các việc dựng tường ngăn lên mặt sàn, phá dỡ, di chuyển các trang thiết bị và hệ thống kỹ thuật gắn với </w:t>
      </w:r>
      <w:r w:rsidR="00496F1D" w:rsidRPr="003144A3">
        <w:rPr>
          <w:szCs w:val="24"/>
          <w:lang w:val="en-US"/>
        </w:rPr>
        <w:t>Phần Diện Tích Và Thiết Bị Thuộc Sở Hữu Chung,</w:t>
      </w:r>
      <w:r w:rsidRPr="003144A3">
        <w:rPr>
          <w:szCs w:val="24"/>
          <w:lang w:val="vi-VN"/>
        </w:rPr>
        <w:t xml:space="preserve"> v.v</w:t>
      </w:r>
      <w:r w:rsidR="00496F1D" w:rsidRPr="003144A3">
        <w:rPr>
          <w:szCs w:val="24"/>
          <w:lang w:val="en-US"/>
        </w:rPr>
        <w:t>…</w:t>
      </w:r>
      <w:r w:rsidRPr="003144A3">
        <w:rPr>
          <w:szCs w:val="24"/>
          <w:lang w:val="vi-VN"/>
        </w:rPr>
        <w:t xml:space="preserve">);  và/hoặc đặt các biển quảng cáo, pa nô, áp phích, biển hiệu ở phía mặt ngoài của </w:t>
      </w:r>
      <w:r w:rsidR="009802D0" w:rsidRPr="003144A3">
        <w:rPr>
          <w:szCs w:val="24"/>
          <w:lang w:val="vi-VN"/>
        </w:rPr>
        <w:t>Tòa Nhà</w:t>
      </w:r>
      <w:r w:rsidRPr="003144A3">
        <w:rPr>
          <w:szCs w:val="24"/>
          <w:lang w:val="vi-VN"/>
        </w:rPr>
        <w:t xml:space="preserve">; và/hoặc cơi nới, lấn chiếm ra diện tích xung quanh bên ngoài </w:t>
      </w:r>
      <w:r w:rsidR="009802D0" w:rsidRPr="003144A3">
        <w:rPr>
          <w:szCs w:val="24"/>
          <w:lang w:val="vi-VN"/>
        </w:rPr>
        <w:t>Căn Hộ</w:t>
      </w:r>
      <w:r w:rsidRPr="003144A3">
        <w:rPr>
          <w:szCs w:val="24"/>
          <w:lang w:val="vi-VN"/>
        </w:rPr>
        <w:t xml:space="preserve"> (thuộc diện tích chung </w:t>
      </w:r>
      <w:r w:rsidR="009802D0" w:rsidRPr="003144A3">
        <w:rPr>
          <w:szCs w:val="24"/>
          <w:lang w:val="vi-VN"/>
        </w:rPr>
        <w:t>Tòa Nhà</w:t>
      </w:r>
      <w:r w:rsidRPr="003144A3">
        <w:rPr>
          <w:szCs w:val="24"/>
          <w:lang w:val="vi-VN"/>
        </w:rPr>
        <w:t xml:space="preserve"> hoặc diện tích của </w:t>
      </w:r>
      <w:r w:rsidR="009802D0" w:rsidRPr="003144A3">
        <w:rPr>
          <w:szCs w:val="24"/>
          <w:lang w:val="vi-VN"/>
        </w:rPr>
        <w:t>Căn Hộ</w:t>
      </w:r>
      <w:r w:rsidRPr="003144A3">
        <w:rPr>
          <w:szCs w:val="24"/>
          <w:lang w:val="vi-VN"/>
        </w:rPr>
        <w:t xml:space="preserve"> khác hoặc diện tích của Bên Bán…) hoặc tác động, can thiệp dưới bất kỳ hình thức nào làm ảnh hưởng đến kiến trúc tổng thể của </w:t>
      </w:r>
      <w:r w:rsidR="009802D0" w:rsidRPr="003144A3">
        <w:rPr>
          <w:szCs w:val="24"/>
          <w:lang w:val="vi-VN"/>
        </w:rPr>
        <w:t>Tòa Nhà</w:t>
      </w:r>
      <w:r w:rsidRPr="003144A3">
        <w:rPr>
          <w:szCs w:val="24"/>
          <w:lang w:val="vi-VN"/>
        </w:rPr>
        <w:t xml:space="preserve"> và/hoặc mặt ngoài của </w:t>
      </w:r>
      <w:r w:rsidR="009802D0" w:rsidRPr="003144A3">
        <w:rPr>
          <w:szCs w:val="24"/>
          <w:lang w:val="vi-VN"/>
        </w:rPr>
        <w:t>Căn Hộ</w:t>
      </w:r>
      <w:r w:rsidRPr="003144A3">
        <w:rPr>
          <w:szCs w:val="24"/>
          <w:lang w:val="vi-VN"/>
        </w:rPr>
        <w:t>;</w:t>
      </w:r>
    </w:p>
    <w:p w14:paraId="4BC475B4" w14:textId="77777777" w:rsidR="0033071C" w:rsidRPr="003144A3" w:rsidRDefault="0033071C"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Bên Mua </w:t>
      </w:r>
      <w:r w:rsidR="00D97EE3" w:rsidRPr="003144A3">
        <w:rPr>
          <w:szCs w:val="24"/>
          <w:lang w:val="vi-VN"/>
        </w:rPr>
        <w:t xml:space="preserve">không được thực hiện bất cứ hoạt động sửa chữa nào </w:t>
      </w:r>
      <w:r w:rsidRPr="003144A3">
        <w:rPr>
          <w:szCs w:val="24"/>
          <w:lang w:val="vi-VN"/>
        </w:rPr>
        <w:t xml:space="preserve">làm ảnh hưởng đến kết cấu của </w:t>
      </w:r>
      <w:r w:rsidR="009802D0" w:rsidRPr="003144A3">
        <w:rPr>
          <w:szCs w:val="24"/>
          <w:lang w:val="vi-VN"/>
        </w:rPr>
        <w:t>Căn Hộ</w:t>
      </w:r>
      <w:r w:rsidR="00D97EE3" w:rsidRPr="003144A3">
        <w:rPr>
          <w:szCs w:val="24"/>
          <w:lang w:val="vi-VN"/>
        </w:rPr>
        <w:t>.</w:t>
      </w:r>
      <w:r w:rsidRPr="003144A3">
        <w:rPr>
          <w:szCs w:val="24"/>
          <w:lang w:val="vi-VN"/>
        </w:rPr>
        <w:t xml:space="preserve"> Mọi việc sửa chữa của Bên Mua </w:t>
      </w:r>
      <w:r w:rsidR="00D97EE3" w:rsidRPr="003144A3">
        <w:rPr>
          <w:szCs w:val="24"/>
          <w:lang w:val="vi-VN"/>
        </w:rPr>
        <w:t xml:space="preserve">(không làm ảnh hưởng đến kết cấu </w:t>
      </w:r>
      <w:r w:rsidR="009802D0" w:rsidRPr="003144A3">
        <w:rPr>
          <w:szCs w:val="24"/>
          <w:lang w:val="vi-VN"/>
        </w:rPr>
        <w:t>Căn Hộ</w:t>
      </w:r>
      <w:r w:rsidR="00D97EE3" w:rsidRPr="003144A3">
        <w:rPr>
          <w:szCs w:val="24"/>
          <w:lang w:val="vi-VN"/>
        </w:rPr>
        <w:t xml:space="preserve">) </w:t>
      </w:r>
      <w:r w:rsidRPr="003144A3">
        <w:rPr>
          <w:szCs w:val="24"/>
          <w:lang w:val="vi-VN"/>
        </w:rPr>
        <w:t xml:space="preserve">đều phải có sự đồng ý trước bằng văn bản của Bên Bán hoặc </w:t>
      </w:r>
      <w:r w:rsidR="001D42DB" w:rsidRPr="003144A3">
        <w:rPr>
          <w:szCs w:val="24"/>
          <w:lang w:val="vi-VN"/>
        </w:rPr>
        <w:t>Đơn Vị Quản Lý Vận Hành</w:t>
      </w:r>
      <w:r w:rsidRPr="003144A3">
        <w:rPr>
          <w:szCs w:val="24"/>
          <w:lang w:val="vi-VN"/>
        </w:rPr>
        <w:t xml:space="preserve"> </w:t>
      </w:r>
      <w:r w:rsidR="009802D0" w:rsidRPr="003144A3">
        <w:rPr>
          <w:szCs w:val="24"/>
          <w:lang w:val="vi-VN"/>
        </w:rPr>
        <w:t>Tòa Nhà</w:t>
      </w:r>
      <w:r w:rsidRPr="003144A3">
        <w:rPr>
          <w:szCs w:val="24"/>
          <w:lang w:val="vi-VN"/>
        </w:rPr>
        <w:t xml:space="preserve"> và phải tuyệt đối tuân thủ Nội quy Tòa nhà</w:t>
      </w:r>
      <w:r w:rsidR="00D97EE3" w:rsidRPr="003144A3">
        <w:rPr>
          <w:szCs w:val="24"/>
          <w:lang w:val="vi-VN"/>
        </w:rPr>
        <w:t>, đồng thời</w:t>
      </w:r>
      <w:r w:rsidRPr="003144A3">
        <w:rPr>
          <w:szCs w:val="24"/>
          <w:lang w:val="vi-VN"/>
        </w:rPr>
        <w:t xml:space="preserve"> Bên Mua phải thông báo cho Bên Bán hoặc </w:t>
      </w:r>
      <w:r w:rsidR="001D42DB" w:rsidRPr="003144A3">
        <w:rPr>
          <w:szCs w:val="24"/>
          <w:lang w:val="vi-VN"/>
        </w:rPr>
        <w:t>Đơn Vị Quản Lý Vận Hành</w:t>
      </w:r>
      <w:r w:rsidRPr="003144A3">
        <w:rPr>
          <w:szCs w:val="24"/>
          <w:lang w:val="vi-VN"/>
        </w:rPr>
        <w:t xml:space="preserve"> </w:t>
      </w:r>
      <w:r w:rsidR="009802D0" w:rsidRPr="003144A3">
        <w:rPr>
          <w:szCs w:val="24"/>
          <w:lang w:val="vi-VN"/>
        </w:rPr>
        <w:t>Tòa Nhà</w:t>
      </w:r>
      <w:r w:rsidRPr="003144A3">
        <w:rPr>
          <w:szCs w:val="24"/>
          <w:lang w:val="vi-VN"/>
        </w:rPr>
        <w:t xml:space="preserve"> ít nhất là năm (05) ngày trước thời điểm dự kiến bắt đầu thực hiện việc sửa chữa</w:t>
      </w:r>
      <w:r w:rsidR="00D83439" w:rsidRPr="003144A3">
        <w:rPr>
          <w:szCs w:val="24"/>
          <w:lang w:val="en-US"/>
        </w:rPr>
        <w:t>, trừ trường hợp Bên Mua thực hiện: Sửa chữa nhỏ, dán thông tin quảng cáo nhưng bên ngoài không nhìn thấy</w:t>
      </w:r>
      <w:r w:rsidRPr="003144A3">
        <w:rPr>
          <w:szCs w:val="24"/>
          <w:lang w:val="vi-VN"/>
        </w:rPr>
        <w:t>;</w:t>
      </w:r>
    </w:p>
    <w:p w14:paraId="4AE45428" w14:textId="77777777" w:rsidR="00E10054" w:rsidRPr="003144A3" w:rsidRDefault="006E1F6F"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Tạo điều kiện thuận lợi cho Bên Bán, hoặc </w:t>
      </w:r>
      <w:r w:rsidR="001D42DB" w:rsidRPr="003144A3">
        <w:rPr>
          <w:szCs w:val="24"/>
          <w:lang w:val="vi-VN"/>
        </w:rPr>
        <w:t>Đơn Vị Quản Lý Vận Hành</w:t>
      </w:r>
      <w:r w:rsidR="00496F1D" w:rsidRPr="003144A3">
        <w:rPr>
          <w:szCs w:val="24"/>
          <w:lang w:val="vi-VN"/>
        </w:rPr>
        <w:t xml:space="preserve"> </w:t>
      </w:r>
      <w:r w:rsidRPr="003144A3">
        <w:rPr>
          <w:szCs w:val="24"/>
          <w:lang w:val="vi-VN"/>
        </w:rPr>
        <w:t xml:space="preserve">hoặc người có thẩm quyền của Bên Bán được quyền tiếp cận vào bên trong </w:t>
      </w:r>
      <w:r w:rsidR="009802D0" w:rsidRPr="003144A3">
        <w:rPr>
          <w:szCs w:val="24"/>
          <w:lang w:val="vi-VN"/>
        </w:rPr>
        <w:t>Căn Hộ</w:t>
      </w:r>
      <w:r w:rsidRPr="003144A3">
        <w:rPr>
          <w:szCs w:val="24"/>
          <w:lang w:val="vi-VN"/>
        </w:rPr>
        <w:t xml:space="preserve"> vì mục đích khắc phục các sự cố liên quan đến </w:t>
      </w:r>
      <w:r w:rsidR="009802D0" w:rsidRPr="003144A3">
        <w:rPr>
          <w:szCs w:val="24"/>
          <w:lang w:val="vi-VN"/>
        </w:rPr>
        <w:t>Tòa Nhà</w:t>
      </w:r>
      <w:r w:rsidRPr="003144A3">
        <w:rPr>
          <w:szCs w:val="24"/>
          <w:lang w:val="vi-VN"/>
        </w:rPr>
        <w:t xml:space="preserve"> và/hoặc </w:t>
      </w:r>
      <w:r w:rsidR="009802D0" w:rsidRPr="003144A3">
        <w:rPr>
          <w:szCs w:val="24"/>
          <w:lang w:val="vi-VN"/>
        </w:rPr>
        <w:t>Căn Hộ</w:t>
      </w:r>
      <w:r w:rsidRPr="003144A3">
        <w:rPr>
          <w:szCs w:val="24"/>
          <w:lang w:val="vi-VN"/>
        </w:rPr>
        <w:t xml:space="preserve">, bảo hành, bảo trì, đảm bảo an toàn phòng chống cháy nổ, và các mục đích khác theo quy định trong </w:t>
      </w:r>
      <w:r w:rsidR="00496F1D" w:rsidRPr="003144A3">
        <w:rPr>
          <w:szCs w:val="24"/>
          <w:lang w:val="en-US"/>
        </w:rPr>
        <w:t>Nội Quy</w:t>
      </w:r>
      <w:r w:rsidR="0033071C" w:rsidRPr="003144A3">
        <w:rPr>
          <w:szCs w:val="24"/>
          <w:lang w:val="vi-VN"/>
        </w:rPr>
        <w:t>;</w:t>
      </w:r>
    </w:p>
    <w:p w14:paraId="347D4D3C" w14:textId="77777777" w:rsidR="00E10054" w:rsidRPr="003144A3" w:rsidRDefault="00E10054"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 xml:space="preserve">Tôn trọng và không thực hiện bất kỳ hành vi nào gây ảnh hưởng đến các quyền sở hữu và kinh doanh hợp pháp của Bên Bán trong </w:t>
      </w:r>
      <w:r w:rsidR="00277847" w:rsidRPr="003144A3">
        <w:rPr>
          <w:szCs w:val="24"/>
          <w:lang w:val="vi-VN"/>
        </w:rPr>
        <w:t>P</w:t>
      </w:r>
      <w:r w:rsidRPr="003144A3">
        <w:rPr>
          <w:szCs w:val="24"/>
          <w:lang w:val="vi-VN"/>
        </w:rPr>
        <w:t xml:space="preserve">hần Sở </w:t>
      </w:r>
      <w:r w:rsidR="00277847" w:rsidRPr="003144A3">
        <w:rPr>
          <w:szCs w:val="24"/>
          <w:lang w:val="vi-VN"/>
        </w:rPr>
        <w:t>H</w:t>
      </w:r>
      <w:r w:rsidRPr="003144A3">
        <w:rPr>
          <w:szCs w:val="24"/>
          <w:lang w:val="vi-VN"/>
        </w:rPr>
        <w:t xml:space="preserve">ữu Riêng </w:t>
      </w:r>
      <w:r w:rsidR="00277847" w:rsidRPr="003144A3">
        <w:rPr>
          <w:szCs w:val="24"/>
          <w:lang w:val="vi-VN"/>
        </w:rPr>
        <w:t>C</w:t>
      </w:r>
      <w:r w:rsidRPr="003144A3">
        <w:rPr>
          <w:szCs w:val="24"/>
          <w:lang w:val="vi-VN"/>
        </w:rPr>
        <w:t xml:space="preserve">ủa Bên Bán phù hợp với thiết kế đã được phê duyệt và quy định của </w:t>
      </w:r>
      <w:r w:rsidR="00A20291" w:rsidRPr="003144A3">
        <w:rPr>
          <w:szCs w:val="24"/>
          <w:lang w:val="vi-VN"/>
        </w:rPr>
        <w:t>p</w:t>
      </w:r>
      <w:r w:rsidRPr="003144A3">
        <w:rPr>
          <w:szCs w:val="24"/>
          <w:lang w:val="vi-VN"/>
        </w:rPr>
        <w:t>háp luật;</w:t>
      </w:r>
    </w:p>
    <w:p w14:paraId="4608D44F" w14:textId="77777777" w:rsidR="00E10054" w:rsidRPr="003144A3" w:rsidRDefault="00E10054"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lastRenderedPageBreak/>
        <w:t xml:space="preserve">Trước khi </w:t>
      </w:r>
      <w:r w:rsidR="009802D0" w:rsidRPr="003144A3">
        <w:rPr>
          <w:szCs w:val="24"/>
          <w:lang w:val="vi-VN"/>
        </w:rPr>
        <w:t>Căn Hộ</w:t>
      </w:r>
      <w:r w:rsidRPr="003144A3">
        <w:rPr>
          <w:szCs w:val="24"/>
          <w:lang w:val="vi-VN"/>
        </w:rPr>
        <w:t xml:space="preserve"> được bàn giao cho Bên Mua, Bên Mua sẽ không có quyền ra vào, cư trú hoặc sử dụng </w:t>
      </w:r>
      <w:r w:rsidR="009802D0" w:rsidRPr="003144A3">
        <w:rPr>
          <w:szCs w:val="24"/>
          <w:lang w:val="vi-VN"/>
        </w:rPr>
        <w:t>Căn Hộ</w:t>
      </w:r>
      <w:r w:rsidRPr="003144A3">
        <w:rPr>
          <w:szCs w:val="24"/>
          <w:lang w:val="vi-VN"/>
        </w:rPr>
        <w:t xml:space="preserve"> nếu không có sự chấp thuận của Bên Bán;</w:t>
      </w:r>
    </w:p>
    <w:p w14:paraId="5BC5A88C" w14:textId="77777777" w:rsidR="00462257" w:rsidRPr="003144A3" w:rsidRDefault="00462257" w:rsidP="000564E8">
      <w:pPr>
        <w:pStyle w:val="Heading3"/>
        <w:keepNext w:val="0"/>
        <w:widowControl w:val="0"/>
        <w:numPr>
          <w:ilvl w:val="2"/>
          <w:numId w:val="46"/>
        </w:numPr>
        <w:suppressAutoHyphens w:val="0"/>
        <w:spacing w:after="240"/>
        <w:ind w:left="1418" w:hanging="709"/>
        <w:jc w:val="both"/>
        <w:rPr>
          <w:szCs w:val="24"/>
          <w:lang w:val="vi-VN"/>
        </w:rPr>
      </w:pPr>
      <w:r w:rsidRPr="003144A3">
        <w:rPr>
          <w:szCs w:val="24"/>
          <w:lang w:val="vi-VN"/>
        </w:rPr>
        <w:t>Đ</w:t>
      </w:r>
      <w:r w:rsidR="00E10054" w:rsidRPr="003144A3">
        <w:rPr>
          <w:szCs w:val="24"/>
          <w:lang w:val="vi-VN"/>
        </w:rPr>
        <w:t xml:space="preserve">áp ứng đầy đủ các điều kiện theo quy định pháp luật để được cấp </w:t>
      </w:r>
      <w:r w:rsidR="00E4111C" w:rsidRPr="003144A3">
        <w:rPr>
          <w:szCs w:val="24"/>
          <w:lang w:val="vi-VN"/>
        </w:rPr>
        <w:t>Giấy Chứng Nhận</w:t>
      </w:r>
      <w:r w:rsidR="00E10054" w:rsidRPr="003144A3">
        <w:rPr>
          <w:szCs w:val="24"/>
          <w:lang w:val="vi-VN"/>
        </w:rPr>
        <w:t xml:space="preserve">. Trong quá trình Bên Bán hỗ trợ xin cấp </w:t>
      </w:r>
      <w:r w:rsidR="00E4111C" w:rsidRPr="003144A3">
        <w:rPr>
          <w:szCs w:val="24"/>
          <w:lang w:val="vi-VN"/>
        </w:rPr>
        <w:t>Giấy Chứng Nhận</w:t>
      </w:r>
      <w:r w:rsidR="00E10054" w:rsidRPr="003144A3">
        <w:rPr>
          <w:szCs w:val="24"/>
          <w:lang w:val="vi-VN"/>
        </w:rPr>
        <w:t xml:space="preserve">, Bên </w:t>
      </w:r>
      <w:r w:rsidRPr="003144A3">
        <w:rPr>
          <w:szCs w:val="24"/>
          <w:lang w:val="vi-VN"/>
        </w:rPr>
        <w:t>M</w:t>
      </w:r>
      <w:r w:rsidR="00E10054" w:rsidRPr="003144A3">
        <w:rPr>
          <w:szCs w:val="24"/>
          <w:lang w:val="vi-VN"/>
        </w:rPr>
        <w:t>ua có nghĩa vụ thực hiện tất cả các thủ tục và công việc cần thiết theo quy định pháp luật và yêu cầu của cơ quan có thẩm quyền, bao gồm:</w:t>
      </w:r>
    </w:p>
    <w:p w14:paraId="48DFF87F" w14:textId="77777777" w:rsidR="00462257" w:rsidRPr="003144A3" w:rsidRDefault="00E10054" w:rsidP="00496F1D">
      <w:pPr>
        <w:pStyle w:val="Heading3"/>
        <w:keepNext w:val="0"/>
        <w:widowControl w:val="0"/>
        <w:numPr>
          <w:ilvl w:val="1"/>
          <w:numId w:val="7"/>
        </w:numPr>
        <w:tabs>
          <w:tab w:val="clear" w:pos="1080"/>
        </w:tabs>
        <w:suppressAutoHyphens w:val="0"/>
        <w:spacing w:after="240"/>
        <w:ind w:left="1843"/>
        <w:jc w:val="both"/>
        <w:rPr>
          <w:lang w:val="en-US"/>
        </w:rPr>
      </w:pPr>
      <w:r w:rsidRPr="003144A3">
        <w:t xml:space="preserve">Bảo đảm quyền hợp pháp của mình để mua và sở hữu Nhà ở tại Việt Nam kể từ ngày ký </w:t>
      </w:r>
      <w:r w:rsidR="00E4111C" w:rsidRPr="003144A3">
        <w:t>Hợp Đồng</w:t>
      </w:r>
      <w:r w:rsidRPr="003144A3">
        <w:t xml:space="preserve"> này và trong suốt quá trình xin </w:t>
      </w:r>
      <w:r w:rsidR="00E4111C" w:rsidRPr="003144A3">
        <w:t>Giấy Chứng Nhận</w:t>
      </w:r>
      <w:r w:rsidRPr="003144A3">
        <w:t>;</w:t>
      </w:r>
    </w:p>
    <w:p w14:paraId="534D00B8" w14:textId="77777777" w:rsidR="00462257" w:rsidRPr="003144A3" w:rsidRDefault="00E10054" w:rsidP="00496F1D">
      <w:pPr>
        <w:pStyle w:val="Heading3"/>
        <w:keepNext w:val="0"/>
        <w:widowControl w:val="0"/>
        <w:numPr>
          <w:ilvl w:val="1"/>
          <w:numId w:val="7"/>
        </w:numPr>
        <w:suppressAutoHyphens w:val="0"/>
        <w:spacing w:after="240"/>
        <w:ind w:left="1843"/>
        <w:jc w:val="both"/>
        <w:rPr>
          <w:lang w:val="en-US"/>
        </w:rPr>
      </w:pPr>
      <w:r w:rsidRPr="003144A3">
        <w:t>Có mặt đúng hẹn và đúng địa điểm theo yêu cầu của cơ quan có thẩm quyền và/hoặc Bên Bán để ký, cung cấp giấy tờ và/hoặc hoàn tất các thủ tục có liên quan</w:t>
      </w:r>
      <w:r w:rsidR="003D5822" w:rsidRPr="003144A3">
        <w:rPr>
          <w:lang w:val="en-US"/>
        </w:rPr>
        <w:t xml:space="preserve"> theo quy định pháp luật và yêu cầu của cơ quan có thẩm quyền</w:t>
      </w:r>
      <w:r w:rsidR="00462257" w:rsidRPr="003144A3">
        <w:rPr>
          <w:lang w:val="en-US"/>
        </w:rPr>
        <w:t>;</w:t>
      </w:r>
    </w:p>
    <w:p w14:paraId="4C2171DA" w14:textId="77777777" w:rsidR="0033071C" w:rsidRPr="003144A3" w:rsidRDefault="006E1F6F" w:rsidP="000564E8">
      <w:pPr>
        <w:pStyle w:val="Heading3"/>
        <w:keepNext w:val="0"/>
        <w:widowControl w:val="0"/>
        <w:numPr>
          <w:ilvl w:val="2"/>
          <w:numId w:val="46"/>
        </w:numPr>
        <w:suppressAutoHyphens w:val="0"/>
        <w:spacing w:after="240"/>
        <w:ind w:left="1418" w:hanging="709"/>
        <w:jc w:val="both"/>
        <w:rPr>
          <w:szCs w:val="24"/>
          <w:lang w:val="en-US"/>
        </w:rPr>
      </w:pPr>
      <w:r w:rsidRPr="003144A3">
        <w:rPr>
          <w:lang w:val="en-US"/>
        </w:rPr>
        <w:t xml:space="preserve">Các </w:t>
      </w:r>
      <w:r w:rsidRPr="003144A3">
        <w:rPr>
          <w:szCs w:val="24"/>
          <w:lang w:val="vi-VN"/>
        </w:rPr>
        <w:t xml:space="preserve">nghĩa vụ khác theo </w:t>
      </w:r>
      <w:r w:rsidR="00E4111C" w:rsidRPr="003144A3">
        <w:rPr>
          <w:szCs w:val="24"/>
          <w:lang w:val="vi-VN"/>
        </w:rPr>
        <w:t>Hợp Đồng</w:t>
      </w:r>
      <w:r w:rsidRPr="003144A3">
        <w:rPr>
          <w:szCs w:val="24"/>
          <w:lang w:val="vi-VN"/>
        </w:rPr>
        <w:t xml:space="preserve"> này và theo quy định của pháp luật</w:t>
      </w:r>
      <w:r w:rsidR="00462257" w:rsidRPr="003144A3">
        <w:rPr>
          <w:szCs w:val="24"/>
          <w:lang w:val="en-US"/>
        </w:rPr>
        <w:t>.</w:t>
      </w:r>
    </w:p>
    <w:p w14:paraId="3A199E53" w14:textId="77777777" w:rsidR="00B6461F" w:rsidRPr="003144A3" w:rsidRDefault="006E1F6F"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31" w:name="_Ref474154889"/>
      <w:bookmarkStart w:id="32" w:name="_Toc25065081"/>
      <w:r w:rsidRPr="003144A3">
        <w:rPr>
          <w:bCs w:val="0"/>
          <w:szCs w:val="24"/>
          <w:lang w:val="vi-VN"/>
        </w:rPr>
        <w:t>THUẾ VÀ CÁC KHOẢN PHÍ, LỆ PHÍ LIÊN QUAN</w:t>
      </w:r>
      <w:bookmarkEnd w:id="31"/>
      <w:bookmarkEnd w:id="32"/>
    </w:p>
    <w:p w14:paraId="03DB9FBC" w14:textId="77777777" w:rsidR="006E1F6F" w:rsidRPr="003144A3" w:rsidRDefault="006E1F6F" w:rsidP="00496F1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bookmarkStart w:id="33" w:name="_Ref473118788"/>
      <w:r w:rsidRPr="003144A3">
        <w:rPr>
          <w:szCs w:val="24"/>
        </w:rPr>
        <w:t xml:space="preserve">Bên Mua phải thanh toán các loại </w:t>
      </w:r>
      <w:r w:rsidR="00A20291" w:rsidRPr="003144A3">
        <w:rPr>
          <w:szCs w:val="24"/>
          <w:lang w:val="en-US"/>
        </w:rPr>
        <w:t>P</w:t>
      </w:r>
      <w:r w:rsidRPr="003144A3">
        <w:rPr>
          <w:szCs w:val="24"/>
        </w:rPr>
        <w:t xml:space="preserve">hí, </w:t>
      </w:r>
      <w:r w:rsidR="00A20291" w:rsidRPr="003144A3">
        <w:rPr>
          <w:szCs w:val="24"/>
          <w:lang w:val="en-US"/>
        </w:rPr>
        <w:t>L</w:t>
      </w:r>
      <w:r w:rsidRPr="003144A3">
        <w:rPr>
          <w:szCs w:val="24"/>
        </w:rPr>
        <w:t xml:space="preserve">ệ phí có liên quan đến việc cấp </w:t>
      </w:r>
      <w:r w:rsidR="00E4111C" w:rsidRPr="003144A3">
        <w:rPr>
          <w:szCs w:val="24"/>
        </w:rPr>
        <w:t>Giấy Chứng Nhận</w:t>
      </w:r>
      <w:r w:rsidRPr="003144A3">
        <w:rPr>
          <w:szCs w:val="24"/>
        </w:rPr>
        <w:t xml:space="preserve"> theo quy định của pháp luật khi làm thủ tục cấp </w:t>
      </w:r>
      <w:r w:rsidR="00E4111C" w:rsidRPr="003144A3">
        <w:rPr>
          <w:szCs w:val="24"/>
        </w:rPr>
        <w:t>Giấy Chứng Nhận</w:t>
      </w:r>
      <w:r w:rsidRPr="003144A3">
        <w:rPr>
          <w:szCs w:val="24"/>
        </w:rPr>
        <w:t xml:space="preserve"> tại cơ quan Nhà nước có thẩm quyền và trong quá trình sở hữu, sử dụng </w:t>
      </w:r>
      <w:r w:rsidR="009802D0" w:rsidRPr="003144A3">
        <w:rPr>
          <w:szCs w:val="24"/>
        </w:rPr>
        <w:t>Căn Hộ</w:t>
      </w:r>
      <w:r w:rsidRPr="003144A3">
        <w:rPr>
          <w:szCs w:val="24"/>
        </w:rPr>
        <w:t xml:space="preserve"> kể từ thời điểm nhận bàn giao </w:t>
      </w:r>
      <w:r w:rsidR="009802D0" w:rsidRPr="003144A3">
        <w:rPr>
          <w:szCs w:val="24"/>
        </w:rPr>
        <w:t>Căn Hộ</w:t>
      </w:r>
      <w:r w:rsidRPr="003144A3">
        <w:rPr>
          <w:szCs w:val="24"/>
          <w:lang w:val="vi-VN"/>
        </w:rPr>
        <w:t xml:space="preserve">. </w:t>
      </w:r>
      <w:bookmarkEnd w:id="33"/>
      <w:r w:rsidR="007773D9" w:rsidRPr="003144A3">
        <w:rPr>
          <w:szCs w:val="24"/>
          <w:lang w:val="en-US"/>
        </w:rPr>
        <w:t xml:space="preserve">Bên Mua sẽ thanh toán cho </w:t>
      </w:r>
      <w:r w:rsidR="006C2501" w:rsidRPr="003144A3">
        <w:rPr>
          <w:szCs w:val="24"/>
          <w:lang w:val="en-US"/>
        </w:rPr>
        <w:t>cơ quan có thẩm quyền, hoặc sẽ hoàn trả lại cho Bên Bán các khoản mà Bên Bán đã thay mặt Bên Mua thanh toán cho các cơ quan có thẩm quyền trong thời hạn 05 (năm) ngày kể từ ngày Bên Mua nhận được thông báo bằng văn bản của Bên Bán</w:t>
      </w:r>
      <w:r w:rsidR="007930CB" w:rsidRPr="003144A3">
        <w:rPr>
          <w:szCs w:val="24"/>
          <w:lang w:val="en-US"/>
        </w:rPr>
        <w:t xml:space="preserve"> kèm theo chứng từ hợp lệ</w:t>
      </w:r>
      <w:r w:rsidR="006C2501" w:rsidRPr="003144A3">
        <w:rPr>
          <w:szCs w:val="24"/>
          <w:lang w:val="en-US"/>
        </w:rPr>
        <w:t xml:space="preserve"> về nghĩa vụ của Bên Mua phải hoàn trả lại cho Bên Bán các chi phí theo Điều 7.1 này.</w:t>
      </w:r>
    </w:p>
    <w:p w14:paraId="1B8BB103" w14:textId="77777777" w:rsidR="006E1F6F" w:rsidRPr="003144A3" w:rsidRDefault="006E1F6F" w:rsidP="00496F1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Bên Mua có trách nhiệm nộp các loại thuế, </w:t>
      </w:r>
      <w:r w:rsidR="00A20291" w:rsidRPr="003144A3">
        <w:rPr>
          <w:szCs w:val="24"/>
          <w:lang w:val="en-US"/>
        </w:rPr>
        <w:t>P</w:t>
      </w:r>
      <w:r w:rsidRPr="003144A3">
        <w:rPr>
          <w:szCs w:val="24"/>
        </w:rPr>
        <w:t xml:space="preserve">hí, </w:t>
      </w:r>
      <w:r w:rsidR="00A20291" w:rsidRPr="003144A3">
        <w:rPr>
          <w:szCs w:val="24"/>
          <w:lang w:val="en-US"/>
        </w:rPr>
        <w:t>L</w:t>
      </w:r>
      <w:r w:rsidRPr="003144A3">
        <w:rPr>
          <w:szCs w:val="24"/>
        </w:rPr>
        <w:t xml:space="preserve">ệ phí (nếu có) theo quy định cho Nhà nước khi thực hiện bán lại </w:t>
      </w:r>
      <w:r w:rsidR="009802D0" w:rsidRPr="003144A3">
        <w:rPr>
          <w:szCs w:val="24"/>
        </w:rPr>
        <w:t>Căn Hộ</w:t>
      </w:r>
      <w:r w:rsidRPr="003144A3">
        <w:rPr>
          <w:szCs w:val="24"/>
        </w:rPr>
        <w:t xml:space="preserve"> cho người khác</w:t>
      </w:r>
      <w:r w:rsidRPr="003144A3">
        <w:rPr>
          <w:szCs w:val="24"/>
          <w:lang w:val="vi-VN"/>
        </w:rPr>
        <w:t xml:space="preserve">. </w:t>
      </w:r>
    </w:p>
    <w:p w14:paraId="59127F07" w14:textId="77777777" w:rsidR="006E1F6F" w:rsidRPr="003144A3" w:rsidRDefault="006E1F6F" w:rsidP="00496F1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Bên Bán có trách nhiệm nộp các nghĩa vụ tài chính thuộc trách nhiệm của Bên Bán cho Nhà nước theo quy định của pháp luật</w:t>
      </w:r>
      <w:r w:rsidRPr="003144A3">
        <w:rPr>
          <w:szCs w:val="24"/>
          <w:lang w:val="vi-VN"/>
        </w:rPr>
        <w:t>.</w:t>
      </w:r>
    </w:p>
    <w:p w14:paraId="35A01F90" w14:textId="77777777" w:rsidR="006E1F6F" w:rsidRPr="003144A3" w:rsidRDefault="006E1F6F" w:rsidP="00496F1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Bên Bán sẽ phát hành hóa đơn giá trị gia tăng cho Bên Mua theo đúng quy định của pháp luật. Trong trường hợp theo quy định của pháp luật, việc xác định các loại thuế và phí liên quan đến nhà ở cần thiết phải được xác định hoặc tính toán lại thì Các Bên sẽ thực hiện các công việc này trong thời hạn chín mươi (90) ngày trước khi thực hiện thủ tục đề nghị cơ quan nhà nước có thẩm quyền cấp </w:t>
      </w:r>
      <w:r w:rsidR="00E4111C" w:rsidRPr="003144A3">
        <w:rPr>
          <w:szCs w:val="24"/>
        </w:rPr>
        <w:t>Giấy Chứng Nhận</w:t>
      </w:r>
      <w:r w:rsidRPr="003144A3">
        <w:rPr>
          <w:szCs w:val="24"/>
        </w:rPr>
        <w:t xml:space="preserve"> cho Bên Mua. Ngoại trừ quy định này, trong quá trình </w:t>
      </w:r>
      <w:bookmarkStart w:id="34" w:name="page25"/>
      <w:bookmarkEnd w:id="34"/>
      <w:r w:rsidRPr="003144A3">
        <w:rPr>
          <w:szCs w:val="24"/>
        </w:rPr>
        <w:t xml:space="preserve">thực hiện </w:t>
      </w:r>
      <w:r w:rsidR="00E4111C" w:rsidRPr="003144A3">
        <w:rPr>
          <w:szCs w:val="24"/>
        </w:rPr>
        <w:t>Hợp Đồng</w:t>
      </w:r>
      <w:r w:rsidRPr="003144A3">
        <w:rPr>
          <w:szCs w:val="24"/>
        </w:rPr>
        <w:t xml:space="preserve"> Các Bên cam kết thực hiện đúng theo các nội dung của </w:t>
      </w:r>
      <w:r w:rsidR="00E4111C" w:rsidRPr="003144A3">
        <w:rPr>
          <w:szCs w:val="24"/>
        </w:rPr>
        <w:t>Hợp Đồng</w:t>
      </w:r>
      <w:r w:rsidRPr="003144A3">
        <w:rPr>
          <w:szCs w:val="24"/>
        </w:rPr>
        <w:t xml:space="preserve"> liên quan đến các loại thuế, phí, lệ phí của nhà nước</w:t>
      </w:r>
      <w:r w:rsidRPr="003144A3">
        <w:rPr>
          <w:szCs w:val="24"/>
          <w:lang w:val="vi-VN"/>
        </w:rPr>
        <w:t>.</w:t>
      </w:r>
    </w:p>
    <w:p w14:paraId="5AE79FFE" w14:textId="77777777" w:rsidR="00B6461F" w:rsidRPr="003144A3" w:rsidRDefault="006E1F6F"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35" w:name="_Ref474153620"/>
      <w:bookmarkStart w:id="36" w:name="_Toc25065082"/>
      <w:r w:rsidRPr="003144A3">
        <w:rPr>
          <w:bCs w:val="0"/>
          <w:szCs w:val="24"/>
          <w:lang w:val="vi-VN"/>
        </w:rPr>
        <w:t xml:space="preserve">GIAO NHẬN </w:t>
      </w:r>
      <w:r w:rsidR="009802D0" w:rsidRPr="003144A3">
        <w:rPr>
          <w:bCs w:val="0"/>
          <w:szCs w:val="24"/>
          <w:lang w:val="vi-VN"/>
        </w:rPr>
        <w:t>CĂN HỘ</w:t>
      </w:r>
      <w:bookmarkEnd w:id="35"/>
      <w:bookmarkEnd w:id="36"/>
    </w:p>
    <w:p w14:paraId="02F1B476" w14:textId="77777777" w:rsidR="001312A2" w:rsidRPr="003144A3" w:rsidRDefault="006E1F6F" w:rsidP="00C90F08">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es-ES"/>
        </w:rPr>
      </w:pPr>
      <w:r w:rsidRPr="003144A3">
        <w:rPr>
          <w:szCs w:val="24"/>
        </w:rPr>
        <w:t xml:space="preserve">Điều kiện giao nhận </w:t>
      </w:r>
      <w:r w:rsidR="009802D0" w:rsidRPr="003144A3">
        <w:rPr>
          <w:szCs w:val="24"/>
        </w:rPr>
        <w:t>Căn Hộ</w:t>
      </w:r>
      <w:r w:rsidRPr="003144A3">
        <w:rPr>
          <w:szCs w:val="24"/>
        </w:rPr>
        <w:t xml:space="preserve">: </w:t>
      </w:r>
      <w:r w:rsidR="001312A2" w:rsidRPr="003144A3">
        <w:rPr>
          <w:szCs w:val="24"/>
          <w:lang w:val="en-US"/>
        </w:rPr>
        <w:t>V</w:t>
      </w:r>
      <w:r w:rsidRPr="003144A3">
        <w:rPr>
          <w:szCs w:val="24"/>
        </w:rPr>
        <w:t xml:space="preserve">iệc bàn giao </w:t>
      </w:r>
      <w:r w:rsidR="009802D0" w:rsidRPr="003144A3">
        <w:rPr>
          <w:szCs w:val="24"/>
        </w:rPr>
        <w:t>Căn Hộ</w:t>
      </w:r>
      <w:r w:rsidRPr="003144A3">
        <w:rPr>
          <w:szCs w:val="24"/>
        </w:rPr>
        <w:t xml:space="preserve"> chỉ được thực hiện sau khi các Bên đã thực hiện và hoàn thành đúng các nghĩa vụ tương ứng cam kết tại </w:t>
      </w:r>
      <w:r w:rsidR="00E4111C" w:rsidRPr="003144A3">
        <w:rPr>
          <w:szCs w:val="24"/>
        </w:rPr>
        <w:t>Hợp Đồng</w:t>
      </w:r>
      <w:r w:rsidRPr="003144A3">
        <w:rPr>
          <w:szCs w:val="24"/>
        </w:rPr>
        <w:t xml:space="preserve"> này</w:t>
      </w:r>
      <w:r w:rsidR="001312A2" w:rsidRPr="003144A3">
        <w:rPr>
          <w:szCs w:val="24"/>
          <w:lang w:val="es-ES"/>
        </w:rPr>
        <w:t xml:space="preserve"> và:</w:t>
      </w:r>
    </w:p>
    <w:p w14:paraId="0DA4B689" w14:textId="77777777" w:rsidR="00733838" w:rsidRPr="003144A3" w:rsidRDefault="00733838" w:rsidP="006D4721">
      <w:pPr>
        <w:numPr>
          <w:ilvl w:val="0"/>
          <w:numId w:val="71"/>
        </w:numPr>
        <w:spacing w:before="240" w:after="240"/>
        <w:ind w:left="1418" w:hanging="709"/>
        <w:jc w:val="both"/>
      </w:pPr>
      <w:r w:rsidRPr="003144A3">
        <w:t>Bên Bán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14:paraId="02FB6AEF" w14:textId="77777777" w:rsidR="00733838" w:rsidRPr="003144A3" w:rsidRDefault="00733838" w:rsidP="006D4721">
      <w:pPr>
        <w:numPr>
          <w:ilvl w:val="0"/>
          <w:numId w:val="71"/>
        </w:numPr>
        <w:spacing w:before="240" w:after="240"/>
        <w:ind w:left="1418" w:hanging="709"/>
        <w:jc w:val="both"/>
      </w:pPr>
      <w:r w:rsidRPr="003144A3">
        <w:lastRenderedPageBreak/>
        <w:t>Bên Mua đóng đủ khoản tiền đến hạn phải thanh toán trước khi bàn giao theo thỏa thuận trong hợp đồng; Bên Mua phải nộp khoản kinh phí 2% tiền bảo trì phần sở hữu chung theo quy định tại Hợp Đồng này;</w:t>
      </w:r>
    </w:p>
    <w:p w14:paraId="0242100B" w14:textId="77777777" w:rsidR="00B6461F" w:rsidRPr="003144A3" w:rsidRDefault="00733838" w:rsidP="006D4721">
      <w:pPr>
        <w:pStyle w:val="CommentText"/>
        <w:numPr>
          <w:ilvl w:val="0"/>
          <w:numId w:val="71"/>
        </w:numPr>
        <w:spacing w:before="240" w:after="240"/>
        <w:ind w:left="1418" w:hanging="709"/>
        <w:rPr>
          <w:sz w:val="24"/>
          <w:szCs w:val="24"/>
        </w:rPr>
      </w:pPr>
      <w:r w:rsidRPr="003144A3">
        <w:rPr>
          <w:sz w:val="24"/>
          <w:szCs w:val="24"/>
        </w:rPr>
        <w:t>Diện tích Căn Hộ thực tế chênh lệch không quá 5% so với diện tích quy định tại Hợp Đồng này.</w:t>
      </w:r>
    </w:p>
    <w:p w14:paraId="3B6E38D6" w14:textId="77777777" w:rsidR="00B6461F" w:rsidRPr="003144A3" w:rsidRDefault="006E1F6F" w:rsidP="000E5ECA">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r w:rsidRPr="003144A3">
        <w:rPr>
          <w:szCs w:val="24"/>
        </w:rPr>
        <w:t xml:space="preserve">Bên Bán </w:t>
      </w:r>
      <w:r w:rsidR="003679CB" w:rsidRPr="003144A3">
        <w:rPr>
          <w:szCs w:val="24"/>
          <w:lang w:val="en-US"/>
        </w:rPr>
        <w:t>b</w:t>
      </w:r>
      <w:r w:rsidRPr="003144A3">
        <w:rPr>
          <w:szCs w:val="24"/>
        </w:rPr>
        <w:t xml:space="preserve">àn giao </w:t>
      </w:r>
      <w:r w:rsidR="009802D0" w:rsidRPr="003144A3">
        <w:rPr>
          <w:szCs w:val="24"/>
        </w:rPr>
        <w:t>Căn Hộ</w:t>
      </w:r>
      <w:r w:rsidRPr="003144A3">
        <w:rPr>
          <w:szCs w:val="24"/>
        </w:rPr>
        <w:t xml:space="preserve"> cho Bên Mua vào thời gian ghi trên thông báo của Bên Bán về việc bàn giao </w:t>
      </w:r>
      <w:r w:rsidR="009802D0" w:rsidRPr="003144A3">
        <w:rPr>
          <w:szCs w:val="24"/>
        </w:rPr>
        <w:t>Căn Hộ</w:t>
      </w:r>
      <w:r w:rsidRPr="003144A3">
        <w:rPr>
          <w:szCs w:val="24"/>
        </w:rPr>
        <w:t xml:space="preserve"> phù hợp với Điều </w:t>
      </w:r>
      <w:r w:rsidR="00BD7BA0" w:rsidRPr="003144A3">
        <w:rPr>
          <w:szCs w:val="24"/>
        </w:rPr>
        <w:fldChar w:fldCharType="begin"/>
      </w:r>
      <w:r w:rsidR="00BD7BA0" w:rsidRPr="003144A3">
        <w:rPr>
          <w:szCs w:val="24"/>
        </w:rPr>
        <w:instrText xml:space="preserve"> REF _Ref474154951 \r \h </w:instrText>
      </w:r>
      <w:r w:rsidR="004D122A" w:rsidRPr="003144A3">
        <w:rPr>
          <w:szCs w:val="24"/>
        </w:rPr>
        <w:instrText xml:space="preserve"> \* MERGEFORMAT </w:instrText>
      </w:r>
      <w:r w:rsidR="00BD7BA0" w:rsidRPr="003144A3">
        <w:rPr>
          <w:szCs w:val="24"/>
        </w:rPr>
      </w:r>
      <w:r w:rsidR="00BD7BA0" w:rsidRPr="003144A3">
        <w:rPr>
          <w:szCs w:val="24"/>
        </w:rPr>
        <w:fldChar w:fldCharType="separate"/>
      </w:r>
      <w:r w:rsidR="00B50747" w:rsidRPr="003144A3">
        <w:rPr>
          <w:szCs w:val="24"/>
        </w:rPr>
        <w:t>8.3</w:t>
      </w:r>
      <w:r w:rsidR="00BD7BA0" w:rsidRPr="003144A3">
        <w:rPr>
          <w:szCs w:val="24"/>
        </w:rPr>
        <w:fldChar w:fldCharType="end"/>
      </w:r>
      <w:r w:rsidR="00BD7BA0" w:rsidRPr="003144A3">
        <w:rPr>
          <w:szCs w:val="24"/>
          <w:lang w:val="vi-VN"/>
        </w:rPr>
        <w:t xml:space="preserve"> của </w:t>
      </w:r>
      <w:r w:rsidR="00E4111C" w:rsidRPr="003144A3">
        <w:rPr>
          <w:szCs w:val="24"/>
        </w:rPr>
        <w:t>Hợp Đồng</w:t>
      </w:r>
      <w:r w:rsidR="00B6461F" w:rsidRPr="003144A3">
        <w:rPr>
          <w:szCs w:val="24"/>
          <w:lang w:val="es-ES"/>
        </w:rPr>
        <w:t>.</w:t>
      </w:r>
    </w:p>
    <w:p w14:paraId="0E87351E" w14:textId="77777777" w:rsidR="006E1F6F" w:rsidRPr="003144A3" w:rsidRDefault="006E1F6F" w:rsidP="000E5ECA">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es-ES"/>
        </w:rPr>
      </w:pPr>
      <w:bookmarkStart w:id="37" w:name="_Ref474154951"/>
      <w:r w:rsidRPr="003144A3">
        <w:rPr>
          <w:szCs w:val="24"/>
        </w:rPr>
        <w:t xml:space="preserve">Ngày Bàn </w:t>
      </w:r>
      <w:r w:rsidR="00946133" w:rsidRPr="003144A3">
        <w:rPr>
          <w:szCs w:val="24"/>
          <w:lang w:val="en-US"/>
        </w:rPr>
        <w:t>G</w:t>
      </w:r>
      <w:r w:rsidR="00946133" w:rsidRPr="003144A3">
        <w:rPr>
          <w:szCs w:val="24"/>
        </w:rPr>
        <w:t xml:space="preserve">iao </w:t>
      </w:r>
      <w:r w:rsidR="00A20291" w:rsidRPr="003144A3">
        <w:rPr>
          <w:szCs w:val="24"/>
          <w:lang w:val="en-US"/>
        </w:rPr>
        <w:t xml:space="preserve">được dự kiến </w:t>
      </w:r>
      <w:r w:rsidRPr="003144A3">
        <w:rPr>
          <w:szCs w:val="24"/>
        </w:rPr>
        <w:t xml:space="preserve">là ngày </w:t>
      </w:r>
      <w:r w:rsidR="00CE3645" w:rsidRPr="003144A3">
        <w:rPr>
          <w:lang w:eastAsia="en-US"/>
        </w:rPr>
        <w:t>[…]</w:t>
      </w:r>
      <w:r w:rsidRPr="003144A3">
        <w:rPr>
          <w:szCs w:val="24"/>
        </w:rPr>
        <w:t xml:space="preserve"> ngoại trừ trường hợp bất khả kháng như quy định tại </w:t>
      </w:r>
      <w:r w:rsidR="00BD7BA0" w:rsidRPr="003144A3">
        <w:rPr>
          <w:szCs w:val="24"/>
        </w:rPr>
        <w:fldChar w:fldCharType="begin"/>
      </w:r>
      <w:r w:rsidR="00BD7BA0" w:rsidRPr="003144A3">
        <w:rPr>
          <w:szCs w:val="24"/>
        </w:rPr>
        <w:instrText xml:space="preserve"> REF _Ref474154986 \r \h </w:instrText>
      </w:r>
      <w:r w:rsidR="004D122A" w:rsidRPr="003144A3">
        <w:rPr>
          <w:szCs w:val="24"/>
        </w:rPr>
        <w:instrText xml:space="preserve"> \* MERGEFORMAT </w:instrText>
      </w:r>
      <w:r w:rsidR="00BD7BA0" w:rsidRPr="003144A3">
        <w:rPr>
          <w:szCs w:val="24"/>
        </w:rPr>
      </w:r>
      <w:r w:rsidR="00BD7BA0" w:rsidRPr="003144A3">
        <w:rPr>
          <w:szCs w:val="24"/>
        </w:rPr>
        <w:fldChar w:fldCharType="separate"/>
      </w:r>
      <w:r w:rsidR="00B50747" w:rsidRPr="003144A3">
        <w:rPr>
          <w:szCs w:val="24"/>
        </w:rPr>
        <w:t>ĐIỀU 14</w:t>
      </w:r>
      <w:r w:rsidR="00BD7BA0" w:rsidRPr="003144A3">
        <w:rPr>
          <w:szCs w:val="24"/>
        </w:rPr>
        <w:fldChar w:fldCharType="end"/>
      </w:r>
      <w:r w:rsidR="00BD7BA0" w:rsidRPr="003144A3">
        <w:rPr>
          <w:szCs w:val="24"/>
          <w:lang w:val="vi-VN"/>
        </w:rPr>
        <w:t xml:space="preserve"> </w:t>
      </w:r>
      <w:r w:rsidRPr="003144A3">
        <w:rPr>
          <w:szCs w:val="24"/>
        </w:rPr>
        <w:t xml:space="preserve">của </w:t>
      </w:r>
      <w:r w:rsidR="00E4111C" w:rsidRPr="003144A3">
        <w:rPr>
          <w:szCs w:val="24"/>
        </w:rPr>
        <w:t>Hợp Đồng</w:t>
      </w:r>
      <w:r w:rsidRPr="003144A3">
        <w:rPr>
          <w:szCs w:val="24"/>
        </w:rPr>
        <w:t xml:space="preserve"> này. Việc bàn giao </w:t>
      </w:r>
      <w:r w:rsidR="009802D0" w:rsidRPr="003144A3">
        <w:rPr>
          <w:szCs w:val="24"/>
        </w:rPr>
        <w:t>Căn Hộ</w:t>
      </w:r>
      <w:r w:rsidRPr="003144A3">
        <w:rPr>
          <w:szCs w:val="24"/>
        </w:rPr>
        <w:t xml:space="preserve"> có thể sớm hơn hoặc muộn hơn so với thời gian quy định tại khoản này, nhưng không được chậm quá </w:t>
      </w:r>
      <w:r w:rsidR="00443F78" w:rsidRPr="003144A3">
        <w:rPr>
          <w:bCs w:val="0"/>
          <w:spacing w:val="2"/>
          <w:szCs w:val="24"/>
          <w:lang w:val="en-US"/>
        </w:rPr>
        <w:t xml:space="preserve">90 </w:t>
      </w:r>
      <w:r w:rsidR="00443F78" w:rsidRPr="003144A3">
        <w:rPr>
          <w:szCs w:val="24"/>
          <w:lang w:val="en-US"/>
        </w:rPr>
        <w:t>(</w:t>
      </w:r>
      <w:r w:rsidR="00443F78" w:rsidRPr="003144A3">
        <w:rPr>
          <w:bCs w:val="0"/>
          <w:spacing w:val="2"/>
          <w:szCs w:val="24"/>
          <w:lang w:val="en-US"/>
        </w:rPr>
        <w:t>C</w:t>
      </w:r>
      <w:r w:rsidR="00247879" w:rsidRPr="003144A3">
        <w:rPr>
          <w:bCs w:val="0"/>
          <w:spacing w:val="2"/>
          <w:szCs w:val="24"/>
          <w:lang w:val="en-US"/>
        </w:rPr>
        <w:t>hín mươi</w:t>
      </w:r>
      <w:r w:rsidR="00443F78" w:rsidRPr="003144A3">
        <w:rPr>
          <w:szCs w:val="24"/>
          <w:lang w:val="en-US"/>
        </w:rPr>
        <w:t xml:space="preserve">) </w:t>
      </w:r>
      <w:r w:rsidRPr="003144A3">
        <w:rPr>
          <w:szCs w:val="24"/>
        </w:rPr>
        <w:t xml:space="preserve">ngày kể từ thời điểm đến hạn bàn giao </w:t>
      </w:r>
      <w:r w:rsidR="009802D0" w:rsidRPr="003144A3">
        <w:rPr>
          <w:szCs w:val="24"/>
        </w:rPr>
        <w:t>Căn Hộ</w:t>
      </w:r>
      <w:r w:rsidRPr="003144A3">
        <w:rPr>
          <w:szCs w:val="24"/>
        </w:rPr>
        <w:t xml:space="preserve"> cho Bên Mua, cụ thể như sau:</w:t>
      </w:r>
      <w:bookmarkEnd w:id="37"/>
      <w:r w:rsidRPr="003144A3">
        <w:rPr>
          <w:szCs w:val="24"/>
        </w:rPr>
        <w:t xml:space="preserve"> </w:t>
      </w:r>
    </w:p>
    <w:p w14:paraId="740D87C0" w14:textId="77777777" w:rsidR="004D2F15" w:rsidRPr="003144A3" w:rsidRDefault="006E1F6F" w:rsidP="000564E8">
      <w:pPr>
        <w:widowControl w:val="0"/>
        <w:numPr>
          <w:ilvl w:val="1"/>
          <w:numId w:val="47"/>
        </w:numPr>
        <w:tabs>
          <w:tab w:val="clear" w:pos="1080"/>
          <w:tab w:val="num" w:pos="1418"/>
        </w:tabs>
        <w:spacing w:before="240" w:after="240"/>
        <w:ind w:left="1418" w:hanging="698"/>
        <w:jc w:val="both"/>
        <w:rPr>
          <w:lang w:val="es-ES"/>
        </w:rPr>
      </w:pPr>
      <w:r w:rsidRPr="003144A3">
        <w:rPr>
          <w:lang w:val="es-ES"/>
        </w:rPr>
        <w:t xml:space="preserve">Trong trường hợp </w:t>
      </w:r>
      <w:r w:rsidR="00E63ABB" w:rsidRPr="003144A3">
        <w:rPr>
          <w:lang w:val="es-ES"/>
        </w:rPr>
        <w:t>xảy ra Sự Kiện Bất Khả Kháng</w:t>
      </w:r>
      <w:r w:rsidRPr="003144A3">
        <w:rPr>
          <w:lang w:val="es-ES"/>
        </w:rPr>
        <w:t xml:space="preserve">, Bên Bán có thể trì hoãn Ngày Bàn </w:t>
      </w:r>
      <w:r w:rsidR="00946133" w:rsidRPr="003144A3">
        <w:rPr>
          <w:lang w:val="es-ES"/>
        </w:rPr>
        <w:t xml:space="preserve">Giao </w:t>
      </w:r>
      <w:r w:rsidRPr="003144A3">
        <w:rPr>
          <w:lang w:val="es-ES"/>
        </w:rPr>
        <w:t xml:space="preserve">thêm một thời gian tương ứng với thời gian diễn ra </w:t>
      </w:r>
      <w:r w:rsidR="00925676" w:rsidRPr="003144A3">
        <w:rPr>
          <w:lang w:val="es-ES"/>
        </w:rPr>
        <w:t>Sự Kiện Bất Khả Kháng</w:t>
      </w:r>
      <w:r w:rsidRPr="003144A3">
        <w:rPr>
          <w:lang w:val="es-ES"/>
        </w:rPr>
        <w:t xml:space="preserve"> này và Bên Bán sẽ thông báo bằng văn bản cho Bên Mua về thời hạn dự kiến Bàn giao mới. </w:t>
      </w:r>
    </w:p>
    <w:p w14:paraId="461DD85F" w14:textId="77777777" w:rsidR="004D2F15" w:rsidRPr="003144A3" w:rsidRDefault="006E1F6F" w:rsidP="000564E8">
      <w:pPr>
        <w:widowControl w:val="0"/>
        <w:numPr>
          <w:ilvl w:val="1"/>
          <w:numId w:val="47"/>
        </w:numPr>
        <w:tabs>
          <w:tab w:val="clear" w:pos="1080"/>
          <w:tab w:val="num" w:pos="1418"/>
        </w:tabs>
        <w:spacing w:before="240" w:after="240"/>
        <w:ind w:left="1418" w:hanging="698"/>
        <w:jc w:val="both"/>
        <w:rPr>
          <w:lang w:val="es-ES"/>
        </w:rPr>
      </w:pPr>
      <w:r w:rsidRPr="003144A3">
        <w:rPr>
          <w:lang w:val="es-ES"/>
        </w:rPr>
        <w:t xml:space="preserve">Trong trường hợp thay đổi về Ngày Bàn </w:t>
      </w:r>
      <w:r w:rsidR="00946133" w:rsidRPr="003144A3">
        <w:rPr>
          <w:lang w:val="es-ES"/>
        </w:rPr>
        <w:t xml:space="preserve">Giao </w:t>
      </w:r>
      <w:r w:rsidRPr="003144A3">
        <w:rPr>
          <w:lang w:val="es-ES"/>
        </w:rPr>
        <w:t xml:space="preserve">trong giới hạn quy định tại Điều này, Bên Bán sẽ gửi thông báo cho Bên Mua biết lý do thay đổi Ngày Bàn </w:t>
      </w:r>
      <w:r w:rsidR="00946133" w:rsidRPr="003144A3">
        <w:rPr>
          <w:lang w:val="es-ES"/>
        </w:rPr>
        <w:t>Giao</w:t>
      </w:r>
      <w:r w:rsidRPr="003144A3">
        <w:rPr>
          <w:lang w:val="es-ES"/>
        </w:rPr>
        <w:t xml:space="preserve">; nếu Bên Mua không có phản hồi/ý kiến với Bên Bán trong vòng </w:t>
      </w:r>
      <w:r w:rsidR="003679CB" w:rsidRPr="003144A3">
        <w:rPr>
          <w:lang w:val="es-ES"/>
        </w:rPr>
        <w:t>15 (</w:t>
      </w:r>
      <w:r w:rsidRPr="003144A3">
        <w:rPr>
          <w:lang w:val="es-ES"/>
        </w:rPr>
        <w:t>mười lăm) ngày kể từ ngày nhận được thông báo này, nội dung thông báo sẽ được coi là đã được Bên Mua chấp thuận</w:t>
      </w:r>
      <w:r w:rsidR="00E63ABB" w:rsidRPr="003144A3">
        <w:rPr>
          <w:lang w:val="es-ES"/>
        </w:rPr>
        <w:t xml:space="preserve"> và </w:t>
      </w:r>
      <w:r w:rsidRPr="003144A3">
        <w:rPr>
          <w:lang w:val="es-ES"/>
        </w:rPr>
        <w:t xml:space="preserve">đồng ý. Trước </w:t>
      </w:r>
      <w:r w:rsidR="00946133" w:rsidRPr="003144A3">
        <w:rPr>
          <w:lang w:val="es-ES"/>
        </w:rPr>
        <w:t>Ngày B</w:t>
      </w:r>
      <w:r w:rsidRPr="003144A3">
        <w:rPr>
          <w:lang w:val="es-ES"/>
        </w:rPr>
        <w:t xml:space="preserve">àn </w:t>
      </w:r>
      <w:r w:rsidR="00946133" w:rsidRPr="003144A3">
        <w:rPr>
          <w:lang w:val="es-ES"/>
        </w:rPr>
        <w:t>G</w:t>
      </w:r>
      <w:r w:rsidRPr="003144A3">
        <w:rPr>
          <w:lang w:val="es-ES"/>
        </w:rPr>
        <w:t xml:space="preserve">iao </w:t>
      </w:r>
      <w:r w:rsidR="009802D0" w:rsidRPr="003144A3">
        <w:rPr>
          <w:lang w:val="es-ES"/>
        </w:rPr>
        <w:t>Căn Hộ</w:t>
      </w:r>
      <w:r w:rsidRPr="003144A3">
        <w:rPr>
          <w:lang w:val="es-ES"/>
        </w:rPr>
        <w:t xml:space="preserve"> </w:t>
      </w:r>
      <w:r w:rsidR="00E63ABB" w:rsidRPr="003144A3">
        <w:rPr>
          <w:lang w:val="es-ES"/>
        </w:rPr>
        <w:t>0</w:t>
      </w:r>
      <w:r w:rsidR="003679CB" w:rsidRPr="003144A3">
        <w:rPr>
          <w:lang w:val="es-ES"/>
        </w:rPr>
        <w:t>7 (</w:t>
      </w:r>
      <w:r w:rsidRPr="003144A3">
        <w:rPr>
          <w:lang w:val="es-ES"/>
        </w:rPr>
        <w:t xml:space="preserve">bảy) ngày, Bên Bán phải gửi văn bản thông báo cho Bên Mua về thời gian, địa điểm và thủ tục bàn giao </w:t>
      </w:r>
      <w:r w:rsidR="009802D0" w:rsidRPr="003144A3">
        <w:rPr>
          <w:lang w:val="es-ES"/>
        </w:rPr>
        <w:t>Căn Hộ</w:t>
      </w:r>
      <w:r w:rsidRPr="003144A3">
        <w:rPr>
          <w:lang w:val="es-ES"/>
        </w:rPr>
        <w:t>.</w:t>
      </w:r>
    </w:p>
    <w:p w14:paraId="020285AA" w14:textId="77777777" w:rsidR="00516ADB" w:rsidRPr="003144A3" w:rsidRDefault="006E1F6F" w:rsidP="000564E8">
      <w:pPr>
        <w:widowControl w:val="0"/>
        <w:numPr>
          <w:ilvl w:val="1"/>
          <w:numId w:val="47"/>
        </w:numPr>
        <w:tabs>
          <w:tab w:val="clear" w:pos="1080"/>
          <w:tab w:val="num" w:pos="1418"/>
        </w:tabs>
        <w:spacing w:before="240" w:after="240"/>
        <w:ind w:left="1418" w:hanging="698"/>
        <w:jc w:val="both"/>
        <w:rPr>
          <w:lang w:val="es-ES"/>
        </w:rPr>
      </w:pPr>
      <w:r w:rsidRPr="003144A3">
        <w:rPr>
          <w:lang w:val="vi-VN"/>
        </w:rPr>
        <w:t xml:space="preserve">Chế tài xử lý vi phạm trong trường hợp bàn giao chậm quá </w:t>
      </w:r>
      <w:r w:rsidR="00247879" w:rsidRPr="003144A3">
        <w:rPr>
          <w:bCs/>
          <w:spacing w:val="2"/>
        </w:rPr>
        <w:t xml:space="preserve">90 </w:t>
      </w:r>
      <w:r w:rsidR="00C17E72" w:rsidRPr="003144A3">
        <w:t>(</w:t>
      </w:r>
      <w:r w:rsidR="00C17E72" w:rsidRPr="003144A3">
        <w:rPr>
          <w:bCs/>
          <w:spacing w:val="2"/>
        </w:rPr>
        <w:t>Chín mươi ngày</w:t>
      </w:r>
      <w:r w:rsidR="00C17E72" w:rsidRPr="003144A3">
        <w:rPr>
          <w:lang w:val="vi-VN"/>
        </w:rPr>
        <w:t xml:space="preserve">) </w:t>
      </w:r>
      <w:r w:rsidRPr="003144A3">
        <w:rPr>
          <w:lang w:val="vi-VN"/>
        </w:rPr>
        <w:t xml:space="preserve">ngày được thực hiện theo Điều </w:t>
      </w:r>
      <w:r w:rsidR="00BD7BA0" w:rsidRPr="003144A3">
        <w:fldChar w:fldCharType="begin"/>
      </w:r>
      <w:r w:rsidR="00BD7BA0" w:rsidRPr="003144A3">
        <w:rPr>
          <w:lang w:val="vi-VN"/>
        </w:rPr>
        <w:instrText xml:space="preserve"> REF _Ref474155017 \r \h </w:instrText>
      </w:r>
      <w:r w:rsidR="004D122A" w:rsidRPr="003144A3">
        <w:rPr>
          <w:lang w:val="vi-VN"/>
        </w:rPr>
        <w:instrText xml:space="preserve"> \* MERGEFORMAT </w:instrText>
      </w:r>
      <w:r w:rsidR="00BD7BA0" w:rsidRPr="003144A3">
        <w:fldChar w:fldCharType="separate"/>
      </w:r>
      <w:r w:rsidR="00B50747" w:rsidRPr="003144A3">
        <w:rPr>
          <w:lang w:val="vi-VN"/>
        </w:rPr>
        <w:t>12.2</w:t>
      </w:r>
      <w:r w:rsidR="00BD7BA0" w:rsidRPr="003144A3">
        <w:fldChar w:fldCharType="end"/>
      </w:r>
      <w:r w:rsidRPr="003144A3">
        <w:rPr>
          <w:lang w:val="vi-VN"/>
        </w:rPr>
        <w:t xml:space="preserve"> của </w:t>
      </w:r>
      <w:r w:rsidR="00E4111C" w:rsidRPr="003144A3">
        <w:rPr>
          <w:lang w:val="vi-VN"/>
        </w:rPr>
        <w:t>Hợp Đồng</w:t>
      </w:r>
      <w:r w:rsidRPr="003144A3">
        <w:rPr>
          <w:lang w:val="vi-VN"/>
        </w:rPr>
        <w:t xml:space="preserve"> này</w:t>
      </w:r>
      <w:r w:rsidRPr="003144A3">
        <w:rPr>
          <w:lang w:val="es-ES"/>
        </w:rPr>
        <w:t>.</w:t>
      </w:r>
    </w:p>
    <w:p w14:paraId="35CE735F" w14:textId="58AAAF62" w:rsidR="00516ADB" w:rsidRPr="003144A3" w:rsidRDefault="006E1F6F" w:rsidP="00C17E72">
      <w:pPr>
        <w:widowControl w:val="0"/>
        <w:tabs>
          <w:tab w:val="num" w:pos="709"/>
        </w:tabs>
        <w:spacing w:before="240" w:after="240"/>
        <w:ind w:left="709" w:hanging="709"/>
        <w:jc w:val="both"/>
      </w:pPr>
      <w:r w:rsidRPr="003144A3">
        <w:rPr>
          <w:b/>
          <w:lang w:val="vi-VN"/>
        </w:rPr>
        <w:t>8.</w:t>
      </w:r>
      <w:r w:rsidR="001312A2" w:rsidRPr="003144A3">
        <w:rPr>
          <w:b/>
        </w:rPr>
        <w:t>4</w:t>
      </w:r>
      <w:r w:rsidR="00CD2000" w:rsidRPr="003144A3">
        <w:rPr>
          <w:b/>
        </w:rPr>
        <w:t>.</w:t>
      </w:r>
      <w:r w:rsidR="00516ADB" w:rsidRPr="003144A3">
        <w:tab/>
      </w:r>
      <w:r w:rsidR="00C17E72" w:rsidRPr="003144A3">
        <w:t xml:space="preserve">Trước ngày bàn giao căn hộ là </w:t>
      </w:r>
      <w:r w:rsidR="006B2054" w:rsidRPr="003144A3">
        <w:t>30</w:t>
      </w:r>
      <w:r w:rsidR="00C17E72" w:rsidRPr="003144A3">
        <w:t xml:space="preserve"> ngày, Bên Bán phải gửi văn bản thông báo cho Bên Mua về thời gian, địa điểm và thủ tục bàn giao Căn Hộ. </w:t>
      </w:r>
      <w:r w:rsidRPr="003144A3">
        <w:rPr>
          <w:lang w:val="vi-VN"/>
        </w:rPr>
        <w:t xml:space="preserve">Vào </w:t>
      </w:r>
      <w:r w:rsidR="00946133" w:rsidRPr="003144A3">
        <w:t>N</w:t>
      </w:r>
      <w:r w:rsidR="00946133" w:rsidRPr="003144A3">
        <w:rPr>
          <w:lang w:val="vi-VN"/>
        </w:rPr>
        <w:t xml:space="preserve">gày </w:t>
      </w:r>
      <w:r w:rsidR="00946133" w:rsidRPr="003144A3">
        <w:t>B</w:t>
      </w:r>
      <w:r w:rsidR="00946133" w:rsidRPr="003144A3">
        <w:rPr>
          <w:lang w:val="vi-VN"/>
        </w:rPr>
        <w:t xml:space="preserve">àn </w:t>
      </w:r>
      <w:r w:rsidR="00946133" w:rsidRPr="003144A3">
        <w:t>G</w:t>
      </w:r>
      <w:r w:rsidR="00946133" w:rsidRPr="003144A3">
        <w:rPr>
          <w:lang w:val="vi-VN"/>
        </w:rPr>
        <w:t xml:space="preserve">iao </w:t>
      </w:r>
      <w:r w:rsidR="009802D0" w:rsidRPr="003144A3">
        <w:rPr>
          <w:lang w:val="vi-VN"/>
        </w:rPr>
        <w:t>Căn Hộ</w:t>
      </w:r>
      <w:r w:rsidRPr="003144A3">
        <w:rPr>
          <w:lang w:val="vi-VN"/>
        </w:rPr>
        <w:t xml:space="preserve"> theo thông báo, Bên Mua phải đến kiểm tra tình trạng thực tế </w:t>
      </w:r>
      <w:r w:rsidR="009802D0" w:rsidRPr="003144A3">
        <w:rPr>
          <w:lang w:val="vi-VN"/>
        </w:rPr>
        <w:t>Căn Hộ</w:t>
      </w:r>
      <w:r w:rsidRPr="003144A3">
        <w:rPr>
          <w:lang w:val="vi-VN"/>
        </w:rPr>
        <w:t xml:space="preserve"> so với thỏa thuận trong </w:t>
      </w:r>
      <w:r w:rsidR="00E4111C" w:rsidRPr="003144A3">
        <w:rPr>
          <w:lang w:val="vi-VN"/>
        </w:rPr>
        <w:t>Hợp Đồng</w:t>
      </w:r>
      <w:r w:rsidRPr="003144A3">
        <w:rPr>
          <w:lang w:val="vi-VN"/>
        </w:rPr>
        <w:t xml:space="preserve"> này, cùng với đại diện của Bên Bán đo đạc lại </w:t>
      </w:r>
      <w:r w:rsidR="00E10215" w:rsidRPr="003144A3">
        <w:t>diện tích</w:t>
      </w:r>
      <w:r w:rsidR="0061340B" w:rsidRPr="003144A3">
        <w:rPr>
          <w:lang w:val="vi-VN"/>
        </w:rPr>
        <w:t xml:space="preserve"> </w:t>
      </w:r>
      <w:r w:rsidRPr="003144A3">
        <w:rPr>
          <w:lang w:val="vi-VN"/>
        </w:rPr>
        <w:t xml:space="preserve">thực tế của </w:t>
      </w:r>
      <w:r w:rsidR="009802D0" w:rsidRPr="003144A3">
        <w:rPr>
          <w:lang w:val="vi-VN"/>
        </w:rPr>
        <w:t>Căn Hộ</w:t>
      </w:r>
      <w:r w:rsidRPr="003144A3">
        <w:rPr>
          <w:lang w:val="vi-VN"/>
        </w:rPr>
        <w:t xml:space="preserve"> và ký vào </w:t>
      </w:r>
      <w:r w:rsidR="003679CB" w:rsidRPr="003144A3">
        <w:t>B</w:t>
      </w:r>
      <w:r w:rsidRPr="003144A3">
        <w:rPr>
          <w:lang w:val="vi-VN"/>
        </w:rPr>
        <w:t xml:space="preserve">iên bản </w:t>
      </w:r>
      <w:r w:rsidR="003679CB" w:rsidRPr="003144A3">
        <w:t>b</w:t>
      </w:r>
      <w:r w:rsidRPr="003144A3">
        <w:rPr>
          <w:lang w:val="vi-VN"/>
        </w:rPr>
        <w:t xml:space="preserve">àn giao </w:t>
      </w:r>
      <w:r w:rsidR="009802D0" w:rsidRPr="003144A3">
        <w:rPr>
          <w:lang w:val="vi-VN"/>
        </w:rPr>
        <w:t>Căn Hộ</w:t>
      </w:r>
      <w:r w:rsidRPr="003144A3">
        <w:rPr>
          <w:lang w:val="vi-VN"/>
        </w:rPr>
        <w:t>.</w:t>
      </w:r>
      <w:r w:rsidR="00E66B50" w:rsidRPr="003144A3">
        <w:t xml:space="preserve"> </w:t>
      </w:r>
      <w:r w:rsidR="00291DC1">
        <w:t>T</w:t>
      </w:r>
      <w:r w:rsidR="00291DC1" w:rsidRPr="00291DC1">
        <w:t xml:space="preserve">rong trường hợp </w:t>
      </w:r>
      <w:r w:rsidR="00291DC1">
        <w:t>D</w:t>
      </w:r>
      <w:r w:rsidR="00291DC1" w:rsidRPr="00291DC1">
        <w:t xml:space="preserve">iện </w:t>
      </w:r>
      <w:r w:rsidR="00291DC1">
        <w:t>T</w:t>
      </w:r>
      <w:r w:rsidR="00291DC1" w:rsidRPr="00291DC1">
        <w:t xml:space="preserve">ích </w:t>
      </w:r>
      <w:r w:rsidR="00291DC1">
        <w:t>S</w:t>
      </w:r>
      <w:r w:rsidR="00291DC1" w:rsidRPr="00291DC1">
        <w:t xml:space="preserve">ử </w:t>
      </w:r>
      <w:r w:rsidR="00291DC1">
        <w:t>D</w:t>
      </w:r>
      <w:r w:rsidR="00291DC1" w:rsidRPr="00291DC1">
        <w:t xml:space="preserve">ụng thực tế chênh lệch cao hơn hoặc thấp hơn không quá 1-2% so với Diện </w:t>
      </w:r>
      <w:r w:rsidR="00291DC1">
        <w:t>T</w:t>
      </w:r>
      <w:r w:rsidR="00291DC1" w:rsidRPr="00291DC1">
        <w:t xml:space="preserve">ích </w:t>
      </w:r>
      <w:r w:rsidR="00291DC1">
        <w:t>S</w:t>
      </w:r>
      <w:r w:rsidR="00291DC1" w:rsidRPr="00291DC1">
        <w:t xml:space="preserve">ử </w:t>
      </w:r>
      <w:r w:rsidR="00291DC1">
        <w:t>D</w:t>
      </w:r>
      <w:r w:rsidR="00291DC1" w:rsidRPr="00291DC1">
        <w:t xml:space="preserve">ụng dự kiến quy định tại Điều 2.1.6 thì các Bên không phải điều chỉnh lại Giá </w:t>
      </w:r>
      <w:r w:rsidR="00291DC1">
        <w:t>B</w:t>
      </w:r>
      <w:r w:rsidR="00291DC1" w:rsidRPr="00291DC1">
        <w:t xml:space="preserve">án Căn </w:t>
      </w:r>
      <w:r w:rsidR="00291DC1">
        <w:t>H</w:t>
      </w:r>
      <w:r w:rsidR="00291DC1" w:rsidRPr="00291DC1">
        <w:t xml:space="preserve">ộ. Nếu </w:t>
      </w:r>
      <w:r w:rsidR="00010259">
        <w:t>D</w:t>
      </w:r>
      <w:r w:rsidR="00291DC1" w:rsidRPr="00291DC1">
        <w:t xml:space="preserve">iện </w:t>
      </w:r>
      <w:r w:rsidR="00010259">
        <w:t>T</w:t>
      </w:r>
      <w:r w:rsidR="00291DC1" w:rsidRPr="00291DC1">
        <w:t xml:space="preserve">ích </w:t>
      </w:r>
      <w:r w:rsidR="00010259">
        <w:t>S</w:t>
      </w:r>
      <w:r w:rsidR="00291DC1" w:rsidRPr="00291DC1">
        <w:t xml:space="preserve">ử </w:t>
      </w:r>
      <w:r w:rsidR="00010259">
        <w:t>D</w:t>
      </w:r>
      <w:r w:rsidR="00291DC1" w:rsidRPr="00291DC1">
        <w:t xml:space="preserve">ụng thực tế chênh lệch vượt quá 2% so với </w:t>
      </w:r>
      <w:r w:rsidR="005D6772">
        <w:t>D</w:t>
      </w:r>
      <w:r w:rsidR="00291DC1" w:rsidRPr="00291DC1">
        <w:t xml:space="preserve">iện </w:t>
      </w:r>
      <w:r w:rsidR="005D6772">
        <w:t>T</w:t>
      </w:r>
      <w:r w:rsidR="00291DC1" w:rsidRPr="00291DC1">
        <w:t xml:space="preserve">ích </w:t>
      </w:r>
      <w:r w:rsidR="005D6772">
        <w:t>S</w:t>
      </w:r>
      <w:r w:rsidR="00291DC1" w:rsidRPr="00291DC1">
        <w:t xml:space="preserve">ử </w:t>
      </w:r>
      <w:r w:rsidR="005D6772">
        <w:t>D</w:t>
      </w:r>
      <w:r w:rsidR="00291DC1" w:rsidRPr="00291DC1">
        <w:t xml:space="preserve">ụng dự kiến ghi trong Hợp </w:t>
      </w:r>
      <w:r w:rsidR="004D4CCB">
        <w:t>Đ</w:t>
      </w:r>
      <w:r w:rsidR="00291DC1" w:rsidRPr="00291DC1">
        <w:t xml:space="preserve">ồng này thì Giá </w:t>
      </w:r>
      <w:r w:rsidR="004D4CCB">
        <w:t>B</w:t>
      </w:r>
      <w:r w:rsidR="00291DC1" w:rsidRPr="00291DC1">
        <w:t xml:space="preserve">án Căn </w:t>
      </w:r>
      <w:r w:rsidR="004D4CCB">
        <w:t>H</w:t>
      </w:r>
      <w:r w:rsidR="00291DC1" w:rsidRPr="00291DC1">
        <w:t xml:space="preserve">ộ sẽ được điều chỉnh lại theo </w:t>
      </w:r>
      <w:r w:rsidR="00124208">
        <w:t>D</w:t>
      </w:r>
      <w:r w:rsidR="00291DC1" w:rsidRPr="00291DC1">
        <w:t xml:space="preserve">iện </w:t>
      </w:r>
      <w:r w:rsidR="00124208">
        <w:t>T</w:t>
      </w:r>
      <w:r w:rsidR="00291DC1" w:rsidRPr="00291DC1">
        <w:t xml:space="preserve">ích </w:t>
      </w:r>
      <w:r w:rsidR="00124208">
        <w:t>T</w:t>
      </w:r>
      <w:r w:rsidR="00291DC1" w:rsidRPr="00291DC1">
        <w:t xml:space="preserve">hông </w:t>
      </w:r>
      <w:r w:rsidR="00124208">
        <w:t>T</w:t>
      </w:r>
      <w:r w:rsidR="00291DC1" w:rsidRPr="00291DC1">
        <w:t xml:space="preserve">hủy đo đạc thực tế khi bàn giao Căn hộ nhân với đơn giá nêu tại Điều 3 của Hợp </w:t>
      </w:r>
      <w:r w:rsidR="00124208">
        <w:t>Đ</w:t>
      </w:r>
      <w:r w:rsidR="00291DC1" w:rsidRPr="00291DC1">
        <w:t>ồng này</w:t>
      </w:r>
      <w:r w:rsidR="00194D79" w:rsidRPr="003144A3">
        <w:t>.</w:t>
      </w:r>
    </w:p>
    <w:p w14:paraId="4C2CC839" w14:textId="3F742FC3" w:rsidR="006E1F6F" w:rsidRPr="003144A3" w:rsidRDefault="006E1F6F" w:rsidP="00E63ABB">
      <w:pPr>
        <w:widowControl w:val="0"/>
        <w:spacing w:before="240" w:after="240"/>
        <w:ind w:left="709"/>
        <w:jc w:val="both"/>
        <w:rPr>
          <w:lang w:val="vi-VN"/>
        </w:rPr>
      </w:pPr>
      <w:r w:rsidRPr="003144A3">
        <w:rPr>
          <w:lang w:val="vi-VN"/>
        </w:rPr>
        <w:t xml:space="preserve">Trường hợp </w:t>
      </w:r>
      <w:r w:rsidR="00C0628E" w:rsidRPr="003144A3">
        <w:t xml:space="preserve">khi Căn Hộ đáp ứng đủ điều kiện bàn giao mà </w:t>
      </w:r>
      <w:r w:rsidRPr="003144A3">
        <w:rPr>
          <w:lang w:val="vi-VN"/>
        </w:rPr>
        <w:t xml:space="preserve">Bên Mua không đến nhận </w:t>
      </w:r>
      <w:r w:rsidR="003679CB" w:rsidRPr="003144A3">
        <w:t>b</w:t>
      </w:r>
      <w:r w:rsidRPr="003144A3">
        <w:rPr>
          <w:lang w:val="vi-VN"/>
        </w:rPr>
        <w:t xml:space="preserve">àn giao </w:t>
      </w:r>
      <w:r w:rsidR="009802D0" w:rsidRPr="003144A3">
        <w:rPr>
          <w:lang w:val="vi-VN"/>
        </w:rPr>
        <w:t>Căn Hộ</w:t>
      </w:r>
      <w:r w:rsidRPr="003144A3">
        <w:rPr>
          <w:lang w:val="vi-VN"/>
        </w:rPr>
        <w:t xml:space="preserve"> theo thông báo của Bên Bán trong thời hạn 15 (mười lăm) ngày hoặc đến kiểm tra nhưng không nhận bàn giao </w:t>
      </w:r>
      <w:r w:rsidR="009802D0" w:rsidRPr="003144A3">
        <w:rPr>
          <w:lang w:val="vi-VN"/>
        </w:rPr>
        <w:t>Căn Hộ</w:t>
      </w:r>
      <w:r w:rsidRPr="003144A3">
        <w:t xml:space="preserve"> thì kể từ ngày đến hạn </w:t>
      </w:r>
      <w:r w:rsidR="003679CB" w:rsidRPr="003144A3">
        <w:t>b</w:t>
      </w:r>
      <w:r w:rsidRPr="003144A3">
        <w:t xml:space="preserve">àn giao </w:t>
      </w:r>
      <w:r w:rsidR="009802D0" w:rsidRPr="003144A3">
        <w:t>Căn Hộ</w:t>
      </w:r>
      <w:r w:rsidRPr="003144A3">
        <w:t xml:space="preserve"> theo thông báo hợp lệ của Bên Bán, Bên Mua được xem như đã đồng ý, chính thức nhận </w:t>
      </w:r>
      <w:r w:rsidR="003679CB" w:rsidRPr="003144A3">
        <w:t>b</w:t>
      </w:r>
      <w:r w:rsidRPr="003144A3">
        <w:t xml:space="preserve">àn giao </w:t>
      </w:r>
      <w:r w:rsidR="009802D0" w:rsidRPr="003144A3">
        <w:t>Căn Hộ</w:t>
      </w:r>
      <w:r w:rsidRPr="003144A3">
        <w:t xml:space="preserve"> theo thực tế, chấp nhận Biên bản </w:t>
      </w:r>
      <w:r w:rsidR="003679CB" w:rsidRPr="003144A3">
        <w:t>b</w:t>
      </w:r>
      <w:r w:rsidRPr="003144A3">
        <w:t xml:space="preserve">àn giao </w:t>
      </w:r>
      <w:r w:rsidR="009802D0" w:rsidRPr="003144A3">
        <w:t>Căn Hộ</w:t>
      </w:r>
      <w:r w:rsidRPr="003144A3">
        <w:t xml:space="preserve"> do Bên Bán lập và Bên Bán đã thực hiện xong trách nhiệm </w:t>
      </w:r>
      <w:r w:rsidR="003679CB" w:rsidRPr="003144A3">
        <w:t>b</w:t>
      </w:r>
      <w:r w:rsidRPr="003144A3">
        <w:t xml:space="preserve">àn giao </w:t>
      </w:r>
      <w:r w:rsidR="009802D0" w:rsidRPr="003144A3">
        <w:t>Căn Hộ</w:t>
      </w:r>
      <w:r w:rsidRPr="003144A3">
        <w:t xml:space="preserve"> theo </w:t>
      </w:r>
      <w:r w:rsidR="00E4111C" w:rsidRPr="003144A3">
        <w:t>Hợp Đồng</w:t>
      </w:r>
      <w:r w:rsidRPr="003144A3">
        <w:t xml:space="preserve">. Bên Mua đồng ý sẽ không nêu bất cứ lý do không hợp lý nào để từ chối nhận </w:t>
      </w:r>
      <w:r w:rsidR="003C02D7" w:rsidRPr="003144A3">
        <w:t>b</w:t>
      </w:r>
      <w:r w:rsidRPr="003144A3">
        <w:t xml:space="preserve">àn giao </w:t>
      </w:r>
      <w:r w:rsidR="009802D0" w:rsidRPr="003144A3">
        <w:t>Căn Hộ</w:t>
      </w:r>
      <w:r w:rsidRPr="003144A3">
        <w:t xml:space="preserve">; việc từ chối nhận </w:t>
      </w:r>
      <w:r w:rsidR="003C02D7" w:rsidRPr="003144A3">
        <w:t>b</w:t>
      </w:r>
      <w:r w:rsidRPr="003144A3">
        <w:t xml:space="preserve">àn giao </w:t>
      </w:r>
      <w:r w:rsidR="009802D0" w:rsidRPr="003144A3">
        <w:t>Căn Hộ</w:t>
      </w:r>
      <w:r w:rsidRPr="003144A3">
        <w:t xml:space="preserve"> trái với quy định này sẽ được coi là Bên Mua vi phạm </w:t>
      </w:r>
      <w:r w:rsidR="00E4111C" w:rsidRPr="003144A3">
        <w:t>Hợp Đồng</w:t>
      </w:r>
      <w:r w:rsidRPr="003144A3">
        <w:t xml:space="preserve"> và sẽ được xử lý theo quy định của </w:t>
      </w:r>
      <w:r w:rsidR="00E4111C" w:rsidRPr="003144A3">
        <w:t>Hợp Đồng</w:t>
      </w:r>
      <w:r w:rsidRPr="003144A3">
        <w:t xml:space="preserve"> này và pháp luật hiện hành</w:t>
      </w:r>
      <w:r w:rsidRPr="003144A3">
        <w:rPr>
          <w:lang w:val="vi-VN"/>
        </w:rPr>
        <w:t>.</w:t>
      </w:r>
    </w:p>
    <w:p w14:paraId="6D0A12D6" w14:textId="77777777" w:rsidR="008C4945" w:rsidRPr="003144A3" w:rsidRDefault="008C4945" w:rsidP="00E63ABB">
      <w:pPr>
        <w:widowControl w:val="0"/>
        <w:spacing w:before="240" w:after="240"/>
        <w:ind w:left="709"/>
        <w:jc w:val="both"/>
      </w:pPr>
      <w:r w:rsidRPr="003144A3">
        <w:rPr>
          <w:lang w:val="vi-VN"/>
        </w:rPr>
        <w:t xml:space="preserve">Tại thời điểm bàn giao Căn Hộ, nếu Bên Mua hoặc người được Bên Mua ủy quyền hợp </w:t>
      </w:r>
      <w:r w:rsidRPr="003144A3">
        <w:rPr>
          <w:lang w:val="vi-VN"/>
        </w:rPr>
        <w:lastRenderedPageBreak/>
        <w:t>pháp phát hiện Căn Hộ có khiếm khuyết, sai sót so với mô tả tại Hợp Đồng, Bên Mua có quyền ghi rõ các yêu cầu sửa chữa, khắc phục những điểm không phù hợp vào Biên bản bàn giao Căn Hộ hoặc Bảng đề nghị sửa chữa. Đối với trường hợp Bên Mua vẫn đồng ý nhận bàn giao Căn Hộ và ký Biên bản bàn giao, Bên Bán có trách nhiệm khắc phục các khiếm khuyết, sai sót này trong thời hạn như được Các Bên thống nhất tại Biên bản bàn giao. Trong trường hợp này, Các Bên thống nhất rằng mọi khiếm khuyết, sai sót, hư hỏng (nếu có) đối với Căn Hộ sẽ được áp dụng theo quy định về bảo hành đối với Căn Hộ.</w:t>
      </w:r>
      <w:r w:rsidRPr="003144A3">
        <w:t xml:space="preserve"> </w:t>
      </w:r>
      <w:r w:rsidRPr="003144A3">
        <w:rPr>
          <w:lang w:val="vi-VN"/>
        </w:rPr>
        <w:t>Đối với trường hợp Bên Mua ký bảng đề nghị sửa chữa và chưa nhận bàn giao Căn Hộ: sau khi Bên Bán khắc phục xong những điểm không phù hợp của Căn Hộ so với Hợp Đồng như đã được liệt kê trong bảng đề nghị sửa chữa, Bên Bán sẽ thông báo cho Bên Mua đến nhận bàn giao Căn Hộ và Các Bên sẽ tiến hành các thủ tục bàn giao lại như trường hợp bàn giao lần đầu</w:t>
      </w:r>
      <w:r w:rsidRPr="003144A3">
        <w:t>.</w:t>
      </w:r>
    </w:p>
    <w:p w14:paraId="36819DAB" w14:textId="60E502F1" w:rsidR="006E1F6F" w:rsidRPr="003144A3" w:rsidRDefault="001312A2" w:rsidP="006D4721">
      <w:pPr>
        <w:pStyle w:val="Heading3"/>
        <w:keepNext w:val="0"/>
        <w:widowControl w:val="0"/>
        <w:spacing w:after="240"/>
        <w:ind w:left="709" w:hanging="709"/>
        <w:jc w:val="both"/>
        <w:rPr>
          <w:szCs w:val="24"/>
          <w:lang w:val="vi-VN"/>
        </w:rPr>
      </w:pPr>
      <w:proofErr w:type="gramStart"/>
      <w:r w:rsidRPr="003144A3">
        <w:rPr>
          <w:szCs w:val="24"/>
          <w:lang w:val="en-US"/>
        </w:rPr>
        <w:t xml:space="preserve">8.5  </w:t>
      </w:r>
      <w:r w:rsidRPr="003144A3">
        <w:rPr>
          <w:szCs w:val="24"/>
          <w:lang w:val="en-US"/>
        </w:rPr>
        <w:tab/>
      </w:r>
      <w:proofErr w:type="gramEnd"/>
      <w:r w:rsidR="006E1F6F" w:rsidRPr="003144A3">
        <w:rPr>
          <w:szCs w:val="24"/>
          <w:lang w:val="vi-VN"/>
        </w:rPr>
        <w:t xml:space="preserve">Kể từ thời điểm Các Bên ký biên bản </w:t>
      </w:r>
      <w:r w:rsidR="003C02D7" w:rsidRPr="003144A3">
        <w:rPr>
          <w:szCs w:val="24"/>
          <w:lang w:val="en-US"/>
        </w:rPr>
        <w:t>b</w:t>
      </w:r>
      <w:r w:rsidR="006E1F6F" w:rsidRPr="003144A3">
        <w:rPr>
          <w:szCs w:val="24"/>
          <w:lang w:val="vi-VN"/>
        </w:rPr>
        <w:t xml:space="preserve">àn giao </w:t>
      </w:r>
      <w:r w:rsidR="009802D0" w:rsidRPr="003144A3">
        <w:rPr>
          <w:szCs w:val="24"/>
          <w:lang w:val="vi-VN"/>
        </w:rPr>
        <w:t>Căn Hộ</w:t>
      </w:r>
      <w:r w:rsidR="006E1F6F" w:rsidRPr="003144A3">
        <w:rPr>
          <w:szCs w:val="24"/>
          <w:lang w:val="vi-VN"/>
        </w:rPr>
        <w:t xml:space="preserve">, Bên Mua được toàn quyền sử dụng </w:t>
      </w:r>
      <w:r w:rsidR="009802D0" w:rsidRPr="003144A3">
        <w:rPr>
          <w:szCs w:val="24"/>
          <w:lang w:val="vi-VN"/>
        </w:rPr>
        <w:t>Căn Hộ</w:t>
      </w:r>
      <w:r w:rsidR="006E1F6F" w:rsidRPr="003144A3">
        <w:rPr>
          <w:szCs w:val="24"/>
          <w:lang w:val="vi-VN"/>
        </w:rPr>
        <w:t xml:space="preserve"> và chịu mọi trách nhiệm có liên quan đến </w:t>
      </w:r>
      <w:r w:rsidR="009802D0" w:rsidRPr="003144A3">
        <w:rPr>
          <w:szCs w:val="24"/>
          <w:lang w:val="vi-VN"/>
        </w:rPr>
        <w:t>Căn Hộ</w:t>
      </w:r>
      <w:r w:rsidR="00C0628E" w:rsidRPr="003144A3">
        <w:rPr>
          <w:szCs w:val="24"/>
          <w:lang w:val="en-US"/>
        </w:rPr>
        <w:t xml:space="preserve"> (trừ </w:t>
      </w:r>
      <w:r w:rsidR="003818AF">
        <w:rPr>
          <w:szCs w:val="24"/>
          <w:lang w:val="en-US"/>
        </w:rPr>
        <w:t>trách nhiệm</w:t>
      </w:r>
      <w:r w:rsidR="00C0628E" w:rsidRPr="003144A3">
        <w:rPr>
          <w:szCs w:val="24"/>
          <w:lang w:val="en-US"/>
        </w:rPr>
        <w:t xml:space="preserve"> </w:t>
      </w:r>
      <w:r w:rsidR="003818AF">
        <w:rPr>
          <w:szCs w:val="24"/>
          <w:lang w:val="en-US"/>
        </w:rPr>
        <w:t xml:space="preserve">đảm bảo tính pháp lý của Căn Hộ và trách nhiệm bảo hành </w:t>
      </w:r>
      <w:r w:rsidR="00C0628E" w:rsidRPr="003144A3">
        <w:rPr>
          <w:szCs w:val="24"/>
          <w:lang w:val="en-US"/>
        </w:rPr>
        <w:t>của Bên Bán)</w:t>
      </w:r>
      <w:r w:rsidR="006E1F6F" w:rsidRPr="003144A3">
        <w:rPr>
          <w:szCs w:val="24"/>
          <w:lang w:val="vi-VN"/>
        </w:rPr>
        <w:t xml:space="preserve">, kể cả trường hợp Bên Mua có sử dụng hay chưa sử dụng </w:t>
      </w:r>
      <w:r w:rsidR="009802D0" w:rsidRPr="003144A3">
        <w:rPr>
          <w:szCs w:val="24"/>
          <w:lang w:val="vi-VN"/>
        </w:rPr>
        <w:t>Căn Hộ</w:t>
      </w:r>
      <w:r w:rsidR="006E1F6F" w:rsidRPr="003144A3">
        <w:rPr>
          <w:szCs w:val="24"/>
          <w:lang w:val="vi-VN"/>
        </w:rPr>
        <w:t xml:space="preserve"> này.</w:t>
      </w:r>
    </w:p>
    <w:p w14:paraId="258A81C3" w14:textId="77777777" w:rsidR="00094821" w:rsidRPr="003144A3" w:rsidRDefault="001312A2" w:rsidP="006D4721">
      <w:pPr>
        <w:spacing w:before="240" w:after="240"/>
        <w:ind w:left="709" w:hanging="709"/>
        <w:jc w:val="both"/>
        <w:rPr>
          <w:lang w:val="vi-VN"/>
        </w:rPr>
      </w:pPr>
      <w:r w:rsidRPr="003144A3">
        <w:t>8.6</w:t>
      </w:r>
      <w:r w:rsidRPr="003144A3">
        <w:tab/>
      </w:r>
      <w:r w:rsidR="009802D0" w:rsidRPr="003144A3">
        <w:t>Căn Hộ</w:t>
      </w:r>
      <w:r w:rsidR="00094821" w:rsidRPr="003144A3">
        <w:t xml:space="preserve"> chỉ được bàn giao cho Bên Mua khi </w:t>
      </w:r>
      <w:r w:rsidR="003C02D7" w:rsidRPr="003144A3">
        <w:t>B</w:t>
      </w:r>
      <w:r w:rsidR="00094821" w:rsidRPr="003144A3">
        <w:t xml:space="preserve">ên </w:t>
      </w:r>
      <w:r w:rsidR="003C02D7" w:rsidRPr="003144A3">
        <w:t>M</w:t>
      </w:r>
      <w:r w:rsidR="00094821" w:rsidRPr="003144A3">
        <w:t xml:space="preserve">ua xuất trình cho Bên Bán bản gốc của: </w:t>
      </w:r>
      <w:r w:rsidR="00E4111C" w:rsidRPr="003144A3">
        <w:t>Hợp Đồng</w:t>
      </w:r>
      <w:r w:rsidR="00094821" w:rsidRPr="003144A3">
        <w:t xml:space="preserve">, phiếu thu hoặc chứng từ thanh toán khác nhằm chứng minh rằng Bên Mua đã thực hiện đầy đủ nghĩa vụ thanh toán theo </w:t>
      </w:r>
      <w:r w:rsidR="00E4111C" w:rsidRPr="003144A3">
        <w:t>Hợp Đồng</w:t>
      </w:r>
      <w:r w:rsidR="00094821" w:rsidRPr="003144A3">
        <w:t>.</w:t>
      </w:r>
    </w:p>
    <w:p w14:paraId="4DA0EB1C" w14:textId="77777777" w:rsidR="00B6461F" w:rsidRPr="003144A3" w:rsidRDefault="006E1F6F"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38" w:name="_Ref474154147"/>
      <w:bookmarkStart w:id="39" w:name="_Toc25065083"/>
      <w:r w:rsidRPr="003144A3">
        <w:rPr>
          <w:bCs w:val="0"/>
          <w:szCs w:val="24"/>
          <w:lang w:val="vi-VN"/>
        </w:rPr>
        <w:t>BẢO HÀNH NHÀ Ở</w:t>
      </w:r>
      <w:bookmarkEnd w:id="38"/>
      <w:bookmarkEnd w:id="39"/>
    </w:p>
    <w:p w14:paraId="31685FC6" w14:textId="77777777" w:rsidR="00B6461F" w:rsidRPr="003144A3" w:rsidRDefault="006E1F6F" w:rsidP="00E63AB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es-ES"/>
        </w:rPr>
      </w:pPr>
      <w:bookmarkStart w:id="40" w:name="_Ref473755456"/>
      <w:r w:rsidRPr="003144A3">
        <w:rPr>
          <w:szCs w:val="24"/>
        </w:rPr>
        <w:t xml:space="preserve">Bên Bán có trách nhiệm bảo hành </w:t>
      </w:r>
      <w:r w:rsidR="009802D0" w:rsidRPr="003144A3">
        <w:rPr>
          <w:szCs w:val="24"/>
        </w:rPr>
        <w:t>Căn Hộ</w:t>
      </w:r>
      <w:r w:rsidRPr="003144A3">
        <w:rPr>
          <w:szCs w:val="24"/>
        </w:rPr>
        <w:t xml:space="preserve"> đối với Bên Mua theo đúng quy định tại Điều 85 Luật Nhà ở 2014 và các quy định hướng dẫn, sửa đổi, bổ sung của Nhà nước vào từng thời điểm</w:t>
      </w:r>
      <w:bookmarkEnd w:id="40"/>
      <w:r w:rsidRPr="003144A3">
        <w:rPr>
          <w:szCs w:val="24"/>
          <w:lang w:val="vi-VN"/>
        </w:rPr>
        <w:t>.</w:t>
      </w:r>
    </w:p>
    <w:p w14:paraId="0C2EF72A" w14:textId="77777777" w:rsidR="00B6461F" w:rsidRPr="003144A3" w:rsidRDefault="006E1F6F" w:rsidP="00E63AB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bookmarkStart w:id="41" w:name="_Ref472597214"/>
      <w:r w:rsidRPr="003144A3">
        <w:rPr>
          <w:szCs w:val="24"/>
        </w:rPr>
        <w:t xml:space="preserve">Sau khi bàn giao </w:t>
      </w:r>
      <w:r w:rsidR="009802D0" w:rsidRPr="003144A3">
        <w:rPr>
          <w:szCs w:val="24"/>
        </w:rPr>
        <w:t>Căn Hộ</w:t>
      </w:r>
      <w:r w:rsidRPr="003144A3">
        <w:rPr>
          <w:szCs w:val="24"/>
        </w:rPr>
        <w:t xml:space="preserve"> cho Bên Mua, Bên Bán phải thông báo và cung cấp cho Bên Mua 01 bản sao biên bản nghiệm thu đưa công trình </w:t>
      </w:r>
      <w:r w:rsidR="009802D0" w:rsidRPr="003144A3">
        <w:rPr>
          <w:szCs w:val="24"/>
        </w:rPr>
        <w:t>Tòa Nhà</w:t>
      </w:r>
      <w:r w:rsidRPr="003144A3">
        <w:rPr>
          <w:szCs w:val="24"/>
        </w:rPr>
        <w:t xml:space="preserve"> vào sử dụng theo quy định của pháp luật xây dựng để các bên xác định thời điểm bảo hành nhà ở</w:t>
      </w:r>
      <w:r w:rsidRPr="003144A3">
        <w:rPr>
          <w:szCs w:val="24"/>
          <w:lang w:val="vi-VN"/>
        </w:rPr>
        <w:t>.</w:t>
      </w:r>
    </w:p>
    <w:p w14:paraId="00CCBDA2" w14:textId="77777777" w:rsidR="006E1F6F" w:rsidRPr="003144A3" w:rsidRDefault="006E1F6F" w:rsidP="00E63AB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bookmarkStart w:id="42" w:name="_Ref474155678"/>
      <w:r w:rsidRPr="003144A3">
        <w:rPr>
          <w:szCs w:val="24"/>
        </w:rPr>
        <w:t xml:space="preserve">Nội dung bảo hành nhà ở bao gồm sửa chữa, khắc phục các hư hỏng khung, cột, dầm, sàn, tường, trần, mái, sân thượng, cầu thang bộ, các phần ốp, lát, trát, hệ thống cấp điện sinh hoạt, bể nước và hệ thống cấp nước sinh hoạt, bể phốt và hệ thống thoát nước thải, chất thải sinh hoạt, khắc phục các trường hợp nghiêng, lún, nứt, sụt nhà ở và các nội dung khác theo thỏa thuận trong </w:t>
      </w:r>
      <w:r w:rsidR="00E4111C" w:rsidRPr="003144A3">
        <w:rPr>
          <w:szCs w:val="24"/>
        </w:rPr>
        <w:t>Hợp Đồng</w:t>
      </w:r>
      <w:r w:rsidRPr="003144A3">
        <w:rPr>
          <w:szCs w:val="24"/>
        </w:rPr>
        <w:t>. Đối với các thiết bị khác gắn với nhà ở thì Bên Bán, Bên Mua nhà ở thực hiện bảo hành sửa chữa, thay thế theo thời hạn quy định của nhà sản xuất</w:t>
      </w:r>
      <w:r w:rsidRPr="003144A3">
        <w:rPr>
          <w:szCs w:val="24"/>
          <w:lang w:val="vi-VN"/>
        </w:rPr>
        <w:t>.</w:t>
      </w:r>
      <w:bookmarkEnd w:id="42"/>
    </w:p>
    <w:p w14:paraId="4993AC3E" w14:textId="77777777" w:rsidR="006E1F6F" w:rsidRPr="003144A3" w:rsidRDefault="00E63ABB" w:rsidP="00E63ABB">
      <w:pPr>
        <w:widowControl w:val="0"/>
        <w:tabs>
          <w:tab w:val="num" w:pos="709"/>
        </w:tabs>
        <w:spacing w:before="240" w:after="240"/>
        <w:ind w:left="709" w:hanging="709"/>
        <w:jc w:val="both"/>
        <w:rPr>
          <w:lang w:val="vi-VN"/>
        </w:rPr>
      </w:pPr>
      <w:r w:rsidRPr="003144A3">
        <w:rPr>
          <w:lang w:val="vi-VN"/>
        </w:rPr>
        <w:tab/>
      </w:r>
      <w:r w:rsidR="006E1F6F" w:rsidRPr="003144A3">
        <w:rPr>
          <w:lang w:val="vi-VN"/>
        </w:rPr>
        <w:t xml:space="preserve">Bên Bán có trách nhiệm thực hiện bảo hành </w:t>
      </w:r>
      <w:r w:rsidR="009802D0" w:rsidRPr="003144A3">
        <w:rPr>
          <w:lang w:val="vi-VN"/>
        </w:rPr>
        <w:t>Căn Hộ</w:t>
      </w:r>
      <w:r w:rsidR="006E1F6F" w:rsidRPr="003144A3">
        <w:rPr>
          <w:lang w:val="vi-VN"/>
        </w:rPr>
        <w:t xml:space="preserve"> bằng phương thức khắc phục, sửa chữa, thay thế kết cấu nhà ở, thiết bị bị hư hỏng, khiếm khuyết hoặc khi vận hành, sử dụng không bình thường bằng vật liệu có chất lượng tương đương hoặc tốt hơn nếu việc khắc phục, sửa chữa, thay thế này không phải do lỗi của </w:t>
      </w:r>
      <w:r w:rsidR="00A67624" w:rsidRPr="003144A3">
        <w:rPr>
          <w:lang w:val="vi-VN"/>
        </w:rPr>
        <w:t>Người Sử Dung</w:t>
      </w:r>
      <w:r w:rsidR="006E1F6F" w:rsidRPr="003144A3">
        <w:rPr>
          <w:lang w:val="vi-VN"/>
        </w:rPr>
        <w:t xml:space="preserve"> gây ra. Đối với các thiết bị, hạng mục do </w:t>
      </w:r>
      <w:r w:rsidR="00D26ACD" w:rsidRPr="003144A3">
        <w:t>Bên Mua</w:t>
      </w:r>
      <w:r w:rsidR="006E1F6F" w:rsidRPr="003144A3">
        <w:rPr>
          <w:lang w:val="vi-VN"/>
        </w:rPr>
        <w:t xml:space="preserve"> lắp đặt, thi công sau khi nhận </w:t>
      </w:r>
      <w:r w:rsidR="00FB58B1" w:rsidRPr="003144A3">
        <w:t>b</w:t>
      </w:r>
      <w:r w:rsidR="006E1F6F" w:rsidRPr="003144A3">
        <w:rPr>
          <w:lang w:val="vi-VN"/>
        </w:rPr>
        <w:t xml:space="preserve">àn giao </w:t>
      </w:r>
      <w:r w:rsidR="009802D0" w:rsidRPr="003144A3">
        <w:rPr>
          <w:lang w:val="vi-VN"/>
        </w:rPr>
        <w:t>Căn Hộ</w:t>
      </w:r>
      <w:r w:rsidR="006E1F6F" w:rsidRPr="003144A3">
        <w:rPr>
          <w:lang w:val="vi-VN"/>
        </w:rPr>
        <w:t xml:space="preserve"> thì việc bảo hành do đơn vị cung cấp cho Bên Mua thực hiện.</w:t>
      </w:r>
    </w:p>
    <w:p w14:paraId="4143AFCD" w14:textId="77777777" w:rsidR="00C0628E" w:rsidRPr="003144A3" w:rsidRDefault="006E1F6F" w:rsidP="006D4721">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rPr>
      </w:pPr>
      <w:r w:rsidRPr="003144A3">
        <w:rPr>
          <w:szCs w:val="24"/>
        </w:rPr>
        <w:t xml:space="preserve">Bên Mua phải kịp thời thông báo bằng văn bản cho Bên Bán khi </w:t>
      </w:r>
      <w:r w:rsidR="009802D0" w:rsidRPr="003144A3">
        <w:rPr>
          <w:szCs w:val="24"/>
        </w:rPr>
        <w:t>Căn Hộ</w:t>
      </w:r>
      <w:r w:rsidRPr="003144A3">
        <w:rPr>
          <w:szCs w:val="24"/>
        </w:rPr>
        <w:t xml:space="preserve"> có các hư hỏng thuộc diện được bảo hành. Trong thời hạn </w:t>
      </w:r>
      <w:r w:rsidR="00C0628E" w:rsidRPr="003144A3">
        <w:rPr>
          <w:szCs w:val="24"/>
          <w:lang w:val="en-US"/>
        </w:rPr>
        <w:t>bảy</w:t>
      </w:r>
      <w:r w:rsidRPr="003144A3">
        <w:rPr>
          <w:szCs w:val="24"/>
        </w:rPr>
        <w:t xml:space="preserve"> (</w:t>
      </w:r>
      <w:r w:rsidR="00C0628E" w:rsidRPr="003144A3">
        <w:rPr>
          <w:szCs w:val="24"/>
          <w:lang w:val="en-US"/>
        </w:rPr>
        <w:t>07</w:t>
      </w:r>
      <w:r w:rsidRPr="003144A3">
        <w:rPr>
          <w:szCs w:val="24"/>
        </w:rPr>
        <w:t>)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w:t>
      </w:r>
      <w:r w:rsidR="00C0628E" w:rsidRPr="003144A3">
        <w:rPr>
          <w:szCs w:val="24"/>
          <w:lang w:val="en-US"/>
        </w:rPr>
        <w:t xml:space="preserve"> </w:t>
      </w:r>
      <w:r w:rsidR="00C0628E" w:rsidRPr="003144A3">
        <w:t>Nếu Bên Bán chậm thực hiện việc bảo hành mà gây thiệt hại cho Bên Mua thì phải chịu trách nhiệm bồi thường cho Bên Mua theo thiệt hại thực tế xảy</w:t>
      </w:r>
      <w:r w:rsidR="00C0628E" w:rsidRPr="003144A3">
        <w:rPr>
          <w:spacing w:val="-13"/>
        </w:rPr>
        <w:t xml:space="preserve"> </w:t>
      </w:r>
      <w:r w:rsidR="00C0628E" w:rsidRPr="003144A3">
        <w:t>ra.</w:t>
      </w:r>
    </w:p>
    <w:p w14:paraId="5CBC1247" w14:textId="77777777" w:rsidR="006E1F6F" w:rsidRPr="003144A3" w:rsidRDefault="006E1F6F" w:rsidP="008C4945">
      <w:pPr>
        <w:pStyle w:val="Heading2"/>
        <w:keepNext w:val="0"/>
        <w:keepLines w:val="0"/>
        <w:widowControl w:val="0"/>
        <w:numPr>
          <w:ilvl w:val="1"/>
          <w:numId w:val="1"/>
        </w:numPr>
        <w:tabs>
          <w:tab w:val="clear" w:pos="576"/>
        </w:tabs>
        <w:suppressAutoHyphens w:val="0"/>
        <w:spacing w:before="240" w:after="240"/>
        <w:ind w:left="709" w:hanging="709"/>
        <w:jc w:val="both"/>
        <w:rPr>
          <w:szCs w:val="24"/>
          <w:lang w:val="vi-VN"/>
        </w:rPr>
      </w:pPr>
      <w:bookmarkStart w:id="43" w:name="_Ref474155609"/>
      <w:r w:rsidRPr="003144A3">
        <w:rPr>
          <w:szCs w:val="24"/>
        </w:rPr>
        <w:lastRenderedPageBreak/>
        <w:t>Thời gian bảo hành là sáu mươi</w:t>
      </w:r>
      <w:r w:rsidRPr="003144A3">
        <w:rPr>
          <w:szCs w:val="24"/>
          <w:lang w:val="vi-VN"/>
        </w:rPr>
        <w:t xml:space="preserve"> </w:t>
      </w:r>
      <w:r w:rsidRPr="003144A3">
        <w:rPr>
          <w:szCs w:val="24"/>
        </w:rPr>
        <w:t xml:space="preserve">(60) tháng </w:t>
      </w:r>
      <w:r w:rsidR="008C4945" w:rsidRPr="003144A3">
        <w:rPr>
          <w:szCs w:val="24"/>
        </w:rPr>
        <w:t xml:space="preserve">được tính từ ngày Bên Bán ký biên bản nghiệm thu đưa </w:t>
      </w:r>
      <w:r w:rsidR="008C4945" w:rsidRPr="003144A3">
        <w:rPr>
          <w:szCs w:val="24"/>
          <w:lang w:val="en-US"/>
        </w:rPr>
        <w:t>Tòa Nhà</w:t>
      </w:r>
      <w:r w:rsidR="008C4945" w:rsidRPr="003144A3">
        <w:rPr>
          <w:szCs w:val="24"/>
        </w:rPr>
        <w:t xml:space="preserve"> vào sử dụng theo quy định của pháp luật về xây dựng</w:t>
      </w:r>
      <w:r w:rsidRPr="003144A3">
        <w:rPr>
          <w:szCs w:val="24"/>
          <w:lang w:val="vi-VN"/>
        </w:rPr>
        <w:t>.</w:t>
      </w:r>
      <w:bookmarkEnd w:id="43"/>
    </w:p>
    <w:p w14:paraId="36162096" w14:textId="77777777" w:rsidR="006E1F6F" w:rsidRPr="003144A3" w:rsidRDefault="006E1F6F" w:rsidP="00E63ABB">
      <w:pPr>
        <w:pStyle w:val="Heading2"/>
        <w:keepNext w:val="0"/>
        <w:keepLines w:val="0"/>
        <w:widowControl w:val="0"/>
        <w:tabs>
          <w:tab w:val="num" w:pos="709"/>
        </w:tabs>
        <w:spacing w:before="240" w:after="240"/>
        <w:ind w:left="709" w:hanging="709"/>
        <w:rPr>
          <w:szCs w:val="24"/>
          <w:lang w:val="vi-VN"/>
        </w:rPr>
      </w:pPr>
      <w:r w:rsidRPr="003144A3">
        <w:rPr>
          <w:b/>
          <w:szCs w:val="24"/>
          <w:lang w:val="vi-VN"/>
        </w:rPr>
        <w:t>9.6</w:t>
      </w:r>
      <w:r w:rsidRPr="003144A3">
        <w:rPr>
          <w:szCs w:val="24"/>
          <w:lang w:val="vi-VN"/>
        </w:rPr>
        <w:tab/>
      </w:r>
      <w:r w:rsidRPr="003144A3">
        <w:rPr>
          <w:szCs w:val="24"/>
        </w:rPr>
        <w:t xml:space="preserve">Bên Bán không thực hiện bảo hành </w:t>
      </w:r>
      <w:r w:rsidR="009802D0" w:rsidRPr="003144A3">
        <w:rPr>
          <w:szCs w:val="24"/>
        </w:rPr>
        <w:t>Căn Hộ</w:t>
      </w:r>
      <w:r w:rsidRPr="003144A3">
        <w:rPr>
          <w:szCs w:val="24"/>
        </w:rPr>
        <w:t xml:space="preserve"> trong các trường hợp sau đây</w:t>
      </w:r>
      <w:r w:rsidRPr="003144A3">
        <w:rPr>
          <w:szCs w:val="24"/>
          <w:lang w:val="vi-VN"/>
        </w:rPr>
        <w:t>:</w:t>
      </w:r>
    </w:p>
    <w:p w14:paraId="09ECD876" w14:textId="77777777" w:rsidR="006E1F6F" w:rsidRPr="003144A3" w:rsidRDefault="006E1F6F" w:rsidP="000564E8">
      <w:pPr>
        <w:pStyle w:val="Heading3"/>
        <w:keepNext w:val="0"/>
        <w:widowControl w:val="0"/>
        <w:numPr>
          <w:ilvl w:val="0"/>
          <w:numId w:val="48"/>
        </w:numPr>
        <w:suppressAutoHyphens w:val="0"/>
        <w:spacing w:after="240"/>
        <w:ind w:left="1418" w:hanging="709"/>
        <w:jc w:val="both"/>
        <w:rPr>
          <w:szCs w:val="24"/>
          <w:lang w:val="vi-VN"/>
        </w:rPr>
      </w:pPr>
      <w:r w:rsidRPr="003144A3">
        <w:rPr>
          <w:szCs w:val="24"/>
          <w:lang w:val="vi-VN"/>
        </w:rPr>
        <w:t>Trường hợp hao mòn và khấu hao thông thường;</w:t>
      </w:r>
    </w:p>
    <w:p w14:paraId="5E38E2A9" w14:textId="77777777" w:rsidR="006E1F6F" w:rsidRPr="003144A3" w:rsidRDefault="006E1F6F" w:rsidP="000564E8">
      <w:pPr>
        <w:pStyle w:val="Heading3"/>
        <w:keepNext w:val="0"/>
        <w:widowControl w:val="0"/>
        <w:numPr>
          <w:ilvl w:val="0"/>
          <w:numId w:val="48"/>
        </w:numPr>
        <w:suppressAutoHyphens w:val="0"/>
        <w:spacing w:after="240"/>
        <w:ind w:left="1418" w:hanging="709"/>
        <w:jc w:val="both"/>
        <w:rPr>
          <w:szCs w:val="24"/>
          <w:lang w:val="vi-VN"/>
        </w:rPr>
      </w:pPr>
      <w:r w:rsidRPr="003144A3">
        <w:rPr>
          <w:szCs w:val="24"/>
          <w:lang w:val="vi-VN"/>
        </w:rPr>
        <w:t xml:space="preserve">Trường hợp hư hỏng do lỗi của Bên Mua hoặc của bất kỳ </w:t>
      </w:r>
      <w:r w:rsidR="00A67624" w:rsidRPr="003144A3">
        <w:rPr>
          <w:szCs w:val="24"/>
          <w:lang w:val="vi-VN"/>
        </w:rPr>
        <w:t>Người Sử D</w:t>
      </w:r>
      <w:r w:rsidR="007A4ADF" w:rsidRPr="003144A3">
        <w:rPr>
          <w:szCs w:val="24"/>
          <w:lang w:val="vi-VN"/>
        </w:rPr>
        <w:t>ụ</w:t>
      </w:r>
      <w:r w:rsidR="00A67624" w:rsidRPr="003144A3">
        <w:rPr>
          <w:szCs w:val="24"/>
          <w:lang w:val="vi-VN"/>
        </w:rPr>
        <w:t>ng</w:t>
      </w:r>
      <w:r w:rsidRPr="003144A3">
        <w:rPr>
          <w:szCs w:val="24"/>
          <w:lang w:val="vi-VN"/>
        </w:rPr>
        <w:t xml:space="preserve"> hoặc của bên thứ ba nào khác gây ra;</w:t>
      </w:r>
      <w:r w:rsidR="003F1A62" w:rsidRPr="003144A3">
        <w:rPr>
          <w:szCs w:val="24"/>
          <w:lang w:val="en-US"/>
        </w:rPr>
        <w:t xml:space="preserve"> kể cả những hư hỏng do các thiết bị và tài sản của Bên mua hoặc của bất kỳ bên thứ ba nào </w:t>
      </w:r>
      <w:r w:rsidR="00BC7680" w:rsidRPr="003144A3">
        <w:rPr>
          <w:szCs w:val="24"/>
          <w:lang w:val="en-US"/>
        </w:rPr>
        <w:t>khác gây ra.</w:t>
      </w:r>
    </w:p>
    <w:p w14:paraId="475C4549" w14:textId="77777777" w:rsidR="006E1F6F" w:rsidRPr="003144A3" w:rsidRDefault="006E1F6F" w:rsidP="000564E8">
      <w:pPr>
        <w:pStyle w:val="Heading3"/>
        <w:keepNext w:val="0"/>
        <w:widowControl w:val="0"/>
        <w:numPr>
          <w:ilvl w:val="0"/>
          <w:numId w:val="48"/>
        </w:numPr>
        <w:suppressAutoHyphens w:val="0"/>
        <w:spacing w:after="240"/>
        <w:ind w:left="1418" w:hanging="709"/>
        <w:jc w:val="both"/>
        <w:rPr>
          <w:szCs w:val="24"/>
          <w:lang w:val="vi-VN"/>
        </w:rPr>
      </w:pPr>
      <w:r w:rsidRPr="003144A3">
        <w:rPr>
          <w:szCs w:val="24"/>
          <w:lang w:val="vi-VN"/>
        </w:rPr>
        <w:t xml:space="preserve">Trường hợp hư hỏng do </w:t>
      </w:r>
      <w:r w:rsidR="00925676" w:rsidRPr="003144A3">
        <w:rPr>
          <w:szCs w:val="24"/>
          <w:lang w:val="vi-VN"/>
        </w:rPr>
        <w:t>Sự Kiện Bất Khả Kháng</w:t>
      </w:r>
      <w:r w:rsidRPr="003144A3">
        <w:rPr>
          <w:szCs w:val="24"/>
          <w:lang w:val="vi-VN"/>
        </w:rPr>
        <w:t>;</w:t>
      </w:r>
    </w:p>
    <w:p w14:paraId="39DADDD5" w14:textId="77777777" w:rsidR="006E1F6F" w:rsidRPr="003144A3" w:rsidRDefault="006E1F6F" w:rsidP="000564E8">
      <w:pPr>
        <w:pStyle w:val="Heading3"/>
        <w:keepNext w:val="0"/>
        <w:widowControl w:val="0"/>
        <w:numPr>
          <w:ilvl w:val="0"/>
          <w:numId w:val="48"/>
        </w:numPr>
        <w:suppressAutoHyphens w:val="0"/>
        <w:spacing w:after="240"/>
        <w:ind w:left="1418" w:hanging="709"/>
        <w:jc w:val="both"/>
        <w:rPr>
          <w:szCs w:val="24"/>
          <w:lang w:val="vi-VN"/>
        </w:rPr>
      </w:pPr>
      <w:r w:rsidRPr="003144A3">
        <w:rPr>
          <w:szCs w:val="24"/>
          <w:lang w:val="vi-VN"/>
        </w:rPr>
        <w:t>Trường hợp đã hết thời hạn bảo hành;</w:t>
      </w:r>
    </w:p>
    <w:p w14:paraId="1C7D05D4" w14:textId="77777777" w:rsidR="006E1F6F" w:rsidRPr="003144A3" w:rsidRDefault="006E1F6F" w:rsidP="000564E8">
      <w:pPr>
        <w:pStyle w:val="Heading3"/>
        <w:keepNext w:val="0"/>
        <w:widowControl w:val="0"/>
        <w:numPr>
          <w:ilvl w:val="0"/>
          <w:numId w:val="48"/>
        </w:numPr>
        <w:suppressAutoHyphens w:val="0"/>
        <w:spacing w:after="240"/>
        <w:ind w:left="1418" w:hanging="709"/>
        <w:jc w:val="both"/>
        <w:rPr>
          <w:szCs w:val="24"/>
          <w:lang w:val="vi-VN"/>
        </w:rPr>
      </w:pPr>
      <w:r w:rsidRPr="003144A3">
        <w:rPr>
          <w:szCs w:val="24"/>
          <w:lang w:val="vi-VN"/>
        </w:rPr>
        <w:t xml:space="preserve">Các trường hợp không thuộc nội dung bảo hành, bao gồm cả những thiết bị, bộ phận gắn liền </w:t>
      </w:r>
      <w:r w:rsidR="009802D0" w:rsidRPr="003144A3">
        <w:rPr>
          <w:szCs w:val="24"/>
          <w:lang w:val="vi-VN"/>
        </w:rPr>
        <w:t>Căn Hộ</w:t>
      </w:r>
      <w:r w:rsidRPr="003144A3">
        <w:rPr>
          <w:szCs w:val="24"/>
          <w:lang w:val="vi-VN"/>
        </w:rPr>
        <w:t xml:space="preserve"> do Bên Mua tự lắp đặt hoặc tự sửa chữa.</w:t>
      </w:r>
    </w:p>
    <w:p w14:paraId="03555A81" w14:textId="77777777" w:rsidR="006E1F6F" w:rsidRPr="003144A3" w:rsidRDefault="006E1F6F" w:rsidP="00E63ABB">
      <w:pPr>
        <w:pStyle w:val="Heading2"/>
        <w:keepNext w:val="0"/>
        <w:keepLines w:val="0"/>
        <w:widowControl w:val="0"/>
        <w:numPr>
          <w:ilvl w:val="1"/>
          <w:numId w:val="1"/>
        </w:numPr>
        <w:tabs>
          <w:tab w:val="clear" w:pos="576"/>
          <w:tab w:val="num" w:pos="709"/>
        </w:tabs>
        <w:spacing w:before="240" w:after="240"/>
        <w:ind w:left="709" w:hanging="709"/>
        <w:jc w:val="both"/>
        <w:rPr>
          <w:szCs w:val="24"/>
          <w:lang w:val="en-US"/>
        </w:rPr>
      </w:pPr>
      <w:r w:rsidRPr="003144A3">
        <w:rPr>
          <w:szCs w:val="24"/>
        </w:rPr>
        <w:t xml:space="preserve">Sau thời hạn bảo hành, việc sửa chữa các hư hỏng của </w:t>
      </w:r>
      <w:r w:rsidR="009802D0" w:rsidRPr="003144A3">
        <w:rPr>
          <w:szCs w:val="24"/>
        </w:rPr>
        <w:t>Căn Hộ</w:t>
      </w:r>
      <w:r w:rsidRPr="003144A3">
        <w:rPr>
          <w:szCs w:val="24"/>
        </w:rPr>
        <w:t xml:space="preserve"> thuộc trách nhiệm của Bên Mua. Bên Mua phải thông báo về hạng mục cần sửa chữa, thời gian sửa chữa cho </w:t>
      </w:r>
      <w:r w:rsidR="001D42DB" w:rsidRPr="003144A3">
        <w:rPr>
          <w:szCs w:val="24"/>
          <w:lang w:val="en-US"/>
        </w:rPr>
        <w:t>Đơn Vị Quản Lý Vận Hành</w:t>
      </w:r>
      <w:r w:rsidRPr="003144A3">
        <w:rPr>
          <w:szCs w:val="24"/>
        </w:rPr>
        <w:t>/</w:t>
      </w:r>
      <w:r w:rsidR="00925676" w:rsidRPr="003144A3">
        <w:rPr>
          <w:szCs w:val="24"/>
        </w:rPr>
        <w:t>Ban Quản Trị</w:t>
      </w:r>
      <w:r w:rsidRPr="003144A3">
        <w:rPr>
          <w:szCs w:val="24"/>
        </w:rPr>
        <w:t xml:space="preserve"> </w:t>
      </w:r>
      <w:r w:rsidR="008C4945" w:rsidRPr="003144A3">
        <w:rPr>
          <w:szCs w:val="24"/>
          <w:lang w:val="en-US"/>
        </w:rPr>
        <w:t xml:space="preserve">Tòa Nhà </w:t>
      </w:r>
      <w:r w:rsidRPr="003144A3">
        <w:rPr>
          <w:szCs w:val="24"/>
        </w:rPr>
        <w:t xml:space="preserve">và phải thực hiện theo quy định tại Nội </w:t>
      </w:r>
      <w:r w:rsidR="00EC29F5" w:rsidRPr="003144A3">
        <w:rPr>
          <w:szCs w:val="24"/>
          <w:lang w:val="en-US"/>
        </w:rPr>
        <w:t>Quy</w:t>
      </w:r>
      <w:r w:rsidRPr="003144A3">
        <w:rPr>
          <w:szCs w:val="24"/>
        </w:rPr>
        <w:t xml:space="preserve">. Việc bảo trì </w:t>
      </w:r>
      <w:r w:rsidR="006E3FBA" w:rsidRPr="003144A3">
        <w:rPr>
          <w:lang w:eastAsia="en-US"/>
        </w:rPr>
        <w:t>Phần Diện Tích Và Thiết Bị Thuộc Sở Hữu Chung</w:t>
      </w:r>
      <w:r w:rsidRPr="003144A3">
        <w:rPr>
          <w:szCs w:val="24"/>
        </w:rPr>
        <w:t xml:space="preserve"> được thực hiện theo quy định của pháp luật về nhà ở</w:t>
      </w:r>
      <w:r w:rsidRPr="003144A3">
        <w:rPr>
          <w:szCs w:val="24"/>
          <w:lang w:val="vi-VN"/>
        </w:rPr>
        <w:t>.</w:t>
      </w:r>
      <w:r w:rsidR="006E3FBA" w:rsidRPr="003144A3">
        <w:rPr>
          <w:szCs w:val="24"/>
          <w:lang w:val="en-US"/>
        </w:rPr>
        <w:t xml:space="preserve"> </w:t>
      </w:r>
    </w:p>
    <w:p w14:paraId="7C7DBB16" w14:textId="77777777" w:rsidR="00B6461F" w:rsidRPr="003144A3" w:rsidRDefault="004B6F87"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44" w:name="_Toc25065084"/>
      <w:bookmarkEnd w:id="41"/>
      <w:r w:rsidRPr="003144A3">
        <w:rPr>
          <w:szCs w:val="24"/>
          <w:lang w:val="vi-VN"/>
        </w:rPr>
        <w:t>CHUYỂN GIAO QUYỀN VÀ NGHĨA VỤ</w:t>
      </w:r>
      <w:bookmarkEnd w:id="44"/>
    </w:p>
    <w:p w14:paraId="7E7F2BFC" w14:textId="77777777" w:rsidR="00CA6A46" w:rsidRPr="003144A3" w:rsidRDefault="004B6F87" w:rsidP="000564E8">
      <w:pPr>
        <w:numPr>
          <w:ilvl w:val="0"/>
          <w:numId w:val="41"/>
        </w:numPr>
        <w:spacing w:before="240" w:after="240"/>
        <w:ind w:left="709" w:hanging="709"/>
        <w:jc w:val="both"/>
        <w:rPr>
          <w:lang w:val="vi-VN"/>
        </w:rPr>
      </w:pPr>
      <w:bookmarkStart w:id="45" w:name="_Ref474155710"/>
      <w:r w:rsidRPr="003144A3">
        <w:t xml:space="preserve">Trường hợp Bên Mua có nhu cầu thế chấp </w:t>
      </w:r>
      <w:r w:rsidR="009802D0" w:rsidRPr="003144A3">
        <w:t>Căn Hộ</w:t>
      </w:r>
      <w:r w:rsidRPr="003144A3">
        <w:t xml:space="preserve"> đã mua cho tổ chức tín dụng đang hoạt động tại Việt Nam trước khi Bên Mua được cấp </w:t>
      </w:r>
      <w:r w:rsidR="00E4111C" w:rsidRPr="003144A3">
        <w:t>Giấy Chứng Nhận</w:t>
      </w:r>
      <w:r w:rsidRPr="003144A3">
        <w:t xml:space="preserve"> thì Bên Mua phải thông báo trước bằng văn bản để Các Bên cùng làm các thủ tục cần thiết theo quy định của ngân hàng, phù hợp với các điều kiện của </w:t>
      </w:r>
      <w:r w:rsidR="00E4111C" w:rsidRPr="003144A3">
        <w:t>Hợp Đồng</w:t>
      </w:r>
      <w:r w:rsidRPr="003144A3">
        <w:t xml:space="preserve"> và quy định pháp luật</w:t>
      </w:r>
      <w:bookmarkStart w:id="46" w:name="_Ref474155713"/>
      <w:bookmarkEnd w:id="45"/>
      <w:r w:rsidR="00CA6A46" w:rsidRPr="003144A3">
        <w:t>.</w:t>
      </w:r>
    </w:p>
    <w:p w14:paraId="6FC7502A" w14:textId="77777777" w:rsidR="00CA6A46" w:rsidRPr="003144A3" w:rsidRDefault="00C0628E" w:rsidP="00C0628E">
      <w:pPr>
        <w:numPr>
          <w:ilvl w:val="0"/>
          <w:numId w:val="41"/>
        </w:numPr>
        <w:spacing w:before="240" w:after="240"/>
        <w:ind w:left="709" w:hanging="709"/>
        <w:jc w:val="both"/>
        <w:rPr>
          <w:lang w:val="vi-VN"/>
        </w:rPr>
      </w:pPr>
      <w:r w:rsidRPr="003144A3">
        <w:rPr>
          <w:lang w:val="pt-BR"/>
        </w:rPr>
        <w:t>Trong trường hợp Bên Mua chưa nhận bàn giao Căn hộ từ Bên Bán hoặc đã nhận bàn giao nhà ở từ Bên Bán nhưng chưa nộp hồ sơ đề nghị Cơ quan Nhà nước có thẩm quyền cấp Giấy Chứng nhận</w:t>
      </w:r>
      <w:r w:rsidRPr="003144A3">
        <w:t xml:space="preserve"> </w:t>
      </w:r>
      <w:r w:rsidR="004B6F87" w:rsidRPr="003144A3">
        <w:t xml:space="preserve">mà Bên Mua có nhu cầu thực hiện chuyển nhượng </w:t>
      </w:r>
      <w:r w:rsidR="00E4111C" w:rsidRPr="003144A3">
        <w:t>Hợp Đồng</w:t>
      </w:r>
      <w:r w:rsidR="004B6F87" w:rsidRPr="003144A3">
        <w:t xml:space="preserve"> này cho bên thứ ba thì Các Bên phải thực hiện đúng thủ tục chuyển nhượng </w:t>
      </w:r>
      <w:r w:rsidR="00E4111C" w:rsidRPr="003144A3">
        <w:t>Hợp Đồng</w:t>
      </w:r>
      <w:r w:rsidR="004B6F87" w:rsidRPr="003144A3">
        <w:t xml:space="preserve"> theo quy định của pháp luật về nhà ở. Bên Bán không được thu thêm bất kỳ một khoản phí chuyển nhượng </w:t>
      </w:r>
      <w:r w:rsidR="00E4111C" w:rsidRPr="003144A3">
        <w:t>Hợp Đồng</w:t>
      </w:r>
      <w:r w:rsidR="004B6F87" w:rsidRPr="003144A3">
        <w:t xml:space="preserve"> nào khi làm thủ tục xác nhận việc chuyển nhượng </w:t>
      </w:r>
      <w:r w:rsidR="00E4111C" w:rsidRPr="003144A3">
        <w:t>Hợp Đồng</w:t>
      </w:r>
      <w:r w:rsidR="004B6F87" w:rsidRPr="003144A3">
        <w:t xml:space="preserve"> cho Bên Mua.</w:t>
      </w:r>
      <w:bookmarkStart w:id="47" w:name="_Ref474155753"/>
      <w:bookmarkEnd w:id="46"/>
    </w:p>
    <w:p w14:paraId="4C5B5192" w14:textId="77777777" w:rsidR="00B6461F" w:rsidRPr="003144A3" w:rsidRDefault="004B6F87" w:rsidP="000564E8">
      <w:pPr>
        <w:numPr>
          <w:ilvl w:val="0"/>
          <w:numId w:val="41"/>
        </w:numPr>
        <w:spacing w:before="240" w:after="240"/>
        <w:ind w:left="709" w:hanging="709"/>
        <w:jc w:val="both"/>
        <w:rPr>
          <w:lang w:val="vi-VN"/>
        </w:rPr>
      </w:pPr>
      <w:r w:rsidRPr="003144A3">
        <w:t xml:space="preserve">Các Bên thống nhất rằng, Bên Mua chỉ được chuyển nhượng </w:t>
      </w:r>
      <w:r w:rsidR="00E4111C" w:rsidRPr="003144A3">
        <w:t>Hợp Đồng</w:t>
      </w:r>
      <w:r w:rsidRPr="003144A3">
        <w:t xml:space="preserve"> cho bên thứ ba khi có đủ các điều kiện sau đâ</w:t>
      </w:r>
      <w:r w:rsidRPr="003144A3">
        <w:rPr>
          <w:lang w:val="vi-VN"/>
        </w:rPr>
        <w:t>y:</w:t>
      </w:r>
      <w:bookmarkEnd w:id="47"/>
    </w:p>
    <w:p w14:paraId="665520AF" w14:textId="77777777" w:rsidR="004B6F87" w:rsidRPr="003144A3" w:rsidRDefault="009802D0" w:rsidP="000564E8">
      <w:pPr>
        <w:pStyle w:val="Heading3"/>
        <w:keepNext w:val="0"/>
        <w:widowControl w:val="0"/>
        <w:numPr>
          <w:ilvl w:val="0"/>
          <w:numId w:val="49"/>
        </w:numPr>
        <w:suppressAutoHyphens w:val="0"/>
        <w:spacing w:after="240"/>
        <w:ind w:left="1418" w:hanging="709"/>
        <w:jc w:val="both"/>
        <w:rPr>
          <w:szCs w:val="24"/>
          <w:lang w:val="vi-VN"/>
        </w:rPr>
      </w:pPr>
      <w:r w:rsidRPr="003144A3">
        <w:rPr>
          <w:szCs w:val="24"/>
          <w:lang w:val="vi-VN"/>
        </w:rPr>
        <w:t>Căn Hộ</w:t>
      </w:r>
      <w:r w:rsidR="004B6F87" w:rsidRPr="003144A3">
        <w:rPr>
          <w:szCs w:val="24"/>
          <w:lang w:val="vi-VN"/>
        </w:rPr>
        <w:t xml:space="preserve">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w:t>
      </w:r>
      <w:r w:rsidR="00E4111C" w:rsidRPr="003144A3">
        <w:rPr>
          <w:szCs w:val="24"/>
          <w:lang w:val="vi-VN"/>
        </w:rPr>
        <w:t>Hợp Đồng</w:t>
      </w:r>
      <w:r w:rsidR="004B6F87" w:rsidRPr="003144A3">
        <w:rPr>
          <w:szCs w:val="24"/>
          <w:lang w:val="vi-VN"/>
        </w:rPr>
        <w:t xml:space="preserve"> cho bên thứ ba;</w:t>
      </w:r>
    </w:p>
    <w:p w14:paraId="6AD3C0D3" w14:textId="77777777" w:rsidR="004B6F87" w:rsidRPr="003144A3" w:rsidRDefault="004B6F87" w:rsidP="000564E8">
      <w:pPr>
        <w:pStyle w:val="Heading3"/>
        <w:keepNext w:val="0"/>
        <w:widowControl w:val="0"/>
        <w:numPr>
          <w:ilvl w:val="0"/>
          <w:numId w:val="49"/>
        </w:numPr>
        <w:suppressAutoHyphens w:val="0"/>
        <w:spacing w:after="240"/>
        <w:ind w:left="1418" w:hanging="709"/>
        <w:jc w:val="both"/>
        <w:rPr>
          <w:szCs w:val="24"/>
          <w:lang w:val="vi-VN"/>
        </w:rPr>
      </w:pPr>
      <w:r w:rsidRPr="003144A3">
        <w:rPr>
          <w:szCs w:val="24"/>
          <w:lang w:val="vi-VN"/>
        </w:rPr>
        <w:t xml:space="preserve">Bên Mua đã hoàn thành việc thanh toán toàn bộ các nghĩa vụ đến hạn liên quan đến </w:t>
      </w:r>
      <w:r w:rsidR="009802D0" w:rsidRPr="003144A3">
        <w:rPr>
          <w:szCs w:val="24"/>
          <w:lang w:val="vi-VN"/>
        </w:rPr>
        <w:t>Căn Hộ</w:t>
      </w:r>
      <w:r w:rsidRPr="003144A3">
        <w:rPr>
          <w:szCs w:val="24"/>
          <w:lang w:val="vi-VN"/>
        </w:rPr>
        <w:t xml:space="preserve"> cho Bên Bán theo thỏa thuận trong </w:t>
      </w:r>
      <w:r w:rsidR="00E4111C" w:rsidRPr="003144A3">
        <w:rPr>
          <w:szCs w:val="24"/>
          <w:lang w:val="vi-VN"/>
        </w:rPr>
        <w:t>Hợp Đồng</w:t>
      </w:r>
      <w:r w:rsidRPr="003144A3">
        <w:rPr>
          <w:szCs w:val="24"/>
          <w:lang w:val="vi-VN"/>
        </w:rPr>
        <w:t xml:space="preserve"> này;</w:t>
      </w:r>
    </w:p>
    <w:p w14:paraId="58994407" w14:textId="77777777" w:rsidR="004B6F87" w:rsidRPr="003144A3" w:rsidRDefault="004B6F87" w:rsidP="000564E8">
      <w:pPr>
        <w:pStyle w:val="Heading3"/>
        <w:keepNext w:val="0"/>
        <w:widowControl w:val="0"/>
        <w:numPr>
          <w:ilvl w:val="0"/>
          <w:numId w:val="49"/>
        </w:numPr>
        <w:suppressAutoHyphens w:val="0"/>
        <w:spacing w:after="240"/>
        <w:ind w:left="1418" w:hanging="709"/>
        <w:jc w:val="both"/>
        <w:rPr>
          <w:szCs w:val="24"/>
          <w:lang w:val="vi-VN"/>
        </w:rPr>
      </w:pPr>
      <w:r w:rsidRPr="003144A3">
        <w:rPr>
          <w:szCs w:val="24"/>
          <w:lang w:val="vi-VN"/>
        </w:rPr>
        <w:t xml:space="preserve">Bên nhận chuyển nhượng </w:t>
      </w:r>
      <w:r w:rsidR="00E4111C" w:rsidRPr="003144A3">
        <w:rPr>
          <w:szCs w:val="24"/>
          <w:lang w:val="vi-VN"/>
        </w:rPr>
        <w:t>Hợp Đồng</w:t>
      </w:r>
      <w:r w:rsidRPr="003144A3">
        <w:rPr>
          <w:szCs w:val="24"/>
          <w:lang w:val="vi-VN"/>
        </w:rPr>
        <w:t xml:space="preserve"> phải đủ điều kiện được mua và sở hữu nhà ở tại Việt Nam theo quy định của pháp luật Việt Nam tại thời điểm nhận chuyển nhượng </w:t>
      </w:r>
      <w:r w:rsidR="00E4111C" w:rsidRPr="003144A3">
        <w:rPr>
          <w:szCs w:val="24"/>
          <w:lang w:val="vi-VN"/>
        </w:rPr>
        <w:t>Hợp Đồng</w:t>
      </w:r>
      <w:r w:rsidRPr="003144A3">
        <w:rPr>
          <w:szCs w:val="24"/>
          <w:lang w:val="vi-VN"/>
        </w:rPr>
        <w:t>;</w:t>
      </w:r>
    </w:p>
    <w:p w14:paraId="0AD3B79C" w14:textId="77777777" w:rsidR="004B6F87" w:rsidRPr="003144A3" w:rsidRDefault="004B6F87" w:rsidP="000564E8">
      <w:pPr>
        <w:pStyle w:val="Heading3"/>
        <w:keepNext w:val="0"/>
        <w:widowControl w:val="0"/>
        <w:numPr>
          <w:ilvl w:val="0"/>
          <w:numId w:val="49"/>
        </w:numPr>
        <w:suppressAutoHyphens w:val="0"/>
        <w:spacing w:after="240"/>
        <w:ind w:left="1418" w:hanging="709"/>
        <w:jc w:val="both"/>
        <w:rPr>
          <w:szCs w:val="24"/>
          <w:lang w:val="vi-VN"/>
        </w:rPr>
      </w:pPr>
      <w:r w:rsidRPr="003144A3">
        <w:rPr>
          <w:szCs w:val="24"/>
          <w:lang w:val="vi-VN"/>
        </w:rPr>
        <w:lastRenderedPageBreak/>
        <w:t xml:space="preserve">Bên nhận chuyển nhượng </w:t>
      </w:r>
      <w:r w:rsidR="00E4111C" w:rsidRPr="003144A3">
        <w:rPr>
          <w:szCs w:val="24"/>
          <w:lang w:val="vi-VN"/>
        </w:rPr>
        <w:t>Hợp Đồng</w:t>
      </w:r>
      <w:r w:rsidRPr="003144A3">
        <w:rPr>
          <w:szCs w:val="24"/>
          <w:lang w:val="vi-VN"/>
        </w:rPr>
        <w:t xml:space="preserve"> phải cam kết tuân thủ và thực hiện các thỏa thuận của Bên Bán và Bên Mua trong </w:t>
      </w:r>
      <w:r w:rsidR="00E4111C" w:rsidRPr="003144A3">
        <w:rPr>
          <w:szCs w:val="24"/>
          <w:lang w:val="vi-VN"/>
        </w:rPr>
        <w:t>Hợp Đồng</w:t>
      </w:r>
      <w:r w:rsidRPr="003144A3">
        <w:rPr>
          <w:szCs w:val="24"/>
          <w:lang w:val="vi-VN"/>
        </w:rPr>
        <w:t xml:space="preserve"> này;</w:t>
      </w:r>
    </w:p>
    <w:p w14:paraId="773780D5" w14:textId="77777777" w:rsidR="00B6461F" w:rsidRPr="003144A3" w:rsidRDefault="004B6F87" w:rsidP="000564E8">
      <w:pPr>
        <w:numPr>
          <w:ilvl w:val="0"/>
          <w:numId w:val="41"/>
        </w:numPr>
        <w:spacing w:before="240" w:after="240"/>
        <w:ind w:left="709" w:hanging="709"/>
        <w:jc w:val="both"/>
      </w:pPr>
      <w:r w:rsidRPr="003144A3">
        <w:t xml:space="preserve">Trong cả hai trường hợp nêu tại khoản </w:t>
      </w:r>
      <w:r w:rsidR="003C0257" w:rsidRPr="003144A3">
        <w:fldChar w:fldCharType="begin"/>
      </w:r>
      <w:r w:rsidR="003C0257" w:rsidRPr="003144A3">
        <w:instrText xml:space="preserve"> REF _Ref474155710 \r \h </w:instrText>
      </w:r>
      <w:r w:rsidR="004D122A" w:rsidRPr="003144A3">
        <w:instrText xml:space="preserve"> \* MERGEFORMAT </w:instrText>
      </w:r>
      <w:r w:rsidR="003C0257" w:rsidRPr="003144A3">
        <w:fldChar w:fldCharType="separate"/>
      </w:r>
      <w:r w:rsidR="00B50747" w:rsidRPr="003144A3">
        <w:t>10.1</w:t>
      </w:r>
      <w:r w:rsidR="003C0257" w:rsidRPr="003144A3">
        <w:fldChar w:fldCharType="end"/>
      </w:r>
      <w:r w:rsidR="003C0257" w:rsidRPr="003144A3">
        <w:t xml:space="preserve"> và </w:t>
      </w:r>
      <w:r w:rsidR="003C0257" w:rsidRPr="003144A3">
        <w:fldChar w:fldCharType="begin"/>
      </w:r>
      <w:r w:rsidR="003C0257" w:rsidRPr="003144A3">
        <w:instrText xml:space="preserve"> REF _Ref474155713 \r \h </w:instrText>
      </w:r>
      <w:r w:rsidR="004D122A" w:rsidRPr="003144A3">
        <w:instrText xml:space="preserve"> \* MERGEFORMAT </w:instrText>
      </w:r>
      <w:r w:rsidR="003C0257" w:rsidRPr="003144A3">
        <w:fldChar w:fldCharType="separate"/>
      </w:r>
      <w:r w:rsidR="00B50747" w:rsidRPr="003144A3">
        <w:t>10.1</w:t>
      </w:r>
      <w:r w:rsidR="003C0257" w:rsidRPr="003144A3">
        <w:fldChar w:fldCharType="end"/>
      </w:r>
      <w:r w:rsidR="003C0257" w:rsidRPr="003144A3">
        <w:t xml:space="preserve"> </w:t>
      </w:r>
      <w:r w:rsidRPr="003144A3">
        <w:t xml:space="preserve">Điều này, người mua lại </w:t>
      </w:r>
      <w:r w:rsidR="009802D0" w:rsidRPr="003144A3">
        <w:t>Căn Hộ</w:t>
      </w:r>
      <w:r w:rsidRPr="003144A3">
        <w:t xml:space="preserve"> hoặc bên nhận chuyển nhượng </w:t>
      </w:r>
      <w:r w:rsidR="00E4111C" w:rsidRPr="003144A3">
        <w:t>Hợp Đồng</w:t>
      </w:r>
      <w:r w:rsidRPr="003144A3">
        <w:t xml:space="preserve"> đều được hưởng các quyền và phải thực hiện các nghĩa vụ mà Bên Mua đã cam kết trong </w:t>
      </w:r>
      <w:r w:rsidR="00E4111C" w:rsidRPr="003144A3">
        <w:t>Hợp Đồng</w:t>
      </w:r>
      <w:r w:rsidRPr="003144A3">
        <w:t xml:space="preserve"> và trong Nội </w:t>
      </w:r>
      <w:r w:rsidR="006E3FBA" w:rsidRPr="003144A3">
        <w:t>Q</w:t>
      </w:r>
      <w:r w:rsidRPr="003144A3">
        <w:t>uy</w:t>
      </w:r>
      <w:r w:rsidR="00B6461F" w:rsidRPr="003144A3">
        <w:t>.</w:t>
      </w:r>
    </w:p>
    <w:p w14:paraId="27566F2E" w14:textId="77777777" w:rsidR="00B6461F" w:rsidRPr="003144A3" w:rsidRDefault="004B6F87" w:rsidP="000564E8">
      <w:pPr>
        <w:numPr>
          <w:ilvl w:val="0"/>
          <w:numId w:val="41"/>
        </w:numPr>
        <w:spacing w:before="240" w:after="240"/>
        <w:ind w:left="709" w:hanging="709"/>
        <w:jc w:val="both"/>
      </w:pPr>
      <w:r w:rsidRPr="003144A3">
        <w:t xml:space="preserve">Việc chuyển nhượng theo quy định tại Khoản </w:t>
      </w:r>
      <w:r w:rsidR="003C0257" w:rsidRPr="003144A3">
        <w:fldChar w:fldCharType="begin"/>
      </w:r>
      <w:r w:rsidR="003C0257" w:rsidRPr="003144A3">
        <w:instrText xml:space="preserve"> REF _Ref474155753 \r \h </w:instrText>
      </w:r>
      <w:r w:rsidR="004D122A" w:rsidRPr="003144A3">
        <w:instrText xml:space="preserve"> \* MERGEFORMAT </w:instrText>
      </w:r>
      <w:r w:rsidR="003C0257" w:rsidRPr="003144A3">
        <w:fldChar w:fldCharType="separate"/>
      </w:r>
      <w:r w:rsidR="00B50747" w:rsidRPr="003144A3">
        <w:t>10.2</w:t>
      </w:r>
      <w:r w:rsidR="003C0257" w:rsidRPr="003144A3">
        <w:fldChar w:fldCharType="end"/>
      </w:r>
      <w:r w:rsidR="003C0257" w:rsidRPr="003144A3">
        <w:t xml:space="preserve"> </w:t>
      </w:r>
      <w:r w:rsidRPr="003144A3">
        <w:t>Điều này được thực hiện với điều kiện là:</w:t>
      </w:r>
    </w:p>
    <w:p w14:paraId="39F3FEAB"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 xml:space="preserve">Các bên chuyển nhượng, nhận chuyển nhượng </w:t>
      </w:r>
      <w:r w:rsidR="00E4111C" w:rsidRPr="003144A3">
        <w:rPr>
          <w:szCs w:val="24"/>
          <w:lang w:val="vi-VN"/>
        </w:rPr>
        <w:t>Hợp Đồng</w:t>
      </w:r>
      <w:r w:rsidRPr="003144A3">
        <w:rPr>
          <w:szCs w:val="24"/>
          <w:lang w:val="vi-VN"/>
        </w:rPr>
        <w:t xml:space="preserve"> phải hoàn thành nghĩa vụ nộp thuế cho Nhà nước theo quy định của pháp luật;</w:t>
      </w:r>
    </w:p>
    <w:p w14:paraId="607DC07C"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 xml:space="preserve">Trường hợp trước thời điểm chuyển nhượng </w:t>
      </w:r>
      <w:r w:rsidR="00E4111C" w:rsidRPr="003144A3">
        <w:rPr>
          <w:szCs w:val="24"/>
          <w:lang w:val="vi-VN"/>
        </w:rPr>
        <w:t>Hợp Đồng</w:t>
      </w:r>
      <w:r w:rsidRPr="003144A3">
        <w:rPr>
          <w:szCs w:val="24"/>
          <w:lang w:val="vi-VN"/>
        </w:rPr>
        <w:t xml:space="preserve">, Bên Mua vay vốn ngân hàng để mua </w:t>
      </w:r>
      <w:r w:rsidR="009802D0" w:rsidRPr="003144A3">
        <w:rPr>
          <w:szCs w:val="24"/>
          <w:lang w:val="vi-VN"/>
        </w:rPr>
        <w:t>Căn Hộ</w:t>
      </w:r>
      <w:r w:rsidRPr="003144A3">
        <w:rPr>
          <w:szCs w:val="24"/>
          <w:lang w:val="vi-VN"/>
        </w:rPr>
        <w:t xml:space="preserve"> và có sự xác nhận của Bên Bán, thì Bên Mua phải trình cho Bên Bán văn bản xác nhận của </w:t>
      </w:r>
      <w:r w:rsidR="00633BE9" w:rsidRPr="003144A3">
        <w:rPr>
          <w:szCs w:val="24"/>
          <w:lang w:val="vi-VN"/>
        </w:rPr>
        <w:t xml:space="preserve">ngân hàng về việc </w:t>
      </w:r>
      <w:r w:rsidRPr="003144A3">
        <w:rPr>
          <w:szCs w:val="24"/>
          <w:lang w:val="vi-VN"/>
        </w:rPr>
        <w:t xml:space="preserve">Bên Mua đã hoàn trả đầy đủ các khoản vay để mua </w:t>
      </w:r>
      <w:r w:rsidR="009802D0" w:rsidRPr="003144A3">
        <w:rPr>
          <w:szCs w:val="24"/>
          <w:lang w:val="vi-VN"/>
        </w:rPr>
        <w:t>Căn Hộ</w:t>
      </w:r>
      <w:r w:rsidRPr="003144A3">
        <w:rPr>
          <w:szCs w:val="24"/>
          <w:lang w:val="vi-VN"/>
        </w:rPr>
        <w:t xml:space="preserve">, ngoại trừ trường hợp Ngân hàng có văn bản xác nhận chấp thuận cho Bên Mua chuyển nhượng </w:t>
      </w:r>
      <w:r w:rsidR="00E4111C" w:rsidRPr="003144A3">
        <w:rPr>
          <w:szCs w:val="24"/>
          <w:lang w:val="vi-VN"/>
        </w:rPr>
        <w:t>Hợp Đồng</w:t>
      </w:r>
      <w:r w:rsidRPr="003144A3">
        <w:rPr>
          <w:szCs w:val="24"/>
          <w:lang w:val="vi-VN"/>
        </w:rPr>
        <w:t>;</w:t>
      </w:r>
    </w:p>
    <w:p w14:paraId="534E3122"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 xml:space="preserve">Bên Bán sẽ không có trách nhiệm trả lại, thanh toán cho Bên Mua hoặc bên nhận chuyển nhượng </w:t>
      </w:r>
      <w:r w:rsidR="00E4111C" w:rsidRPr="003144A3">
        <w:rPr>
          <w:szCs w:val="24"/>
          <w:lang w:val="vi-VN"/>
        </w:rPr>
        <w:t>Hợp Đồng</w:t>
      </w:r>
      <w:r w:rsidRPr="003144A3">
        <w:rPr>
          <w:szCs w:val="24"/>
          <w:lang w:val="vi-VN"/>
        </w:rPr>
        <w:t xml:space="preserve"> bất kỳ số tiền nào liên quan đến những khoản tiền Bên Mua đã thanh toán cho Bên Bán;</w:t>
      </w:r>
    </w:p>
    <w:p w14:paraId="79BFC841"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 xml:space="preserve">Bên Mua và bên nhận chuyển nhượng </w:t>
      </w:r>
      <w:r w:rsidR="00E4111C" w:rsidRPr="003144A3">
        <w:rPr>
          <w:szCs w:val="24"/>
          <w:lang w:val="vi-VN"/>
        </w:rPr>
        <w:t>Hợp Đồng</w:t>
      </w:r>
      <w:r w:rsidRPr="003144A3">
        <w:rPr>
          <w:szCs w:val="24"/>
          <w:lang w:val="vi-VN"/>
        </w:rPr>
        <w:t xml:space="preserve"> của Bên Mua sẽ chịu trách nhiệm thanh toán toàn bộ các khoản thuế, phí, lệ phí liên quan đến chuyển nhượng </w:t>
      </w:r>
      <w:r w:rsidR="00E4111C" w:rsidRPr="003144A3">
        <w:rPr>
          <w:szCs w:val="24"/>
          <w:lang w:val="vi-VN"/>
        </w:rPr>
        <w:t>Hợp Đồng</w:t>
      </w:r>
      <w:r w:rsidRPr="003144A3">
        <w:rPr>
          <w:szCs w:val="24"/>
          <w:lang w:val="vi-VN"/>
        </w:rPr>
        <w:t xml:space="preserve"> theo quy định của pháp luật;</w:t>
      </w:r>
    </w:p>
    <w:p w14:paraId="4D725CD3"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 xml:space="preserve">Bên Bán chỉ xác nhận văn bản chuyển nhượng </w:t>
      </w:r>
      <w:r w:rsidR="00E4111C" w:rsidRPr="003144A3">
        <w:rPr>
          <w:szCs w:val="24"/>
          <w:lang w:val="vi-VN"/>
        </w:rPr>
        <w:t>Hợp Đồng</w:t>
      </w:r>
      <w:r w:rsidRPr="003144A3">
        <w:rPr>
          <w:szCs w:val="24"/>
          <w:lang w:val="vi-VN"/>
        </w:rPr>
        <w:t xml:space="preserve"> khi: Bên Mua cung cấp đầy đủ hồ sơ theo quy định của pháp luật và thực hiện đầy đủ các điều kiện, thủ tục chuyển nhượng quy định trong </w:t>
      </w:r>
      <w:r w:rsidR="00E4111C" w:rsidRPr="003144A3">
        <w:rPr>
          <w:szCs w:val="24"/>
          <w:lang w:val="vi-VN"/>
        </w:rPr>
        <w:t>Hợp Đồng</w:t>
      </w:r>
      <w:r w:rsidRPr="003144A3">
        <w:rPr>
          <w:szCs w:val="24"/>
          <w:lang w:val="vi-VN"/>
        </w:rPr>
        <w:t xml:space="preserve"> và theo quy định pháp luật;</w:t>
      </w:r>
    </w:p>
    <w:p w14:paraId="375FE431" w14:textId="77777777" w:rsidR="004B6F87" w:rsidRPr="003144A3" w:rsidRDefault="004B6F87" w:rsidP="000564E8">
      <w:pPr>
        <w:pStyle w:val="Heading3"/>
        <w:keepNext w:val="0"/>
        <w:widowControl w:val="0"/>
        <w:numPr>
          <w:ilvl w:val="2"/>
          <w:numId w:val="50"/>
        </w:numPr>
        <w:tabs>
          <w:tab w:val="clear" w:pos="2034"/>
        </w:tabs>
        <w:suppressAutoHyphens w:val="0"/>
        <w:spacing w:after="240"/>
        <w:ind w:left="1418" w:hanging="709"/>
        <w:jc w:val="both"/>
        <w:rPr>
          <w:szCs w:val="24"/>
          <w:lang w:val="vi-VN"/>
        </w:rPr>
      </w:pPr>
      <w:r w:rsidRPr="003144A3">
        <w:rPr>
          <w:szCs w:val="24"/>
          <w:lang w:val="vi-VN"/>
        </w:rPr>
        <w:t>Bên Mua và Bên nhận chuyển nhượng tuân thủ các quy định khác của pháp luật liên quan đến việc chuyển nhượng này có hiệu lực tại từng thời điểm.</w:t>
      </w:r>
    </w:p>
    <w:p w14:paraId="74C207F6" w14:textId="77777777" w:rsidR="006C11B9" w:rsidRPr="003144A3" w:rsidRDefault="006C11B9" w:rsidP="000564E8">
      <w:pPr>
        <w:numPr>
          <w:ilvl w:val="0"/>
          <w:numId w:val="41"/>
        </w:numPr>
        <w:spacing w:before="240" w:after="240"/>
        <w:ind w:left="709" w:hanging="709"/>
        <w:jc w:val="both"/>
      </w:pPr>
      <w:r w:rsidRPr="003144A3">
        <w:t xml:space="preserve">Bên Bán </w:t>
      </w:r>
      <w:r w:rsidR="00EB7913" w:rsidRPr="003144A3">
        <w:t>có</w:t>
      </w:r>
      <w:r w:rsidRPr="003144A3">
        <w:t xml:space="preserve"> quyền sử dụng các quyền, lợi ích của mình </w:t>
      </w:r>
      <w:r w:rsidR="00EB7913" w:rsidRPr="003144A3">
        <w:t>phát sinh từ</w:t>
      </w:r>
      <w:r w:rsidRPr="003144A3">
        <w:t xml:space="preserve"> </w:t>
      </w:r>
      <w:r w:rsidR="00E4111C" w:rsidRPr="003144A3">
        <w:t>Hợp Đồng</w:t>
      </w:r>
      <w:r w:rsidRPr="003144A3">
        <w:t xml:space="preserve"> </w:t>
      </w:r>
      <w:r w:rsidR="00EB7913" w:rsidRPr="003144A3">
        <w:t>để</w:t>
      </w:r>
      <w:r w:rsidRPr="003144A3">
        <w:t xml:space="preserve"> bảo </w:t>
      </w:r>
      <w:r w:rsidR="00EB7913" w:rsidRPr="003144A3">
        <w:t xml:space="preserve">đảm </w:t>
      </w:r>
      <w:r w:rsidRPr="003144A3">
        <w:t xml:space="preserve">thực hiện nghĩa vụ dân sự với bên thứ ba </w:t>
      </w:r>
      <w:r w:rsidR="00EB7913" w:rsidRPr="003144A3">
        <w:t>phù hợp với</w:t>
      </w:r>
      <w:r w:rsidRPr="003144A3">
        <w:t xml:space="preserve"> </w:t>
      </w:r>
      <w:r w:rsidR="00E4111C" w:rsidRPr="003144A3">
        <w:t>Hợp Đồng</w:t>
      </w:r>
      <w:r w:rsidRPr="003144A3">
        <w:t xml:space="preserve"> này và </w:t>
      </w:r>
      <w:r w:rsidR="00EB7913" w:rsidRPr="003144A3">
        <w:t>theo</w:t>
      </w:r>
      <w:r w:rsidRPr="003144A3">
        <w:t xml:space="preserve"> quy định của pháp luật</w:t>
      </w:r>
      <w:r w:rsidR="00EB7913" w:rsidRPr="003144A3">
        <w:t>.</w:t>
      </w:r>
    </w:p>
    <w:p w14:paraId="52B8523D" w14:textId="77777777" w:rsidR="00B6461F" w:rsidRPr="003144A3" w:rsidRDefault="004B6F87" w:rsidP="0012432A">
      <w:pPr>
        <w:pStyle w:val="Heading1"/>
        <w:keepNext w:val="0"/>
        <w:widowControl w:val="0"/>
        <w:numPr>
          <w:ilvl w:val="0"/>
          <w:numId w:val="1"/>
        </w:numPr>
        <w:tabs>
          <w:tab w:val="num" w:pos="1080"/>
        </w:tabs>
        <w:suppressAutoHyphens w:val="0"/>
        <w:autoSpaceDE/>
        <w:spacing w:before="240" w:after="240"/>
        <w:ind w:left="1077" w:hanging="1077"/>
        <w:jc w:val="both"/>
        <w:rPr>
          <w:szCs w:val="24"/>
          <w:lang w:val="es-ES"/>
        </w:rPr>
      </w:pPr>
      <w:bookmarkStart w:id="48" w:name="_Ref474153381"/>
      <w:bookmarkStart w:id="49" w:name="_Toc25065085"/>
      <w:r w:rsidRPr="003144A3">
        <w:rPr>
          <w:bCs w:val="0"/>
          <w:szCs w:val="24"/>
          <w:lang w:val="vi-VN"/>
        </w:rPr>
        <w:t xml:space="preserve">PHẦN SỞ HỮU RIÊNG, PHẦN SỞ HỮU CHUNG CỦA </w:t>
      </w:r>
      <w:r w:rsidR="009802D0" w:rsidRPr="003144A3">
        <w:rPr>
          <w:bCs w:val="0"/>
          <w:szCs w:val="24"/>
          <w:lang w:val="vi-VN"/>
        </w:rPr>
        <w:t>TÒA NHÀ</w:t>
      </w:r>
      <w:bookmarkEnd w:id="48"/>
      <w:bookmarkEnd w:id="49"/>
    </w:p>
    <w:p w14:paraId="0437E154" w14:textId="77777777" w:rsidR="00B6461F" w:rsidRPr="003144A3" w:rsidRDefault="004B6F87" w:rsidP="008C4945">
      <w:pPr>
        <w:pStyle w:val="Heading2"/>
        <w:keepNext w:val="0"/>
        <w:keepLines w:val="0"/>
        <w:widowControl w:val="0"/>
        <w:numPr>
          <w:ilvl w:val="1"/>
          <w:numId w:val="1"/>
        </w:numPr>
        <w:tabs>
          <w:tab w:val="clear" w:pos="576"/>
        </w:tabs>
        <w:suppressAutoHyphens w:val="0"/>
        <w:spacing w:before="240" w:after="240"/>
        <w:ind w:left="709" w:hanging="709"/>
        <w:jc w:val="both"/>
        <w:rPr>
          <w:szCs w:val="24"/>
          <w:lang w:val="es-ES"/>
        </w:rPr>
      </w:pPr>
      <w:bookmarkStart w:id="50" w:name="_Ref474153085"/>
      <w:r w:rsidRPr="003144A3">
        <w:rPr>
          <w:szCs w:val="24"/>
        </w:rPr>
        <w:t xml:space="preserve">Bên Mua được quyền sở hữu riêng đối với Diện </w:t>
      </w:r>
      <w:r w:rsidR="00E3452A" w:rsidRPr="003144A3">
        <w:rPr>
          <w:szCs w:val="24"/>
          <w:lang w:val="en-US"/>
        </w:rPr>
        <w:t>T</w:t>
      </w:r>
      <w:r w:rsidRPr="003144A3">
        <w:rPr>
          <w:szCs w:val="24"/>
        </w:rPr>
        <w:t xml:space="preserve">ích </w:t>
      </w:r>
      <w:r w:rsidR="00E3452A" w:rsidRPr="003144A3">
        <w:rPr>
          <w:szCs w:val="24"/>
          <w:lang w:val="en-US"/>
        </w:rPr>
        <w:t>S</w:t>
      </w:r>
      <w:r w:rsidRPr="003144A3">
        <w:rPr>
          <w:szCs w:val="24"/>
        </w:rPr>
        <w:t xml:space="preserve">ử </w:t>
      </w:r>
      <w:r w:rsidR="00E3452A" w:rsidRPr="003144A3">
        <w:rPr>
          <w:szCs w:val="24"/>
          <w:lang w:val="en-US"/>
        </w:rPr>
        <w:t>D</w:t>
      </w:r>
      <w:r w:rsidRPr="003144A3">
        <w:rPr>
          <w:szCs w:val="24"/>
        </w:rPr>
        <w:t xml:space="preserve">ụng (thông thủy) </w:t>
      </w:r>
      <w:r w:rsidR="009802D0" w:rsidRPr="003144A3">
        <w:rPr>
          <w:szCs w:val="24"/>
        </w:rPr>
        <w:t>Căn Hộ</w:t>
      </w:r>
      <w:r w:rsidRPr="003144A3">
        <w:rPr>
          <w:szCs w:val="24"/>
        </w:rPr>
        <w:t xml:space="preserve"> thực đo quy định tại </w:t>
      </w:r>
      <w:r w:rsidR="00E4111C" w:rsidRPr="003144A3">
        <w:rPr>
          <w:szCs w:val="24"/>
        </w:rPr>
        <w:t>Hợp Đồng</w:t>
      </w:r>
      <w:r w:rsidRPr="003144A3">
        <w:rPr>
          <w:szCs w:val="24"/>
        </w:rPr>
        <w:t xml:space="preserve"> này và các trang thiết bị kỹ thuật sử dụng riêng gắn liền với </w:t>
      </w:r>
      <w:r w:rsidR="009802D0" w:rsidRPr="003144A3">
        <w:rPr>
          <w:szCs w:val="24"/>
        </w:rPr>
        <w:t>Căn Hộ</w:t>
      </w:r>
      <w:r w:rsidRPr="003144A3">
        <w:rPr>
          <w:szCs w:val="24"/>
        </w:rPr>
        <w:t xml:space="preserve"> theo quy định tại</w:t>
      </w:r>
      <w:r w:rsidR="00073512" w:rsidRPr="003144A3">
        <w:rPr>
          <w:szCs w:val="24"/>
          <w:lang w:val="en-US"/>
        </w:rPr>
        <w:t xml:space="preserve"> Phụ Lục I và Phụ Lục II</w:t>
      </w:r>
      <w:r w:rsidR="003C0257" w:rsidRPr="003144A3">
        <w:rPr>
          <w:szCs w:val="24"/>
          <w:lang w:val="vi-VN"/>
        </w:rPr>
        <w:t xml:space="preserve"> </w:t>
      </w:r>
      <w:r w:rsidRPr="003144A3">
        <w:rPr>
          <w:szCs w:val="24"/>
        </w:rPr>
        <w:t xml:space="preserve">của </w:t>
      </w:r>
      <w:r w:rsidR="00E4111C" w:rsidRPr="003144A3">
        <w:rPr>
          <w:szCs w:val="24"/>
        </w:rPr>
        <w:t>Hợp Đồng</w:t>
      </w:r>
      <w:r w:rsidRPr="003144A3">
        <w:rPr>
          <w:szCs w:val="24"/>
        </w:rPr>
        <w:t xml:space="preserve"> này</w:t>
      </w:r>
      <w:r w:rsidR="00B6461F" w:rsidRPr="003144A3">
        <w:rPr>
          <w:szCs w:val="24"/>
          <w:lang w:val="es-ES"/>
        </w:rPr>
        <w:t>.</w:t>
      </w:r>
      <w:bookmarkEnd w:id="50"/>
      <w:r w:rsidR="002C2C0C" w:rsidRPr="003144A3">
        <w:rPr>
          <w:szCs w:val="24"/>
          <w:lang w:val="es-ES"/>
        </w:rPr>
        <w:t xml:space="preserve"> </w:t>
      </w:r>
    </w:p>
    <w:p w14:paraId="6ECC0DF5" w14:textId="77777777" w:rsidR="004B6F87" w:rsidRPr="003144A3" w:rsidRDefault="00A1732A" w:rsidP="008C4945">
      <w:pPr>
        <w:pStyle w:val="Heading2"/>
        <w:keepNext w:val="0"/>
        <w:keepLines w:val="0"/>
        <w:widowControl w:val="0"/>
        <w:numPr>
          <w:ilvl w:val="1"/>
          <w:numId w:val="1"/>
        </w:numPr>
        <w:tabs>
          <w:tab w:val="clear" w:pos="576"/>
        </w:tabs>
        <w:suppressAutoHyphens w:val="0"/>
        <w:spacing w:before="240" w:after="240"/>
        <w:ind w:left="709" w:hanging="709"/>
        <w:jc w:val="both"/>
        <w:rPr>
          <w:szCs w:val="24"/>
          <w:lang w:val="es-ES"/>
        </w:rPr>
      </w:pPr>
      <w:bookmarkStart w:id="51" w:name="_Ref474153308"/>
      <w:r w:rsidRPr="003144A3">
        <w:rPr>
          <w:szCs w:val="24"/>
        </w:rPr>
        <w:t xml:space="preserve">Bên Bán được quyền sở hữu riêng đối với phần diện tích thuộc </w:t>
      </w:r>
      <w:r w:rsidRPr="003144A3">
        <w:rPr>
          <w:szCs w:val="24"/>
          <w:lang w:val="en-US"/>
        </w:rPr>
        <w:t>Phần S</w:t>
      </w:r>
      <w:r w:rsidRPr="003144A3">
        <w:rPr>
          <w:szCs w:val="24"/>
        </w:rPr>
        <w:t xml:space="preserve">ở </w:t>
      </w:r>
      <w:r w:rsidRPr="003144A3">
        <w:rPr>
          <w:szCs w:val="24"/>
          <w:lang w:val="en-US"/>
        </w:rPr>
        <w:t>H</w:t>
      </w:r>
      <w:r w:rsidRPr="003144A3">
        <w:rPr>
          <w:szCs w:val="24"/>
        </w:rPr>
        <w:t xml:space="preserve">ữu </w:t>
      </w:r>
      <w:r w:rsidRPr="003144A3">
        <w:rPr>
          <w:szCs w:val="24"/>
          <w:lang w:val="en-US"/>
        </w:rPr>
        <w:t>R</w:t>
      </w:r>
      <w:r w:rsidRPr="003144A3">
        <w:rPr>
          <w:szCs w:val="24"/>
        </w:rPr>
        <w:t xml:space="preserve">iêng </w:t>
      </w:r>
      <w:r w:rsidRPr="003144A3">
        <w:rPr>
          <w:szCs w:val="24"/>
          <w:lang w:val="en-US"/>
        </w:rPr>
        <w:t>C</w:t>
      </w:r>
      <w:r w:rsidRPr="003144A3">
        <w:rPr>
          <w:szCs w:val="24"/>
        </w:rPr>
        <w:t xml:space="preserve">ủa Bên Bán </w:t>
      </w:r>
      <w:r w:rsidRPr="003144A3">
        <w:rPr>
          <w:szCs w:val="24"/>
          <w:lang w:val="en-US"/>
        </w:rPr>
        <w:t>được xác định phù hợp với thiết kế được phê duyệt</w:t>
      </w:r>
      <w:r w:rsidRPr="003144A3" w:rsidDel="00FE26F6">
        <w:rPr>
          <w:szCs w:val="24"/>
        </w:rPr>
        <w:t xml:space="preserve"> </w:t>
      </w:r>
      <w:r w:rsidRPr="003144A3">
        <w:rPr>
          <w:szCs w:val="24"/>
          <w:lang w:val="en-US"/>
        </w:rPr>
        <w:t>bao gồm</w:t>
      </w:r>
      <w:r w:rsidRPr="003144A3">
        <w:rPr>
          <w:szCs w:val="24"/>
        </w:rPr>
        <w:t xml:space="preserve">: các Căn Hộ mà Bên Bán chưa/không bán; phần diện tích </w:t>
      </w:r>
      <w:r w:rsidRPr="003144A3">
        <w:rPr>
          <w:szCs w:val="24"/>
          <w:lang w:val="en-US"/>
        </w:rPr>
        <w:t xml:space="preserve">Khu Văn Phòng, Dịch Vụ, Thương mại và diện tích khác </w:t>
      </w:r>
      <w:r w:rsidRPr="003144A3">
        <w:rPr>
          <w:szCs w:val="24"/>
        </w:rPr>
        <w:t>được sử dụng vào mục đích văn phòng</w:t>
      </w:r>
      <w:r w:rsidRPr="003144A3">
        <w:rPr>
          <w:szCs w:val="24"/>
          <w:lang w:val="en-US"/>
        </w:rPr>
        <w:t>, dịch vụ, thương mại bố trí tại tầng hầm, tầng 1, tầng 2, tầng 3, tầng kỹ thuật, tầng mái;</w:t>
      </w:r>
      <w:r w:rsidRPr="003144A3">
        <w:rPr>
          <w:szCs w:val="24"/>
        </w:rPr>
        <w:t xml:space="preserve"> phần diện tích để xe ô tô</w:t>
      </w:r>
      <w:r w:rsidRPr="003144A3">
        <w:rPr>
          <w:szCs w:val="24"/>
          <w:lang w:val="en-US"/>
        </w:rPr>
        <w:t xml:space="preserve"> được bố trí tại tầng hầm, khuôn viên công trình và Nhà để xe (NX1) tại khu HH1 của dự án</w:t>
      </w:r>
      <w:r w:rsidR="004B6F87" w:rsidRPr="003144A3">
        <w:rPr>
          <w:szCs w:val="24"/>
        </w:rPr>
        <w:t>.</w:t>
      </w:r>
      <w:bookmarkEnd w:id="51"/>
      <w:r w:rsidR="00DA6158" w:rsidRPr="003144A3">
        <w:rPr>
          <w:szCs w:val="24"/>
          <w:lang w:val="en-US"/>
        </w:rPr>
        <w:t xml:space="preserve"> </w:t>
      </w:r>
    </w:p>
    <w:p w14:paraId="254063EC" w14:textId="77777777" w:rsidR="004B6F87" w:rsidRPr="003144A3" w:rsidRDefault="00277847" w:rsidP="000B27E8">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bookmarkStart w:id="52" w:name="_Ref474153415"/>
      <w:r w:rsidRPr="003144A3">
        <w:rPr>
          <w:szCs w:val="24"/>
          <w:lang w:val="en-US" w:eastAsia="en-US"/>
        </w:rPr>
        <w:t>Phần Diện Tích Và Thiết Bị Thuộc Sở Hữu Chung Của Tòa Nhà</w:t>
      </w:r>
      <w:r w:rsidRPr="003144A3">
        <w:rPr>
          <w:szCs w:val="24"/>
        </w:rPr>
        <w:t xml:space="preserve"> </w:t>
      </w:r>
      <w:r w:rsidR="004B6F87" w:rsidRPr="003144A3">
        <w:rPr>
          <w:szCs w:val="24"/>
        </w:rPr>
        <w:t>là:</w:t>
      </w:r>
      <w:bookmarkEnd w:id="52"/>
    </w:p>
    <w:p w14:paraId="32460836" w14:textId="77777777" w:rsidR="004B6F87" w:rsidRPr="003144A3" w:rsidRDefault="004B6F87" w:rsidP="00F23451">
      <w:pPr>
        <w:pStyle w:val="Heading3"/>
        <w:keepNext w:val="0"/>
        <w:widowControl w:val="0"/>
        <w:numPr>
          <w:ilvl w:val="1"/>
          <w:numId w:val="64"/>
        </w:numPr>
        <w:suppressAutoHyphens w:val="0"/>
        <w:spacing w:after="240"/>
        <w:ind w:left="1418" w:hanging="709"/>
        <w:jc w:val="both"/>
        <w:rPr>
          <w:szCs w:val="24"/>
          <w:lang w:val="vi-VN"/>
        </w:rPr>
      </w:pPr>
      <w:r w:rsidRPr="003144A3">
        <w:rPr>
          <w:szCs w:val="24"/>
          <w:lang w:val="vi-VN"/>
        </w:rPr>
        <w:t xml:space="preserve">Phần diện tích còn lại của </w:t>
      </w:r>
      <w:r w:rsidR="009802D0" w:rsidRPr="003144A3">
        <w:rPr>
          <w:szCs w:val="24"/>
          <w:lang w:val="vi-VN"/>
        </w:rPr>
        <w:t>Tòa Nhà</w:t>
      </w:r>
      <w:r w:rsidRPr="003144A3">
        <w:rPr>
          <w:szCs w:val="24"/>
          <w:lang w:val="vi-VN"/>
        </w:rPr>
        <w:t xml:space="preserve"> ngoài phần diện tích thuộc</w:t>
      </w:r>
      <w:r w:rsidR="003C0257" w:rsidRPr="003144A3">
        <w:rPr>
          <w:szCs w:val="24"/>
          <w:lang w:val="vi-VN"/>
        </w:rPr>
        <w:t xml:space="preserve"> </w:t>
      </w:r>
      <w:r w:rsidR="00277847" w:rsidRPr="003144A3">
        <w:rPr>
          <w:szCs w:val="24"/>
          <w:lang w:val="en-US"/>
        </w:rPr>
        <w:t>Phần Sở Hữu Riêng</w:t>
      </w:r>
      <w:r w:rsidR="003C0257" w:rsidRPr="003144A3">
        <w:rPr>
          <w:szCs w:val="24"/>
          <w:lang w:val="vi-VN"/>
        </w:rPr>
        <w:t xml:space="preserve"> </w:t>
      </w:r>
      <w:r w:rsidR="003C0257" w:rsidRPr="003144A3">
        <w:rPr>
          <w:szCs w:val="24"/>
          <w:lang w:val="vi-VN"/>
        </w:rPr>
        <w:lastRenderedPageBreak/>
        <w:t>quy định tại Điều</w:t>
      </w:r>
      <w:r w:rsidRPr="003144A3">
        <w:rPr>
          <w:szCs w:val="24"/>
          <w:lang w:val="vi-VN"/>
        </w:rPr>
        <w:t xml:space="preserve"> </w:t>
      </w:r>
      <w:r w:rsidR="003C0257" w:rsidRPr="003144A3">
        <w:rPr>
          <w:szCs w:val="24"/>
        </w:rPr>
        <w:fldChar w:fldCharType="begin"/>
      </w:r>
      <w:r w:rsidR="003C0257" w:rsidRPr="003144A3">
        <w:rPr>
          <w:szCs w:val="24"/>
          <w:lang w:val="vi-VN"/>
        </w:rPr>
        <w:instrText xml:space="preserve"> REF _Ref474153085 \r \h </w:instrText>
      </w:r>
      <w:r w:rsidR="004D122A" w:rsidRPr="003144A3">
        <w:rPr>
          <w:szCs w:val="24"/>
          <w:lang w:val="vi-VN"/>
        </w:rPr>
        <w:instrText xml:space="preserve"> \* MERGEFORMAT </w:instrText>
      </w:r>
      <w:r w:rsidR="003C0257" w:rsidRPr="003144A3">
        <w:rPr>
          <w:szCs w:val="24"/>
        </w:rPr>
      </w:r>
      <w:r w:rsidR="003C0257" w:rsidRPr="003144A3">
        <w:rPr>
          <w:szCs w:val="24"/>
        </w:rPr>
        <w:fldChar w:fldCharType="separate"/>
      </w:r>
      <w:r w:rsidR="00B50747" w:rsidRPr="003144A3">
        <w:rPr>
          <w:szCs w:val="24"/>
          <w:lang w:val="vi-VN"/>
        </w:rPr>
        <w:t>11.1</w:t>
      </w:r>
      <w:r w:rsidR="003C0257" w:rsidRPr="003144A3">
        <w:rPr>
          <w:szCs w:val="24"/>
        </w:rPr>
        <w:fldChar w:fldCharType="end"/>
      </w:r>
      <w:r w:rsidR="003C0257" w:rsidRPr="003144A3">
        <w:rPr>
          <w:szCs w:val="24"/>
          <w:lang w:val="vi-VN"/>
        </w:rPr>
        <w:t xml:space="preserve">, Điều </w:t>
      </w:r>
      <w:r w:rsidR="003C0257" w:rsidRPr="003144A3">
        <w:rPr>
          <w:szCs w:val="24"/>
        </w:rPr>
        <w:fldChar w:fldCharType="begin"/>
      </w:r>
      <w:r w:rsidR="003C0257" w:rsidRPr="003144A3">
        <w:rPr>
          <w:szCs w:val="24"/>
          <w:lang w:val="vi-VN"/>
        </w:rPr>
        <w:instrText xml:space="preserve"> REF _Ref474153308 \r \h </w:instrText>
      </w:r>
      <w:r w:rsidR="004D122A" w:rsidRPr="003144A3">
        <w:rPr>
          <w:szCs w:val="24"/>
          <w:lang w:val="vi-VN"/>
        </w:rPr>
        <w:instrText xml:space="preserve"> \* MERGEFORMAT </w:instrText>
      </w:r>
      <w:r w:rsidR="003C0257" w:rsidRPr="003144A3">
        <w:rPr>
          <w:szCs w:val="24"/>
        </w:rPr>
      </w:r>
      <w:r w:rsidR="003C0257" w:rsidRPr="003144A3">
        <w:rPr>
          <w:szCs w:val="24"/>
        </w:rPr>
        <w:fldChar w:fldCharType="separate"/>
      </w:r>
      <w:r w:rsidR="00B50747" w:rsidRPr="003144A3">
        <w:rPr>
          <w:szCs w:val="24"/>
          <w:lang w:val="vi-VN"/>
        </w:rPr>
        <w:t>11.2</w:t>
      </w:r>
      <w:r w:rsidR="003C0257" w:rsidRPr="003144A3">
        <w:rPr>
          <w:szCs w:val="24"/>
        </w:rPr>
        <w:fldChar w:fldCharType="end"/>
      </w:r>
      <w:r w:rsidR="003C0257" w:rsidRPr="003144A3">
        <w:rPr>
          <w:szCs w:val="24"/>
          <w:lang w:val="vi-VN"/>
        </w:rPr>
        <w:t xml:space="preserve"> và Điều </w:t>
      </w:r>
      <w:r w:rsidR="003C0257" w:rsidRPr="003144A3">
        <w:rPr>
          <w:szCs w:val="24"/>
        </w:rPr>
        <w:fldChar w:fldCharType="begin"/>
      </w:r>
      <w:r w:rsidR="003C0257" w:rsidRPr="003144A3">
        <w:rPr>
          <w:szCs w:val="24"/>
          <w:lang w:val="vi-VN"/>
        </w:rPr>
        <w:instrText xml:space="preserve"> REF _Ref474155929 \r \h </w:instrText>
      </w:r>
      <w:r w:rsidR="004D122A" w:rsidRPr="003144A3">
        <w:rPr>
          <w:szCs w:val="24"/>
          <w:lang w:val="vi-VN"/>
        </w:rPr>
        <w:instrText xml:space="preserve"> \* MERGEFORMAT </w:instrText>
      </w:r>
      <w:r w:rsidR="003C0257" w:rsidRPr="003144A3">
        <w:rPr>
          <w:szCs w:val="24"/>
        </w:rPr>
      </w:r>
      <w:r w:rsidR="003C0257" w:rsidRPr="003144A3">
        <w:rPr>
          <w:szCs w:val="24"/>
        </w:rPr>
        <w:fldChar w:fldCharType="separate"/>
      </w:r>
      <w:r w:rsidR="00B50747" w:rsidRPr="003144A3">
        <w:rPr>
          <w:szCs w:val="24"/>
          <w:lang w:val="vi-VN"/>
        </w:rPr>
        <w:t>11.4</w:t>
      </w:r>
      <w:r w:rsidR="003C0257" w:rsidRPr="003144A3">
        <w:rPr>
          <w:szCs w:val="24"/>
        </w:rPr>
        <w:fldChar w:fldCharType="end"/>
      </w:r>
      <w:r w:rsidRPr="003144A3">
        <w:rPr>
          <w:szCs w:val="24"/>
          <w:lang w:val="vi-VN"/>
        </w:rPr>
        <w:t xml:space="preserve"> </w:t>
      </w:r>
      <w:r w:rsidR="00E4111C" w:rsidRPr="003144A3">
        <w:rPr>
          <w:szCs w:val="24"/>
          <w:lang w:val="vi-VN"/>
        </w:rPr>
        <w:t>Hợp Đồng</w:t>
      </w:r>
      <w:r w:rsidRPr="003144A3">
        <w:rPr>
          <w:szCs w:val="24"/>
          <w:lang w:val="vi-VN"/>
        </w:rPr>
        <w:t xml:space="preserve"> này; nhà sinh hoạt cộng đồng; phần diện tích để xe</w:t>
      </w:r>
      <w:r w:rsidR="00096528" w:rsidRPr="003144A3">
        <w:rPr>
          <w:szCs w:val="24"/>
          <w:lang w:val="en-US"/>
        </w:rPr>
        <w:t xml:space="preserve"> động cơ hai bánh, động cơ ba bánh</w:t>
      </w:r>
      <w:r w:rsidRPr="003144A3">
        <w:rPr>
          <w:szCs w:val="24"/>
          <w:lang w:val="vi-VN"/>
        </w:rPr>
        <w:t>, xe đạp, xe cho người tàn tật;</w:t>
      </w:r>
    </w:p>
    <w:p w14:paraId="43B5D14A" w14:textId="77777777" w:rsidR="004B6F87" w:rsidRPr="003144A3" w:rsidRDefault="004B6F87" w:rsidP="00F23451">
      <w:pPr>
        <w:pStyle w:val="Heading3"/>
        <w:keepNext w:val="0"/>
        <w:widowControl w:val="0"/>
        <w:numPr>
          <w:ilvl w:val="1"/>
          <w:numId w:val="64"/>
        </w:numPr>
        <w:suppressAutoHyphens w:val="0"/>
        <w:spacing w:after="240"/>
        <w:ind w:left="1418" w:hanging="709"/>
        <w:jc w:val="both"/>
        <w:rPr>
          <w:szCs w:val="24"/>
          <w:lang w:val="vi-VN"/>
        </w:rPr>
      </w:pPr>
      <w:r w:rsidRPr="003144A3">
        <w:rPr>
          <w:szCs w:val="24"/>
          <w:lang w:val="vi-VN"/>
        </w:rPr>
        <w:t xml:space="preserve">Không gian và hệ thống kết cấu chịu lực, trang thiết bị kỹ thuật dùng chung trong </w:t>
      </w:r>
      <w:r w:rsidR="00B81358" w:rsidRPr="003144A3">
        <w:rPr>
          <w:szCs w:val="24"/>
          <w:lang w:val="vi-VN"/>
        </w:rPr>
        <w:t>Tòa Nhà</w:t>
      </w:r>
      <w:r w:rsidRPr="003144A3">
        <w:rPr>
          <w:szCs w:val="24"/>
          <w:lang w:val="vi-VN"/>
        </w:rPr>
        <w:t xml:space="preserve"> bao gồm khung, cột, tường chịu lực, tường bao ngôi nhà, tường phân chia các </w:t>
      </w:r>
      <w:r w:rsidR="009802D0" w:rsidRPr="003144A3">
        <w:rPr>
          <w:szCs w:val="24"/>
          <w:lang w:val="vi-VN"/>
        </w:rPr>
        <w:t>Căn Hộ</w:t>
      </w:r>
      <w:r w:rsidRPr="003144A3">
        <w:rPr>
          <w:szCs w:val="24"/>
          <w:lang w:val="vi-VN"/>
        </w:rPr>
        <w:t xml:space="preserve">,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w:t>
      </w:r>
      <w:r w:rsidR="00A67624" w:rsidRPr="003144A3">
        <w:rPr>
          <w:szCs w:val="24"/>
          <w:lang w:val="vi-VN"/>
        </w:rPr>
        <w:t>Chủ Sở Hữu</w:t>
      </w:r>
      <w:r w:rsidRPr="003144A3">
        <w:rPr>
          <w:szCs w:val="24"/>
          <w:lang w:val="vi-VN"/>
        </w:rPr>
        <w:t xml:space="preserve"> </w:t>
      </w:r>
      <w:r w:rsidR="00B81358" w:rsidRPr="003144A3">
        <w:rPr>
          <w:szCs w:val="24"/>
          <w:lang w:val="vi-VN"/>
        </w:rPr>
        <w:t>Tòa Nhà</w:t>
      </w:r>
      <w:r w:rsidRPr="003144A3">
        <w:rPr>
          <w:szCs w:val="24"/>
          <w:lang w:val="vi-VN"/>
        </w:rPr>
        <w:t>;</w:t>
      </w:r>
    </w:p>
    <w:p w14:paraId="312ADD46" w14:textId="77777777" w:rsidR="006C4493" w:rsidRPr="003144A3" w:rsidRDefault="004B6F87" w:rsidP="00F23451">
      <w:pPr>
        <w:numPr>
          <w:ilvl w:val="1"/>
          <w:numId w:val="64"/>
        </w:numPr>
        <w:spacing w:before="240" w:after="240"/>
        <w:ind w:left="1418" w:hanging="709"/>
        <w:jc w:val="both"/>
      </w:pPr>
      <w:r w:rsidRPr="003144A3">
        <w:rPr>
          <w:lang w:val="vi-VN"/>
        </w:rPr>
        <w:t xml:space="preserve">Hệ thống hạ tầng kỹ thuật bên ngoài được kết nối với </w:t>
      </w:r>
      <w:r w:rsidR="00B81358" w:rsidRPr="003144A3">
        <w:t>Tòa Nhà</w:t>
      </w:r>
      <w:r w:rsidRPr="003144A3">
        <w:rPr>
          <w:lang w:val="vi-VN"/>
        </w:rPr>
        <w:t xml:space="preserve">, </w:t>
      </w:r>
      <w:r w:rsidR="00DB5E8F" w:rsidRPr="003144A3">
        <w:t xml:space="preserve">ngoại </w:t>
      </w:r>
      <w:r w:rsidRPr="003144A3">
        <w:rPr>
          <w:lang w:val="vi-VN"/>
        </w:rPr>
        <w:t>trừ</w:t>
      </w:r>
      <w:r w:rsidR="00DB5E8F" w:rsidRPr="003144A3">
        <w:t>:</w:t>
      </w:r>
      <w:r w:rsidRPr="003144A3">
        <w:rPr>
          <w:lang w:val="vi-VN"/>
        </w:rPr>
        <w:t xml:space="preserve"> </w:t>
      </w:r>
      <w:r w:rsidR="00DB5E8F" w:rsidRPr="003144A3">
        <w:t>hệ thống hạ tầng kỹ thuật chung của Dự Án Khu nghỉ dưỡng và nhà ở cao cấp The Empire</w:t>
      </w:r>
      <w:r w:rsidR="00CE3645" w:rsidRPr="003144A3">
        <w:t xml:space="preserve"> thuộc sở hữu của Chủ Đầu Tư</w:t>
      </w:r>
      <w:r w:rsidR="00DB5E8F" w:rsidRPr="003144A3">
        <w:t xml:space="preserve">, </w:t>
      </w:r>
      <w:r w:rsidRPr="003144A3">
        <w:rPr>
          <w:lang w:val="vi-VN"/>
        </w:rPr>
        <w:t xml:space="preserve">hệ thống hạ tầng kỹ thuật sử dụng vào mục đích công cộng hoặc thuộc diện phải bàn giao cho Nhà nước hoặc giao cho </w:t>
      </w:r>
      <w:r w:rsidR="00A24FB5" w:rsidRPr="003144A3">
        <w:rPr>
          <w:lang w:val="vi-VN"/>
        </w:rPr>
        <w:t>Chủ Đầu Tư</w:t>
      </w:r>
      <w:r w:rsidRPr="003144A3">
        <w:rPr>
          <w:lang w:val="vi-VN"/>
        </w:rPr>
        <w:t xml:space="preserve"> quản lý theo nội dung dự án đã được phê duyệt;</w:t>
      </w:r>
      <w:r w:rsidR="006C4493" w:rsidRPr="003144A3">
        <w:t xml:space="preserve"> </w:t>
      </w:r>
    </w:p>
    <w:p w14:paraId="547794A7" w14:textId="77777777" w:rsidR="006B6C21" w:rsidRPr="003144A3" w:rsidRDefault="004B6F87" w:rsidP="00F23451">
      <w:pPr>
        <w:pStyle w:val="Heading3"/>
        <w:keepNext w:val="0"/>
        <w:widowControl w:val="0"/>
        <w:numPr>
          <w:ilvl w:val="1"/>
          <w:numId w:val="64"/>
        </w:numPr>
        <w:suppressAutoHyphens w:val="0"/>
        <w:spacing w:after="240"/>
        <w:ind w:left="1418" w:hanging="709"/>
        <w:jc w:val="both"/>
        <w:rPr>
          <w:lang w:val="en-US"/>
        </w:rPr>
      </w:pPr>
      <w:r w:rsidRPr="003144A3">
        <w:rPr>
          <w:lang w:val="vi-VN"/>
        </w:rPr>
        <w:t>Các công trình công cộng trong khu vực</w:t>
      </w:r>
      <w:r w:rsidR="00DB5E8F" w:rsidRPr="003144A3">
        <w:rPr>
          <w:lang w:val="en-US"/>
        </w:rPr>
        <w:t xml:space="preserve"> Cụm HH7 nơi</w:t>
      </w:r>
      <w:r w:rsidRPr="003144A3">
        <w:rPr>
          <w:lang w:val="vi-VN"/>
        </w:rPr>
        <w:t xml:space="preserve"> </w:t>
      </w:r>
      <w:r w:rsidR="00B81358" w:rsidRPr="003144A3">
        <w:rPr>
          <w:lang w:val="vi-VN"/>
        </w:rPr>
        <w:t>Tòa Nhà</w:t>
      </w:r>
      <w:r w:rsidRPr="003144A3">
        <w:rPr>
          <w:lang w:val="vi-VN"/>
        </w:rPr>
        <w:t xml:space="preserve"> </w:t>
      </w:r>
      <w:r w:rsidR="00DB5E8F" w:rsidRPr="003144A3">
        <w:rPr>
          <w:lang w:val="en-US"/>
        </w:rPr>
        <w:t xml:space="preserve">tọa lạc, </w:t>
      </w:r>
      <w:r w:rsidRPr="003144A3">
        <w:rPr>
          <w:lang w:val="vi-VN"/>
        </w:rPr>
        <w:t>nhưng không thuộc diện phải bàn giao cho Nhà nước</w:t>
      </w:r>
      <w:r w:rsidR="00DB5E8F" w:rsidRPr="003144A3">
        <w:rPr>
          <w:lang w:val="en-US"/>
        </w:rPr>
        <w:t>,</w:t>
      </w:r>
      <w:r w:rsidRPr="003144A3">
        <w:rPr>
          <w:lang w:val="vi-VN"/>
        </w:rPr>
        <w:t xml:space="preserve"> bao gồm sân chung, vườn hoa, công viên và các công trình khác được xác định trong nội dung của dự án đầu tư xây dựng nhà ở được phê duyệt.</w:t>
      </w:r>
    </w:p>
    <w:p w14:paraId="0A8EBCCA" w14:textId="77777777" w:rsidR="00B6461F" w:rsidRPr="003144A3" w:rsidRDefault="004B6F87" w:rsidP="000B27E8">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rPr>
      </w:pPr>
      <w:bookmarkStart w:id="53" w:name="_Ref474155929"/>
      <w:r w:rsidRPr="003144A3">
        <w:rPr>
          <w:szCs w:val="24"/>
        </w:rPr>
        <w:t xml:space="preserve">Các phần diện tích thuộc sở hữu riêng của các </w:t>
      </w:r>
      <w:r w:rsidR="00A67624" w:rsidRPr="003144A3">
        <w:rPr>
          <w:szCs w:val="24"/>
        </w:rPr>
        <w:t>Chủ Sở Hữu</w:t>
      </w:r>
      <w:r w:rsidRPr="003144A3">
        <w:rPr>
          <w:szCs w:val="24"/>
        </w:rPr>
        <w:t xml:space="preserve"> khác (nếu có) trong </w:t>
      </w:r>
      <w:r w:rsidR="009802D0" w:rsidRPr="003144A3">
        <w:rPr>
          <w:szCs w:val="24"/>
        </w:rPr>
        <w:t>Tòa Nhà</w:t>
      </w:r>
      <w:r w:rsidRPr="003144A3">
        <w:rPr>
          <w:szCs w:val="24"/>
        </w:rPr>
        <w:t xml:space="preserve"> (như văn phòng, siêu thị và dịch vụ khác...) sẽ do </w:t>
      </w:r>
      <w:r w:rsidR="00A24FB5" w:rsidRPr="003144A3">
        <w:rPr>
          <w:szCs w:val="24"/>
        </w:rPr>
        <w:t>Chủ Đầu Tư</w:t>
      </w:r>
      <w:r w:rsidRPr="003144A3">
        <w:rPr>
          <w:szCs w:val="24"/>
        </w:rPr>
        <w:t xml:space="preserve"> quyết định </w:t>
      </w:r>
      <w:r w:rsidR="00864C91" w:rsidRPr="003144A3">
        <w:rPr>
          <w:szCs w:val="24"/>
          <w:lang w:val="en-US"/>
        </w:rPr>
        <w:t>phù hợp với thiết kế được phê duyệt</w:t>
      </w:r>
      <w:r w:rsidR="00864C91" w:rsidRPr="003144A3">
        <w:rPr>
          <w:szCs w:val="24"/>
        </w:rPr>
        <w:t xml:space="preserve"> </w:t>
      </w:r>
      <w:r w:rsidRPr="003144A3">
        <w:rPr>
          <w:szCs w:val="24"/>
        </w:rPr>
        <w:t xml:space="preserve">sau khi </w:t>
      </w:r>
      <w:r w:rsidR="009802D0" w:rsidRPr="003144A3">
        <w:rPr>
          <w:szCs w:val="24"/>
        </w:rPr>
        <w:t>Tòa Nhà</w:t>
      </w:r>
      <w:r w:rsidRPr="003144A3">
        <w:rPr>
          <w:szCs w:val="24"/>
        </w:rPr>
        <w:t xml:space="preserve"> được xây dựng hoàn thiện</w:t>
      </w:r>
      <w:r w:rsidR="00B6461F" w:rsidRPr="003144A3">
        <w:rPr>
          <w:szCs w:val="24"/>
        </w:rPr>
        <w:t>.</w:t>
      </w:r>
      <w:bookmarkEnd w:id="53"/>
    </w:p>
    <w:p w14:paraId="20ED3700" w14:textId="77777777" w:rsidR="00B6461F" w:rsidRPr="003144A3" w:rsidRDefault="004B6F87" w:rsidP="000B27E8">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bookmarkStart w:id="54" w:name="_Ref474153780"/>
      <w:r w:rsidRPr="003144A3">
        <w:rPr>
          <w:szCs w:val="24"/>
        </w:rPr>
        <w:t xml:space="preserve">Hai Bên nhất trí thỏa thuận mức phí quản lý vận hành </w:t>
      </w:r>
      <w:r w:rsidR="009802D0" w:rsidRPr="003144A3">
        <w:rPr>
          <w:szCs w:val="24"/>
        </w:rPr>
        <w:t>Tòa Nhà</w:t>
      </w:r>
      <w:r w:rsidRPr="003144A3">
        <w:rPr>
          <w:szCs w:val="24"/>
        </w:rPr>
        <w:t xml:space="preserve"> như sau để chi phí cho các dịch vụ quy định tại Nội </w:t>
      </w:r>
      <w:r w:rsidR="000B27E8" w:rsidRPr="003144A3">
        <w:rPr>
          <w:szCs w:val="24"/>
          <w:lang w:val="en-US"/>
        </w:rPr>
        <w:t>Quy</w:t>
      </w:r>
      <w:r w:rsidRPr="003144A3">
        <w:rPr>
          <w:szCs w:val="24"/>
        </w:rPr>
        <w:t xml:space="preserve"> ban hành kèm theo </w:t>
      </w:r>
      <w:r w:rsidR="00E4111C" w:rsidRPr="003144A3">
        <w:rPr>
          <w:szCs w:val="24"/>
        </w:rPr>
        <w:t>Hợp Đồng</w:t>
      </w:r>
      <w:r w:rsidRPr="003144A3">
        <w:rPr>
          <w:szCs w:val="24"/>
        </w:rPr>
        <w:t xml:space="preserve"> này</w:t>
      </w:r>
      <w:r w:rsidRPr="003144A3">
        <w:rPr>
          <w:szCs w:val="24"/>
          <w:lang w:val="vi-VN"/>
        </w:rPr>
        <w:t>:</w:t>
      </w:r>
      <w:bookmarkEnd w:id="54"/>
    </w:p>
    <w:p w14:paraId="4763B585" w14:textId="77777777" w:rsidR="004B6F87" w:rsidRPr="003144A3" w:rsidRDefault="004B6F87" w:rsidP="000564E8">
      <w:pPr>
        <w:pStyle w:val="Heading3"/>
        <w:keepNext w:val="0"/>
        <w:widowControl w:val="0"/>
        <w:numPr>
          <w:ilvl w:val="0"/>
          <w:numId w:val="51"/>
        </w:numPr>
        <w:suppressAutoHyphens w:val="0"/>
        <w:spacing w:after="240"/>
        <w:ind w:left="1418" w:hanging="709"/>
        <w:jc w:val="both"/>
        <w:rPr>
          <w:szCs w:val="24"/>
          <w:lang w:val="vi-VN"/>
        </w:rPr>
      </w:pPr>
      <w:r w:rsidRPr="003144A3">
        <w:rPr>
          <w:szCs w:val="24"/>
          <w:lang w:val="pt-BR"/>
        </w:rPr>
        <w:t xml:space="preserve">Tính từ thời điểm Bên Bán bàn giao </w:t>
      </w:r>
      <w:r w:rsidR="009802D0" w:rsidRPr="003144A3">
        <w:rPr>
          <w:szCs w:val="24"/>
          <w:lang w:val="pt-BR"/>
        </w:rPr>
        <w:t>Căn Hộ</w:t>
      </w:r>
      <w:r w:rsidRPr="003144A3">
        <w:rPr>
          <w:szCs w:val="24"/>
          <w:lang w:val="pt-BR"/>
        </w:rPr>
        <w:t xml:space="preserve"> cho Bên Mua theo quy định tại Điều 8 của </w:t>
      </w:r>
      <w:r w:rsidR="00E4111C" w:rsidRPr="003144A3">
        <w:rPr>
          <w:szCs w:val="24"/>
          <w:lang w:val="pt-BR"/>
        </w:rPr>
        <w:t>Hợp Đồng</w:t>
      </w:r>
      <w:r w:rsidRPr="003144A3">
        <w:rPr>
          <w:szCs w:val="24"/>
          <w:lang w:val="pt-BR"/>
        </w:rPr>
        <w:t xml:space="preserve"> này đến thời điểm </w:t>
      </w:r>
      <w:r w:rsidR="00925676" w:rsidRPr="003144A3">
        <w:rPr>
          <w:szCs w:val="24"/>
          <w:lang w:val="pt-BR"/>
        </w:rPr>
        <w:t>Ban Quản Trị</w:t>
      </w:r>
      <w:r w:rsidRPr="003144A3">
        <w:rPr>
          <w:szCs w:val="24"/>
          <w:lang w:val="pt-BR"/>
        </w:rPr>
        <w:t xml:space="preserve"> </w:t>
      </w:r>
      <w:r w:rsidR="009802D0" w:rsidRPr="003144A3">
        <w:rPr>
          <w:szCs w:val="24"/>
          <w:lang w:val="pt-BR"/>
        </w:rPr>
        <w:t>Tòa Nhà</w:t>
      </w:r>
      <w:r w:rsidRPr="003144A3">
        <w:rPr>
          <w:szCs w:val="24"/>
          <w:lang w:val="pt-BR"/>
        </w:rPr>
        <w:t xml:space="preserve"> được thành lập và ký </w:t>
      </w:r>
      <w:r w:rsidR="00E4111C" w:rsidRPr="003144A3">
        <w:rPr>
          <w:szCs w:val="24"/>
          <w:lang w:val="pt-BR"/>
        </w:rPr>
        <w:t>Hợp Đồng</w:t>
      </w:r>
      <w:r w:rsidRPr="003144A3">
        <w:rPr>
          <w:szCs w:val="24"/>
          <w:lang w:val="pt-BR"/>
        </w:rPr>
        <w:t xml:space="preserve"> quản lý, vận hành nhà ở với </w:t>
      </w:r>
      <w:r w:rsidR="001D42DB" w:rsidRPr="003144A3">
        <w:rPr>
          <w:szCs w:val="24"/>
          <w:lang w:val="pt-BR"/>
        </w:rPr>
        <w:t>Đơn Vị Quản Lý Vận Hành</w:t>
      </w:r>
      <w:r w:rsidRPr="003144A3">
        <w:rPr>
          <w:szCs w:val="24"/>
          <w:lang w:val="pt-BR"/>
        </w:rPr>
        <w:t xml:space="preserve"> là:</w:t>
      </w:r>
      <w:r w:rsidR="00870CDE" w:rsidRPr="003144A3">
        <w:rPr>
          <w:szCs w:val="24"/>
          <w:lang w:val="pt-BR"/>
        </w:rPr>
        <w:t xml:space="preserve"> </w:t>
      </w:r>
      <w:r w:rsidR="00CE3645" w:rsidRPr="003144A3">
        <w:rPr>
          <w:lang w:eastAsia="en-US"/>
        </w:rPr>
        <w:t>[…]</w:t>
      </w:r>
      <w:r w:rsidRPr="003144A3">
        <w:rPr>
          <w:rStyle w:val="FootnoteReference"/>
          <w:szCs w:val="24"/>
          <w:lang w:val="pt-BR"/>
        </w:rPr>
        <w:footnoteReference w:id="4"/>
      </w:r>
      <w:r w:rsidRPr="003144A3">
        <w:rPr>
          <w:szCs w:val="24"/>
          <w:lang w:val="pt-BR"/>
        </w:rPr>
        <w:t>đồng/m2/tháng</w:t>
      </w:r>
      <w:r w:rsidR="00152F42" w:rsidRPr="003144A3">
        <w:rPr>
          <w:szCs w:val="24"/>
          <w:lang w:val="pt-BR"/>
        </w:rPr>
        <w:t xml:space="preserve"> (</w:t>
      </w:r>
      <w:r w:rsidR="006C4493" w:rsidRPr="003144A3">
        <w:rPr>
          <w:szCs w:val="24"/>
          <w:lang w:val="pt-BR"/>
        </w:rPr>
        <w:t>chưa</w:t>
      </w:r>
      <w:r w:rsidR="00152F42" w:rsidRPr="003144A3">
        <w:rPr>
          <w:szCs w:val="24"/>
          <w:lang w:val="pt-BR"/>
        </w:rPr>
        <w:t xml:space="preserve"> bao gồm thuế GTGT)</w:t>
      </w:r>
      <w:r w:rsidRPr="003144A3">
        <w:rPr>
          <w:szCs w:val="24"/>
          <w:lang w:val="pt-BR"/>
        </w:rPr>
        <w:t>. Bên Mua có trách nhiệm đóng khoản phí này cho Bên Bán vào thời điểm trước ngày mùng 5 dương lịch hàng tháng</w:t>
      </w:r>
      <w:r w:rsidRPr="003144A3">
        <w:rPr>
          <w:szCs w:val="24"/>
          <w:lang w:val="vi-VN"/>
        </w:rPr>
        <w:t>;</w:t>
      </w:r>
    </w:p>
    <w:p w14:paraId="573783D6" w14:textId="77777777" w:rsidR="000B27E8" w:rsidRPr="003144A3" w:rsidRDefault="000B27E8" w:rsidP="000564E8">
      <w:pPr>
        <w:pStyle w:val="Heading3"/>
        <w:keepNext w:val="0"/>
        <w:widowControl w:val="0"/>
        <w:numPr>
          <w:ilvl w:val="0"/>
          <w:numId w:val="51"/>
        </w:numPr>
        <w:suppressAutoHyphens w:val="0"/>
        <w:spacing w:after="240"/>
        <w:ind w:left="1418" w:hanging="709"/>
        <w:jc w:val="both"/>
        <w:rPr>
          <w:szCs w:val="24"/>
          <w:lang w:val="vi-VN"/>
        </w:rPr>
      </w:pPr>
      <w:r w:rsidRPr="003144A3">
        <w:rPr>
          <w:szCs w:val="24"/>
          <w:lang w:val="vi-VN"/>
        </w:rPr>
        <w:t xml:space="preserve">Trước khi Ban Quản Trị Tòa Nhà được thành lập, danh mục các công việc, dịch vụ, mức phí và việc đóng phí quản lý vận hành </w:t>
      </w:r>
      <w:r w:rsidRPr="003144A3">
        <w:rPr>
          <w:szCs w:val="24"/>
          <w:lang w:val="en-US"/>
        </w:rPr>
        <w:t>Tòa Nhà</w:t>
      </w:r>
      <w:r w:rsidRPr="003144A3">
        <w:rPr>
          <w:szCs w:val="24"/>
          <w:lang w:val="vi-VN"/>
        </w:rPr>
        <w:t xml:space="preserve"> sẽ do Bên Bán quyết định và do Bên Bán trực tiếp cung cấp và/hoặc thỏa thuận với </w:t>
      </w:r>
      <w:r w:rsidR="001D42DB" w:rsidRPr="003144A3">
        <w:rPr>
          <w:szCs w:val="24"/>
          <w:lang w:val="en-US"/>
        </w:rPr>
        <w:t>Đơn Vị Quản Lý Vận Hành</w:t>
      </w:r>
      <w:r w:rsidRPr="003144A3">
        <w:rPr>
          <w:szCs w:val="24"/>
          <w:lang w:val="vi-VN"/>
        </w:rPr>
        <w:t>;</w:t>
      </w:r>
    </w:p>
    <w:p w14:paraId="07C97E64" w14:textId="77777777" w:rsidR="004B6F87" w:rsidRPr="003144A3" w:rsidRDefault="004B6F87" w:rsidP="000564E8">
      <w:pPr>
        <w:pStyle w:val="Heading3"/>
        <w:keepNext w:val="0"/>
        <w:widowControl w:val="0"/>
        <w:numPr>
          <w:ilvl w:val="0"/>
          <w:numId w:val="51"/>
        </w:numPr>
        <w:suppressAutoHyphens w:val="0"/>
        <w:spacing w:after="240"/>
        <w:ind w:left="1418" w:hanging="709"/>
        <w:jc w:val="both"/>
        <w:rPr>
          <w:szCs w:val="24"/>
          <w:lang w:val="vi-VN"/>
        </w:rPr>
      </w:pPr>
      <w:r w:rsidRPr="00353C49">
        <w:rPr>
          <w:szCs w:val="24"/>
          <w:lang w:val="pt-BR"/>
        </w:rPr>
        <w:t xml:space="preserve">Sau khi </w:t>
      </w:r>
      <w:r w:rsidR="00925676" w:rsidRPr="00353C49">
        <w:rPr>
          <w:szCs w:val="24"/>
          <w:lang w:val="pt-BR"/>
        </w:rPr>
        <w:t>Ban Quản Trị</w:t>
      </w:r>
      <w:r w:rsidRPr="00131BC7">
        <w:rPr>
          <w:szCs w:val="24"/>
          <w:lang w:val="pt-BR"/>
        </w:rPr>
        <w:t xml:space="preserve"> </w:t>
      </w:r>
      <w:r w:rsidR="009802D0" w:rsidRPr="009A3FBE">
        <w:rPr>
          <w:szCs w:val="24"/>
          <w:lang w:val="pt-BR"/>
        </w:rPr>
        <w:t>Tòa Nhà</w:t>
      </w:r>
      <w:r w:rsidRPr="00CC7B3B">
        <w:rPr>
          <w:szCs w:val="24"/>
          <w:lang w:val="pt-BR"/>
        </w:rPr>
        <w:t xml:space="preserve"> được thành lập thì danh mục các công việc, dịch vụ, mức phí và việc đóng phí quản lý vận hành </w:t>
      </w:r>
      <w:r w:rsidR="009802D0" w:rsidRPr="00291DC1">
        <w:rPr>
          <w:szCs w:val="24"/>
          <w:lang w:val="pt-BR"/>
        </w:rPr>
        <w:t>Tòa Nhà</w:t>
      </w:r>
      <w:r w:rsidRPr="00291DC1">
        <w:rPr>
          <w:szCs w:val="24"/>
          <w:lang w:val="pt-BR"/>
        </w:rPr>
        <w:t xml:space="preserve"> sẽ do </w:t>
      </w:r>
      <w:r w:rsidR="000B27E8" w:rsidRPr="00291DC1">
        <w:rPr>
          <w:szCs w:val="24"/>
          <w:lang w:val="pt-BR"/>
        </w:rPr>
        <w:t>Hội Nghị Tòa</w:t>
      </w:r>
      <w:r w:rsidR="000B27E8" w:rsidRPr="003144A3">
        <w:rPr>
          <w:szCs w:val="24"/>
          <w:lang w:val="pt-BR"/>
        </w:rPr>
        <w:t xml:space="preserve"> Nhà</w:t>
      </w:r>
      <w:r w:rsidRPr="003144A3">
        <w:rPr>
          <w:szCs w:val="24"/>
          <w:lang w:val="pt-BR"/>
        </w:rPr>
        <w:t xml:space="preserve"> và do </w:t>
      </w:r>
      <w:r w:rsidR="00925676" w:rsidRPr="003144A3">
        <w:rPr>
          <w:szCs w:val="24"/>
          <w:lang w:val="pt-BR"/>
        </w:rPr>
        <w:t>Ban Quản Trị</w:t>
      </w:r>
      <w:r w:rsidRPr="003144A3">
        <w:rPr>
          <w:szCs w:val="24"/>
          <w:lang w:val="pt-BR"/>
        </w:rPr>
        <w:t xml:space="preserve"> </w:t>
      </w:r>
      <w:r w:rsidR="009802D0" w:rsidRPr="003144A3">
        <w:rPr>
          <w:szCs w:val="24"/>
          <w:lang w:val="pt-BR"/>
        </w:rPr>
        <w:t>Tòa Nhà</w:t>
      </w:r>
      <w:r w:rsidRPr="003144A3">
        <w:rPr>
          <w:szCs w:val="24"/>
          <w:lang w:val="pt-BR"/>
        </w:rPr>
        <w:t xml:space="preserve"> thỏa thuận với </w:t>
      </w:r>
      <w:r w:rsidR="001D42DB" w:rsidRPr="003144A3">
        <w:rPr>
          <w:szCs w:val="24"/>
          <w:lang w:val="pt-BR"/>
        </w:rPr>
        <w:t>Đơn Vị Quản Lý Vận Hành</w:t>
      </w:r>
      <w:r w:rsidRPr="003144A3">
        <w:rPr>
          <w:szCs w:val="24"/>
          <w:lang w:val="vi-VN"/>
        </w:rPr>
        <w:t>;</w:t>
      </w:r>
    </w:p>
    <w:p w14:paraId="5802670B" w14:textId="77777777" w:rsidR="00032BDA" w:rsidRPr="003144A3" w:rsidRDefault="00032BDA" w:rsidP="00F112BD">
      <w:pPr>
        <w:pStyle w:val="Heading1"/>
        <w:keepNext w:val="0"/>
        <w:widowControl w:val="0"/>
        <w:numPr>
          <w:ilvl w:val="0"/>
          <w:numId w:val="1"/>
        </w:numPr>
        <w:tabs>
          <w:tab w:val="num" w:pos="1080"/>
        </w:tabs>
        <w:suppressAutoHyphens w:val="0"/>
        <w:autoSpaceDE/>
        <w:spacing w:before="240" w:after="240"/>
        <w:ind w:left="1080" w:hanging="1080"/>
        <w:jc w:val="both"/>
        <w:rPr>
          <w:caps/>
          <w:szCs w:val="24"/>
          <w:lang w:val="vi-VN"/>
        </w:rPr>
      </w:pPr>
      <w:bookmarkStart w:id="55" w:name="_Toc473786058"/>
      <w:bookmarkStart w:id="56" w:name="_Toc25065086"/>
      <w:r w:rsidRPr="003144A3">
        <w:rPr>
          <w:caps/>
          <w:szCs w:val="24"/>
          <w:lang w:val="vi-VN"/>
        </w:rPr>
        <w:t xml:space="preserve">trách nhiệm của các bên và việc xử lý vi phạm </w:t>
      </w:r>
      <w:r w:rsidR="00E4111C" w:rsidRPr="003144A3">
        <w:rPr>
          <w:caps/>
          <w:szCs w:val="24"/>
          <w:lang w:val="vi-VN"/>
        </w:rPr>
        <w:t>Hợp Đồng</w:t>
      </w:r>
      <w:bookmarkEnd w:id="55"/>
      <w:bookmarkEnd w:id="56"/>
    </w:p>
    <w:p w14:paraId="6F37EAFB" w14:textId="77777777" w:rsidR="00032BDA" w:rsidRPr="003144A3" w:rsidRDefault="00032BDA" w:rsidP="000564E8">
      <w:pPr>
        <w:numPr>
          <w:ilvl w:val="0"/>
          <w:numId w:val="40"/>
        </w:numPr>
        <w:spacing w:before="240" w:after="240"/>
        <w:ind w:left="709" w:hanging="709"/>
        <w:jc w:val="both"/>
        <w:rPr>
          <w:lang w:val="vi-VN"/>
        </w:rPr>
      </w:pPr>
      <w:bookmarkStart w:id="57" w:name="_Ref474154027"/>
      <w:r w:rsidRPr="003144A3">
        <w:t xml:space="preserve">Các Bên </w:t>
      </w:r>
      <w:r w:rsidRPr="003144A3">
        <w:rPr>
          <w:bCs/>
          <w:kern w:val="32"/>
        </w:rPr>
        <w:t xml:space="preserve">thống nhất hình thức xử lý vi phạm khi Bên Mua chậm trễ thanh toán tiền mua </w:t>
      </w:r>
      <w:r w:rsidR="009802D0" w:rsidRPr="003144A3">
        <w:rPr>
          <w:bCs/>
          <w:kern w:val="32"/>
        </w:rPr>
        <w:t>Căn Hộ</w:t>
      </w:r>
      <w:r w:rsidRPr="003144A3">
        <w:rPr>
          <w:bCs/>
          <w:kern w:val="32"/>
        </w:rPr>
        <w:t xml:space="preserve"> như sau</w:t>
      </w:r>
      <w:r w:rsidRPr="003144A3">
        <w:rPr>
          <w:bCs/>
          <w:kern w:val="32"/>
          <w:lang w:val="vi-VN"/>
        </w:rPr>
        <w:t>:</w:t>
      </w:r>
      <w:bookmarkEnd w:id="57"/>
    </w:p>
    <w:p w14:paraId="4F3EA528" w14:textId="77777777" w:rsidR="00032BDA" w:rsidRPr="003144A3" w:rsidRDefault="00032BDA" w:rsidP="00F861D8">
      <w:pPr>
        <w:spacing w:before="240" w:after="240"/>
        <w:ind w:left="709"/>
        <w:jc w:val="both"/>
        <w:rPr>
          <w:spacing w:val="-2"/>
          <w:lang w:val="vi-VN"/>
        </w:rPr>
      </w:pPr>
      <w:r w:rsidRPr="003144A3">
        <w:rPr>
          <w:spacing w:val="-2"/>
          <w:lang w:val="pt-BR"/>
        </w:rPr>
        <w:lastRenderedPageBreak/>
        <w:t xml:space="preserve">Không ảnh hưởng đến các biện pháp chế tài khác mà Bên Bán có được theo </w:t>
      </w:r>
      <w:r w:rsidR="00E4111C" w:rsidRPr="003144A3">
        <w:rPr>
          <w:spacing w:val="-2"/>
          <w:lang w:val="pt-BR"/>
        </w:rPr>
        <w:t>Hợp Đồng</w:t>
      </w:r>
      <w:r w:rsidRPr="003144A3">
        <w:rPr>
          <w:spacing w:val="-2"/>
          <w:lang w:val="pt-BR"/>
        </w:rPr>
        <w:t xml:space="preserve"> này, việc Bên Mua chậm thực hiện nghĩa vụ thanh toán bất kỳ một khoản thanh toán nào quy định tại </w:t>
      </w:r>
      <w:r w:rsidR="003C0257" w:rsidRPr="003144A3">
        <w:rPr>
          <w:spacing w:val="-2"/>
          <w:lang w:val="pt-BR"/>
        </w:rPr>
        <w:fldChar w:fldCharType="begin"/>
      </w:r>
      <w:r w:rsidR="003C0257" w:rsidRPr="003144A3">
        <w:rPr>
          <w:spacing w:val="-2"/>
          <w:lang w:val="pt-BR"/>
        </w:rPr>
        <w:instrText xml:space="preserve"> REF _Ref474153982 \r \h </w:instrText>
      </w:r>
      <w:r w:rsidR="004D122A" w:rsidRPr="003144A3">
        <w:rPr>
          <w:spacing w:val="-2"/>
          <w:lang w:val="pt-BR"/>
        </w:rPr>
        <w:instrText xml:space="preserve"> \* MERGEFORMAT </w:instrText>
      </w:r>
      <w:r w:rsidR="003C0257" w:rsidRPr="003144A3">
        <w:rPr>
          <w:spacing w:val="-2"/>
          <w:lang w:val="pt-BR"/>
        </w:rPr>
      </w:r>
      <w:r w:rsidR="003C0257" w:rsidRPr="003144A3">
        <w:rPr>
          <w:spacing w:val="-2"/>
          <w:lang w:val="pt-BR"/>
        </w:rPr>
        <w:fldChar w:fldCharType="separate"/>
      </w:r>
      <w:r w:rsidR="00B50747" w:rsidRPr="003144A3">
        <w:rPr>
          <w:spacing w:val="-2"/>
          <w:lang w:val="pt-BR"/>
        </w:rPr>
        <w:t>ĐIỀU 3</w:t>
      </w:r>
      <w:r w:rsidR="003C0257" w:rsidRPr="003144A3">
        <w:rPr>
          <w:spacing w:val="-2"/>
          <w:lang w:val="pt-BR"/>
        </w:rPr>
        <w:fldChar w:fldCharType="end"/>
      </w:r>
      <w:r w:rsidRPr="003144A3">
        <w:rPr>
          <w:spacing w:val="-2"/>
          <w:lang w:val="pt-BR"/>
        </w:rPr>
        <w:t xml:space="preserve"> </w:t>
      </w:r>
      <w:r w:rsidR="00E4111C" w:rsidRPr="003144A3">
        <w:rPr>
          <w:spacing w:val="-2"/>
          <w:lang w:val="pt-BR"/>
        </w:rPr>
        <w:t>Hợp Đồng</w:t>
      </w:r>
      <w:r w:rsidRPr="003144A3">
        <w:rPr>
          <w:spacing w:val="-2"/>
          <w:lang w:val="pt-BR"/>
        </w:rPr>
        <w:t xml:space="preserve"> này sẽ được giải quyết như sau</w:t>
      </w:r>
      <w:r w:rsidRPr="003144A3">
        <w:rPr>
          <w:spacing w:val="-2"/>
          <w:lang w:val="vi-VN"/>
        </w:rPr>
        <w:t>:</w:t>
      </w:r>
    </w:p>
    <w:p w14:paraId="3152C0AE" w14:textId="77777777" w:rsidR="00032BDA" w:rsidRPr="003144A3" w:rsidRDefault="00032BDA" w:rsidP="000564E8">
      <w:pPr>
        <w:numPr>
          <w:ilvl w:val="2"/>
          <w:numId w:val="59"/>
        </w:numPr>
        <w:spacing w:before="240" w:after="240"/>
        <w:ind w:left="1418"/>
        <w:jc w:val="both"/>
        <w:rPr>
          <w:lang w:val="vi-VN"/>
        </w:rPr>
      </w:pPr>
      <w:r w:rsidRPr="003144A3">
        <w:rPr>
          <w:lang w:val="vi-VN"/>
        </w:rPr>
        <w:t xml:space="preserve">Nếu Bên Mua không thanh toán đủ và đúng hạn bất kỳ khoản tiền nào ghi trong </w:t>
      </w:r>
      <w:r w:rsidR="00E4111C" w:rsidRPr="003144A3">
        <w:rPr>
          <w:lang w:val="vi-VN"/>
        </w:rPr>
        <w:t>Hợp Đồng</w:t>
      </w:r>
      <w:r w:rsidRPr="003144A3">
        <w:rPr>
          <w:lang w:val="vi-VN"/>
        </w:rPr>
        <w:t xml:space="preserve"> này trong vòng mười (10) ngày kể từ ngày </w:t>
      </w:r>
      <w:r w:rsidR="003D0211" w:rsidRPr="003144A3">
        <w:t>đến hạn</w:t>
      </w:r>
      <w:r w:rsidRPr="003144A3">
        <w:rPr>
          <w:lang w:val="vi-VN"/>
        </w:rPr>
        <w:t>, thì khoản tiền chậm thanh toán sẽ bị tính</w:t>
      </w:r>
      <w:r w:rsidR="00BE251D" w:rsidRPr="003144A3">
        <w:t xml:space="preserve"> lãi </w:t>
      </w:r>
      <w:r w:rsidR="0073422B" w:rsidRPr="003144A3">
        <w:t xml:space="preserve">với mức </w:t>
      </w:r>
      <w:r w:rsidR="00DA4A73" w:rsidRPr="003144A3">
        <w:t>Lãi Suất Phạt Vi Phạm Nghĩa Vụ</w:t>
      </w:r>
      <w:r w:rsidRPr="003144A3">
        <w:rPr>
          <w:lang w:val="vi-VN"/>
        </w:rPr>
        <w:t>, kể từ ngày đến hạn thanh toán cho đến ngày Bên Mua thanh toán cho Bên Bán đầy đủ khoản tiền đó. Để chốt lãi cho mỗi Tháng Tính Lãi, Bên Bán sẽ thông báo cho Bên Mua bằng văn bản về Lãi Suất Phạt Vi Phạm Nghĩa Vụ áp dụng trong Tháng Tính Lãi đó theo căn cứ tại Điều</w:t>
      </w:r>
      <w:r w:rsidR="00DA4A73" w:rsidRPr="003144A3">
        <w:t xml:space="preserve"> </w:t>
      </w:r>
      <w:r w:rsidR="00DA4A73" w:rsidRPr="003144A3">
        <w:rPr>
          <w:lang w:val="vi-VN"/>
        </w:rPr>
        <w:fldChar w:fldCharType="begin"/>
      </w:r>
      <w:r w:rsidR="00DA4A73" w:rsidRPr="003144A3">
        <w:rPr>
          <w:lang w:val="vi-VN"/>
        </w:rPr>
        <w:instrText xml:space="preserve"> REF _Ref26295559 \r \h </w:instrText>
      </w:r>
      <w:r w:rsidR="00A9696B" w:rsidRPr="003144A3">
        <w:rPr>
          <w:lang w:val="vi-VN"/>
        </w:rPr>
        <w:instrText xml:space="preserve"> \* MERGEFORMAT </w:instrText>
      </w:r>
      <w:r w:rsidR="00DA4A73" w:rsidRPr="003144A3">
        <w:rPr>
          <w:lang w:val="vi-VN"/>
        </w:rPr>
      </w:r>
      <w:r w:rsidR="00DA4A73" w:rsidRPr="003144A3">
        <w:rPr>
          <w:lang w:val="vi-VN"/>
        </w:rPr>
        <w:fldChar w:fldCharType="separate"/>
      </w:r>
      <w:r w:rsidR="00B50747" w:rsidRPr="003144A3">
        <w:rPr>
          <w:lang w:val="vi-VN"/>
        </w:rPr>
        <w:t>1.21</w:t>
      </w:r>
      <w:r w:rsidR="00DA4A73" w:rsidRPr="003144A3">
        <w:rPr>
          <w:lang w:val="vi-VN"/>
        </w:rPr>
        <w:fldChar w:fldCharType="end"/>
      </w:r>
      <w:r w:rsidR="009C6234" w:rsidRPr="003144A3">
        <w:rPr>
          <w:lang w:val="vi-VN"/>
        </w:rPr>
        <w:t xml:space="preserve"> </w:t>
      </w:r>
      <w:r w:rsidRPr="003144A3">
        <w:rPr>
          <w:lang w:val="vi-VN"/>
        </w:rPr>
        <w:t xml:space="preserve">của </w:t>
      </w:r>
      <w:r w:rsidR="00E4111C" w:rsidRPr="003144A3">
        <w:rPr>
          <w:lang w:val="vi-VN"/>
        </w:rPr>
        <w:t>Hợp Đồng</w:t>
      </w:r>
      <w:r w:rsidRPr="003144A3">
        <w:rPr>
          <w:lang w:val="vi-VN"/>
        </w:rPr>
        <w:t xml:space="preserve"> này. Việc thông báo sẽ được thực hiện trong vòng bảy (07) ngày làm việc đầu tiên của mỗi Tháng Tính Lãi.</w:t>
      </w:r>
    </w:p>
    <w:p w14:paraId="4EB6A22F" w14:textId="77777777" w:rsidR="00032BDA" w:rsidRPr="003144A3" w:rsidRDefault="00032BDA" w:rsidP="00F861D8">
      <w:pPr>
        <w:spacing w:before="240" w:after="240"/>
        <w:ind w:left="1418"/>
        <w:jc w:val="both"/>
        <w:rPr>
          <w:lang w:val="vi-VN"/>
        </w:rPr>
      </w:pPr>
      <w:r w:rsidRPr="003144A3">
        <w:rPr>
          <w:i/>
          <w:iCs/>
          <w:lang w:val="vi-VN"/>
        </w:rPr>
        <w:t>Thứ tự ưu tiên thanh toán khi Bên Mua chậm thanh toán</w:t>
      </w:r>
      <w:r w:rsidRPr="003144A3">
        <w:rPr>
          <w:iCs/>
          <w:lang w:val="vi-VN"/>
        </w:rPr>
        <w:t xml:space="preserve">: khi Bên Bán nhận được bất kỳ một khoản tiền </w:t>
      </w:r>
      <w:r w:rsidRPr="003144A3">
        <w:rPr>
          <w:lang w:val="pt-BR"/>
        </w:rPr>
        <w:t>nào</w:t>
      </w:r>
      <w:r w:rsidRPr="003144A3">
        <w:rPr>
          <w:iCs/>
          <w:lang w:val="vi-VN"/>
        </w:rPr>
        <w:t xml:space="preserve"> theo </w:t>
      </w:r>
      <w:r w:rsidR="00E4111C" w:rsidRPr="003144A3">
        <w:rPr>
          <w:spacing w:val="-2"/>
          <w:lang w:val="pt-BR"/>
        </w:rPr>
        <w:t>Hợp Đồng</w:t>
      </w:r>
      <w:r w:rsidRPr="003144A3">
        <w:rPr>
          <w:spacing w:val="-2"/>
          <w:lang w:val="pt-BR"/>
        </w:rPr>
        <w:t xml:space="preserve"> này thì Bên Bán sẽ sử dụng khoản tiền đó để thanh toán các nghĩa vụ thanh toán của Bên Mua theo thứ tự như sau:  </w:t>
      </w:r>
    </w:p>
    <w:p w14:paraId="4F78D025" w14:textId="77777777" w:rsidR="00032BDA" w:rsidRPr="003144A3" w:rsidRDefault="00032BDA" w:rsidP="000564E8">
      <w:pPr>
        <w:widowControl w:val="0"/>
        <w:numPr>
          <w:ilvl w:val="0"/>
          <w:numId w:val="60"/>
        </w:numPr>
        <w:tabs>
          <w:tab w:val="left" w:pos="720"/>
        </w:tabs>
        <w:suppressAutoHyphens w:val="0"/>
        <w:spacing w:before="240" w:after="240"/>
        <w:ind w:left="2127" w:hanging="709"/>
        <w:jc w:val="both"/>
        <w:rPr>
          <w:lang w:val="pt-BR"/>
        </w:rPr>
      </w:pPr>
      <w:r w:rsidRPr="003144A3">
        <w:rPr>
          <w:i/>
          <w:spacing w:val="-2"/>
          <w:lang w:val="pt-BR"/>
        </w:rPr>
        <w:t>Thứ nhất</w:t>
      </w:r>
      <w:r w:rsidRPr="003144A3">
        <w:rPr>
          <w:spacing w:val="-2"/>
          <w:lang w:val="pt-BR"/>
        </w:rPr>
        <w:t xml:space="preserve">, để thanh toán các khoản tiền lãi phát sinh nhưng chưa được thanh toán theo </w:t>
      </w:r>
      <w:r w:rsidR="00E4111C" w:rsidRPr="003144A3">
        <w:rPr>
          <w:spacing w:val="-2"/>
          <w:lang w:val="pt-BR"/>
        </w:rPr>
        <w:t>Hợp Đồng</w:t>
      </w:r>
      <w:r w:rsidRPr="003144A3">
        <w:rPr>
          <w:spacing w:val="-2"/>
          <w:lang w:val="pt-BR"/>
        </w:rPr>
        <w:t xml:space="preserve"> này; </w:t>
      </w:r>
    </w:p>
    <w:p w14:paraId="68D60AEF" w14:textId="77777777" w:rsidR="00032BDA" w:rsidRPr="003144A3" w:rsidRDefault="00032BDA" w:rsidP="000564E8">
      <w:pPr>
        <w:widowControl w:val="0"/>
        <w:numPr>
          <w:ilvl w:val="0"/>
          <w:numId w:val="60"/>
        </w:numPr>
        <w:tabs>
          <w:tab w:val="left" w:pos="720"/>
        </w:tabs>
        <w:suppressAutoHyphens w:val="0"/>
        <w:spacing w:before="240" w:after="240"/>
        <w:ind w:left="2127" w:hanging="709"/>
        <w:jc w:val="both"/>
        <w:rPr>
          <w:lang w:val="pt-BR"/>
        </w:rPr>
      </w:pPr>
      <w:r w:rsidRPr="003144A3">
        <w:rPr>
          <w:i/>
          <w:spacing w:val="-2"/>
          <w:lang w:val="pt-BR"/>
        </w:rPr>
        <w:t>Thứ hai</w:t>
      </w:r>
      <w:r w:rsidRPr="003144A3">
        <w:rPr>
          <w:spacing w:val="-2"/>
          <w:lang w:val="pt-BR"/>
        </w:rPr>
        <w:t xml:space="preserve">, để thanh toán bất cứ khoản tiền gốc nào đến hạn thanh toán nhưng chưa được thanh toán theo </w:t>
      </w:r>
      <w:r w:rsidR="00E4111C" w:rsidRPr="003144A3">
        <w:rPr>
          <w:spacing w:val="-2"/>
          <w:lang w:val="pt-BR"/>
        </w:rPr>
        <w:t>Hợp Đồng</w:t>
      </w:r>
      <w:r w:rsidRPr="003144A3">
        <w:rPr>
          <w:spacing w:val="-2"/>
          <w:lang w:val="pt-BR"/>
        </w:rPr>
        <w:t xml:space="preserve"> này; </w:t>
      </w:r>
    </w:p>
    <w:p w14:paraId="766E5773" w14:textId="77777777" w:rsidR="00032BDA" w:rsidRPr="003144A3" w:rsidRDefault="00032BDA" w:rsidP="000564E8">
      <w:pPr>
        <w:widowControl w:val="0"/>
        <w:numPr>
          <w:ilvl w:val="0"/>
          <w:numId w:val="60"/>
        </w:numPr>
        <w:tabs>
          <w:tab w:val="left" w:pos="720"/>
        </w:tabs>
        <w:suppressAutoHyphens w:val="0"/>
        <w:spacing w:before="240" w:after="240"/>
        <w:ind w:left="2127" w:hanging="709"/>
        <w:jc w:val="both"/>
        <w:rPr>
          <w:lang w:val="pt-BR"/>
        </w:rPr>
      </w:pPr>
      <w:r w:rsidRPr="003144A3">
        <w:rPr>
          <w:i/>
          <w:spacing w:val="-2"/>
          <w:lang w:val="pt-BR"/>
        </w:rPr>
        <w:t>Thứ ba</w:t>
      </w:r>
      <w:r w:rsidRPr="003144A3">
        <w:rPr>
          <w:spacing w:val="-2"/>
          <w:lang w:val="pt-BR"/>
        </w:rPr>
        <w:t xml:space="preserve">, để thanh toán các khoản tiền khác (nếu có) mà Bên Mua phải trả cho Bên Bán theo </w:t>
      </w:r>
      <w:r w:rsidR="00E4111C" w:rsidRPr="003144A3">
        <w:rPr>
          <w:spacing w:val="-2"/>
          <w:lang w:val="pt-BR"/>
        </w:rPr>
        <w:t>Hợp Đồng</w:t>
      </w:r>
      <w:r w:rsidRPr="003144A3">
        <w:rPr>
          <w:spacing w:val="-2"/>
          <w:lang w:val="pt-BR"/>
        </w:rPr>
        <w:t xml:space="preserve"> này</w:t>
      </w:r>
      <w:r w:rsidRPr="003144A3">
        <w:rPr>
          <w:lang w:val="vi-VN"/>
        </w:rPr>
        <w:t>;</w:t>
      </w:r>
    </w:p>
    <w:p w14:paraId="021DD4D0" w14:textId="77777777" w:rsidR="00032BDA" w:rsidRPr="003144A3" w:rsidRDefault="00032BDA" w:rsidP="000564E8">
      <w:pPr>
        <w:numPr>
          <w:ilvl w:val="2"/>
          <w:numId w:val="59"/>
        </w:numPr>
        <w:spacing w:before="240" w:after="240"/>
        <w:ind w:left="1418"/>
        <w:jc w:val="both"/>
        <w:rPr>
          <w:lang w:val="vi-VN"/>
        </w:rPr>
      </w:pPr>
      <w:bookmarkStart w:id="58" w:name="_Ref474156316"/>
      <w:r w:rsidRPr="003144A3">
        <w:rPr>
          <w:lang w:val="vi-VN"/>
        </w:rPr>
        <w:t xml:space="preserve">Nếu Bên Mua không thanh toán đủ bất kỳ khoản tiền nào trong vòng sáu mươi (60) ngày kể từ thời điểm đến hạn thanh toán theo </w:t>
      </w:r>
      <w:r w:rsidR="00E4111C" w:rsidRPr="003144A3">
        <w:rPr>
          <w:lang w:val="vi-VN"/>
        </w:rPr>
        <w:t>Hợp Đồng</w:t>
      </w:r>
      <w:r w:rsidRPr="003144A3">
        <w:rPr>
          <w:lang w:val="vi-VN"/>
        </w:rPr>
        <w:t xml:space="preserve">, thì kể từ ngày kết thúc thời hạn sáu mươi (60) ngày kể trên, Bên Bán toàn quyền quyết định, vào bất cứ thời điểm nào, được quyền đơn phương chấm dứt </w:t>
      </w:r>
      <w:r w:rsidR="00E4111C" w:rsidRPr="003144A3">
        <w:rPr>
          <w:lang w:val="vi-VN"/>
        </w:rPr>
        <w:t>Hợp Đồng</w:t>
      </w:r>
      <w:r w:rsidRPr="003144A3">
        <w:rPr>
          <w:lang w:val="vi-VN"/>
        </w:rPr>
        <w:t xml:space="preserve"> này và có quyền bán </w:t>
      </w:r>
      <w:r w:rsidR="009802D0" w:rsidRPr="003144A3">
        <w:rPr>
          <w:lang w:val="vi-VN"/>
        </w:rPr>
        <w:t>Căn Hộ</w:t>
      </w:r>
      <w:r w:rsidRPr="003144A3">
        <w:rPr>
          <w:lang w:val="vi-VN"/>
        </w:rPr>
        <w:t xml:space="preserve"> cho </w:t>
      </w:r>
      <w:r w:rsidR="00DF0D06" w:rsidRPr="003144A3">
        <w:rPr>
          <w:lang w:val="vi-VN"/>
        </w:rPr>
        <w:t>bên thứ ba bất kỳ</w:t>
      </w:r>
      <w:r w:rsidRPr="003144A3">
        <w:rPr>
          <w:lang w:val="vi-VN"/>
        </w:rPr>
        <w:t xml:space="preserve">. Trong trường hợp này, Bên Mua có nghĩa vụ thanh toán cho Bên Bán một khoản phạt có giá trị bằng 8% (tám phần trăm) </w:t>
      </w:r>
      <w:r w:rsidR="00DA4A73" w:rsidRPr="003144A3">
        <w:t>Giá Bán Căn Hộ</w:t>
      </w:r>
      <w:r w:rsidRPr="003144A3">
        <w:rPr>
          <w:lang w:val="vi-VN"/>
        </w:rPr>
        <w:t xml:space="preserve"> và bồi thường toàn bộ thiệt hại thực tế phát sinh. Thiệt hại thực tế phát sinh được xác định theo quy định pháp luật, có thể bao gồm số tiền tính bằng Lãi Suất Phạt Vi Phạm Nghĩa Vụ nhân với khoản tiền chậm thanh toán kể từ thời điểm đến hạn thanh toán đến thời điểm thanh toán thực tế hoặc đến thời điểm thanh lý </w:t>
      </w:r>
      <w:r w:rsidR="00E4111C" w:rsidRPr="003144A3">
        <w:rPr>
          <w:lang w:val="vi-VN"/>
        </w:rPr>
        <w:t>Hợp Đồng</w:t>
      </w:r>
      <w:r w:rsidRPr="003144A3">
        <w:rPr>
          <w:lang w:val="vi-VN"/>
        </w:rPr>
        <w:t xml:space="preserve"> thực tế với mức lãi suất có hiệu lực tại thời điểm thanh toán hoặc thanh lý </w:t>
      </w:r>
      <w:r w:rsidR="00E4111C" w:rsidRPr="003144A3">
        <w:rPr>
          <w:lang w:val="vi-VN"/>
        </w:rPr>
        <w:t>Hợp Đồng</w:t>
      </w:r>
      <w:r w:rsidRPr="003144A3">
        <w:rPr>
          <w:lang w:val="vi-VN"/>
        </w:rPr>
        <w:t xml:space="preserve"> tùy từng trường hợp. Sau khi trừ đi số tiền phạt vi phạm này và các khoản thiệt hại thực tế phát sinh, Bên Bán sẽ hoàn trả lại số tiền chênh lệch đã nhận thanh toán từ Bên Mua trong vòng </w:t>
      </w:r>
      <w:r w:rsidR="00247879" w:rsidRPr="003144A3">
        <w:t>60</w:t>
      </w:r>
      <w:r w:rsidR="00247879" w:rsidRPr="003144A3">
        <w:rPr>
          <w:lang w:val="vi-VN"/>
        </w:rPr>
        <w:t xml:space="preserve"> </w:t>
      </w:r>
      <w:r w:rsidRPr="003144A3">
        <w:rPr>
          <w:lang w:val="vi-VN"/>
        </w:rPr>
        <w:t>(</w:t>
      </w:r>
      <w:r w:rsidR="006330A8" w:rsidRPr="003144A3">
        <w:t>S</w:t>
      </w:r>
      <w:r w:rsidR="00247879" w:rsidRPr="003144A3">
        <w:t>áu mươi</w:t>
      </w:r>
      <w:r w:rsidRPr="003144A3">
        <w:rPr>
          <w:lang w:val="vi-VN"/>
        </w:rPr>
        <w:t xml:space="preserve">) ngày kể từ </w:t>
      </w:r>
      <w:r w:rsidR="00BE37E2" w:rsidRPr="003144A3">
        <w:rPr>
          <w:lang w:val="vi-VN"/>
        </w:rPr>
        <w:t xml:space="preserve">ngày hai bên ký biên bản thanh lý </w:t>
      </w:r>
      <w:r w:rsidR="00E4111C" w:rsidRPr="003144A3">
        <w:rPr>
          <w:lang w:val="vi-VN"/>
        </w:rPr>
        <w:t>Hợp Đồng</w:t>
      </w:r>
      <w:r w:rsidR="00BE37E2" w:rsidRPr="003144A3">
        <w:rPr>
          <w:lang w:val="pt-BR"/>
        </w:rPr>
        <w:t xml:space="preserve"> (hoặc từ ngày Bên Mua nhận được thông báo chấm dứt </w:t>
      </w:r>
      <w:r w:rsidR="00E4111C" w:rsidRPr="003144A3">
        <w:rPr>
          <w:lang w:val="pt-BR"/>
        </w:rPr>
        <w:t>Hợp Đồng</w:t>
      </w:r>
      <w:r w:rsidR="00BE37E2" w:rsidRPr="003144A3">
        <w:rPr>
          <w:lang w:val="pt-BR"/>
        </w:rPr>
        <w:t xml:space="preserve"> trong trường hợp hai bên không ký biên bản thanh lý) </w:t>
      </w:r>
      <w:r w:rsidR="00D81558" w:rsidRPr="003144A3">
        <w:rPr>
          <w:lang w:val="pt-BR"/>
        </w:rPr>
        <w:t xml:space="preserve">hoặc trong vòng </w:t>
      </w:r>
      <w:r w:rsidR="006330A8" w:rsidRPr="003144A3">
        <w:rPr>
          <w:lang w:val="pt-BR"/>
        </w:rPr>
        <w:t xml:space="preserve">15 </w:t>
      </w:r>
      <w:r w:rsidR="00D81558" w:rsidRPr="003144A3">
        <w:rPr>
          <w:lang w:val="pt-BR"/>
        </w:rPr>
        <w:t>(</w:t>
      </w:r>
      <w:r w:rsidR="006330A8" w:rsidRPr="003144A3">
        <w:rPr>
          <w:lang w:val="pt-BR"/>
        </w:rPr>
        <w:t>Mười lăm</w:t>
      </w:r>
      <w:r w:rsidR="00D81558" w:rsidRPr="003144A3">
        <w:rPr>
          <w:lang w:val="pt-BR"/>
        </w:rPr>
        <w:t xml:space="preserve">) ngày </w:t>
      </w:r>
      <w:r w:rsidR="00946133" w:rsidRPr="003144A3">
        <w:rPr>
          <w:lang w:val="pt-BR"/>
        </w:rPr>
        <w:t xml:space="preserve">kể từ ngày </w:t>
      </w:r>
      <w:r w:rsidR="00D81558" w:rsidRPr="003144A3">
        <w:rPr>
          <w:lang w:val="pt-BR"/>
        </w:rPr>
        <w:t xml:space="preserve">Bên Bán ký </w:t>
      </w:r>
      <w:r w:rsidR="00E4111C" w:rsidRPr="003144A3">
        <w:rPr>
          <w:lang w:val="pt-BR"/>
        </w:rPr>
        <w:t>Hợp Đồng</w:t>
      </w:r>
      <w:r w:rsidR="00D81558" w:rsidRPr="003144A3">
        <w:rPr>
          <w:lang w:val="pt-BR"/>
        </w:rPr>
        <w:t xml:space="preserve"> mua bán </w:t>
      </w:r>
      <w:r w:rsidR="009802D0" w:rsidRPr="003144A3">
        <w:rPr>
          <w:lang w:val="pt-BR"/>
        </w:rPr>
        <w:t>Căn Hộ</w:t>
      </w:r>
      <w:r w:rsidR="00D81558" w:rsidRPr="003144A3">
        <w:rPr>
          <w:lang w:val="pt-BR"/>
        </w:rPr>
        <w:t xml:space="preserve"> với người mua mới, </w:t>
      </w:r>
      <w:r w:rsidR="00BE37E2" w:rsidRPr="003144A3">
        <w:rPr>
          <w:lang w:val="pt-BR"/>
        </w:rPr>
        <w:t>tùy thời điểm nào đến t</w:t>
      </w:r>
      <w:r w:rsidR="00D81558" w:rsidRPr="003144A3">
        <w:rPr>
          <w:lang w:val="pt-BR"/>
        </w:rPr>
        <w:t>rước</w:t>
      </w:r>
      <w:r w:rsidRPr="003144A3">
        <w:rPr>
          <w:lang w:val="pt-BR"/>
        </w:rPr>
        <w:t>, mà không tính tiền lãi</w:t>
      </w:r>
      <w:r w:rsidRPr="003144A3">
        <w:rPr>
          <w:lang w:val="vi-VN"/>
        </w:rPr>
        <w:t>.</w:t>
      </w:r>
      <w:bookmarkEnd w:id="58"/>
    </w:p>
    <w:p w14:paraId="4D79D0C1" w14:textId="77777777" w:rsidR="00032BDA" w:rsidRPr="003144A3" w:rsidRDefault="00032BDA" w:rsidP="000564E8">
      <w:pPr>
        <w:numPr>
          <w:ilvl w:val="0"/>
          <w:numId w:val="40"/>
        </w:numPr>
        <w:spacing w:before="240" w:after="240"/>
        <w:ind w:left="709" w:hanging="709"/>
        <w:jc w:val="both"/>
        <w:rPr>
          <w:lang w:val="vi-VN"/>
        </w:rPr>
      </w:pPr>
      <w:bookmarkStart w:id="59" w:name="_Ref474155017"/>
      <w:r w:rsidRPr="003144A3">
        <w:t xml:space="preserve">Các Bên </w:t>
      </w:r>
      <w:r w:rsidRPr="003144A3">
        <w:rPr>
          <w:lang w:val="pt-BR"/>
        </w:rPr>
        <w:t xml:space="preserve">thống nhất hình thức xử lý vi phạm khi Bên Bán chậm trễ </w:t>
      </w:r>
      <w:r w:rsidR="00FB58B1" w:rsidRPr="003144A3">
        <w:rPr>
          <w:lang w:val="pt-BR"/>
        </w:rPr>
        <w:t>b</w:t>
      </w:r>
      <w:r w:rsidRPr="003144A3">
        <w:rPr>
          <w:lang w:val="pt-BR"/>
        </w:rPr>
        <w:t xml:space="preserve">àn giao </w:t>
      </w:r>
      <w:r w:rsidR="009802D0" w:rsidRPr="003144A3">
        <w:rPr>
          <w:lang w:val="pt-BR"/>
        </w:rPr>
        <w:t>Căn Hộ</w:t>
      </w:r>
      <w:r w:rsidRPr="003144A3">
        <w:rPr>
          <w:lang w:val="pt-BR"/>
        </w:rPr>
        <w:t xml:space="preserve"> cho Bên Mua như sau</w:t>
      </w:r>
      <w:r w:rsidRPr="003144A3">
        <w:rPr>
          <w:lang w:val="vi-VN"/>
        </w:rPr>
        <w:t>:</w:t>
      </w:r>
      <w:bookmarkEnd w:id="59"/>
    </w:p>
    <w:p w14:paraId="554A67DD" w14:textId="77777777" w:rsidR="00032BDA" w:rsidRPr="003144A3" w:rsidRDefault="00032BDA" w:rsidP="000564E8">
      <w:pPr>
        <w:numPr>
          <w:ilvl w:val="2"/>
          <w:numId w:val="61"/>
        </w:numPr>
        <w:spacing w:before="240" w:after="240"/>
        <w:ind w:left="1418"/>
        <w:jc w:val="both"/>
        <w:rPr>
          <w:lang w:val="vi-VN"/>
        </w:rPr>
      </w:pPr>
      <w:r w:rsidRPr="003144A3">
        <w:rPr>
          <w:lang w:val="pt-BR"/>
        </w:rPr>
        <w:t xml:space="preserve">Nếu Bên Mua đã thanh toán tiền mua Căn hộ theo tiến độ thỏa thuận trong Hợp đồng này hoặc đã khắc phục vi phạm về nghĩa vụ thanh toán nhưng quá thời hạn </w:t>
      </w:r>
      <w:r w:rsidR="006330A8" w:rsidRPr="003144A3">
        <w:rPr>
          <w:bCs/>
          <w:spacing w:val="2"/>
        </w:rPr>
        <w:t>90</w:t>
      </w:r>
      <w:r w:rsidR="006330A8" w:rsidRPr="003144A3">
        <w:rPr>
          <w:lang w:val="pt-BR"/>
        </w:rPr>
        <w:t xml:space="preserve"> (</w:t>
      </w:r>
      <w:r w:rsidR="006330A8" w:rsidRPr="003144A3">
        <w:rPr>
          <w:bCs/>
          <w:spacing w:val="2"/>
        </w:rPr>
        <w:t>Chín mươi</w:t>
      </w:r>
      <w:r w:rsidR="006330A8" w:rsidRPr="003144A3">
        <w:rPr>
          <w:lang w:val="pt-BR"/>
        </w:rPr>
        <w:t xml:space="preserve">) </w:t>
      </w:r>
      <w:r w:rsidRPr="003144A3">
        <w:rPr>
          <w:lang w:val="pt-BR"/>
        </w:rPr>
        <w:t xml:space="preserve">ngày kể từ Ngày Bàn </w:t>
      </w:r>
      <w:r w:rsidR="00946133" w:rsidRPr="003144A3">
        <w:rPr>
          <w:lang w:val="pt-BR"/>
        </w:rPr>
        <w:t xml:space="preserve">Giao </w:t>
      </w:r>
      <w:r w:rsidRPr="003144A3">
        <w:rPr>
          <w:lang w:val="pt-BR"/>
        </w:rPr>
        <w:t xml:space="preserve">theo thỏa thuận tại </w:t>
      </w:r>
      <w:r w:rsidR="0036511B" w:rsidRPr="003144A3">
        <w:rPr>
          <w:lang w:val="pt-BR"/>
        </w:rPr>
        <w:fldChar w:fldCharType="begin"/>
      </w:r>
      <w:r w:rsidR="0036511B" w:rsidRPr="003144A3">
        <w:rPr>
          <w:lang w:val="pt-BR"/>
        </w:rPr>
        <w:instrText xml:space="preserve"> REF _Ref474153620 \r \h </w:instrText>
      </w:r>
      <w:r w:rsidR="004D122A" w:rsidRPr="003144A3">
        <w:rPr>
          <w:lang w:val="pt-BR"/>
        </w:rPr>
        <w:instrText xml:space="preserve"> \* MERGEFORMAT </w:instrText>
      </w:r>
      <w:r w:rsidR="0036511B" w:rsidRPr="003144A3">
        <w:rPr>
          <w:lang w:val="pt-BR"/>
        </w:rPr>
      </w:r>
      <w:r w:rsidR="0036511B" w:rsidRPr="003144A3">
        <w:rPr>
          <w:lang w:val="pt-BR"/>
        </w:rPr>
        <w:fldChar w:fldCharType="separate"/>
      </w:r>
      <w:r w:rsidR="00B50747" w:rsidRPr="003144A3">
        <w:rPr>
          <w:lang w:val="pt-BR"/>
        </w:rPr>
        <w:t>ĐIỀU 8</w:t>
      </w:r>
      <w:r w:rsidR="0036511B" w:rsidRPr="003144A3">
        <w:rPr>
          <w:lang w:val="pt-BR"/>
        </w:rPr>
        <w:fldChar w:fldCharType="end"/>
      </w:r>
      <w:r w:rsidRPr="003144A3">
        <w:rPr>
          <w:lang w:val="pt-BR"/>
        </w:rPr>
        <w:t xml:space="preserve"> của </w:t>
      </w:r>
      <w:r w:rsidR="00E4111C" w:rsidRPr="003144A3">
        <w:rPr>
          <w:lang w:val="pt-BR"/>
        </w:rPr>
        <w:t>Hợp Đồng</w:t>
      </w:r>
      <w:r w:rsidRPr="003144A3">
        <w:rPr>
          <w:lang w:val="pt-BR"/>
        </w:rPr>
        <w:t xml:space="preserve"> này</w:t>
      </w:r>
      <w:r w:rsidR="00A34A33" w:rsidRPr="003144A3">
        <w:rPr>
          <w:lang w:val="pt-BR"/>
        </w:rPr>
        <w:t xml:space="preserve"> (“</w:t>
      </w:r>
      <w:r w:rsidR="00A34A33" w:rsidRPr="003144A3">
        <w:rPr>
          <w:b/>
          <w:lang w:val="pt-BR"/>
        </w:rPr>
        <w:t>Ngày Bàn Giao Dự Kiến</w:t>
      </w:r>
      <w:r w:rsidR="00A34A33" w:rsidRPr="003144A3">
        <w:rPr>
          <w:lang w:val="pt-BR"/>
        </w:rPr>
        <w:t>”)</w:t>
      </w:r>
      <w:r w:rsidRPr="003144A3">
        <w:rPr>
          <w:lang w:val="pt-BR"/>
        </w:rPr>
        <w:t xml:space="preserve">, Bên Bán vẫn chưa </w:t>
      </w:r>
      <w:r w:rsidR="00FB58B1" w:rsidRPr="003144A3">
        <w:rPr>
          <w:lang w:val="pt-BR"/>
        </w:rPr>
        <w:t>b</w:t>
      </w:r>
      <w:r w:rsidRPr="003144A3">
        <w:rPr>
          <w:lang w:val="pt-BR"/>
        </w:rPr>
        <w:t xml:space="preserve">àn giao cho Bên Mua thì Bên Bán phải thanh toán cho Bên Mua </w:t>
      </w:r>
      <w:r w:rsidR="00BE251D" w:rsidRPr="003144A3">
        <w:rPr>
          <w:lang w:val="pt-BR"/>
        </w:rPr>
        <w:t xml:space="preserve">tiền </w:t>
      </w:r>
      <w:r w:rsidR="00A34A33" w:rsidRPr="003144A3">
        <w:rPr>
          <w:lang w:val="pt-BR"/>
        </w:rPr>
        <w:t xml:space="preserve">phạt vi phạm tương đương </w:t>
      </w:r>
      <w:r w:rsidR="00A34A33" w:rsidRPr="003144A3">
        <w:rPr>
          <w:lang w:val="pt-BR"/>
        </w:rPr>
        <w:lastRenderedPageBreak/>
        <w:t>với số tiền lãi được tính trên phần Giá Bán Căn Hộ mà Bên Mua thực tế thanh toán tính đến Ngày Bàn Giao Dự Kiến, với lãi suất là</w:t>
      </w:r>
      <w:r w:rsidR="00BE251D" w:rsidRPr="003144A3">
        <w:rPr>
          <w:lang w:val="pt-BR"/>
        </w:rPr>
        <w:t xml:space="preserve"> </w:t>
      </w:r>
      <w:r w:rsidRPr="003144A3">
        <w:rPr>
          <w:lang w:val="pt-BR"/>
        </w:rPr>
        <w:t>Lãi Suất Phạt Vi Phạm Nghĩa Vụ</w:t>
      </w:r>
      <w:r w:rsidR="00A34A33" w:rsidRPr="003144A3">
        <w:rPr>
          <w:lang w:val="pt-BR"/>
        </w:rPr>
        <w:t>, và được</w:t>
      </w:r>
      <w:r w:rsidRPr="003144A3">
        <w:rPr>
          <w:lang w:val="pt-BR"/>
        </w:rPr>
        <w:t xml:space="preserve"> tính từ Ngày Bàn </w:t>
      </w:r>
      <w:r w:rsidR="00A34A33" w:rsidRPr="003144A3">
        <w:rPr>
          <w:lang w:val="pt-BR"/>
        </w:rPr>
        <w:t xml:space="preserve">Giao </w:t>
      </w:r>
      <w:r w:rsidRPr="003144A3">
        <w:rPr>
          <w:lang w:val="pt-BR"/>
        </w:rPr>
        <w:t xml:space="preserve">theo quy định của </w:t>
      </w:r>
      <w:r w:rsidR="00E4111C" w:rsidRPr="003144A3">
        <w:rPr>
          <w:lang w:val="pt-BR"/>
        </w:rPr>
        <w:t>Hợp Đồng</w:t>
      </w:r>
      <w:r w:rsidRPr="003144A3">
        <w:rPr>
          <w:lang w:val="pt-BR"/>
        </w:rPr>
        <w:t xml:space="preserve"> này đến ngày Bên Bán thực tế Bàn giao cho Bên Mua trên số tiền Bên Mua đã thanh toán</w:t>
      </w:r>
      <w:r w:rsidRPr="003144A3">
        <w:rPr>
          <w:lang w:val="vi-VN"/>
        </w:rPr>
        <w:t>;</w:t>
      </w:r>
    </w:p>
    <w:p w14:paraId="227F5B69" w14:textId="77777777" w:rsidR="002E37D1" w:rsidRPr="003144A3" w:rsidRDefault="00032BDA" w:rsidP="000564E8">
      <w:pPr>
        <w:numPr>
          <w:ilvl w:val="2"/>
          <w:numId w:val="61"/>
        </w:numPr>
        <w:spacing w:before="240" w:after="240"/>
        <w:ind w:left="1418"/>
        <w:jc w:val="both"/>
        <w:rPr>
          <w:lang w:val="vi-VN"/>
        </w:rPr>
      </w:pPr>
      <w:bookmarkStart w:id="60" w:name="_Ref474330079"/>
      <w:r w:rsidRPr="003144A3">
        <w:rPr>
          <w:lang w:val="pt-BR"/>
        </w:rPr>
        <w:t xml:space="preserve">Nếu Bên Bán </w:t>
      </w:r>
      <w:r w:rsidR="00946133" w:rsidRPr="003144A3">
        <w:rPr>
          <w:lang w:val="pt-BR"/>
        </w:rPr>
        <w:t>b</w:t>
      </w:r>
      <w:r w:rsidRPr="003144A3">
        <w:rPr>
          <w:lang w:val="pt-BR"/>
        </w:rPr>
        <w:t xml:space="preserve">àn giao chậm quá </w:t>
      </w:r>
      <w:r w:rsidR="006330A8" w:rsidRPr="003144A3">
        <w:rPr>
          <w:bCs/>
          <w:spacing w:val="2"/>
        </w:rPr>
        <w:t>180</w:t>
      </w:r>
      <w:r w:rsidR="006330A8" w:rsidRPr="003144A3">
        <w:rPr>
          <w:lang w:val="pt-BR"/>
        </w:rPr>
        <w:t xml:space="preserve"> (</w:t>
      </w:r>
      <w:r w:rsidR="006330A8" w:rsidRPr="003144A3">
        <w:rPr>
          <w:bCs/>
          <w:spacing w:val="2"/>
        </w:rPr>
        <w:t>Một trăm tám mươi ngày</w:t>
      </w:r>
      <w:r w:rsidR="006330A8" w:rsidRPr="003144A3">
        <w:rPr>
          <w:lang w:val="pt-BR"/>
        </w:rPr>
        <w:t xml:space="preserve">) </w:t>
      </w:r>
      <w:r w:rsidRPr="003144A3">
        <w:rPr>
          <w:lang w:val="pt-BR"/>
        </w:rPr>
        <w:t xml:space="preserve">ngày kể từ Ngày Bàn </w:t>
      </w:r>
      <w:r w:rsidR="00946133" w:rsidRPr="003144A3">
        <w:rPr>
          <w:lang w:val="pt-BR"/>
        </w:rPr>
        <w:t xml:space="preserve">Giao </w:t>
      </w:r>
      <w:r w:rsidR="00A34A33" w:rsidRPr="003144A3">
        <w:rPr>
          <w:lang w:val="pt-BR"/>
        </w:rPr>
        <w:t>Dự Kiến</w:t>
      </w:r>
      <w:r w:rsidRPr="003144A3">
        <w:rPr>
          <w:lang w:val="pt-BR"/>
        </w:rPr>
        <w:t xml:space="preserve"> này thì Bên Mua có quyền đơn phương chấm dứt </w:t>
      </w:r>
      <w:r w:rsidR="00E4111C" w:rsidRPr="003144A3">
        <w:rPr>
          <w:lang w:val="pt-BR"/>
        </w:rPr>
        <w:t>Hợp Đồng</w:t>
      </w:r>
      <w:r w:rsidRPr="003144A3">
        <w:rPr>
          <w:lang w:val="pt-BR"/>
        </w:rPr>
        <w:t xml:space="preserve"> này</w:t>
      </w:r>
      <w:r w:rsidR="002E37D1" w:rsidRPr="003144A3">
        <w:rPr>
          <w:lang w:val="pt-BR"/>
        </w:rPr>
        <w:t xml:space="preserve"> hoặc tiếp tục thực hiện Hợp Đồng với thỏa thuận bổ sung về thời điểm bàn giao Căn Hộ mới</w:t>
      </w:r>
      <w:r w:rsidRPr="003144A3">
        <w:rPr>
          <w:lang w:val="pt-BR"/>
        </w:rPr>
        <w:t xml:space="preserve">. </w:t>
      </w:r>
      <w:r w:rsidR="002E37D1" w:rsidRPr="003144A3">
        <w:rPr>
          <w:lang w:val="pt-BR"/>
        </w:rPr>
        <w:t>Cụ thể:</w:t>
      </w:r>
    </w:p>
    <w:p w14:paraId="0AE2819F" w14:textId="77777777" w:rsidR="002E37D1" w:rsidRPr="003144A3" w:rsidRDefault="002E37D1" w:rsidP="00F861D8">
      <w:pPr>
        <w:numPr>
          <w:ilvl w:val="4"/>
          <w:numId w:val="7"/>
        </w:numPr>
        <w:spacing w:before="240" w:after="240"/>
        <w:ind w:left="2127"/>
        <w:jc w:val="both"/>
        <w:rPr>
          <w:lang w:val="pt-BR"/>
        </w:rPr>
      </w:pPr>
      <w:r w:rsidRPr="003144A3">
        <w:rPr>
          <w:lang w:val="pt-BR"/>
        </w:rPr>
        <w:t xml:space="preserve">Trong thời hạn 15 (mười lăm) ngày trước thời điểm phát sinh quyền chấm dứt hợp đồng của Bên Mua theo quy định trên, Bên Bán có trách nhiệm gửi cho Bên Mua thông báo bằng văn bản về việc Bên Bán chậm bàn giao Căn Hộ (“Thông Báo Chậm Bàn Giao”) và đề xuất thời hạn bàn giao mới (“Ngày Bàn Giao Gia Hạn”);  </w:t>
      </w:r>
    </w:p>
    <w:p w14:paraId="2E936643" w14:textId="77777777" w:rsidR="002E37D1" w:rsidRPr="003144A3" w:rsidRDefault="002E37D1" w:rsidP="00F861D8">
      <w:pPr>
        <w:numPr>
          <w:ilvl w:val="4"/>
          <w:numId w:val="7"/>
        </w:numPr>
        <w:spacing w:before="240" w:after="240"/>
        <w:ind w:left="2127"/>
        <w:jc w:val="both"/>
        <w:rPr>
          <w:lang w:val="pt-BR"/>
        </w:rPr>
      </w:pPr>
      <w:r w:rsidRPr="003144A3">
        <w:rPr>
          <w:lang w:val="pt-BR"/>
        </w:rPr>
        <w:t xml:space="preserve">Trường hợp Bên Mua lựa chọn đơn phương chấm dứt Hợp Đồng, Bên Mua có trách nhiệm gửi thông báo bằng văn bản tới Bên Bán trong thời hạn 15 (mười lăm) ngày kể từ ngày nhận được Thông Báo Chậm Bàn Giao. Trường hợp Bên Mua không thực hiện gửi thông báo theo thời hạn nêu trên, Các Bên thống nhất rằng, Bên Mua không đơn phương chấm dứt Hợp Đồng và Hợp Đồng được tự động tiếp tục thực hiện với nguyên tắc quy định tại Điều 12.2.2 (iii) Hợp Đồng. </w:t>
      </w:r>
    </w:p>
    <w:p w14:paraId="67C6E657" w14:textId="77777777" w:rsidR="002E37D1" w:rsidRPr="003144A3" w:rsidRDefault="002E37D1" w:rsidP="00F861D8">
      <w:pPr>
        <w:numPr>
          <w:ilvl w:val="4"/>
          <w:numId w:val="7"/>
        </w:numPr>
        <w:spacing w:before="240" w:after="240"/>
        <w:ind w:left="2127"/>
        <w:jc w:val="both"/>
        <w:rPr>
          <w:lang w:val="pt-BR"/>
        </w:rPr>
      </w:pPr>
      <w:r w:rsidRPr="003144A3">
        <w:rPr>
          <w:lang w:val="pt-BR"/>
        </w:rPr>
        <w:t>Trường hợp Bên Mua lựa chọn tiếp tục thực hiện Hợp Đồng, Hợp Đồng tiếp tục được thực hiện với nguyên tắc sau:</w:t>
      </w:r>
    </w:p>
    <w:p w14:paraId="547F74D1" w14:textId="77777777" w:rsidR="002E37D1" w:rsidRPr="003144A3" w:rsidRDefault="002E37D1" w:rsidP="000564E8">
      <w:pPr>
        <w:numPr>
          <w:ilvl w:val="0"/>
          <w:numId w:val="62"/>
        </w:numPr>
        <w:spacing w:before="240" w:after="240"/>
        <w:jc w:val="both"/>
        <w:rPr>
          <w:lang w:val="pt-BR"/>
        </w:rPr>
      </w:pPr>
      <w:r w:rsidRPr="003144A3">
        <w:rPr>
          <w:lang w:val="pt-BR"/>
        </w:rPr>
        <w:t xml:space="preserve">Thời điểm Bên Bán bàn giao Căn Hộ cho Bên Mua được xác định lại theo Ngày Bàn Giao Gia Hạn. </w:t>
      </w:r>
    </w:p>
    <w:p w14:paraId="38B14E44" w14:textId="4CAED189" w:rsidR="002E37D1" w:rsidRPr="003144A3" w:rsidRDefault="002E37D1" w:rsidP="000564E8">
      <w:pPr>
        <w:numPr>
          <w:ilvl w:val="0"/>
          <w:numId w:val="62"/>
        </w:numPr>
        <w:spacing w:before="240" w:after="240"/>
        <w:jc w:val="both"/>
        <w:rPr>
          <w:lang w:val="pt-BR"/>
        </w:rPr>
      </w:pPr>
      <w:r w:rsidRPr="003144A3">
        <w:rPr>
          <w:lang w:val="pt-BR"/>
        </w:rPr>
        <w:t>Trong trường hợp này, Bên Mua</w:t>
      </w:r>
      <w:r w:rsidR="00196012" w:rsidRPr="003144A3">
        <w:rPr>
          <w:lang w:val="pt-BR"/>
        </w:rPr>
        <w:t xml:space="preserve"> tiếp tục</w:t>
      </w:r>
      <w:r w:rsidRPr="003144A3">
        <w:rPr>
          <w:lang w:val="pt-BR"/>
        </w:rPr>
        <w:t xml:space="preserve"> được hưởng một khoản tiền tương đương với số tiền lãi được tính trên (phần) Giá Bán Căn Hộ mà Bên Mua thực tế thanh toán tính đến </w:t>
      </w:r>
      <w:r w:rsidR="00196012" w:rsidRPr="003144A3">
        <w:rPr>
          <w:lang w:val="pt-BR"/>
        </w:rPr>
        <w:t xml:space="preserve">Ngày Bàn Giao thực tế với lãi suất là Lãi Suất Vi Phạm Nghĩa Vụ </w:t>
      </w:r>
      <w:r w:rsidRPr="003144A3">
        <w:rPr>
          <w:lang w:val="pt-BR"/>
        </w:rPr>
        <w:t xml:space="preserve">và được tính từ Ngày </w:t>
      </w:r>
      <w:r w:rsidR="00196012" w:rsidRPr="003144A3">
        <w:rPr>
          <w:lang w:val="pt-BR"/>
        </w:rPr>
        <w:t xml:space="preserve">Bàn Giao </w:t>
      </w:r>
      <w:r w:rsidR="00262BA1">
        <w:rPr>
          <w:lang w:val="pt-BR"/>
        </w:rPr>
        <w:t>Dự Kiến</w:t>
      </w:r>
      <w:r w:rsidR="00196012" w:rsidRPr="003144A3">
        <w:rPr>
          <w:lang w:val="pt-BR"/>
        </w:rPr>
        <w:t xml:space="preserve"> </w:t>
      </w:r>
      <w:r w:rsidRPr="003144A3">
        <w:rPr>
          <w:lang w:val="pt-BR"/>
        </w:rPr>
        <w:t xml:space="preserve">đến Ngày Bàn Giao </w:t>
      </w:r>
      <w:r w:rsidR="00196012" w:rsidRPr="003144A3">
        <w:rPr>
          <w:lang w:val="pt-BR"/>
        </w:rPr>
        <w:t>thực tế</w:t>
      </w:r>
      <w:r w:rsidRPr="003144A3">
        <w:rPr>
          <w:lang w:val="pt-BR"/>
        </w:rPr>
        <w:t>.</w:t>
      </w:r>
    </w:p>
    <w:p w14:paraId="05146677" w14:textId="77777777" w:rsidR="002E37D1" w:rsidRPr="003144A3" w:rsidRDefault="002E37D1" w:rsidP="000564E8">
      <w:pPr>
        <w:numPr>
          <w:ilvl w:val="2"/>
          <w:numId w:val="61"/>
        </w:numPr>
        <w:spacing w:before="240" w:after="240"/>
        <w:ind w:left="1418"/>
        <w:jc w:val="both"/>
        <w:rPr>
          <w:lang w:val="pt-BR"/>
        </w:rPr>
      </w:pPr>
      <w:r w:rsidRPr="003144A3">
        <w:rPr>
          <w:lang w:val="pt-BR"/>
        </w:rPr>
        <w:t>Trường hợp đến Ngày Bàn Giao Gia Hạn mà Bên Bán vẫn chưa bàn giao Căn Hộ cho Bên Mua thì Bên Mua có quyền đơn phương chấm dứt Hợp Đồng hoặc tiếp tục thực hiện Hợp Đồng với thỏa thuận bổ sung về thời điểm bàn giao Căn Hộ mới với nội dung như được quy định tại Điều 1</w:t>
      </w:r>
      <w:r w:rsidR="00196012" w:rsidRPr="003144A3">
        <w:rPr>
          <w:lang w:val="pt-BR"/>
        </w:rPr>
        <w:t>2</w:t>
      </w:r>
      <w:r w:rsidRPr="003144A3">
        <w:rPr>
          <w:lang w:val="pt-BR"/>
        </w:rPr>
        <w:t xml:space="preserve">.2.2 Hợp Đồng </w:t>
      </w:r>
    </w:p>
    <w:p w14:paraId="7AAB9BF3" w14:textId="1D901B7D" w:rsidR="00032BDA" w:rsidRPr="003144A3" w:rsidRDefault="00032BDA" w:rsidP="000564E8">
      <w:pPr>
        <w:numPr>
          <w:ilvl w:val="2"/>
          <w:numId w:val="61"/>
        </w:numPr>
        <w:spacing w:before="240" w:after="240"/>
        <w:ind w:left="1418"/>
        <w:jc w:val="both"/>
        <w:rPr>
          <w:lang w:val="vi-VN"/>
        </w:rPr>
      </w:pPr>
      <w:r w:rsidRPr="003144A3">
        <w:rPr>
          <w:lang w:val="pt-BR"/>
        </w:rPr>
        <w:t xml:space="preserve">Trong trường hợp </w:t>
      </w:r>
      <w:r w:rsidR="00A33B68" w:rsidRPr="003144A3">
        <w:rPr>
          <w:lang w:val="pt-BR"/>
        </w:rPr>
        <w:t xml:space="preserve">Bên Mua chấm dứt Hợp Đồng theo quy định tại khoản </w:t>
      </w:r>
      <w:r w:rsidR="00A33B68" w:rsidRPr="003144A3">
        <w:rPr>
          <w:lang w:val="pt-BR"/>
        </w:rPr>
        <w:fldChar w:fldCharType="begin"/>
      </w:r>
      <w:r w:rsidR="00A33B68" w:rsidRPr="003144A3">
        <w:rPr>
          <w:lang w:val="pt-BR"/>
        </w:rPr>
        <w:instrText xml:space="preserve"> REF _Ref474155017 \r \h </w:instrText>
      </w:r>
      <w:r w:rsidR="00A9696B" w:rsidRPr="003144A3">
        <w:rPr>
          <w:lang w:val="pt-BR"/>
        </w:rPr>
        <w:instrText xml:space="preserve"> \* MERGEFORMAT </w:instrText>
      </w:r>
      <w:r w:rsidR="00A33B68" w:rsidRPr="003144A3">
        <w:rPr>
          <w:lang w:val="pt-BR"/>
        </w:rPr>
      </w:r>
      <w:r w:rsidR="00A33B68" w:rsidRPr="003144A3">
        <w:rPr>
          <w:lang w:val="pt-BR"/>
        </w:rPr>
        <w:fldChar w:fldCharType="separate"/>
      </w:r>
      <w:r w:rsidR="00B50747" w:rsidRPr="003144A3">
        <w:rPr>
          <w:lang w:val="pt-BR"/>
        </w:rPr>
        <w:t>12.2</w:t>
      </w:r>
      <w:r w:rsidR="00A33B68" w:rsidRPr="003144A3">
        <w:rPr>
          <w:lang w:val="pt-BR"/>
        </w:rPr>
        <w:fldChar w:fldCharType="end"/>
      </w:r>
      <w:r w:rsidR="00A33B68" w:rsidRPr="003144A3">
        <w:rPr>
          <w:lang w:val="pt-BR"/>
        </w:rPr>
        <w:t xml:space="preserve"> này</w:t>
      </w:r>
      <w:r w:rsidRPr="003144A3">
        <w:rPr>
          <w:lang w:val="pt-BR"/>
        </w:rPr>
        <w:t xml:space="preserve">, </w:t>
      </w:r>
      <w:r w:rsidR="00F3321D" w:rsidRPr="003144A3">
        <w:rPr>
          <w:lang w:val="pt-BR"/>
        </w:rPr>
        <w:t xml:space="preserve">Bên Mua </w:t>
      </w:r>
      <w:r w:rsidR="007B4488" w:rsidRPr="00A9696B">
        <w:rPr>
          <w:lang w:val="vi-VN"/>
        </w:rPr>
        <w:t>toàn quyền quyết định, vào bất cứ thời điểm nào, đơn phương chấm dứt Hợp Đồng này</w:t>
      </w:r>
      <w:r w:rsidR="00F3321D" w:rsidRPr="003144A3">
        <w:rPr>
          <w:lang w:val="pt-BR"/>
        </w:rPr>
        <w:t xml:space="preserve"> bằng văn bản cho Bên Bán. Khi đó, </w:t>
      </w:r>
      <w:r w:rsidRPr="003144A3">
        <w:rPr>
          <w:lang w:val="pt-BR"/>
        </w:rPr>
        <w:t>Bên Bán phải hoàn trả lại toàn bộ số tiền mà Bên Mua đã thanh toán</w:t>
      </w:r>
      <w:r w:rsidR="00425186" w:rsidRPr="003144A3">
        <w:rPr>
          <w:lang w:val="pt-BR"/>
        </w:rPr>
        <w:t xml:space="preserve"> trong thời hạn </w:t>
      </w:r>
      <w:r w:rsidR="00D24DE7" w:rsidRPr="003144A3">
        <w:rPr>
          <w:lang w:val="pt-BR"/>
        </w:rPr>
        <w:t xml:space="preserve">60 </w:t>
      </w:r>
      <w:r w:rsidR="00FB58B1" w:rsidRPr="003144A3">
        <w:rPr>
          <w:lang w:val="pt-BR"/>
        </w:rPr>
        <w:t>(</w:t>
      </w:r>
      <w:r w:rsidR="00D24DE7" w:rsidRPr="003144A3">
        <w:rPr>
          <w:lang w:val="pt-BR"/>
        </w:rPr>
        <w:t>sáu mươi</w:t>
      </w:r>
      <w:r w:rsidR="00B91832" w:rsidRPr="003144A3">
        <w:rPr>
          <w:lang w:val="pt-BR"/>
        </w:rPr>
        <w:t>)</w:t>
      </w:r>
      <w:r w:rsidR="00425186" w:rsidRPr="003144A3">
        <w:rPr>
          <w:lang w:val="pt-BR"/>
        </w:rPr>
        <w:t xml:space="preserve"> ngày </w:t>
      </w:r>
      <w:r w:rsidR="00FB58B1" w:rsidRPr="003144A3">
        <w:rPr>
          <w:lang w:val="pt-BR"/>
        </w:rPr>
        <w:t xml:space="preserve">làm việc </w:t>
      </w:r>
      <w:r w:rsidR="00425186" w:rsidRPr="003144A3">
        <w:rPr>
          <w:lang w:val="pt-BR"/>
        </w:rPr>
        <w:t xml:space="preserve">kể từ ngày chấm dứt </w:t>
      </w:r>
      <w:r w:rsidR="00E4111C" w:rsidRPr="003144A3">
        <w:rPr>
          <w:lang w:val="pt-BR"/>
        </w:rPr>
        <w:t>Hợp Đồng</w:t>
      </w:r>
      <w:r w:rsidR="00D0416B" w:rsidRPr="003144A3">
        <w:rPr>
          <w:lang w:val="pt-BR"/>
        </w:rPr>
        <w:t xml:space="preserve"> mà không tính lãi</w:t>
      </w:r>
      <w:r w:rsidRPr="003144A3">
        <w:rPr>
          <w:lang w:val="pt-BR"/>
        </w:rPr>
        <w:t>. Thiệt hại thực tế phát sinh được xác định theo quy định pháp luật</w:t>
      </w:r>
      <w:r w:rsidR="00F3321D" w:rsidRPr="003144A3">
        <w:rPr>
          <w:lang w:val="pt-BR"/>
        </w:rPr>
        <w:t>. Để tránh nhầm lẫn, nếu Bên Mua không gửi thông báo trong thời hạn nêu trên hoặc Bên Mua lựa chọn gia hạn thì thời hạn bàn giao được gia hạn và Các Bên tiếp tục thực hiện Hợp Đồng</w:t>
      </w:r>
      <w:r w:rsidRPr="003144A3">
        <w:rPr>
          <w:lang w:val="vi-VN"/>
        </w:rPr>
        <w:t>;</w:t>
      </w:r>
      <w:bookmarkEnd w:id="60"/>
    </w:p>
    <w:p w14:paraId="248AA660" w14:textId="29B0C0E5" w:rsidR="00A33B68" w:rsidRPr="003144A3" w:rsidRDefault="00A33B68" w:rsidP="000564E8">
      <w:pPr>
        <w:numPr>
          <w:ilvl w:val="2"/>
          <w:numId w:val="61"/>
        </w:numPr>
        <w:spacing w:before="240" w:after="240"/>
        <w:ind w:left="1418"/>
        <w:jc w:val="both"/>
        <w:rPr>
          <w:lang w:val="pt-BR"/>
        </w:rPr>
      </w:pPr>
      <w:r w:rsidRPr="003144A3">
        <w:rPr>
          <w:lang w:val="pt-BR"/>
        </w:rPr>
        <w:t xml:space="preserve">Để làm rõ, Bên Bán sẽ được quyền gia hạn thời gian bàn giao Căn </w:t>
      </w:r>
      <w:r w:rsidR="00A67624" w:rsidRPr="003144A3">
        <w:rPr>
          <w:lang w:val="pt-BR"/>
        </w:rPr>
        <w:t>H</w:t>
      </w:r>
      <w:r w:rsidRPr="003144A3">
        <w:rPr>
          <w:lang w:val="pt-BR"/>
        </w:rPr>
        <w:t>ộ phù hợp với quy định của Bộ luật Dân sự trong trường hợp Bên Mua chậm thanh toán</w:t>
      </w:r>
      <w:r w:rsidR="00414F9C">
        <w:rPr>
          <w:lang w:val="pt-BR"/>
        </w:rPr>
        <w:t>.</w:t>
      </w:r>
      <w:r w:rsidR="00414F9C">
        <w:rPr>
          <w:lang w:val="fr-FR"/>
        </w:rPr>
        <w:t xml:space="preserve"> Trong khoảng thời gian đó,</w:t>
      </w:r>
      <w:r w:rsidR="0077143F" w:rsidRPr="003144A3">
        <w:rPr>
          <w:lang w:val="fr-FR"/>
        </w:rPr>
        <w:t xml:space="preserve"> Bên Bán không được xem là vi phạm thời hạn bàn </w:t>
      </w:r>
      <w:r w:rsidR="0077143F" w:rsidRPr="003144A3">
        <w:rPr>
          <w:lang w:val="fr-FR"/>
        </w:rPr>
        <w:lastRenderedPageBreak/>
        <w:t>giao</w:t>
      </w:r>
      <w:r w:rsidR="00414F9C">
        <w:rPr>
          <w:lang w:val="fr-FR"/>
        </w:rPr>
        <w:t xml:space="preserve"> và trong thời gian Bên Bán gia hạn thời gian bàn giao,</w:t>
      </w:r>
      <w:r w:rsidRPr="003144A3">
        <w:rPr>
          <w:lang w:val="pt-BR"/>
        </w:rPr>
        <w:t xml:space="preserve"> Bên Mua </w:t>
      </w:r>
      <w:r w:rsidR="00EF5CCF">
        <w:rPr>
          <w:lang w:val="pt-BR"/>
        </w:rPr>
        <w:t>không</w:t>
      </w:r>
      <w:r w:rsidRPr="003144A3">
        <w:rPr>
          <w:lang w:val="pt-BR"/>
        </w:rPr>
        <w:t xml:space="preserve"> bị xử lý việc chậm thanh toán theo như quy định tại khoản </w:t>
      </w:r>
      <w:r w:rsidRPr="003144A3">
        <w:rPr>
          <w:lang w:val="pt-BR"/>
        </w:rPr>
        <w:fldChar w:fldCharType="begin"/>
      </w:r>
      <w:r w:rsidRPr="003144A3">
        <w:rPr>
          <w:lang w:val="pt-BR"/>
        </w:rPr>
        <w:instrText xml:space="preserve"> REF _Ref474154027 \r \h  \* MERGEFORMAT </w:instrText>
      </w:r>
      <w:r w:rsidRPr="003144A3">
        <w:rPr>
          <w:lang w:val="pt-BR"/>
        </w:rPr>
      </w:r>
      <w:r w:rsidRPr="003144A3">
        <w:rPr>
          <w:lang w:val="pt-BR"/>
        </w:rPr>
        <w:fldChar w:fldCharType="separate"/>
      </w:r>
      <w:r w:rsidR="00B50747" w:rsidRPr="003144A3">
        <w:rPr>
          <w:lang w:val="pt-BR"/>
        </w:rPr>
        <w:t>12.1</w:t>
      </w:r>
      <w:r w:rsidRPr="003144A3">
        <w:rPr>
          <w:lang w:val="pt-BR"/>
        </w:rPr>
        <w:fldChar w:fldCharType="end"/>
      </w:r>
      <w:r w:rsidRPr="003144A3">
        <w:rPr>
          <w:lang w:val="pt-BR"/>
        </w:rPr>
        <w:t xml:space="preserve"> Điều này</w:t>
      </w:r>
      <w:r w:rsidR="00717DDF">
        <w:rPr>
          <w:lang w:val="pt-BR"/>
        </w:rPr>
        <w:t>.</w:t>
      </w:r>
      <w:r w:rsidR="00D24DE7" w:rsidRPr="003144A3">
        <w:rPr>
          <w:lang w:val="pt-BR"/>
        </w:rPr>
        <w:t>.</w:t>
      </w:r>
    </w:p>
    <w:p w14:paraId="761D7655" w14:textId="77777777" w:rsidR="00B6461F" w:rsidRPr="003144A3" w:rsidRDefault="00032BDA"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61" w:name="_Toc25065087"/>
      <w:r w:rsidRPr="003144A3">
        <w:rPr>
          <w:szCs w:val="24"/>
          <w:lang w:val="vi-VN"/>
        </w:rPr>
        <w:t>CAM KẾT CỦA CÁC BÊN</w:t>
      </w:r>
      <w:bookmarkEnd w:id="61"/>
    </w:p>
    <w:p w14:paraId="63518354" w14:textId="77777777" w:rsidR="00B6461F" w:rsidRPr="003144A3" w:rsidRDefault="00032BDA" w:rsidP="000B27E8">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en-US"/>
        </w:rPr>
      </w:pPr>
      <w:r w:rsidRPr="003144A3">
        <w:rPr>
          <w:b/>
          <w:szCs w:val="24"/>
        </w:rPr>
        <w:t>Bên Bán cam kết</w:t>
      </w:r>
      <w:r w:rsidR="00B6461F" w:rsidRPr="003144A3">
        <w:rPr>
          <w:szCs w:val="24"/>
          <w:lang w:val="en-US"/>
        </w:rPr>
        <w:t>:</w:t>
      </w:r>
    </w:p>
    <w:p w14:paraId="49280F72" w14:textId="77777777" w:rsidR="00032BDA" w:rsidRPr="003144A3" w:rsidRDefault="009802D0" w:rsidP="000564E8">
      <w:pPr>
        <w:pStyle w:val="Heading3"/>
        <w:keepNext w:val="0"/>
        <w:widowControl w:val="0"/>
        <w:numPr>
          <w:ilvl w:val="2"/>
          <w:numId w:val="52"/>
        </w:numPr>
        <w:suppressAutoHyphens w:val="0"/>
        <w:spacing w:after="240"/>
        <w:ind w:left="1418"/>
        <w:jc w:val="both"/>
        <w:rPr>
          <w:szCs w:val="24"/>
          <w:lang w:val="vi-VN"/>
        </w:rPr>
      </w:pPr>
      <w:r w:rsidRPr="003144A3">
        <w:rPr>
          <w:bCs w:val="0"/>
          <w:spacing w:val="-2"/>
          <w:szCs w:val="24"/>
          <w:lang w:val="pt-BR"/>
        </w:rPr>
        <w:t>Căn Hộ</w:t>
      </w:r>
      <w:r w:rsidR="00032BDA" w:rsidRPr="003144A3">
        <w:rPr>
          <w:bCs w:val="0"/>
          <w:spacing w:val="-2"/>
          <w:szCs w:val="24"/>
          <w:lang w:val="pt-BR"/>
        </w:rPr>
        <w:t xml:space="preserve"> nêu tại </w:t>
      </w:r>
      <w:r w:rsidR="0036511B" w:rsidRPr="003144A3">
        <w:rPr>
          <w:bCs w:val="0"/>
          <w:spacing w:val="-2"/>
          <w:szCs w:val="24"/>
          <w:lang w:val="pt-BR"/>
        </w:rPr>
        <w:fldChar w:fldCharType="begin"/>
      </w:r>
      <w:r w:rsidR="0036511B" w:rsidRPr="003144A3">
        <w:rPr>
          <w:bCs w:val="0"/>
          <w:spacing w:val="-2"/>
          <w:szCs w:val="24"/>
          <w:lang w:val="pt-BR"/>
        </w:rPr>
        <w:instrText xml:space="preserve"> REF _Ref474153850 \r \h </w:instrText>
      </w:r>
      <w:r w:rsidR="004D122A" w:rsidRPr="003144A3">
        <w:rPr>
          <w:bCs w:val="0"/>
          <w:spacing w:val="-2"/>
          <w:szCs w:val="24"/>
          <w:lang w:val="pt-BR"/>
        </w:rPr>
        <w:instrText xml:space="preserve"> \* MERGEFORMAT </w:instrText>
      </w:r>
      <w:r w:rsidR="0036511B" w:rsidRPr="003144A3">
        <w:rPr>
          <w:bCs w:val="0"/>
          <w:spacing w:val="-2"/>
          <w:szCs w:val="24"/>
          <w:lang w:val="pt-BR"/>
        </w:rPr>
      </w:r>
      <w:r w:rsidR="0036511B" w:rsidRPr="003144A3">
        <w:rPr>
          <w:bCs w:val="0"/>
          <w:spacing w:val="-2"/>
          <w:szCs w:val="24"/>
          <w:lang w:val="pt-BR"/>
        </w:rPr>
        <w:fldChar w:fldCharType="separate"/>
      </w:r>
      <w:r w:rsidR="00B50747" w:rsidRPr="003144A3">
        <w:rPr>
          <w:bCs w:val="0"/>
          <w:spacing w:val="-2"/>
          <w:szCs w:val="24"/>
          <w:lang w:val="pt-BR"/>
        </w:rPr>
        <w:t>ĐIỀU 2</w:t>
      </w:r>
      <w:r w:rsidR="0036511B" w:rsidRPr="003144A3">
        <w:rPr>
          <w:bCs w:val="0"/>
          <w:spacing w:val="-2"/>
          <w:szCs w:val="24"/>
          <w:lang w:val="pt-BR"/>
        </w:rPr>
        <w:fldChar w:fldCharType="end"/>
      </w:r>
      <w:r w:rsidR="00032BDA" w:rsidRPr="003144A3">
        <w:rPr>
          <w:bCs w:val="0"/>
          <w:spacing w:val="-2"/>
          <w:szCs w:val="24"/>
          <w:lang w:val="pt-BR"/>
        </w:rPr>
        <w:t xml:space="preserve"> của </w:t>
      </w:r>
      <w:r w:rsidR="00E4111C" w:rsidRPr="003144A3">
        <w:rPr>
          <w:bCs w:val="0"/>
          <w:spacing w:val="-2"/>
          <w:szCs w:val="24"/>
          <w:lang w:val="pt-BR"/>
        </w:rPr>
        <w:t>Hợp Đồng</w:t>
      </w:r>
      <w:r w:rsidR="00032BDA" w:rsidRPr="003144A3">
        <w:rPr>
          <w:bCs w:val="0"/>
          <w:spacing w:val="-2"/>
          <w:szCs w:val="24"/>
          <w:lang w:val="pt-BR"/>
        </w:rPr>
        <w:t xml:space="preserve"> này thuộc quyền sở hữu của Bên Bán và chưa được bán cho người khác, không thuộc diện bị cấm giao dịch theo quy định của pháp luật</w:t>
      </w:r>
      <w:r w:rsidR="00032BDA" w:rsidRPr="003144A3">
        <w:rPr>
          <w:szCs w:val="24"/>
          <w:lang w:val="vi-VN"/>
        </w:rPr>
        <w:t>;</w:t>
      </w:r>
    </w:p>
    <w:p w14:paraId="20E571C4" w14:textId="77777777" w:rsidR="00032BDA" w:rsidRPr="003144A3" w:rsidRDefault="009802D0" w:rsidP="000564E8">
      <w:pPr>
        <w:pStyle w:val="Heading3"/>
        <w:keepNext w:val="0"/>
        <w:widowControl w:val="0"/>
        <w:numPr>
          <w:ilvl w:val="2"/>
          <w:numId w:val="52"/>
        </w:numPr>
        <w:suppressAutoHyphens w:val="0"/>
        <w:spacing w:after="240"/>
        <w:ind w:left="1418"/>
        <w:jc w:val="both"/>
        <w:rPr>
          <w:bCs w:val="0"/>
          <w:spacing w:val="-2"/>
          <w:szCs w:val="24"/>
          <w:lang w:val="pt-BR"/>
        </w:rPr>
      </w:pPr>
      <w:r w:rsidRPr="003144A3">
        <w:rPr>
          <w:bCs w:val="0"/>
          <w:spacing w:val="-2"/>
          <w:szCs w:val="24"/>
          <w:lang w:val="pt-BR"/>
        </w:rPr>
        <w:t>Căn Hộ</w:t>
      </w:r>
      <w:r w:rsidR="00032BDA" w:rsidRPr="003144A3">
        <w:rPr>
          <w:bCs w:val="0"/>
          <w:spacing w:val="-2"/>
          <w:szCs w:val="24"/>
          <w:lang w:val="pt-BR"/>
        </w:rPr>
        <w:t xml:space="preserve"> nêu tại </w:t>
      </w:r>
      <w:r w:rsidR="0036511B" w:rsidRPr="003144A3">
        <w:rPr>
          <w:bCs w:val="0"/>
          <w:spacing w:val="-2"/>
          <w:szCs w:val="24"/>
          <w:lang w:val="pt-BR"/>
        </w:rPr>
        <w:fldChar w:fldCharType="begin"/>
      </w:r>
      <w:r w:rsidR="0036511B" w:rsidRPr="003144A3">
        <w:rPr>
          <w:bCs w:val="0"/>
          <w:spacing w:val="-2"/>
          <w:szCs w:val="24"/>
          <w:lang w:val="pt-BR"/>
        </w:rPr>
        <w:instrText xml:space="preserve"> REF _Ref474153850 \r \h </w:instrText>
      </w:r>
      <w:r w:rsidR="004D122A" w:rsidRPr="003144A3">
        <w:rPr>
          <w:bCs w:val="0"/>
          <w:spacing w:val="-2"/>
          <w:szCs w:val="24"/>
          <w:lang w:val="pt-BR"/>
        </w:rPr>
        <w:instrText xml:space="preserve"> \* MERGEFORMAT </w:instrText>
      </w:r>
      <w:r w:rsidR="0036511B" w:rsidRPr="003144A3">
        <w:rPr>
          <w:bCs w:val="0"/>
          <w:spacing w:val="-2"/>
          <w:szCs w:val="24"/>
          <w:lang w:val="pt-BR"/>
        </w:rPr>
      </w:r>
      <w:r w:rsidR="0036511B" w:rsidRPr="003144A3">
        <w:rPr>
          <w:bCs w:val="0"/>
          <w:spacing w:val="-2"/>
          <w:szCs w:val="24"/>
          <w:lang w:val="pt-BR"/>
        </w:rPr>
        <w:fldChar w:fldCharType="separate"/>
      </w:r>
      <w:r w:rsidR="00B50747" w:rsidRPr="003144A3">
        <w:rPr>
          <w:bCs w:val="0"/>
          <w:spacing w:val="-2"/>
          <w:szCs w:val="24"/>
          <w:lang w:val="pt-BR"/>
        </w:rPr>
        <w:t>ĐIỀU 2</w:t>
      </w:r>
      <w:r w:rsidR="0036511B" w:rsidRPr="003144A3">
        <w:rPr>
          <w:bCs w:val="0"/>
          <w:spacing w:val="-2"/>
          <w:szCs w:val="24"/>
          <w:lang w:val="pt-BR"/>
        </w:rPr>
        <w:fldChar w:fldCharType="end"/>
      </w:r>
      <w:r w:rsidR="00032BDA" w:rsidRPr="003144A3">
        <w:rPr>
          <w:bCs w:val="0"/>
          <w:spacing w:val="-2"/>
          <w:szCs w:val="24"/>
          <w:lang w:val="pt-BR"/>
        </w:rPr>
        <w:t xml:space="preserve"> của </w:t>
      </w:r>
      <w:r w:rsidR="00E4111C" w:rsidRPr="003144A3">
        <w:rPr>
          <w:bCs w:val="0"/>
          <w:spacing w:val="-2"/>
          <w:szCs w:val="24"/>
          <w:lang w:val="pt-BR"/>
        </w:rPr>
        <w:t>Hợp Đồng</w:t>
      </w:r>
      <w:r w:rsidR="00032BDA" w:rsidRPr="003144A3">
        <w:rPr>
          <w:bCs w:val="0"/>
          <w:spacing w:val="-2"/>
          <w:szCs w:val="24"/>
          <w:lang w:val="pt-BR"/>
        </w:rPr>
        <w:t xml:space="preserve"> này được xây dựng theo đúng quy hoạch, đúng thiết kế và các bản vẽ được duyệt đã cung cấp cho Bên Mua, bảo đảm chất lượng và đúng các vật liệu xây dựng theo thỏa thuận trong </w:t>
      </w:r>
      <w:r w:rsidR="00E4111C" w:rsidRPr="003144A3">
        <w:rPr>
          <w:bCs w:val="0"/>
          <w:spacing w:val="-2"/>
          <w:szCs w:val="24"/>
          <w:lang w:val="pt-BR"/>
        </w:rPr>
        <w:t>Hợp Đồng</w:t>
      </w:r>
      <w:r w:rsidR="00032BDA" w:rsidRPr="003144A3">
        <w:rPr>
          <w:bCs w:val="0"/>
          <w:spacing w:val="-2"/>
          <w:szCs w:val="24"/>
          <w:lang w:val="pt-BR"/>
        </w:rPr>
        <w:t xml:space="preserve"> này.</w:t>
      </w:r>
    </w:p>
    <w:p w14:paraId="1D4A2E84" w14:textId="77777777" w:rsidR="00B6461F" w:rsidRPr="003144A3" w:rsidRDefault="00032BDA" w:rsidP="001D42DB">
      <w:pPr>
        <w:pStyle w:val="Heading2"/>
        <w:keepNext w:val="0"/>
        <w:keepLines w:val="0"/>
        <w:widowControl w:val="0"/>
        <w:numPr>
          <w:ilvl w:val="1"/>
          <w:numId w:val="1"/>
        </w:numPr>
        <w:tabs>
          <w:tab w:val="clear" w:pos="576"/>
        </w:tabs>
        <w:suppressAutoHyphens w:val="0"/>
        <w:spacing w:before="240" w:after="240"/>
        <w:ind w:left="709" w:hanging="709"/>
        <w:jc w:val="both"/>
        <w:rPr>
          <w:szCs w:val="24"/>
          <w:lang w:val="vi-VN"/>
        </w:rPr>
      </w:pPr>
      <w:r w:rsidRPr="003144A3">
        <w:rPr>
          <w:b/>
          <w:szCs w:val="24"/>
        </w:rPr>
        <w:t>Bên Mua cam kết</w:t>
      </w:r>
      <w:r w:rsidRPr="003144A3">
        <w:rPr>
          <w:szCs w:val="24"/>
          <w:lang w:val="vi-VN"/>
        </w:rPr>
        <w:t>:</w:t>
      </w:r>
    </w:p>
    <w:p w14:paraId="41E74E47" w14:textId="77777777" w:rsidR="00032BDA" w:rsidRPr="003144A3" w:rsidRDefault="00032BDA" w:rsidP="000564E8">
      <w:pPr>
        <w:pStyle w:val="Heading3"/>
        <w:keepNext w:val="0"/>
        <w:widowControl w:val="0"/>
        <w:numPr>
          <w:ilvl w:val="2"/>
          <w:numId w:val="53"/>
        </w:numPr>
        <w:suppressAutoHyphens w:val="0"/>
        <w:spacing w:after="240"/>
        <w:ind w:left="1418"/>
        <w:jc w:val="both"/>
        <w:rPr>
          <w:szCs w:val="24"/>
          <w:lang w:val="vi-VN"/>
        </w:rPr>
      </w:pPr>
      <w:r w:rsidRPr="003144A3">
        <w:rPr>
          <w:bCs w:val="0"/>
          <w:spacing w:val="-2"/>
          <w:szCs w:val="24"/>
          <w:lang w:val="pt-BR"/>
        </w:rPr>
        <w:t xml:space="preserve">Đã tìm hiểu, xem xét kỹ thông tin về </w:t>
      </w:r>
      <w:r w:rsidR="009802D0" w:rsidRPr="003144A3">
        <w:rPr>
          <w:bCs w:val="0"/>
          <w:spacing w:val="-2"/>
          <w:szCs w:val="24"/>
          <w:lang w:val="pt-BR"/>
        </w:rPr>
        <w:t>Căn Hộ</w:t>
      </w:r>
      <w:r w:rsidRPr="003144A3">
        <w:rPr>
          <w:bCs w:val="0"/>
          <w:spacing w:val="-2"/>
          <w:szCs w:val="24"/>
          <w:lang w:val="pt-BR"/>
        </w:rPr>
        <w:t xml:space="preserve"> mua bán</w:t>
      </w:r>
      <w:r w:rsidRPr="003144A3">
        <w:rPr>
          <w:szCs w:val="24"/>
          <w:lang w:val="vi-VN"/>
        </w:rPr>
        <w:t>;</w:t>
      </w:r>
    </w:p>
    <w:p w14:paraId="61B2C8D7" w14:textId="77777777" w:rsidR="00032BDA" w:rsidRPr="003144A3" w:rsidRDefault="00032BDA" w:rsidP="000564E8">
      <w:pPr>
        <w:pStyle w:val="Heading3"/>
        <w:keepNext w:val="0"/>
        <w:widowControl w:val="0"/>
        <w:numPr>
          <w:ilvl w:val="2"/>
          <w:numId w:val="53"/>
        </w:numPr>
        <w:suppressAutoHyphens w:val="0"/>
        <w:spacing w:after="240"/>
        <w:ind w:left="1418"/>
        <w:jc w:val="both"/>
        <w:rPr>
          <w:bCs w:val="0"/>
          <w:spacing w:val="-2"/>
          <w:szCs w:val="24"/>
          <w:lang w:val="pt-BR"/>
        </w:rPr>
      </w:pPr>
      <w:r w:rsidRPr="003144A3">
        <w:rPr>
          <w:bCs w:val="0"/>
          <w:spacing w:val="-2"/>
          <w:szCs w:val="24"/>
          <w:lang w:val="pt-BR"/>
        </w:rPr>
        <w:t xml:space="preserve">Đã được Bên Bán cung cấp bản sao các giấy tờ, tài liệu và thông tin cần thiết liên quan đến </w:t>
      </w:r>
      <w:r w:rsidR="009802D0" w:rsidRPr="003144A3">
        <w:rPr>
          <w:bCs w:val="0"/>
          <w:spacing w:val="-2"/>
          <w:szCs w:val="24"/>
          <w:lang w:val="pt-BR"/>
        </w:rPr>
        <w:t>Căn Hộ</w:t>
      </w:r>
      <w:r w:rsidRPr="003144A3">
        <w:rPr>
          <w:bCs w:val="0"/>
          <w:spacing w:val="-2"/>
          <w:szCs w:val="24"/>
          <w:lang w:val="pt-BR"/>
        </w:rPr>
        <w:t xml:space="preserve">, Bên Mua đã đọc cẩn thận và hiểu các quy định của </w:t>
      </w:r>
      <w:r w:rsidR="00E4111C" w:rsidRPr="003144A3">
        <w:rPr>
          <w:bCs w:val="0"/>
          <w:spacing w:val="-2"/>
          <w:szCs w:val="24"/>
          <w:lang w:val="pt-BR"/>
        </w:rPr>
        <w:t>Hợp Đồng</w:t>
      </w:r>
      <w:r w:rsidRPr="003144A3">
        <w:rPr>
          <w:bCs w:val="0"/>
          <w:spacing w:val="-2"/>
          <w:szCs w:val="24"/>
          <w:lang w:val="pt-BR"/>
        </w:rPr>
        <w:t xml:space="preserve"> này cũng như các phụ lục đính kèm. Bên Mua đã tìm hiểu mọi vấn đề mà Bên Mua cho là cần thiết để kiểm tra mức độ chính xác của các giấy tờ, tài liệu và thông tin đó;</w:t>
      </w:r>
    </w:p>
    <w:p w14:paraId="22CFD226" w14:textId="77777777" w:rsidR="00032BDA" w:rsidRPr="003144A3" w:rsidRDefault="00032BDA" w:rsidP="000564E8">
      <w:pPr>
        <w:pStyle w:val="Heading3"/>
        <w:keepNext w:val="0"/>
        <w:widowControl w:val="0"/>
        <w:numPr>
          <w:ilvl w:val="2"/>
          <w:numId w:val="53"/>
        </w:numPr>
        <w:suppressAutoHyphens w:val="0"/>
        <w:spacing w:after="240"/>
        <w:ind w:left="1418"/>
        <w:jc w:val="both"/>
        <w:rPr>
          <w:bCs w:val="0"/>
          <w:spacing w:val="-2"/>
          <w:szCs w:val="24"/>
          <w:lang w:val="pt-BR"/>
        </w:rPr>
      </w:pPr>
      <w:r w:rsidRPr="003144A3">
        <w:rPr>
          <w:bCs w:val="0"/>
          <w:spacing w:val="-2"/>
          <w:szCs w:val="24"/>
          <w:lang w:val="pt-BR"/>
        </w:rPr>
        <w:t xml:space="preserve">Số tiền mua </w:t>
      </w:r>
      <w:r w:rsidR="009802D0" w:rsidRPr="003144A3">
        <w:rPr>
          <w:bCs w:val="0"/>
          <w:spacing w:val="-2"/>
          <w:szCs w:val="24"/>
          <w:lang w:val="pt-BR"/>
        </w:rPr>
        <w:t>Căn Hộ</w:t>
      </w:r>
      <w:r w:rsidRPr="003144A3">
        <w:rPr>
          <w:bCs w:val="0"/>
          <w:spacing w:val="-2"/>
          <w:szCs w:val="24"/>
          <w:lang w:val="pt-BR"/>
        </w:rPr>
        <w:t xml:space="preserve"> theo </w:t>
      </w:r>
      <w:r w:rsidR="00E4111C" w:rsidRPr="003144A3">
        <w:rPr>
          <w:bCs w:val="0"/>
          <w:spacing w:val="-2"/>
          <w:szCs w:val="24"/>
          <w:lang w:val="pt-BR"/>
        </w:rPr>
        <w:t>Hợp Đồng</w:t>
      </w:r>
      <w:r w:rsidRPr="003144A3">
        <w:rPr>
          <w:bCs w:val="0"/>
          <w:spacing w:val="-2"/>
          <w:szCs w:val="24"/>
          <w:lang w:val="pt-BR"/>
        </w:rPr>
        <w:t xml:space="preserve"> này là hợp pháp, không có bất kỳ tranh chấp nào với bên thứ ba. Bên Bán sẽ không phải chịu bất kỳ trách nhiệm nào đối với bất kỳ tranh chấp nào liên quan đến khoản tiền mà Bên Mua đã thanh toán cho Bên Bán theo </w:t>
      </w:r>
      <w:r w:rsidR="00E4111C" w:rsidRPr="003144A3">
        <w:rPr>
          <w:bCs w:val="0"/>
          <w:spacing w:val="-2"/>
          <w:szCs w:val="24"/>
          <w:lang w:val="pt-BR"/>
        </w:rPr>
        <w:t>Hợp Đồng</w:t>
      </w:r>
      <w:r w:rsidRPr="003144A3">
        <w:rPr>
          <w:bCs w:val="0"/>
          <w:spacing w:val="-2"/>
          <w:szCs w:val="24"/>
          <w:lang w:val="pt-BR"/>
        </w:rPr>
        <w:t xml:space="preserve"> này. Trong trường hợp có tranh chấp về khoản tiền mua bán </w:t>
      </w:r>
      <w:r w:rsidR="009802D0" w:rsidRPr="003144A3">
        <w:rPr>
          <w:bCs w:val="0"/>
          <w:spacing w:val="-2"/>
          <w:szCs w:val="24"/>
          <w:lang w:val="pt-BR"/>
        </w:rPr>
        <w:t>Căn Hộ</w:t>
      </w:r>
      <w:r w:rsidRPr="003144A3">
        <w:rPr>
          <w:bCs w:val="0"/>
          <w:spacing w:val="-2"/>
          <w:szCs w:val="24"/>
          <w:lang w:val="pt-BR"/>
        </w:rPr>
        <w:t xml:space="preserve"> này, Bên Mua chịu hoàn toàn trách nhiệm trong việc bồi hoàn, bồi thường các tổn thất phát sinh đối với Bên Bán và </w:t>
      </w:r>
      <w:r w:rsidR="00E4111C" w:rsidRPr="003144A3">
        <w:rPr>
          <w:bCs w:val="0"/>
          <w:spacing w:val="-2"/>
          <w:szCs w:val="24"/>
          <w:lang w:val="pt-BR"/>
        </w:rPr>
        <w:t>Hợp Đồng</w:t>
      </w:r>
      <w:r w:rsidRPr="003144A3">
        <w:rPr>
          <w:bCs w:val="0"/>
          <w:spacing w:val="-2"/>
          <w:szCs w:val="24"/>
          <w:lang w:val="pt-BR"/>
        </w:rPr>
        <w:t xml:space="preserve"> này vẫn có hiệu lực thi hành đối với Các Bên;</w:t>
      </w:r>
    </w:p>
    <w:p w14:paraId="19BDC0D1" w14:textId="77777777" w:rsidR="00032BDA" w:rsidRPr="003144A3" w:rsidRDefault="00032BDA" w:rsidP="000564E8">
      <w:pPr>
        <w:pStyle w:val="Heading3"/>
        <w:keepNext w:val="0"/>
        <w:widowControl w:val="0"/>
        <w:numPr>
          <w:ilvl w:val="2"/>
          <w:numId w:val="53"/>
        </w:numPr>
        <w:suppressAutoHyphens w:val="0"/>
        <w:spacing w:after="240"/>
        <w:ind w:left="1418"/>
        <w:jc w:val="both"/>
        <w:rPr>
          <w:bCs w:val="0"/>
          <w:spacing w:val="-2"/>
          <w:szCs w:val="24"/>
          <w:lang w:val="pt-BR"/>
        </w:rPr>
      </w:pPr>
      <w:r w:rsidRPr="003144A3">
        <w:rPr>
          <w:bCs w:val="0"/>
          <w:spacing w:val="-2"/>
          <w:szCs w:val="24"/>
          <w:lang w:val="pt-BR"/>
        </w:rPr>
        <w:t xml:space="preserve">Cung cấp các giấy tờ cần thiết khi Bên Bán yêu cầu theo quy định của pháp luật để làm thủ tục cấp </w:t>
      </w:r>
      <w:r w:rsidR="00E4111C" w:rsidRPr="003144A3">
        <w:rPr>
          <w:bCs w:val="0"/>
          <w:spacing w:val="-2"/>
          <w:szCs w:val="24"/>
          <w:lang w:val="pt-BR"/>
        </w:rPr>
        <w:t>Giấy Chứng Nhận</w:t>
      </w:r>
      <w:r w:rsidRPr="003144A3">
        <w:rPr>
          <w:bCs w:val="0"/>
          <w:spacing w:val="-2"/>
          <w:szCs w:val="24"/>
          <w:lang w:val="pt-BR"/>
        </w:rPr>
        <w:t xml:space="preserve"> cho Bên Mua;</w:t>
      </w:r>
    </w:p>
    <w:p w14:paraId="1F9AD091" w14:textId="77777777" w:rsidR="00032BDA" w:rsidRPr="003144A3" w:rsidRDefault="00032BDA" w:rsidP="000564E8">
      <w:pPr>
        <w:pStyle w:val="Heading3"/>
        <w:keepNext w:val="0"/>
        <w:widowControl w:val="0"/>
        <w:numPr>
          <w:ilvl w:val="2"/>
          <w:numId w:val="53"/>
        </w:numPr>
        <w:suppressAutoHyphens w:val="0"/>
        <w:spacing w:after="240"/>
        <w:ind w:left="1418"/>
        <w:jc w:val="both"/>
        <w:rPr>
          <w:bCs w:val="0"/>
          <w:spacing w:val="-2"/>
          <w:szCs w:val="24"/>
          <w:lang w:val="pt-BR"/>
        </w:rPr>
      </w:pPr>
      <w:r w:rsidRPr="003144A3">
        <w:rPr>
          <w:bCs w:val="0"/>
          <w:spacing w:val="-2"/>
          <w:szCs w:val="24"/>
          <w:lang w:val="pt-BR"/>
        </w:rPr>
        <w:t>Ngoài ra, Bên Mua cam kết:</w:t>
      </w:r>
    </w:p>
    <w:p w14:paraId="11401ED3"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Tự chịu trách nhiệm bảo trì </w:t>
      </w:r>
      <w:r w:rsidR="009802D0" w:rsidRPr="003144A3">
        <w:rPr>
          <w:spacing w:val="-2"/>
          <w:lang w:val="pt-BR"/>
        </w:rPr>
        <w:t>Căn Hộ</w:t>
      </w:r>
      <w:r w:rsidRPr="003144A3">
        <w:rPr>
          <w:spacing w:val="-2"/>
          <w:lang w:val="pt-BR"/>
        </w:rPr>
        <w:t xml:space="preserve"> của mình. Chấp hành, tuân thủ các quy định tại Quy chế quản lý sử dụng nhà chung cư do Bộ Xây dựng ban hành và </w:t>
      </w:r>
      <w:r w:rsidR="001D42DB" w:rsidRPr="003144A3">
        <w:rPr>
          <w:spacing w:val="-2"/>
          <w:lang w:val="pt-BR"/>
        </w:rPr>
        <w:t>Nội Quy</w:t>
      </w:r>
      <w:r w:rsidRPr="003144A3">
        <w:rPr>
          <w:spacing w:val="-2"/>
          <w:lang w:val="pt-BR"/>
        </w:rPr>
        <w:t xml:space="preserve">; </w:t>
      </w:r>
    </w:p>
    <w:p w14:paraId="63EB3774"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Cam kết tuân thủ việc </w:t>
      </w:r>
      <w:r w:rsidR="001D42DB" w:rsidRPr="003144A3">
        <w:rPr>
          <w:spacing w:val="-2"/>
          <w:lang w:val="pt-BR"/>
        </w:rPr>
        <w:t xml:space="preserve">Đơn Vị Quản Lý Vận Hành </w:t>
      </w:r>
      <w:r w:rsidRPr="003144A3">
        <w:rPr>
          <w:spacing w:val="-2"/>
          <w:lang w:val="pt-BR"/>
        </w:rPr>
        <w:t>ngừng hoặc yêu cầu các nhà cung cấp dịch vụ ngừng cung cấp điện, nước và các dịch vụ khác trong trường hợp quy định tại</w:t>
      </w:r>
      <w:r w:rsidR="00286736" w:rsidRPr="003144A3">
        <w:rPr>
          <w:spacing w:val="-2"/>
          <w:lang w:val="pt-BR"/>
        </w:rPr>
        <w:t xml:space="preserve"> Mục</w:t>
      </w:r>
      <w:r w:rsidRPr="003144A3">
        <w:rPr>
          <w:spacing w:val="-2"/>
          <w:lang w:val="pt-BR"/>
        </w:rPr>
        <w:t xml:space="preserve"> </w:t>
      </w:r>
      <w:r w:rsidR="00D24DE7" w:rsidRPr="003144A3">
        <w:rPr>
          <w:spacing w:val="-2"/>
          <w:lang w:val="pt-BR"/>
        </w:rPr>
        <w:t>5.1.4</w:t>
      </w:r>
      <w:r w:rsidRPr="003144A3">
        <w:rPr>
          <w:spacing w:val="-2"/>
          <w:lang w:val="pt-BR"/>
        </w:rPr>
        <w:t xml:space="preserve"> </w:t>
      </w:r>
      <w:r w:rsidR="00E4111C" w:rsidRPr="003144A3">
        <w:rPr>
          <w:spacing w:val="-2"/>
          <w:lang w:val="pt-BR"/>
        </w:rPr>
        <w:t>Hợp Đồng</w:t>
      </w:r>
      <w:r w:rsidRPr="003144A3">
        <w:rPr>
          <w:spacing w:val="-2"/>
          <w:lang w:val="pt-BR"/>
        </w:rPr>
        <w:t xml:space="preserve"> sau khi Bên Bán đã thông báo bằng văn bản cho Bên Mua trước bảy (07) ngày;</w:t>
      </w:r>
    </w:p>
    <w:p w14:paraId="51BB3CD3"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Có nghĩa vụ đảm bảo đáp ứng đầy đủ các điều kiện để được cấp </w:t>
      </w:r>
      <w:r w:rsidR="00E4111C" w:rsidRPr="003144A3">
        <w:rPr>
          <w:spacing w:val="-2"/>
          <w:lang w:val="pt-BR"/>
        </w:rPr>
        <w:t>Giấy Chứng Nhận</w:t>
      </w:r>
      <w:r w:rsidRPr="003144A3">
        <w:rPr>
          <w:spacing w:val="-2"/>
          <w:lang w:val="pt-BR"/>
        </w:rPr>
        <w:t xml:space="preserve">, cung cấp đầy đủ hồ sơ pháp lý cho Bên Bán theo các quy định của pháp luật và của cơ quan quản lý nhà nước có thẩm quyền liên quan đến việc cấp </w:t>
      </w:r>
      <w:r w:rsidR="00E4111C" w:rsidRPr="003144A3">
        <w:rPr>
          <w:spacing w:val="-2"/>
          <w:lang w:val="pt-BR"/>
        </w:rPr>
        <w:t>Giấy Chứng Nhận</w:t>
      </w:r>
      <w:r w:rsidRPr="003144A3">
        <w:rPr>
          <w:spacing w:val="-2"/>
          <w:lang w:val="pt-BR"/>
        </w:rPr>
        <w:t xml:space="preserve"> cho Bên Mua. Hợp tác, cung cấp và ký mọi giấy tờ cần thiết việc hoàn tất các thủ tục tại cơ quan có thẩm quyền để cấp </w:t>
      </w:r>
      <w:r w:rsidR="00E4111C" w:rsidRPr="003144A3">
        <w:rPr>
          <w:spacing w:val="-2"/>
          <w:lang w:val="pt-BR"/>
        </w:rPr>
        <w:t>Giấy Chứng Nhận</w:t>
      </w:r>
      <w:r w:rsidRPr="003144A3">
        <w:rPr>
          <w:spacing w:val="-2"/>
          <w:lang w:val="pt-BR"/>
        </w:rPr>
        <w:t xml:space="preserve"> cho Bên Mua;</w:t>
      </w:r>
    </w:p>
    <w:p w14:paraId="171942C5"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lastRenderedPageBreak/>
        <w:t xml:space="preserve">Bên Mua sẽ tôn trọng và không thực hiện bất kỳ hành vi nào gây ảnh hưởng đến các quyền sở hữu và hoạt động kinh doanh của Bên Bán trong </w:t>
      </w:r>
      <w:r w:rsidR="00F41E60" w:rsidRPr="003144A3">
        <w:rPr>
          <w:spacing w:val="-2"/>
          <w:lang w:val="pt-BR"/>
        </w:rPr>
        <w:t xml:space="preserve">Phần Sở Hữu Riêng Của </w:t>
      </w:r>
      <w:r w:rsidRPr="003144A3">
        <w:rPr>
          <w:spacing w:val="-2"/>
          <w:lang w:val="pt-BR"/>
        </w:rPr>
        <w:t xml:space="preserve">Bên Bán </w:t>
      </w:r>
      <w:r w:rsidR="00D24DE7" w:rsidRPr="003144A3">
        <w:rPr>
          <w:spacing w:val="-2"/>
          <w:lang w:val="pt-BR"/>
        </w:rPr>
        <w:t xml:space="preserve">theo thiết kế phê duyệt </w:t>
      </w:r>
      <w:r w:rsidRPr="003144A3">
        <w:rPr>
          <w:spacing w:val="-2"/>
          <w:lang w:val="pt-BR"/>
        </w:rPr>
        <w:t xml:space="preserve">cũng như không được can thiệp vào việc sử dụng, định đoạt hoặc chuyển giao </w:t>
      </w:r>
      <w:r w:rsidR="00F41E60" w:rsidRPr="003144A3">
        <w:rPr>
          <w:spacing w:val="-2"/>
          <w:lang w:val="pt-BR"/>
        </w:rPr>
        <w:t xml:space="preserve">Phần Sở Hữu Riêng Của </w:t>
      </w:r>
      <w:r w:rsidRPr="003144A3">
        <w:rPr>
          <w:spacing w:val="-2"/>
          <w:lang w:val="pt-BR"/>
        </w:rPr>
        <w:t xml:space="preserve">Bên Bán; </w:t>
      </w:r>
    </w:p>
    <w:p w14:paraId="3F234A6C"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Chịu trách nhiệm bảo quản, sử dụng phần sở hữu chung theo đúng quy định của </w:t>
      </w:r>
      <w:r w:rsidR="00E4111C" w:rsidRPr="003144A3">
        <w:rPr>
          <w:spacing w:val="-2"/>
          <w:lang w:val="pt-BR"/>
        </w:rPr>
        <w:t>Hợp Đồng</w:t>
      </w:r>
      <w:r w:rsidRPr="003144A3">
        <w:rPr>
          <w:spacing w:val="-2"/>
          <w:lang w:val="pt-BR"/>
        </w:rPr>
        <w:t xml:space="preserve"> này, đồng thời chịu trách nhiệm bồi thường thiệt hại theo quy định của pháp luật trong trường hợp làm hỏng hóc, thiệt hại đối với phần sở hữu chung. </w:t>
      </w:r>
    </w:p>
    <w:p w14:paraId="47EAD651" w14:textId="77777777"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Nắm rõ </w:t>
      </w:r>
      <w:r w:rsidR="00D24DE7" w:rsidRPr="003144A3">
        <w:rPr>
          <w:spacing w:val="-2"/>
          <w:lang w:val="pt-BR"/>
        </w:rPr>
        <w:t>và t</w:t>
      </w:r>
      <w:r w:rsidRPr="003144A3">
        <w:rPr>
          <w:spacing w:val="-2"/>
          <w:lang w:val="pt-BR"/>
        </w:rPr>
        <w:t xml:space="preserve">uân thủ các quy định của </w:t>
      </w:r>
      <w:r w:rsidR="00E4111C" w:rsidRPr="003144A3">
        <w:rPr>
          <w:spacing w:val="-2"/>
          <w:lang w:val="pt-BR"/>
        </w:rPr>
        <w:t>Hợp Đồng</w:t>
      </w:r>
      <w:r w:rsidRPr="003144A3">
        <w:rPr>
          <w:spacing w:val="-2"/>
          <w:lang w:val="pt-BR"/>
        </w:rPr>
        <w:t xml:space="preserve"> này, </w:t>
      </w:r>
      <w:r w:rsidR="001D42DB" w:rsidRPr="003144A3">
        <w:rPr>
          <w:spacing w:val="-2"/>
          <w:lang w:val="pt-BR"/>
        </w:rPr>
        <w:t>Nội Quy</w:t>
      </w:r>
      <w:r w:rsidRPr="003144A3">
        <w:rPr>
          <w:spacing w:val="-2"/>
          <w:lang w:val="pt-BR"/>
        </w:rPr>
        <w:t xml:space="preserve"> và các nghĩa </w:t>
      </w:r>
      <w:bookmarkStart w:id="62" w:name="page22"/>
      <w:bookmarkEnd w:id="62"/>
      <w:r w:rsidRPr="003144A3">
        <w:rPr>
          <w:spacing w:val="-2"/>
          <w:lang w:val="pt-BR"/>
        </w:rPr>
        <w:t>vụ khác theo quy định của pháp luật có hiệu lực tại từng thời điểm;</w:t>
      </w:r>
    </w:p>
    <w:p w14:paraId="172CCD66" w14:textId="3F3D7C0C" w:rsidR="00032BDA" w:rsidRPr="003144A3" w:rsidRDefault="00032BDA"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Kể từ thời điểm Bên Bán </w:t>
      </w:r>
      <w:r w:rsidR="00FB58B1" w:rsidRPr="003144A3">
        <w:rPr>
          <w:spacing w:val="-2"/>
          <w:lang w:val="pt-BR"/>
        </w:rPr>
        <w:t>b</w:t>
      </w:r>
      <w:r w:rsidRPr="003144A3">
        <w:rPr>
          <w:spacing w:val="-2"/>
          <w:lang w:val="pt-BR"/>
        </w:rPr>
        <w:t xml:space="preserve">àn giao </w:t>
      </w:r>
      <w:r w:rsidR="009802D0" w:rsidRPr="003144A3">
        <w:rPr>
          <w:spacing w:val="-2"/>
          <w:lang w:val="pt-BR"/>
        </w:rPr>
        <w:t>Căn Hộ</w:t>
      </w:r>
      <w:r w:rsidRPr="003144A3">
        <w:rPr>
          <w:spacing w:val="-2"/>
          <w:lang w:val="pt-BR"/>
        </w:rPr>
        <w:t xml:space="preserve"> cho Bên Mua theo quy định trong </w:t>
      </w:r>
      <w:r w:rsidR="00E4111C" w:rsidRPr="003144A3">
        <w:rPr>
          <w:spacing w:val="-2"/>
          <w:lang w:val="pt-BR"/>
        </w:rPr>
        <w:t>Hợp Đồng</w:t>
      </w:r>
      <w:r w:rsidRPr="003144A3">
        <w:rPr>
          <w:spacing w:val="-2"/>
          <w:lang w:val="pt-BR"/>
        </w:rPr>
        <w:t xml:space="preserve">, Bên Mua tự chịu trách nhiệm về việc mua và duy trì các loại bảo hiểm liên quan đến </w:t>
      </w:r>
      <w:r w:rsidR="009802D0" w:rsidRPr="003144A3">
        <w:rPr>
          <w:spacing w:val="-2"/>
          <w:lang w:val="pt-BR"/>
        </w:rPr>
        <w:t>Căn Hộ</w:t>
      </w:r>
      <w:r w:rsidRPr="003144A3">
        <w:rPr>
          <w:spacing w:val="-2"/>
          <w:lang w:val="pt-BR"/>
        </w:rPr>
        <w:t xml:space="preserve"> </w:t>
      </w:r>
      <w:r w:rsidR="00D24DE7" w:rsidRPr="003144A3">
        <w:rPr>
          <w:spacing w:val="-2"/>
          <w:lang w:val="pt-BR"/>
        </w:rPr>
        <w:t>theo quy định của pháp luật</w:t>
      </w:r>
      <w:r w:rsidRPr="003144A3">
        <w:rPr>
          <w:spacing w:val="-2"/>
          <w:lang w:val="pt-BR"/>
        </w:rPr>
        <w:t xml:space="preserve">. Bên Mua tự chịu trách nhiệm đối với mọi rủi ro và tổn thất liên quan đến hoặc phát sinh từ </w:t>
      </w:r>
      <w:r w:rsidR="009802D0" w:rsidRPr="003144A3">
        <w:rPr>
          <w:spacing w:val="-2"/>
          <w:lang w:val="pt-BR"/>
        </w:rPr>
        <w:t>Căn Hộ</w:t>
      </w:r>
      <w:r w:rsidR="00D24DE7" w:rsidRPr="003144A3">
        <w:rPr>
          <w:spacing w:val="-2"/>
          <w:lang w:val="pt-BR"/>
        </w:rPr>
        <w:t>, trừ trường hợp do lỗi của Bên Bán</w:t>
      </w:r>
      <w:r w:rsidR="001D42DB" w:rsidRPr="003144A3">
        <w:rPr>
          <w:spacing w:val="-2"/>
          <w:lang w:val="pt-BR"/>
        </w:rPr>
        <w:t>;</w:t>
      </w:r>
    </w:p>
    <w:p w14:paraId="2CD09214" w14:textId="77777777" w:rsidR="009C6234" w:rsidRPr="003144A3" w:rsidRDefault="009C6234" w:rsidP="000564E8">
      <w:pPr>
        <w:widowControl w:val="0"/>
        <w:numPr>
          <w:ilvl w:val="0"/>
          <w:numId w:val="54"/>
        </w:numPr>
        <w:tabs>
          <w:tab w:val="left" w:pos="720"/>
        </w:tabs>
        <w:suppressAutoHyphens w:val="0"/>
        <w:spacing w:before="240" w:after="240"/>
        <w:ind w:left="2127" w:hanging="709"/>
        <w:jc w:val="both"/>
        <w:rPr>
          <w:spacing w:val="-2"/>
          <w:lang w:val="pt-BR"/>
        </w:rPr>
      </w:pPr>
      <w:r w:rsidRPr="003144A3">
        <w:rPr>
          <w:spacing w:val="-2"/>
          <w:lang w:val="pt-BR"/>
        </w:rPr>
        <w:t xml:space="preserve">Thực hiện các cam kết, thỏa thuận cụ thể với Bên Bán có liên quan đến </w:t>
      </w:r>
      <w:r w:rsidR="009802D0" w:rsidRPr="003144A3">
        <w:rPr>
          <w:spacing w:val="-2"/>
          <w:lang w:val="pt-BR"/>
        </w:rPr>
        <w:t>Căn Hộ</w:t>
      </w:r>
      <w:r w:rsidRPr="003144A3">
        <w:rPr>
          <w:spacing w:val="-2"/>
          <w:lang w:val="pt-BR"/>
        </w:rPr>
        <w:t xml:space="preserve"> được ký giữa Các Bên để thực hiện và phù hợp với quy định của </w:t>
      </w:r>
      <w:r w:rsidR="00E4111C" w:rsidRPr="003144A3">
        <w:rPr>
          <w:spacing w:val="-2"/>
          <w:lang w:val="pt-BR"/>
        </w:rPr>
        <w:t>Hợp Đồng</w:t>
      </w:r>
      <w:r w:rsidRPr="003144A3">
        <w:rPr>
          <w:spacing w:val="-2"/>
          <w:lang w:val="pt-BR"/>
        </w:rPr>
        <w:t xml:space="preserve"> này.</w:t>
      </w:r>
    </w:p>
    <w:p w14:paraId="5880E2CE" w14:textId="77777777" w:rsidR="00B6461F" w:rsidRPr="003144A3" w:rsidRDefault="00032BDA" w:rsidP="001D42D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rPr>
      </w:pPr>
      <w:r w:rsidRPr="003144A3">
        <w:rPr>
          <w:szCs w:val="24"/>
        </w:rPr>
        <w:t xml:space="preserve">Việc ký kết </w:t>
      </w:r>
      <w:r w:rsidR="00E4111C" w:rsidRPr="003144A3">
        <w:rPr>
          <w:szCs w:val="24"/>
        </w:rPr>
        <w:t>Hợp Đồng</w:t>
      </w:r>
      <w:r w:rsidRPr="003144A3">
        <w:rPr>
          <w:szCs w:val="24"/>
        </w:rPr>
        <w:t xml:space="preserve"> này giữa Các Bên là hoàn toàn tự nguyện trong tình trạng minh mẫn, sáng suốt, không bị ép buộc, lừa dối.</w:t>
      </w:r>
    </w:p>
    <w:p w14:paraId="6389D4FF" w14:textId="77777777" w:rsidR="00B6461F" w:rsidRPr="003144A3" w:rsidRDefault="00032BDA" w:rsidP="001D42D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r w:rsidRPr="003144A3">
        <w:rPr>
          <w:szCs w:val="24"/>
        </w:rPr>
        <w:t xml:space="preserve">Trong trường hợp một hoặc nhiều Điều, khoản, điểm trong </w:t>
      </w:r>
      <w:r w:rsidR="00E4111C" w:rsidRPr="003144A3">
        <w:rPr>
          <w:szCs w:val="24"/>
        </w:rPr>
        <w:t>Hợp Đồng</w:t>
      </w:r>
      <w:r w:rsidRPr="003144A3">
        <w:rPr>
          <w:szCs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E4111C" w:rsidRPr="003144A3">
        <w:rPr>
          <w:szCs w:val="24"/>
        </w:rPr>
        <w:t>Hợp Đồng</w:t>
      </w:r>
      <w:r w:rsidRPr="003144A3">
        <w:rPr>
          <w:szCs w:val="24"/>
        </w:rPr>
        <w:t xml:space="preserve"> này vẫn có hiệu lực thi hành đối với Các Bên. Các Bên sẽ thống nhất sửa đổi các Điều, khoản, điểm bị vô hiệu hoặc không có giá trị pháp lý hoặc không thể thi hành theo quy định của pháp luật và phù hợp với ý chí của Các Bên</w:t>
      </w:r>
      <w:r w:rsidR="00B6461F" w:rsidRPr="003144A3">
        <w:rPr>
          <w:szCs w:val="24"/>
        </w:rPr>
        <w:t>.</w:t>
      </w:r>
    </w:p>
    <w:p w14:paraId="39BD2483" w14:textId="77777777" w:rsidR="00032BDA" w:rsidRPr="003144A3" w:rsidRDefault="00FF7428" w:rsidP="001D42DB">
      <w:pPr>
        <w:pStyle w:val="Heading2"/>
        <w:keepNext w:val="0"/>
        <w:keepLines w:val="0"/>
        <w:widowControl w:val="0"/>
        <w:numPr>
          <w:ilvl w:val="1"/>
          <w:numId w:val="1"/>
        </w:numPr>
        <w:tabs>
          <w:tab w:val="clear" w:pos="576"/>
          <w:tab w:val="num" w:pos="709"/>
        </w:tabs>
        <w:suppressAutoHyphens w:val="0"/>
        <w:spacing w:before="240" w:after="240"/>
        <w:ind w:left="709" w:hanging="709"/>
        <w:jc w:val="both"/>
        <w:rPr>
          <w:szCs w:val="24"/>
          <w:lang w:val="vi-VN"/>
        </w:rPr>
      </w:pPr>
      <w:r w:rsidRPr="003144A3">
        <w:rPr>
          <w:szCs w:val="24"/>
        </w:rPr>
        <w:t xml:space="preserve">Sau khi nhận </w:t>
      </w:r>
      <w:r w:rsidR="00FB58B1" w:rsidRPr="003144A3">
        <w:rPr>
          <w:szCs w:val="24"/>
          <w:lang w:val="en-US"/>
        </w:rPr>
        <w:t>b</w:t>
      </w:r>
      <w:r w:rsidRPr="003144A3">
        <w:rPr>
          <w:szCs w:val="24"/>
        </w:rPr>
        <w:t xml:space="preserve">àn giao </w:t>
      </w:r>
      <w:r w:rsidR="009802D0" w:rsidRPr="003144A3">
        <w:rPr>
          <w:szCs w:val="24"/>
        </w:rPr>
        <w:t>Căn Hộ</w:t>
      </w:r>
      <w:r w:rsidRPr="003144A3">
        <w:rPr>
          <w:szCs w:val="24"/>
        </w:rPr>
        <w:t xml:space="preserve"> và trong thời gian chưa thành lập </w:t>
      </w:r>
      <w:r w:rsidR="00925676" w:rsidRPr="003144A3">
        <w:rPr>
          <w:szCs w:val="24"/>
        </w:rPr>
        <w:t>Ban Quản Trị</w:t>
      </w:r>
      <w:r w:rsidRPr="003144A3">
        <w:rPr>
          <w:szCs w:val="24"/>
        </w:rPr>
        <w:t xml:space="preserve"> </w:t>
      </w:r>
      <w:r w:rsidR="009802D0" w:rsidRPr="003144A3">
        <w:rPr>
          <w:szCs w:val="24"/>
        </w:rPr>
        <w:t>Tòa Nhà</w:t>
      </w:r>
      <w:r w:rsidRPr="003144A3">
        <w:rPr>
          <w:szCs w:val="24"/>
        </w:rPr>
        <w:t xml:space="preserve"> theo quy định, Bên Mua đồng ý:</w:t>
      </w:r>
    </w:p>
    <w:p w14:paraId="282E8251" w14:textId="77777777" w:rsidR="00FF7428" w:rsidRPr="003144A3" w:rsidRDefault="00FF7428" w:rsidP="000564E8">
      <w:pPr>
        <w:pStyle w:val="Heading3"/>
        <w:keepNext w:val="0"/>
        <w:widowControl w:val="0"/>
        <w:numPr>
          <w:ilvl w:val="2"/>
          <w:numId w:val="55"/>
        </w:numPr>
        <w:suppressAutoHyphens w:val="0"/>
        <w:spacing w:after="240"/>
        <w:ind w:left="1418"/>
        <w:jc w:val="both"/>
        <w:rPr>
          <w:bCs w:val="0"/>
          <w:spacing w:val="-2"/>
          <w:szCs w:val="24"/>
          <w:lang w:val="pt-BR"/>
        </w:rPr>
      </w:pPr>
      <w:r w:rsidRPr="003144A3">
        <w:rPr>
          <w:bCs w:val="0"/>
          <w:spacing w:val="-2"/>
          <w:szCs w:val="24"/>
          <w:lang w:val="pt-BR"/>
        </w:rPr>
        <w:t xml:space="preserve">Bên Bán sẽ thành lập </w:t>
      </w:r>
      <w:r w:rsidR="00B14E94" w:rsidRPr="003144A3">
        <w:rPr>
          <w:bCs w:val="0"/>
          <w:spacing w:val="-2"/>
          <w:szCs w:val="24"/>
          <w:lang w:val="pt-BR"/>
        </w:rPr>
        <w:t>Đơn Vị Quản Lý</w:t>
      </w:r>
      <w:r w:rsidRPr="003144A3">
        <w:rPr>
          <w:bCs w:val="0"/>
          <w:spacing w:val="-2"/>
          <w:szCs w:val="24"/>
          <w:lang w:val="pt-BR"/>
        </w:rPr>
        <w:t xml:space="preserve"> </w:t>
      </w:r>
      <w:r w:rsidR="001D42DB" w:rsidRPr="003144A3">
        <w:rPr>
          <w:bCs w:val="0"/>
          <w:spacing w:val="-2"/>
          <w:szCs w:val="24"/>
          <w:lang w:val="pt-BR"/>
        </w:rPr>
        <w:t>Vận Hành</w:t>
      </w:r>
      <w:r w:rsidRPr="003144A3">
        <w:rPr>
          <w:bCs w:val="0"/>
          <w:spacing w:val="-2"/>
          <w:szCs w:val="24"/>
          <w:lang w:val="pt-BR"/>
        </w:rPr>
        <w:t xml:space="preserve"> để thực hiện hoạt động quản lý, vận hành </w:t>
      </w:r>
      <w:r w:rsidR="009802D0" w:rsidRPr="003144A3">
        <w:rPr>
          <w:bCs w:val="0"/>
          <w:spacing w:val="-2"/>
          <w:szCs w:val="24"/>
          <w:lang w:val="pt-BR"/>
        </w:rPr>
        <w:t>Tòa Nhà</w:t>
      </w:r>
      <w:r w:rsidRPr="003144A3">
        <w:rPr>
          <w:bCs w:val="0"/>
          <w:spacing w:val="-2"/>
          <w:szCs w:val="24"/>
          <w:lang w:val="pt-BR"/>
        </w:rPr>
        <w:t xml:space="preserve"> trên cơ sở nguyên tắc “thu đủ bù chi” và “công khai tài chính”.</w:t>
      </w:r>
    </w:p>
    <w:p w14:paraId="1B4A3744" w14:textId="77777777" w:rsidR="00FF7428" w:rsidRPr="003144A3" w:rsidRDefault="00FF7428" w:rsidP="000564E8">
      <w:pPr>
        <w:pStyle w:val="Heading3"/>
        <w:keepNext w:val="0"/>
        <w:widowControl w:val="0"/>
        <w:numPr>
          <w:ilvl w:val="2"/>
          <w:numId w:val="55"/>
        </w:numPr>
        <w:suppressAutoHyphens w:val="0"/>
        <w:spacing w:after="240"/>
        <w:ind w:left="1418"/>
        <w:jc w:val="both"/>
        <w:rPr>
          <w:bCs w:val="0"/>
          <w:spacing w:val="-2"/>
          <w:szCs w:val="24"/>
          <w:lang w:val="pt-BR"/>
        </w:rPr>
      </w:pPr>
      <w:r w:rsidRPr="003144A3">
        <w:rPr>
          <w:bCs w:val="0"/>
          <w:spacing w:val="-2"/>
          <w:szCs w:val="24"/>
          <w:lang w:val="pt-BR"/>
        </w:rPr>
        <w:t xml:space="preserve">Bên Mua cam kết sẽ đóng góp đủ các khoản kinh phí cần thiết theo </w:t>
      </w:r>
      <w:r w:rsidR="00F64B30" w:rsidRPr="003144A3">
        <w:rPr>
          <w:bCs w:val="0"/>
          <w:spacing w:val="-2"/>
          <w:szCs w:val="24"/>
          <w:lang w:val="pt-BR"/>
        </w:rPr>
        <w:t xml:space="preserve">thỏa thuận tại </w:t>
      </w:r>
      <w:r w:rsidR="00E4111C" w:rsidRPr="003144A3">
        <w:rPr>
          <w:bCs w:val="0"/>
          <w:spacing w:val="-2"/>
          <w:szCs w:val="24"/>
          <w:lang w:val="pt-BR"/>
        </w:rPr>
        <w:t>Hợp Đồng</w:t>
      </w:r>
      <w:r w:rsidR="00F64B30" w:rsidRPr="003144A3">
        <w:rPr>
          <w:bCs w:val="0"/>
          <w:spacing w:val="-2"/>
          <w:szCs w:val="24"/>
          <w:lang w:val="pt-BR"/>
        </w:rPr>
        <w:t>.</w:t>
      </w:r>
    </w:p>
    <w:p w14:paraId="0936FD61" w14:textId="77777777" w:rsidR="00FF7428" w:rsidRPr="003144A3" w:rsidRDefault="00B14E94" w:rsidP="000564E8">
      <w:pPr>
        <w:pStyle w:val="Heading3"/>
        <w:keepNext w:val="0"/>
        <w:widowControl w:val="0"/>
        <w:numPr>
          <w:ilvl w:val="2"/>
          <w:numId w:val="55"/>
        </w:numPr>
        <w:suppressAutoHyphens w:val="0"/>
        <w:spacing w:after="240"/>
        <w:ind w:left="1418"/>
        <w:jc w:val="both"/>
        <w:rPr>
          <w:bCs w:val="0"/>
          <w:spacing w:val="-2"/>
          <w:szCs w:val="24"/>
          <w:lang w:val="pt-BR"/>
        </w:rPr>
      </w:pPr>
      <w:r w:rsidRPr="003144A3">
        <w:rPr>
          <w:bCs w:val="0"/>
          <w:spacing w:val="-2"/>
          <w:szCs w:val="24"/>
          <w:lang w:val="pt-BR"/>
        </w:rPr>
        <w:t>Đơn Vị Quản Lý</w:t>
      </w:r>
      <w:r w:rsidR="00FF7428" w:rsidRPr="003144A3">
        <w:rPr>
          <w:bCs w:val="0"/>
          <w:spacing w:val="-2"/>
          <w:szCs w:val="24"/>
          <w:lang w:val="pt-BR"/>
        </w:rPr>
        <w:t xml:space="preserve"> </w:t>
      </w:r>
      <w:r w:rsidR="001D42DB" w:rsidRPr="003144A3">
        <w:rPr>
          <w:bCs w:val="0"/>
          <w:spacing w:val="-2"/>
          <w:szCs w:val="24"/>
          <w:lang w:val="pt-BR"/>
        </w:rPr>
        <w:t>Vận Hành</w:t>
      </w:r>
      <w:r w:rsidR="00FF7428" w:rsidRPr="003144A3">
        <w:rPr>
          <w:bCs w:val="0"/>
          <w:spacing w:val="-2"/>
          <w:szCs w:val="24"/>
          <w:lang w:val="pt-BR"/>
        </w:rPr>
        <w:t xml:space="preserve"> được thực hiện các công việc cần thiết để quản lý, vận hành </w:t>
      </w:r>
      <w:r w:rsidR="009802D0" w:rsidRPr="003144A3">
        <w:rPr>
          <w:bCs w:val="0"/>
          <w:spacing w:val="-2"/>
          <w:szCs w:val="24"/>
          <w:lang w:val="pt-BR"/>
        </w:rPr>
        <w:t>Tòa Nhà</w:t>
      </w:r>
      <w:r w:rsidR="00FF7428" w:rsidRPr="003144A3">
        <w:rPr>
          <w:bCs w:val="0"/>
          <w:spacing w:val="-2"/>
          <w:szCs w:val="24"/>
          <w:lang w:val="pt-BR"/>
        </w:rPr>
        <w:t xml:space="preserve">, được quyền ngừng cung cấp điện, nước và các dịch vụ liên quan đối với </w:t>
      </w:r>
      <w:r w:rsidR="009802D0" w:rsidRPr="003144A3">
        <w:rPr>
          <w:bCs w:val="0"/>
          <w:spacing w:val="-2"/>
          <w:szCs w:val="24"/>
          <w:lang w:val="pt-BR"/>
        </w:rPr>
        <w:t>Căn Hộ</w:t>
      </w:r>
      <w:r w:rsidR="00FF7428" w:rsidRPr="003144A3">
        <w:rPr>
          <w:bCs w:val="0"/>
          <w:spacing w:val="-2"/>
          <w:szCs w:val="24"/>
          <w:lang w:val="pt-BR"/>
        </w:rPr>
        <w:t xml:space="preserve"> của Bên Mua nếu Bên Mua không nộp đầy đủ các khoản phí theo yêu cầu sau khi đã thông báo </w:t>
      </w:r>
      <w:r w:rsidR="00F64B30" w:rsidRPr="003144A3">
        <w:rPr>
          <w:bCs w:val="0"/>
          <w:spacing w:val="-2"/>
          <w:szCs w:val="24"/>
          <w:lang w:val="pt-BR"/>
        </w:rPr>
        <w:t xml:space="preserve">đến lần thứ 2 </w:t>
      </w:r>
      <w:r w:rsidR="00FF7428" w:rsidRPr="003144A3">
        <w:rPr>
          <w:bCs w:val="0"/>
          <w:spacing w:val="-2"/>
          <w:szCs w:val="24"/>
          <w:lang w:val="pt-BR"/>
        </w:rPr>
        <w:t>trước bảy (07) ngày cho Bên Mua</w:t>
      </w:r>
      <w:r w:rsidR="00FF7428" w:rsidRPr="003144A3">
        <w:rPr>
          <w:bCs w:val="0"/>
          <w:spacing w:val="-2"/>
          <w:szCs w:val="24"/>
          <w:lang w:val="vi-VN"/>
        </w:rPr>
        <w:t>.</w:t>
      </w:r>
    </w:p>
    <w:p w14:paraId="1DA32544" w14:textId="77777777" w:rsidR="00FF7428" w:rsidRPr="003144A3" w:rsidRDefault="00FF7428" w:rsidP="0012432A">
      <w:pPr>
        <w:pStyle w:val="Heading2"/>
        <w:keepNext w:val="0"/>
        <w:keepLines w:val="0"/>
        <w:widowControl w:val="0"/>
        <w:spacing w:before="240" w:after="240"/>
        <w:ind w:left="709" w:hanging="709"/>
        <w:jc w:val="both"/>
        <w:rPr>
          <w:szCs w:val="24"/>
          <w:lang w:val="vi-VN"/>
        </w:rPr>
      </w:pPr>
      <w:r w:rsidRPr="003144A3">
        <w:rPr>
          <w:b/>
          <w:szCs w:val="24"/>
          <w:lang w:val="vi-VN"/>
        </w:rPr>
        <w:t>13.6</w:t>
      </w:r>
      <w:r w:rsidRPr="003144A3">
        <w:rPr>
          <w:szCs w:val="24"/>
          <w:lang w:val="vi-VN"/>
        </w:rPr>
        <w:tab/>
      </w:r>
      <w:r w:rsidRPr="003144A3">
        <w:rPr>
          <w:szCs w:val="24"/>
        </w:rPr>
        <w:t xml:space="preserve">Sau khi </w:t>
      </w:r>
      <w:r w:rsidR="00925676" w:rsidRPr="003144A3">
        <w:rPr>
          <w:szCs w:val="24"/>
        </w:rPr>
        <w:t>Ban Quản Trị</w:t>
      </w:r>
      <w:r w:rsidRPr="003144A3">
        <w:rPr>
          <w:szCs w:val="24"/>
        </w:rPr>
        <w:t xml:space="preserve"> </w:t>
      </w:r>
      <w:r w:rsidR="009802D0" w:rsidRPr="003144A3">
        <w:rPr>
          <w:szCs w:val="24"/>
        </w:rPr>
        <w:t>Tòa Nhà</w:t>
      </w:r>
      <w:r w:rsidRPr="003144A3">
        <w:rPr>
          <w:szCs w:val="24"/>
        </w:rPr>
        <w:t xml:space="preserve"> được thành lập, </w:t>
      </w:r>
      <w:r w:rsidR="00925676" w:rsidRPr="003144A3">
        <w:rPr>
          <w:szCs w:val="24"/>
        </w:rPr>
        <w:t>Ban Quản Trị</w:t>
      </w:r>
      <w:r w:rsidRPr="003144A3">
        <w:rPr>
          <w:szCs w:val="24"/>
        </w:rPr>
        <w:t xml:space="preserve"> </w:t>
      </w:r>
      <w:r w:rsidR="009802D0" w:rsidRPr="003144A3">
        <w:rPr>
          <w:szCs w:val="24"/>
        </w:rPr>
        <w:t>Tòa Nhà</w:t>
      </w:r>
      <w:r w:rsidRPr="003144A3">
        <w:rPr>
          <w:szCs w:val="24"/>
        </w:rPr>
        <w:t xml:space="preserve"> sẽ tiếp tục thực hiện các công việc của </w:t>
      </w:r>
      <w:r w:rsidR="00B14E94" w:rsidRPr="003144A3">
        <w:rPr>
          <w:szCs w:val="24"/>
        </w:rPr>
        <w:t>Đơn Vị Quản Lý</w:t>
      </w:r>
      <w:r w:rsidRPr="003144A3">
        <w:rPr>
          <w:szCs w:val="24"/>
        </w:rPr>
        <w:t xml:space="preserve"> </w:t>
      </w:r>
      <w:r w:rsidR="001D42DB" w:rsidRPr="003144A3">
        <w:rPr>
          <w:szCs w:val="24"/>
          <w:lang w:val="en-US"/>
        </w:rPr>
        <w:t>Vận Hành</w:t>
      </w:r>
      <w:r w:rsidRPr="003144A3">
        <w:rPr>
          <w:szCs w:val="24"/>
        </w:rPr>
        <w:t xml:space="preserve"> và các công việc khác theo quy định pháp luật hiện hành, có phối hợp với các đơn vị, cơ quan có liên quan, bao gồm các đơn vị cung cấp các dịch vụ tại </w:t>
      </w:r>
      <w:r w:rsidR="009802D0" w:rsidRPr="003144A3">
        <w:rPr>
          <w:szCs w:val="24"/>
        </w:rPr>
        <w:t>Tòa Nhà</w:t>
      </w:r>
      <w:r w:rsidRPr="003144A3">
        <w:rPr>
          <w:szCs w:val="24"/>
        </w:rPr>
        <w:t>.</w:t>
      </w:r>
    </w:p>
    <w:p w14:paraId="16D96FEE" w14:textId="77777777" w:rsidR="00FF7428" w:rsidRPr="003144A3" w:rsidRDefault="00FF7428" w:rsidP="0012432A">
      <w:pPr>
        <w:pStyle w:val="Heading2"/>
        <w:keepNext w:val="0"/>
        <w:keepLines w:val="0"/>
        <w:widowControl w:val="0"/>
        <w:spacing w:before="240" w:after="240"/>
        <w:ind w:left="709" w:hanging="709"/>
        <w:rPr>
          <w:szCs w:val="24"/>
          <w:lang w:val="vi-VN"/>
        </w:rPr>
      </w:pPr>
      <w:r w:rsidRPr="003144A3">
        <w:rPr>
          <w:b/>
          <w:szCs w:val="24"/>
          <w:lang w:val="vi-VN"/>
        </w:rPr>
        <w:t>13.7</w:t>
      </w:r>
      <w:r w:rsidRPr="003144A3">
        <w:rPr>
          <w:szCs w:val="24"/>
          <w:lang w:val="vi-VN"/>
        </w:rPr>
        <w:tab/>
      </w:r>
      <w:r w:rsidRPr="003144A3">
        <w:rPr>
          <w:szCs w:val="24"/>
        </w:rPr>
        <w:t xml:space="preserve">Các Bên cam kết thực hiện đúng các thỏa thuận đã quy định trong </w:t>
      </w:r>
      <w:r w:rsidR="00E4111C" w:rsidRPr="003144A3">
        <w:rPr>
          <w:szCs w:val="24"/>
        </w:rPr>
        <w:t>Hợp Đồng</w:t>
      </w:r>
      <w:r w:rsidRPr="003144A3">
        <w:rPr>
          <w:szCs w:val="24"/>
        </w:rPr>
        <w:t xml:space="preserve"> này</w:t>
      </w:r>
      <w:r w:rsidRPr="003144A3">
        <w:rPr>
          <w:szCs w:val="24"/>
          <w:lang w:val="vi-VN"/>
        </w:rPr>
        <w:t>.</w:t>
      </w:r>
    </w:p>
    <w:p w14:paraId="2EA7C937" w14:textId="77777777" w:rsidR="00B6461F" w:rsidRPr="003144A3" w:rsidRDefault="00FF7428"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es-ES"/>
        </w:rPr>
      </w:pPr>
      <w:bookmarkStart w:id="63" w:name="_Ref474154986"/>
      <w:bookmarkStart w:id="64" w:name="_Toc25065088"/>
      <w:r w:rsidRPr="003144A3">
        <w:rPr>
          <w:szCs w:val="24"/>
        </w:rPr>
        <w:lastRenderedPageBreak/>
        <w:t>B</w:t>
      </w:r>
      <w:r w:rsidRPr="003144A3">
        <w:rPr>
          <w:szCs w:val="24"/>
          <w:lang w:val="vi-VN"/>
        </w:rPr>
        <w:t>ẤT KHẢ KHÁNG</w:t>
      </w:r>
      <w:bookmarkEnd w:id="63"/>
      <w:bookmarkEnd w:id="64"/>
    </w:p>
    <w:p w14:paraId="75DF0EF4" w14:textId="77777777" w:rsidR="00B6461F" w:rsidRPr="003144A3" w:rsidRDefault="00925676" w:rsidP="001D42DB">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Sự Kiện Bất Khả Kháng</w:t>
      </w:r>
      <w:r w:rsidR="00FF7428" w:rsidRPr="003144A3">
        <w:rPr>
          <w:szCs w:val="24"/>
        </w:rPr>
        <w:t xml:space="preserve"> là sự kiện xảy ra một cách khách quan mà mỗi Bên hoặc Các Bên</w:t>
      </w:r>
      <w:r w:rsidR="00FF7428" w:rsidRPr="003144A3">
        <w:rPr>
          <w:b/>
          <w:szCs w:val="24"/>
        </w:rPr>
        <w:t xml:space="preserve"> </w:t>
      </w:r>
      <w:r w:rsidR="00FF7428" w:rsidRPr="003144A3">
        <w:rPr>
          <w:szCs w:val="24"/>
        </w:rPr>
        <w:t xml:space="preserve">trong </w:t>
      </w:r>
      <w:r w:rsidR="00E4111C" w:rsidRPr="003144A3">
        <w:rPr>
          <w:szCs w:val="24"/>
        </w:rPr>
        <w:t>Hợp Đồng</w:t>
      </w:r>
      <w:r w:rsidR="00FF7428" w:rsidRPr="003144A3">
        <w:rPr>
          <w:szCs w:val="24"/>
        </w:rPr>
        <w:t xml:space="preserve"> này không thể lường trước được và không thể ngăn chặn được để thực hiện các nghĩa vụ của mình theo Hợp </w:t>
      </w:r>
      <w:r w:rsidR="006C0C6E" w:rsidRPr="003144A3">
        <w:rPr>
          <w:szCs w:val="24"/>
          <w:lang w:val="en-US"/>
        </w:rPr>
        <w:t>Đ</w:t>
      </w:r>
      <w:r w:rsidR="006C0C6E" w:rsidRPr="003144A3">
        <w:rPr>
          <w:szCs w:val="24"/>
        </w:rPr>
        <w:t xml:space="preserve">ồng </w:t>
      </w:r>
      <w:r w:rsidR="00FF7428" w:rsidRPr="003144A3">
        <w:rPr>
          <w:szCs w:val="24"/>
        </w:rPr>
        <w:t>này, mặc dù đã áp dụng mọi biện pháp cần thiết và khả năng cho phép, như các sự kiện chiến tranh, khủng bố, bạo động, tình trạng khẩn cấp quốc gia</w:t>
      </w:r>
      <w:r w:rsidR="009C7443" w:rsidRPr="003144A3">
        <w:rPr>
          <w:szCs w:val="24"/>
          <w:lang w:val="en-US"/>
        </w:rPr>
        <w:t>;</w:t>
      </w:r>
      <w:r w:rsidR="00FF7428" w:rsidRPr="003144A3">
        <w:rPr>
          <w:szCs w:val="24"/>
        </w:rPr>
        <w:t xml:space="preserve"> rối loạn công cộng, đình công</w:t>
      </w:r>
      <w:r w:rsidR="009C7443" w:rsidRPr="003144A3">
        <w:rPr>
          <w:szCs w:val="24"/>
          <w:lang w:val="en-US"/>
        </w:rPr>
        <w:t xml:space="preserve"> (không xuất phát từ lỗi của mỗi bên), </w:t>
      </w:r>
      <w:r w:rsidR="00FF7428" w:rsidRPr="003144A3">
        <w:rPr>
          <w:szCs w:val="24"/>
        </w:rPr>
        <w:t>bệnh dịch</w:t>
      </w:r>
      <w:r w:rsidR="009C7443" w:rsidRPr="003144A3">
        <w:rPr>
          <w:szCs w:val="24"/>
          <w:lang w:val="en-US"/>
        </w:rPr>
        <w:t>;</w:t>
      </w:r>
      <w:r w:rsidR="00FF7428" w:rsidRPr="003144A3">
        <w:rPr>
          <w:szCs w:val="24"/>
        </w:rPr>
        <w:t xml:space="preserve"> hỏa hoạn</w:t>
      </w:r>
      <w:r w:rsidR="009C7443" w:rsidRPr="003144A3">
        <w:rPr>
          <w:szCs w:val="24"/>
          <w:lang w:val="en-US"/>
        </w:rPr>
        <w:t xml:space="preserve"> (không xuất phát từ lỗi của mỗi bên); </w:t>
      </w:r>
      <w:r w:rsidR="00FF7428" w:rsidRPr="003144A3">
        <w:rPr>
          <w:szCs w:val="24"/>
        </w:rPr>
        <w:t>lũ lụt, động đất, thiên tai,</w:t>
      </w:r>
      <w:r w:rsidR="006C0C6E" w:rsidRPr="003144A3">
        <w:rPr>
          <w:szCs w:val="24"/>
          <w:lang w:val="en-US"/>
        </w:rPr>
        <w:t xml:space="preserve"> bất kỳ sự công bố, ban hành,</w:t>
      </w:r>
      <w:r w:rsidR="00FF7428" w:rsidRPr="003144A3">
        <w:rPr>
          <w:szCs w:val="24"/>
        </w:rPr>
        <w:t xml:space="preserve"> thay đổi</w:t>
      </w:r>
      <w:r w:rsidR="006C0C6E" w:rsidRPr="003144A3">
        <w:rPr>
          <w:szCs w:val="24"/>
          <w:lang w:val="en-US"/>
        </w:rPr>
        <w:t xml:space="preserve"> văn bản quy phạm pháp luật, văn bản hành chính, văn bản khác, hành vi hành chính của cơ quan nhà nước có thẩm quyền</w:t>
      </w:r>
      <w:r w:rsidR="00FF7428" w:rsidRPr="003144A3">
        <w:rPr>
          <w:szCs w:val="24"/>
        </w:rPr>
        <w:t>, lệnh cấm, trưng mua, trưng dụng của cơ quan nhà nước có thẩm quyền</w:t>
      </w:r>
      <w:r w:rsidR="009C7443" w:rsidRPr="003144A3">
        <w:rPr>
          <w:szCs w:val="24"/>
          <w:lang w:val="en-US"/>
        </w:rPr>
        <w:t>, do tai nạn, ốm đau thuộc diện phải đi cấp cứu tại cơ sở y tế</w:t>
      </w:r>
      <w:r w:rsidR="00FF7428" w:rsidRPr="003144A3">
        <w:rPr>
          <w:szCs w:val="24"/>
        </w:rPr>
        <w:t xml:space="preserve"> và các sự kiện khác có tính chất tương tự</w:t>
      </w:r>
      <w:r w:rsidR="009C7443" w:rsidRPr="003144A3">
        <w:rPr>
          <w:szCs w:val="24"/>
          <w:lang w:val="en-US"/>
        </w:rPr>
        <w:t xml:space="preserve"> không xuất phát từ lỗi của mỗi bên</w:t>
      </w:r>
      <w:r w:rsidR="00FF7428" w:rsidRPr="003144A3">
        <w:rPr>
          <w:szCs w:val="24"/>
        </w:rPr>
        <w:t>. Trường hợp khó khăn về tài chính đơn thuần sẽ không được coi là trường hợp bất khả kháng</w:t>
      </w:r>
      <w:r w:rsidR="00FF7428" w:rsidRPr="003144A3">
        <w:rPr>
          <w:szCs w:val="24"/>
          <w:lang w:val="vi-VN"/>
        </w:rPr>
        <w:t>.</w:t>
      </w:r>
    </w:p>
    <w:p w14:paraId="094DADE4" w14:textId="77777777" w:rsidR="00B6461F" w:rsidRPr="003144A3" w:rsidRDefault="00FF7428" w:rsidP="001D42DB">
      <w:pPr>
        <w:pStyle w:val="Heading2"/>
        <w:keepNext w:val="0"/>
        <w:keepLines w:val="0"/>
        <w:widowControl w:val="0"/>
        <w:numPr>
          <w:ilvl w:val="1"/>
          <w:numId w:val="1"/>
        </w:numPr>
        <w:tabs>
          <w:tab w:val="clear" w:pos="576"/>
        </w:tabs>
        <w:suppressAutoHyphens w:val="0"/>
        <w:spacing w:before="240" w:after="240"/>
        <w:ind w:left="709" w:hanging="709"/>
        <w:jc w:val="both"/>
        <w:rPr>
          <w:szCs w:val="24"/>
          <w:lang w:val="vi-VN"/>
        </w:rPr>
      </w:pPr>
      <w:r w:rsidRPr="003144A3">
        <w:rPr>
          <w:szCs w:val="24"/>
        </w:rPr>
        <w:t xml:space="preserve">Trong trường hợp bất khả kháng, Bên bị ảnh hưởng phải nhanh chóng gửi thông báo cho Bên kia ngay khi nhận thấy rằng mình không thể thực hiện được nghĩa vụ do </w:t>
      </w:r>
      <w:r w:rsidR="00925676" w:rsidRPr="003144A3">
        <w:rPr>
          <w:szCs w:val="24"/>
        </w:rPr>
        <w:t>Sự Kiện Bất Khả Kháng</w:t>
      </w:r>
      <w:r w:rsidRPr="003144A3">
        <w:rPr>
          <w:szCs w:val="24"/>
        </w:rPr>
        <w:t xml:space="preserve"> gây ra.</w:t>
      </w:r>
      <w:r w:rsidRPr="003144A3">
        <w:rPr>
          <w:szCs w:val="24"/>
          <w:lang w:val="vi-VN"/>
        </w:rPr>
        <w:t xml:space="preserve"> </w:t>
      </w:r>
      <w:r w:rsidRPr="003144A3">
        <w:rPr>
          <w:szCs w:val="24"/>
        </w:rPr>
        <w:t xml:space="preserve">Ngoài ra, Bên bị ảnh hưởng bằng khả năng của mình, phải nỗ lực để hạn chế có hiệu quả các thiệt hại do </w:t>
      </w:r>
      <w:r w:rsidR="00925676" w:rsidRPr="003144A3">
        <w:rPr>
          <w:szCs w:val="24"/>
        </w:rPr>
        <w:t>Sự Kiện Bất Khả Kháng</w:t>
      </w:r>
      <w:r w:rsidRPr="003144A3">
        <w:rPr>
          <w:szCs w:val="24"/>
        </w:rPr>
        <w:t xml:space="preserve"> gây ra</w:t>
      </w:r>
      <w:r w:rsidR="00B6461F" w:rsidRPr="003144A3">
        <w:rPr>
          <w:szCs w:val="24"/>
          <w:lang w:val="vi-VN"/>
        </w:rPr>
        <w:t xml:space="preserve">. </w:t>
      </w:r>
    </w:p>
    <w:p w14:paraId="0414B210" w14:textId="77777777" w:rsidR="007C6EF7" w:rsidRPr="003144A3" w:rsidRDefault="006C0C6E" w:rsidP="007C6EF7">
      <w:pPr>
        <w:pStyle w:val="Heading2"/>
        <w:keepNext w:val="0"/>
        <w:keepLines w:val="0"/>
        <w:widowControl w:val="0"/>
        <w:numPr>
          <w:ilvl w:val="1"/>
          <w:numId w:val="1"/>
        </w:numPr>
        <w:tabs>
          <w:tab w:val="clear" w:pos="576"/>
        </w:tabs>
        <w:suppressAutoHyphens w:val="0"/>
        <w:spacing w:before="240" w:after="240"/>
        <w:ind w:left="709" w:hanging="709"/>
        <w:jc w:val="both"/>
        <w:rPr>
          <w:lang w:val="en-US"/>
        </w:rPr>
      </w:pPr>
      <w:r w:rsidRPr="003144A3">
        <w:rPr>
          <w:lang w:val="en-US"/>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w:t>
      </w:r>
    </w:p>
    <w:p w14:paraId="28FFC610" w14:textId="698B5F27" w:rsidR="007C6EF7" w:rsidRPr="003144A3" w:rsidRDefault="003F330E" w:rsidP="006D4721">
      <w:pPr>
        <w:pStyle w:val="Heading2"/>
        <w:keepNext w:val="0"/>
        <w:keepLines w:val="0"/>
        <w:widowControl w:val="0"/>
        <w:numPr>
          <w:ilvl w:val="1"/>
          <w:numId w:val="1"/>
        </w:numPr>
        <w:tabs>
          <w:tab w:val="clear" w:pos="576"/>
        </w:tabs>
        <w:suppressAutoHyphens w:val="0"/>
        <w:spacing w:before="240" w:after="240"/>
        <w:ind w:left="709" w:hanging="709"/>
        <w:jc w:val="both"/>
        <w:rPr>
          <w:lang w:val="nl-NL"/>
        </w:rPr>
      </w:pPr>
      <w:r w:rsidRPr="003144A3">
        <w:t xml:space="preserve">Trong trường hợp </w:t>
      </w:r>
      <w:r w:rsidR="007C6EF7" w:rsidRPr="003144A3">
        <w:rPr>
          <w:lang w:val="nl-NL"/>
        </w:rPr>
        <w:t xml:space="preserve">Sự Kiện Bất Khả Kháng mà theo đánh giá của Các Bên là không thể khắc phục được hoặc thời gian khắc phục vượt quá </w:t>
      </w:r>
      <w:r w:rsidR="00CE3645" w:rsidRPr="003144A3">
        <w:rPr>
          <w:lang w:val="nl-NL"/>
        </w:rPr>
        <w:t>0</w:t>
      </w:r>
      <w:r w:rsidR="006B2054" w:rsidRPr="003144A3">
        <w:rPr>
          <w:lang w:val="nl-NL"/>
        </w:rPr>
        <w:t>6 (sáu)</w:t>
      </w:r>
      <w:r w:rsidR="007C6EF7" w:rsidRPr="003144A3">
        <w:rPr>
          <w:lang w:val="nl-NL"/>
        </w:rPr>
        <w:t xml:space="preserve"> tháng thì Hợp Đồng này sẽ được chấm dứt do Sự Kiện Bất Khả Kháng theo quy định tại Điều này. T</w:t>
      </w:r>
      <w:r w:rsidR="005A7F31" w:rsidRPr="003144A3">
        <w:rPr>
          <w:lang w:val="nl-NL"/>
        </w:rPr>
        <w:t xml:space="preserve">rong trường hợp này, sau khi </w:t>
      </w:r>
      <w:r w:rsidR="005A7F31" w:rsidRPr="003144A3">
        <w:rPr>
          <w:szCs w:val="24"/>
          <w:lang w:val="en-US"/>
        </w:rPr>
        <w:t xml:space="preserve">Bên Mua có nghĩa vụ hoàn lại toàn bộ các tài liệu, hồ sơ liên quan đến Căn Hộ cho Bên Bán thì </w:t>
      </w:r>
      <w:r w:rsidR="007C6EF7" w:rsidRPr="003144A3">
        <w:rPr>
          <w:szCs w:val="24"/>
        </w:rPr>
        <w:t xml:space="preserve">Bên Bán </w:t>
      </w:r>
      <w:r w:rsidR="007C6EF7" w:rsidRPr="003144A3">
        <w:rPr>
          <w:szCs w:val="24"/>
          <w:lang w:val="en-US"/>
        </w:rPr>
        <w:t xml:space="preserve">sẽ hoàn trả </w:t>
      </w:r>
      <w:r w:rsidR="007C6EF7" w:rsidRPr="003144A3">
        <w:rPr>
          <w:szCs w:val="24"/>
        </w:rPr>
        <w:t xml:space="preserve">số tiền đã nhận thanh toán từ Bên Mua </w:t>
      </w:r>
      <w:r w:rsidR="007C6EF7" w:rsidRPr="003144A3">
        <w:rPr>
          <w:szCs w:val="24"/>
          <w:lang w:val="en-US"/>
        </w:rPr>
        <w:t xml:space="preserve">và </w:t>
      </w:r>
      <w:r w:rsidR="005A7F31" w:rsidRPr="003144A3">
        <w:rPr>
          <w:szCs w:val="24"/>
          <w:lang w:val="en-US"/>
        </w:rPr>
        <w:t>Bên Bán sẽ không có nghĩa vụ phải bàn giao Căn Hộ cho Bên Mua.</w:t>
      </w:r>
    </w:p>
    <w:p w14:paraId="775E1AC4" w14:textId="77777777" w:rsidR="00B6461F" w:rsidRPr="003144A3" w:rsidRDefault="00FF7428" w:rsidP="0012432A">
      <w:pPr>
        <w:pStyle w:val="Heading1"/>
        <w:keepNext w:val="0"/>
        <w:widowControl w:val="0"/>
        <w:numPr>
          <w:ilvl w:val="0"/>
          <w:numId w:val="1"/>
        </w:numPr>
        <w:tabs>
          <w:tab w:val="num" w:pos="1080"/>
        </w:tabs>
        <w:suppressAutoHyphens w:val="0"/>
        <w:autoSpaceDE/>
        <w:spacing w:before="240" w:after="240"/>
        <w:ind w:left="1080" w:hanging="1080"/>
        <w:jc w:val="both"/>
        <w:rPr>
          <w:bCs w:val="0"/>
          <w:caps/>
          <w:szCs w:val="24"/>
          <w:lang w:val="vi-VN"/>
        </w:rPr>
      </w:pPr>
      <w:bookmarkStart w:id="65" w:name="_Ref474154068"/>
      <w:bookmarkStart w:id="66" w:name="_Toc25065089"/>
      <w:r w:rsidRPr="003144A3">
        <w:rPr>
          <w:bCs w:val="0"/>
          <w:caps/>
          <w:szCs w:val="24"/>
          <w:lang w:val="vi-VN"/>
        </w:rPr>
        <w:t xml:space="preserve">chấm dứt </w:t>
      </w:r>
      <w:r w:rsidR="00E4111C" w:rsidRPr="003144A3">
        <w:rPr>
          <w:bCs w:val="0"/>
          <w:caps/>
          <w:szCs w:val="24"/>
          <w:lang w:val="vi-VN"/>
        </w:rPr>
        <w:t>Hợp Đồng</w:t>
      </w:r>
      <w:r w:rsidRPr="003144A3">
        <w:rPr>
          <w:bCs w:val="0"/>
          <w:caps/>
          <w:szCs w:val="24"/>
          <w:lang w:val="vi-VN"/>
        </w:rPr>
        <w:t xml:space="preserve">, hủy bỏ </w:t>
      </w:r>
      <w:r w:rsidR="00E4111C" w:rsidRPr="003144A3">
        <w:rPr>
          <w:bCs w:val="0"/>
          <w:caps/>
          <w:szCs w:val="24"/>
          <w:lang w:val="vi-VN"/>
        </w:rPr>
        <w:t>Hợp Đồng</w:t>
      </w:r>
      <w:bookmarkEnd w:id="65"/>
      <w:bookmarkEnd w:id="66"/>
    </w:p>
    <w:p w14:paraId="7035D1ED" w14:textId="77777777" w:rsidR="00FF7428" w:rsidRPr="003144A3" w:rsidRDefault="00E4111C" w:rsidP="0012432A">
      <w:pPr>
        <w:widowControl w:val="0"/>
        <w:spacing w:before="240" w:after="240"/>
        <w:rPr>
          <w:lang w:val="vi-VN"/>
        </w:rPr>
      </w:pPr>
      <w:r w:rsidRPr="003144A3">
        <w:rPr>
          <w:lang w:val="vi-VN"/>
        </w:rPr>
        <w:t>Hợp Đồng</w:t>
      </w:r>
      <w:r w:rsidR="00FF7428" w:rsidRPr="003144A3">
        <w:rPr>
          <w:lang w:val="vi-VN"/>
        </w:rPr>
        <w:t xml:space="preserve"> này chấm dứt trong các trường hợp dưới đây:</w:t>
      </w:r>
    </w:p>
    <w:p w14:paraId="5BC373B2"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Các Bên đã hoàn thành các nghĩa vụ theo </w:t>
      </w:r>
      <w:r w:rsidR="00E4111C" w:rsidRPr="003144A3">
        <w:rPr>
          <w:szCs w:val="24"/>
        </w:rPr>
        <w:t>Hợp Đồng</w:t>
      </w:r>
      <w:r w:rsidRPr="003144A3">
        <w:rPr>
          <w:szCs w:val="24"/>
        </w:rPr>
        <w:t>;</w:t>
      </w:r>
    </w:p>
    <w:p w14:paraId="743A6494"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bookmarkStart w:id="67" w:name="_Ref474156351"/>
      <w:r w:rsidRPr="003144A3">
        <w:rPr>
          <w:szCs w:val="24"/>
        </w:rPr>
        <w:t xml:space="preserve">Bên Bán đơn phương chấm dứt </w:t>
      </w:r>
      <w:r w:rsidR="00E4111C" w:rsidRPr="003144A3">
        <w:rPr>
          <w:szCs w:val="24"/>
        </w:rPr>
        <w:t>Hợp Đồng</w:t>
      </w:r>
      <w:r w:rsidRPr="003144A3">
        <w:rPr>
          <w:szCs w:val="24"/>
        </w:rPr>
        <w:t xml:space="preserve"> do Bên Mua vi phạm nghĩa vụ thanh toán theo quy định tại </w:t>
      </w:r>
      <w:r w:rsidR="0036511B" w:rsidRPr="003144A3">
        <w:rPr>
          <w:szCs w:val="24"/>
        </w:rPr>
        <w:fldChar w:fldCharType="begin"/>
      </w:r>
      <w:r w:rsidR="0036511B" w:rsidRPr="003144A3">
        <w:rPr>
          <w:szCs w:val="24"/>
        </w:rPr>
        <w:instrText xml:space="preserve"> REF _Ref474153982 \r \h </w:instrText>
      </w:r>
      <w:r w:rsidR="004D122A" w:rsidRPr="003144A3">
        <w:rPr>
          <w:szCs w:val="24"/>
        </w:rPr>
        <w:instrText xml:space="preserve"> \* MERGEFORMAT </w:instrText>
      </w:r>
      <w:r w:rsidR="0036511B" w:rsidRPr="003144A3">
        <w:rPr>
          <w:szCs w:val="24"/>
        </w:rPr>
      </w:r>
      <w:r w:rsidR="0036511B" w:rsidRPr="003144A3">
        <w:rPr>
          <w:szCs w:val="24"/>
        </w:rPr>
        <w:fldChar w:fldCharType="separate"/>
      </w:r>
      <w:r w:rsidR="00B50747" w:rsidRPr="003144A3">
        <w:rPr>
          <w:szCs w:val="24"/>
        </w:rPr>
        <w:t>ĐIỀU 3</w:t>
      </w:r>
      <w:r w:rsidR="0036511B" w:rsidRPr="003144A3">
        <w:rPr>
          <w:szCs w:val="24"/>
        </w:rPr>
        <w:fldChar w:fldCharType="end"/>
      </w:r>
      <w:r w:rsidRPr="003144A3">
        <w:rPr>
          <w:szCs w:val="24"/>
        </w:rPr>
        <w:t xml:space="preserve"> </w:t>
      </w:r>
      <w:r w:rsidR="00E4111C" w:rsidRPr="003144A3">
        <w:rPr>
          <w:szCs w:val="24"/>
        </w:rPr>
        <w:t>Hợp Đồng</w:t>
      </w:r>
      <w:r w:rsidRPr="003144A3">
        <w:rPr>
          <w:szCs w:val="24"/>
        </w:rPr>
        <w:t xml:space="preserve"> này. Trong trường hợp này, Bên Mua có nghĩa vụ thanh toán khoản phạt và bồi thường toàn bộ thiệt hại thực tế phát sinh cho Bên Bán theo quy định tại Điều </w:t>
      </w:r>
      <w:r w:rsidR="0036511B" w:rsidRPr="003144A3">
        <w:rPr>
          <w:szCs w:val="24"/>
        </w:rPr>
        <w:fldChar w:fldCharType="begin"/>
      </w:r>
      <w:r w:rsidR="0036511B" w:rsidRPr="003144A3">
        <w:rPr>
          <w:szCs w:val="24"/>
        </w:rPr>
        <w:instrText xml:space="preserve"> REF _Ref474154027 \r \h </w:instrText>
      </w:r>
      <w:r w:rsidR="004D122A" w:rsidRPr="003144A3">
        <w:rPr>
          <w:szCs w:val="24"/>
        </w:rPr>
        <w:instrText xml:space="preserve"> \* MERGEFORMAT </w:instrText>
      </w:r>
      <w:r w:rsidR="0036511B" w:rsidRPr="003144A3">
        <w:rPr>
          <w:szCs w:val="24"/>
        </w:rPr>
      </w:r>
      <w:r w:rsidR="0036511B" w:rsidRPr="003144A3">
        <w:rPr>
          <w:szCs w:val="24"/>
        </w:rPr>
        <w:fldChar w:fldCharType="separate"/>
      </w:r>
      <w:r w:rsidR="00B50747" w:rsidRPr="003144A3">
        <w:rPr>
          <w:szCs w:val="24"/>
        </w:rPr>
        <w:t>12.1</w:t>
      </w:r>
      <w:r w:rsidR="0036511B" w:rsidRPr="003144A3">
        <w:rPr>
          <w:szCs w:val="24"/>
        </w:rPr>
        <w:fldChar w:fldCharType="end"/>
      </w:r>
      <w:r w:rsidRPr="003144A3">
        <w:rPr>
          <w:szCs w:val="24"/>
        </w:rPr>
        <w:t xml:space="preserve"> trên đây.</w:t>
      </w:r>
      <w:bookmarkEnd w:id="67"/>
      <w:r w:rsidRPr="003144A3">
        <w:rPr>
          <w:szCs w:val="24"/>
        </w:rPr>
        <w:t xml:space="preserve"> </w:t>
      </w:r>
    </w:p>
    <w:p w14:paraId="7F3177B3"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bookmarkStart w:id="68" w:name="_Ref474156353"/>
      <w:r w:rsidRPr="003144A3">
        <w:rPr>
          <w:szCs w:val="24"/>
        </w:rPr>
        <w:t xml:space="preserve">Bên Mua đơn phương chấm dứt </w:t>
      </w:r>
      <w:r w:rsidR="00E4111C" w:rsidRPr="003144A3">
        <w:rPr>
          <w:szCs w:val="24"/>
        </w:rPr>
        <w:t>Hợp Đồng</w:t>
      </w:r>
      <w:r w:rsidRPr="003144A3">
        <w:rPr>
          <w:szCs w:val="24"/>
        </w:rPr>
        <w:t xml:space="preserve"> do Bên Bán vi phạm nghĩa vụ bàn giao theo quy định tại Điều </w:t>
      </w:r>
      <w:r w:rsidR="005E0B5E" w:rsidRPr="003144A3">
        <w:rPr>
          <w:szCs w:val="24"/>
          <w:lang w:val="en-US"/>
        </w:rPr>
        <w:t>12.2 (ii)</w:t>
      </w:r>
      <w:r w:rsidRPr="003144A3">
        <w:rPr>
          <w:szCs w:val="24"/>
        </w:rPr>
        <w:t xml:space="preserve"> </w:t>
      </w:r>
      <w:r w:rsidR="00E4111C" w:rsidRPr="003144A3">
        <w:rPr>
          <w:szCs w:val="24"/>
        </w:rPr>
        <w:t>Hợp Đồng</w:t>
      </w:r>
      <w:r w:rsidRPr="003144A3">
        <w:rPr>
          <w:szCs w:val="24"/>
        </w:rPr>
        <w:t xml:space="preserve"> này. Trong trường hợp này, Bên Bán có nghĩa vụ thanh toán khoản phạt và bồi thường toàn bộ thiệt hại thực tế phát sinh cho Bên Mua theo quy định tại Điều </w:t>
      </w:r>
      <w:r w:rsidR="009C6234" w:rsidRPr="003144A3">
        <w:rPr>
          <w:szCs w:val="24"/>
        </w:rPr>
        <w:fldChar w:fldCharType="begin"/>
      </w:r>
      <w:r w:rsidR="009C6234" w:rsidRPr="003144A3">
        <w:rPr>
          <w:szCs w:val="24"/>
        </w:rPr>
        <w:instrText xml:space="preserve"> REF _Ref474155017 \r \h </w:instrText>
      </w:r>
      <w:r w:rsidR="00AD725B" w:rsidRPr="003144A3">
        <w:rPr>
          <w:szCs w:val="24"/>
        </w:rPr>
        <w:instrText xml:space="preserve"> \* MERGEFORMAT </w:instrText>
      </w:r>
      <w:r w:rsidR="009C6234" w:rsidRPr="003144A3">
        <w:rPr>
          <w:szCs w:val="24"/>
        </w:rPr>
      </w:r>
      <w:r w:rsidR="009C6234" w:rsidRPr="003144A3">
        <w:rPr>
          <w:szCs w:val="24"/>
        </w:rPr>
        <w:fldChar w:fldCharType="separate"/>
      </w:r>
      <w:r w:rsidR="00B50747" w:rsidRPr="003144A3">
        <w:rPr>
          <w:szCs w:val="24"/>
        </w:rPr>
        <w:t>12.2</w:t>
      </w:r>
      <w:r w:rsidR="009C6234" w:rsidRPr="003144A3">
        <w:rPr>
          <w:szCs w:val="24"/>
        </w:rPr>
        <w:fldChar w:fldCharType="end"/>
      </w:r>
      <w:r w:rsidRPr="003144A3">
        <w:rPr>
          <w:szCs w:val="24"/>
        </w:rPr>
        <w:t xml:space="preserve"> trên đây.</w:t>
      </w:r>
      <w:bookmarkEnd w:id="68"/>
    </w:p>
    <w:p w14:paraId="27CA0AA3"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Trong suốt thời gian hiệu lực của </w:t>
      </w:r>
      <w:r w:rsidR="00E4111C" w:rsidRPr="003144A3">
        <w:rPr>
          <w:szCs w:val="24"/>
        </w:rPr>
        <w:t>Hợp Đồng</w:t>
      </w:r>
      <w:r w:rsidRPr="003144A3">
        <w:rPr>
          <w:szCs w:val="24"/>
        </w:rPr>
        <w:t xml:space="preserve">, trừ trường hợp </w:t>
      </w:r>
      <w:r w:rsidR="00A36680" w:rsidRPr="003144A3">
        <w:rPr>
          <w:szCs w:val="24"/>
        </w:rPr>
        <w:t xml:space="preserve">quy định tại Điều </w:t>
      </w:r>
      <w:r w:rsidR="00A36680" w:rsidRPr="003144A3">
        <w:rPr>
          <w:szCs w:val="24"/>
        </w:rPr>
        <w:fldChar w:fldCharType="begin"/>
      </w:r>
      <w:r w:rsidR="00A36680" w:rsidRPr="003144A3">
        <w:rPr>
          <w:szCs w:val="24"/>
        </w:rPr>
        <w:instrText xml:space="preserve"> REF _Ref474156351 \r \h  \* MERGEFORMAT </w:instrText>
      </w:r>
      <w:r w:rsidR="00A36680" w:rsidRPr="003144A3">
        <w:rPr>
          <w:szCs w:val="24"/>
        </w:rPr>
      </w:r>
      <w:r w:rsidR="00A36680" w:rsidRPr="003144A3">
        <w:rPr>
          <w:szCs w:val="24"/>
        </w:rPr>
        <w:fldChar w:fldCharType="separate"/>
      </w:r>
      <w:r w:rsidR="00B50747" w:rsidRPr="003144A3">
        <w:rPr>
          <w:szCs w:val="24"/>
        </w:rPr>
        <w:t>15.2</w:t>
      </w:r>
      <w:r w:rsidR="00A36680" w:rsidRPr="003144A3">
        <w:rPr>
          <w:szCs w:val="24"/>
        </w:rPr>
        <w:fldChar w:fldCharType="end"/>
      </w:r>
      <w:r w:rsidR="0061340B" w:rsidRPr="003144A3">
        <w:rPr>
          <w:szCs w:val="24"/>
          <w:lang w:val="en-US"/>
        </w:rPr>
        <w:t xml:space="preserve">; </w:t>
      </w:r>
      <w:r w:rsidR="00A36680" w:rsidRPr="003144A3">
        <w:rPr>
          <w:szCs w:val="24"/>
        </w:rPr>
        <w:fldChar w:fldCharType="begin"/>
      </w:r>
      <w:r w:rsidR="00A36680" w:rsidRPr="003144A3">
        <w:rPr>
          <w:szCs w:val="24"/>
        </w:rPr>
        <w:instrText xml:space="preserve"> REF _Ref474156353 \r \h  \* MERGEFORMAT </w:instrText>
      </w:r>
      <w:r w:rsidR="00A36680" w:rsidRPr="003144A3">
        <w:rPr>
          <w:szCs w:val="24"/>
        </w:rPr>
      </w:r>
      <w:r w:rsidR="00A36680" w:rsidRPr="003144A3">
        <w:rPr>
          <w:szCs w:val="24"/>
        </w:rPr>
        <w:fldChar w:fldCharType="separate"/>
      </w:r>
      <w:r w:rsidR="00B50747" w:rsidRPr="003144A3">
        <w:rPr>
          <w:szCs w:val="24"/>
        </w:rPr>
        <w:t>15.3</w:t>
      </w:r>
      <w:r w:rsidR="00A36680" w:rsidRPr="003144A3">
        <w:rPr>
          <w:szCs w:val="24"/>
        </w:rPr>
        <w:fldChar w:fldCharType="end"/>
      </w:r>
      <w:r w:rsidR="00A36680" w:rsidRPr="003144A3">
        <w:rPr>
          <w:szCs w:val="24"/>
          <w:lang w:val="en-US"/>
        </w:rPr>
        <w:t xml:space="preserve">  và</w:t>
      </w:r>
      <w:r w:rsidRPr="003144A3">
        <w:rPr>
          <w:szCs w:val="24"/>
        </w:rPr>
        <w:t xml:space="preserve"> quy định khác</w:t>
      </w:r>
      <w:r w:rsidR="00A36680" w:rsidRPr="003144A3">
        <w:rPr>
          <w:szCs w:val="24"/>
          <w:lang w:val="en-US"/>
        </w:rPr>
        <w:t xml:space="preserve"> của </w:t>
      </w:r>
      <w:r w:rsidR="00A36680" w:rsidRPr="003144A3">
        <w:rPr>
          <w:szCs w:val="24"/>
        </w:rPr>
        <w:t>Hợp Đồng này</w:t>
      </w:r>
      <w:r w:rsidRPr="003144A3">
        <w:rPr>
          <w:szCs w:val="24"/>
        </w:rPr>
        <w:t xml:space="preserve"> và/hoặc Các Bên có thoả thuận khác, </w:t>
      </w:r>
      <w:r w:rsidR="0012432A" w:rsidRPr="003144A3">
        <w:rPr>
          <w:szCs w:val="24"/>
          <w:lang w:val="en-US"/>
        </w:rPr>
        <w:t>nếu</w:t>
      </w:r>
      <w:r w:rsidRPr="003144A3">
        <w:rPr>
          <w:szCs w:val="24"/>
        </w:rPr>
        <w:t xml:space="preserve"> một Bên đơn phương chấm dứt </w:t>
      </w:r>
      <w:r w:rsidR="00E4111C" w:rsidRPr="003144A3">
        <w:rPr>
          <w:szCs w:val="24"/>
        </w:rPr>
        <w:t>Hợp Đồng</w:t>
      </w:r>
      <w:r w:rsidRPr="003144A3">
        <w:rPr>
          <w:szCs w:val="24"/>
        </w:rPr>
        <w:t xml:space="preserve"> thì Bên đó phải thanh toán cho Bên kia khoản phạt vi phạm bằng 8% (tám phần trăm) </w:t>
      </w:r>
      <w:r w:rsidR="004A4007" w:rsidRPr="003144A3">
        <w:rPr>
          <w:szCs w:val="24"/>
        </w:rPr>
        <w:t xml:space="preserve">Giá </w:t>
      </w:r>
      <w:r w:rsidR="006C0C6E" w:rsidRPr="003144A3">
        <w:rPr>
          <w:szCs w:val="24"/>
          <w:lang w:val="en-US"/>
        </w:rPr>
        <w:t>Bán Căn Hộ</w:t>
      </w:r>
      <w:r w:rsidRPr="003144A3">
        <w:rPr>
          <w:szCs w:val="24"/>
        </w:rPr>
        <w:t xml:space="preserve"> và bồi thường toàn bộ thiệt hại thực tế phát sinh. Thiệt hại thực tế phát sinh được xác định theo quy định pháp luật</w:t>
      </w:r>
      <w:r w:rsidR="007C6EF7" w:rsidRPr="003144A3">
        <w:rPr>
          <w:szCs w:val="24"/>
          <w:lang w:val="en-US"/>
        </w:rPr>
        <w:t>.</w:t>
      </w:r>
      <w:r w:rsidRPr="003144A3">
        <w:rPr>
          <w:szCs w:val="24"/>
        </w:rPr>
        <w:t xml:space="preserve"> </w:t>
      </w:r>
    </w:p>
    <w:p w14:paraId="0D06C564" w14:textId="3474B046" w:rsidR="005A7F31" w:rsidRPr="003144A3" w:rsidRDefault="00FF7428" w:rsidP="005A7F31">
      <w:pPr>
        <w:pStyle w:val="Heading2"/>
        <w:keepNext w:val="0"/>
        <w:keepLines w:val="0"/>
        <w:widowControl w:val="0"/>
        <w:suppressAutoHyphens w:val="0"/>
        <w:spacing w:before="240" w:after="240"/>
        <w:ind w:left="709"/>
        <w:jc w:val="both"/>
        <w:rPr>
          <w:szCs w:val="24"/>
          <w:lang w:val="en-US"/>
        </w:rPr>
      </w:pPr>
      <w:r w:rsidRPr="003144A3">
        <w:rPr>
          <w:szCs w:val="24"/>
        </w:rPr>
        <w:lastRenderedPageBreak/>
        <w:t>Ngoài ra, trường hợp Bên Bán là Bên đơn phương chấm dứt thì Bên Bán phải hoàn trả đầy đủ số tiền đã nhận thanh toán từ Bên Mua</w:t>
      </w:r>
      <w:r w:rsidR="005A7F31" w:rsidRPr="003144A3">
        <w:rPr>
          <w:szCs w:val="24"/>
          <w:lang w:val="en-US"/>
        </w:rPr>
        <w:t xml:space="preserve"> trong thời hạn </w:t>
      </w:r>
      <w:r w:rsidR="005A7F31" w:rsidRPr="003144A3">
        <w:t>60</w:t>
      </w:r>
      <w:r w:rsidR="005A7F31" w:rsidRPr="003144A3">
        <w:rPr>
          <w:lang w:val="vi-VN"/>
        </w:rPr>
        <w:t xml:space="preserve"> (</w:t>
      </w:r>
      <w:r w:rsidR="005A7F31" w:rsidRPr="003144A3">
        <w:t>Sáu mươi</w:t>
      </w:r>
      <w:r w:rsidR="005A7F31" w:rsidRPr="003144A3">
        <w:rPr>
          <w:lang w:val="vi-VN"/>
        </w:rPr>
        <w:t>) ngày kể từ ngày</w:t>
      </w:r>
      <w:r w:rsidR="005A7F31" w:rsidRPr="003144A3">
        <w:rPr>
          <w:lang w:val="en-US"/>
        </w:rPr>
        <w:t xml:space="preserve"> Hợp Đồng này chấm dứt hoặc </w:t>
      </w:r>
      <w:r w:rsidR="005A7F31" w:rsidRPr="003144A3">
        <w:rPr>
          <w:lang w:val="pt-BR"/>
        </w:rPr>
        <w:t>trong vòng 15 (Mười lăm) ngày kể từ ngày Bên Bán ký Hợp Đồng mua bán Căn Hộ với người mua mới, tùy thời điểm nào đến trước, mà không tính tiền lãi</w:t>
      </w:r>
      <w:r w:rsidRPr="003144A3">
        <w:rPr>
          <w:szCs w:val="24"/>
        </w:rPr>
        <w:t>; trường hợp Bên Mua là Bên đơn phương chấm dứt thì Bên Bán sẽ hoàn trả số tiền đã nhận thanh toán từ Bên Mua mà không tính tiền lãi</w:t>
      </w:r>
      <w:r w:rsidR="005A7F31" w:rsidRPr="003144A3">
        <w:rPr>
          <w:szCs w:val="24"/>
          <w:lang w:val="en-US"/>
        </w:rPr>
        <w:t xml:space="preserve"> </w:t>
      </w:r>
      <w:r w:rsidR="005A7F31" w:rsidRPr="003144A3">
        <w:rPr>
          <w:szCs w:val="24"/>
        </w:rPr>
        <w:t xml:space="preserve">sau khi trừ đi số tiền phạt vi phạm </w:t>
      </w:r>
      <w:r w:rsidR="005A7F31" w:rsidRPr="003144A3">
        <w:rPr>
          <w:szCs w:val="24"/>
          <w:lang w:val="en-US"/>
        </w:rPr>
        <w:t>h</w:t>
      </w:r>
      <w:r w:rsidR="005A7F31" w:rsidRPr="003144A3">
        <w:rPr>
          <w:szCs w:val="24"/>
        </w:rPr>
        <w:t xml:space="preserve">ợp </w:t>
      </w:r>
      <w:r w:rsidR="005A7F31" w:rsidRPr="003144A3">
        <w:rPr>
          <w:szCs w:val="24"/>
          <w:lang w:val="en-US"/>
        </w:rPr>
        <w:t>đ</w:t>
      </w:r>
      <w:r w:rsidR="005A7F31" w:rsidRPr="003144A3">
        <w:rPr>
          <w:szCs w:val="24"/>
        </w:rPr>
        <w:t xml:space="preserve">ồng và khoản tiền bồi thường toàn bộ thiệt hại thực tế phát sinh </w:t>
      </w:r>
      <w:r w:rsidR="005A7F31" w:rsidRPr="003144A3">
        <w:rPr>
          <w:szCs w:val="24"/>
          <w:lang w:val="en-US"/>
        </w:rPr>
        <w:t xml:space="preserve">theo quy định nêu trên </w:t>
      </w:r>
      <w:r w:rsidR="005A7F31" w:rsidRPr="003144A3">
        <w:rPr>
          <w:lang w:val="pt-BR"/>
        </w:rPr>
        <w:t>trong thời hạn 60 (sáu mươi) ngày làm việc kể từ ngày chấm dứt Hợp Đồng này.</w:t>
      </w:r>
    </w:p>
    <w:p w14:paraId="57CF4D51"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 Các Bên đồng ý bằng văn bản về việc chấm dứt </w:t>
      </w:r>
      <w:r w:rsidR="00E4111C" w:rsidRPr="003144A3">
        <w:rPr>
          <w:szCs w:val="24"/>
        </w:rPr>
        <w:t>Hợp Đồng</w:t>
      </w:r>
      <w:r w:rsidRPr="003144A3">
        <w:rPr>
          <w:szCs w:val="24"/>
        </w:rPr>
        <w:t xml:space="preserve">. </w:t>
      </w:r>
    </w:p>
    <w:p w14:paraId="46D5FAE9" w14:textId="77777777" w:rsidR="00B6461F"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lang w:val="en-US"/>
        </w:rPr>
      </w:pPr>
      <w:r w:rsidRPr="003144A3">
        <w:rPr>
          <w:szCs w:val="24"/>
        </w:rPr>
        <w:t xml:space="preserve"> Việc hủy bỏ </w:t>
      </w:r>
      <w:r w:rsidR="00E4111C" w:rsidRPr="003144A3">
        <w:rPr>
          <w:szCs w:val="24"/>
        </w:rPr>
        <w:t>Hợp Đồng</w:t>
      </w:r>
      <w:r w:rsidRPr="003144A3">
        <w:rPr>
          <w:szCs w:val="24"/>
        </w:rPr>
        <w:t xml:space="preserve"> thực hiện theo quy định của pháp luật</w:t>
      </w:r>
      <w:r w:rsidR="00B6461F" w:rsidRPr="003144A3">
        <w:rPr>
          <w:szCs w:val="24"/>
        </w:rPr>
        <w:t xml:space="preserve">. </w:t>
      </w:r>
    </w:p>
    <w:p w14:paraId="1A07985C" w14:textId="77777777" w:rsidR="00B6461F" w:rsidRPr="003144A3" w:rsidRDefault="00FF7428" w:rsidP="0012432A">
      <w:pPr>
        <w:pStyle w:val="Heading1"/>
        <w:keepNext w:val="0"/>
        <w:widowControl w:val="0"/>
        <w:numPr>
          <w:ilvl w:val="0"/>
          <w:numId w:val="1"/>
        </w:numPr>
        <w:tabs>
          <w:tab w:val="num" w:pos="1080"/>
        </w:tabs>
        <w:suppressAutoHyphens w:val="0"/>
        <w:autoSpaceDE/>
        <w:spacing w:before="240" w:after="240"/>
        <w:ind w:left="1080" w:hanging="1080"/>
        <w:jc w:val="both"/>
        <w:rPr>
          <w:bCs w:val="0"/>
          <w:szCs w:val="24"/>
          <w:lang w:val="vi-VN"/>
        </w:rPr>
      </w:pPr>
      <w:bookmarkStart w:id="69" w:name="_Toc473786062"/>
      <w:bookmarkStart w:id="70" w:name="_Toc25065090"/>
      <w:r w:rsidRPr="003144A3">
        <w:rPr>
          <w:bCs w:val="0"/>
          <w:szCs w:val="24"/>
          <w:lang w:val="vi-VN"/>
        </w:rPr>
        <w:t>THÔNG BÁO</w:t>
      </w:r>
      <w:bookmarkEnd w:id="69"/>
      <w:bookmarkEnd w:id="70"/>
    </w:p>
    <w:p w14:paraId="306CC17D"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bookmarkStart w:id="71" w:name="_Ref474156400"/>
      <w:r w:rsidRPr="003144A3">
        <w:rPr>
          <w:szCs w:val="24"/>
        </w:rPr>
        <w:t xml:space="preserve">Địa chỉ để Các Bên nhận thông báo của Bên kia </w:t>
      </w:r>
      <w:bookmarkEnd w:id="71"/>
      <w:r w:rsidR="00CB1958" w:rsidRPr="003144A3">
        <w:rPr>
          <w:szCs w:val="24"/>
          <w:lang w:val="en-US"/>
        </w:rPr>
        <w:t>được nêu tại phần thông tin Các Bên ở phần đầu Hợp Đồng này.</w:t>
      </w:r>
    </w:p>
    <w:p w14:paraId="57479780" w14:textId="77777777" w:rsidR="00633C1B"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bookmarkStart w:id="72" w:name="_Ref474156405"/>
      <w:r w:rsidRPr="003144A3">
        <w:rPr>
          <w:szCs w:val="24"/>
        </w:rPr>
        <w:t xml:space="preserve">Hình thức thông báo giữa Các Bên: Mọi thông báo hay thông tin được gửi hay thực hiện theo </w:t>
      </w:r>
      <w:r w:rsidR="00E4111C" w:rsidRPr="003144A3">
        <w:rPr>
          <w:szCs w:val="24"/>
        </w:rPr>
        <w:t>Hợp Đồng</w:t>
      </w:r>
      <w:r w:rsidRPr="003144A3">
        <w:rPr>
          <w:szCs w:val="24"/>
        </w:rPr>
        <w:t xml:space="preserve"> này phải được thể hiện bằng văn bản</w:t>
      </w:r>
      <w:r w:rsidR="009637AD" w:rsidRPr="003144A3">
        <w:rPr>
          <w:szCs w:val="24"/>
          <w:lang w:val="en-US"/>
        </w:rPr>
        <w:t xml:space="preserve"> được gửi</w:t>
      </w:r>
      <w:r w:rsidR="00633C1B" w:rsidRPr="003144A3">
        <w:rPr>
          <w:szCs w:val="24"/>
          <w:lang w:val="en-US"/>
        </w:rPr>
        <w:t xml:space="preserve"> trực tiếp, </w:t>
      </w:r>
      <w:r w:rsidR="009637AD" w:rsidRPr="003144A3">
        <w:rPr>
          <w:szCs w:val="24"/>
          <w:lang w:val="en-US"/>
        </w:rPr>
        <w:t>qua dịch vụ chuyển phát hoặc gửi</w:t>
      </w:r>
      <w:r w:rsidR="00633C1B" w:rsidRPr="003144A3">
        <w:rPr>
          <w:szCs w:val="24"/>
          <w:lang w:val="en-US"/>
        </w:rPr>
        <w:t xml:space="preserve"> email</w:t>
      </w:r>
      <w:r w:rsidR="00633C1B" w:rsidRPr="003144A3">
        <w:rPr>
          <w:szCs w:val="24"/>
        </w:rPr>
        <w:t>.</w:t>
      </w:r>
    </w:p>
    <w:bookmarkEnd w:id="72"/>
    <w:p w14:paraId="708BE117"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Bất kỳ thông báo, yêu cầu, thông tin, khiếu nại phát sinh liên quan đến </w:t>
      </w:r>
      <w:r w:rsidR="00E4111C" w:rsidRPr="003144A3">
        <w:rPr>
          <w:szCs w:val="24"/>
        </w:rPr>
        <w:t>Hợp Đồng</w:t>
      </w:r>
      <w:r w:rsidRPr="003144A3">
        <w:rPr>
          <w:szCs w:val="24"/>
        </w:rPr>
        <w:t xml:space="preserve"> này phải được lập thành văn bản. Các Bên thống nhất rằng, các thông báo được coi là đã nhận nếu gửi theo </w:t>
      </w:r>
      <w:r w:rsidR="0029615D" w:rsidRPr="003144A3">
        <w:rPr>
          <w:szCs w:val="24"/>
          <w:lang w:val="en-US"/>
        </w:rPr>
        <w:t xml:space="preserve">đúng quy định </w:t>
      </w:r>
      <w:r w:rsidRPr="003144A3">
        <w:rPr>
          <w:szCs w:val="24"/>
        </w:rPr>
        <w:t xml:space="preserve">tại khoản </w:t>
      </w:r>
      <w:r w:rsidR="0036511B" w:rsidRPr="003144A3">
        <w:rPr>
          <w:szCs w:val="24"/>
        </w:rPr>
        <w:fldChar w:fldCharType="begin"/>
      </w:r>
      <w:r w:rsidR="0036511B" w:rsidRPr="003144A3">
        <w:rPr>
          <w:szCs w:val="24"/>
        </w:rPr>
        <w:instrText xml:space="preserve"> REF _Ref474156400 \r \h  \* MERGEFORMAT </w:instrText>
      </w:r>
      <w:r w:rsidR="0036511B" w:rsidRPr="003144A3">
        <w:rPr>
          <w:szCs w:val="24"/>
        </w:rPr>
      </w:r>
      <w:r w:rsidR="0036511B" w:rsidRPr="003144A3">
        <w:rPr>
          <w:szCs w:val="24"/>
        </w:rPr>
        <w:fldChar w:fldCharType="separate"/>
      </w:r>
      <w:r w:rsidR="00B50747" w:rsidRPr="003144A3">
        <w:rPr>
          <w:szCs w:val="24"/>
        </w:rPr>
        <w:t>16.1</w:t>
      </w:r>
      <w:r w:rsidR="0036511B" w:rsidRPr="003144A3">
        <w:rPr>
          <w:szCs w:val="24"/>
        </w:rPr>
        <w:fldChar w:fldCharType="end"/>
      </w:r>
      <w:r w:rsidR="0029615D" w:rsidRPr="003144A3">
        <w:rPr>
          <w:szCs w:val="24"/>
          <w:lang w:val="en-US"/>
        </w:rPr>
        <w:t>, 16.2</w:t>
      </w:r>
      <w:r w:rsidR="0036511B" w:rsidRPr="003144A3">
        <w:rPr>
          <w:szCs w:val="24"/>
        </w:rPr>
        <w:t xml:space="preserve"> </w:t>
      </w:r>
      <w:r w:rsidRPr="003144A3">
        <w:rPr>
          <w:szCs w:val="24"/>
        </w:rPr>
        <w:t>Điều này và trong thời gian như sau:</w:t>
      </w:r>
    </w:p>
    <w:p w14:paraId="41471628" w14:textId="77777777" w:rsidR="00FF7428" w:rsidRPr="003144A3" w:rsidRDefault="00FF7428" w:rsidP="000564E8">
      <w:pPr>
        <w:pStyle w:val="Heading3"/>
        <w:keepNext w:val="0"/>
        <w:widowControl w:val="0"/>
        <w:numPr>
          <w:ilvl w:val="2"/>
          <w:numId w:val="56"/>
        </w:numPr>
        <w:suppressAutoHyphens w:val="0"/>
        <w:spacing w:after="240"/>
        <w:ind w:left="1276" w:hanging="567"/>
        <w:jc w:val="both"/>
        <w:rPr>
          <w:bCs w:val="0"/>
          <w:spacing w:val="-2"/>
          <w:szCs w:val="24"/>
          <w:lang w:val="pt-BR"/>
        </w:rPr>
      </w:pPr>
      <w:r w:rsidRPr="003144A3">
        <w:rPr>
          <w:bCs w:val="0"/>
          <w:spacing w:val="-2"/>
          <w:szCs w:val="24"/>
          <w:lang w:val="pt-BR"/>
        </w:rPr>
        <w:t xml:space="preserve">Vào ngày </w:t>
      </w:r>
      <w:r w:rsidR="005A7F31" w:rsidRPr="003144A3">
        <w:rPr>
          <w:bCs w:val="0"/>
          <w:spacing w:val="-2"/>
          <w:szCs w:val="24"/>
          <w:lang w:val="pt-BR"/>
        </w:rPr>
        <w:t xml:space="preserve">nhận </w:t>
      </w:r>
      <w:r w:rsidRPr="003144A3">
        <w:rPr>
          <w:bCs w:val="0"/>
          <w:spacing w:val="-2"/>
          <w:szCs w:val="24"/>
          <w:lang w:val="pt-BR"/>
        </w:rPr>
        <w:t>trong trường hợp thư giao tận tay và có chữ ký của người nhận thông báo;</w:t>
      </w:r>
    </w:p>
    <w:p w14:paraId="5F29DE76" w14:textId="77777777" w:rsidR="00FF7428" w:rsidRPr="003144A3" w:rsidRDefault="00FF7428" w:rsidP="000564E8">
      <w:pPr>
        <w:pStyle w:val="Heading3"/>
        <w:keepNext w:val="0"/>
        <w:widowControl w:val="0"/>
        <w:numPr>
          <w:ilvl w:val="2"/>
          <w:numId w:val="56"/>
        </w:numPr>
        <w:suppressAutoHyphens w:val="0"/>
        <w:spacing w:after="240"/>
        <w:ind w:left="1276" w:hanging="567"/>
        <w:jc w:val="both"/>
        <w:rPr>
          <w:bCs w:val="0"/>
          <w:spacing w:val="-2"/>
          <w:szCs w:val="24"/>
          <w:lang w:val="pt-BR"/>
        </w:rPr>
      </w:pPr>
      <w:r w:rsidRPr="003144A3">
        <w:rPr>
          <w:bCs w:val="0"/>
          <w:spacing w:val="-2"/>
          <w:szCs w:val="24"/>
          <w:lang w:val="pt-BR"/>
        </w:rPr>
        <w:t xml:space="preserve">Vào ngày </w:t>
      </w:r>
      <w:r w:rsidR="0029615D" w:rsidRPr="003144A3">
        <w:rPr>
          <w:bCs w:val="0"/>
          <w:spacing w:val="-2"/>
          <w:szCs w:val="24"/>
          <w:lang w:val="pt-BR"/>
        </w:rPr>
        <w:t>gửi email</w:t>
      </w:r>
      <w:r w:rsidRPr="003144A3">
        <w:rPr>
          <w:bCs w:val="0"/>
          <w:spacing w:val="-2"/>
          <w:szCs w:val="24"/>
          <w:lang w:val="pt-BR"/>
        </w:rPr>
        <w:t>;</w:t>
      </w:r>
    </w:p>
    <w:p w14:paraId="64483E37" w14:textId="77777777" w:rsidR="00FF7428" w:rsidRPr="003144A3" w:rsidRDefault="00FF7428" w:rsidP="000564E8">
      <w:pPr>
        <w:pStyle w:val="Heading3"/>
        <w:keepNext w:val="0"/>
        <w:widowControl w:val="0"/>
        <w:numPr>
          <w:ilvl w:val="2"/>
          <w:numId w:val="56"/>
        </w:numPr>
        <w:suppressAutoHyphens w:val="0"/>
        <w:spacing w:after="240"/>
        <w:ind w:left="1276" w:hanging="567"/>
        <w:jc w:val="both"/>
        <w:rPr>
          <w:bCs w:val="0"/>
          <w:spacing w:val="-2"/>
          <w:szCs w:val="24"/>
          <w:lang w:val="pt-BR"/>
        </w:rPr>
      </w:pPr>
      <w:r w:rsidRPr="003144A3">
        <w:rPr>
          <w:bCs w:val="0"/>
          <w:spacing w:val="-2"/>
          <w:szCs w:val="24"/>
          <w:lang w:val="pt-BR"/>
        </w:rPr>
        <w:t xml:space="preserve">Vào ngày thứ ba kể từ ngày đóng dấu bưu </w:t>
      </w:r>
      <w:r w:rsidR="0029615D" w:rsidRPr="003144A3">
        <w:rPr>
          <w:bCs w:val="0"/>
          <w:spacing w:val="-2"/>
          <w:szCs w:val="24"/>
          <w:lang w:val="pt-BR"/>
        </w:rPr>
        <w:t>chính</w:t>
      </w:r>
      <w:r w:rsidRPr="003144A3">
        <w:rPr>
          <w:bCs w:val="0"/>
          <w:spacing w:val="-2"/>
          <w:szCs w:val="24"/>
          <w:lang w:val="pt-BR"/>
        </w:rPr>
        <w:t xml:space="preserve"> trong trường hợp gửi thông báo bằng </w:t>
      </w:r>
      <w:r w:rsidR="0029615D" w:rsidRPr="003144A3">
        <w:rPr>
          <w:bCs w:val="0"/>
          <w:spacing w:val="-2"/>
          <w:szCs w:val="24"/>
          <w:lang w:val="pt-BR"/>
        </w:rPr>
        <w:t>dịch vụ chuyển phát</w:t>
      </w:r>
      <w:r w:rsidR="00F70A25" w:rsidRPr="003144A3">
        <w:rPr>
          <w:bCs w:val="0"/>
          <w:spacing w:val="-2"/>
          <w:szCs w:val="24"/>
          <w:lang w:val="pt-BR"/>
        </w:rPr>
        <w:t xml:space="preserve"> nhanh</w:t>
      </w:r>
      <w:r w:rsidRPr="003144A3">
        <w:rPr>
          <w:bCs w:val="0"/>
          <w:spacing w:val="-2"/>
          <w:szCs w:val="24"/>
          <w:lang w:val="pt-BR"/>
        </w:rPr>
        <w:t>;</w:t>
      </w:r>
    </w:p>
    <w:p w14:paraId="4287ACA8" w14:textId="77777777" w:rsidR="00FF7428" w:rsidRPr="003144A3" w:rsidRDefault="00FF7428" w:rsidP="0012432A">
      <w:pPr>
        <w:pStyle w:val="Heading3"/>
        <w:keepNext w:val="0"/>
        <w:widowControl w:val="0"/>
        <w:suppressAutoHyphens w:val="0"/>
        <w:spacing w:after="240"/>
        <w:ind w:left="567"/>
        <w:jc w:val="both"/>
        <w:rPr>
          <w:bCs w:val="0"/>
          <w:spacing w:val="-2"/>
          <w:szCs w:val="24"/>
          <w:lang w:val="pt-BR"/>
        </w:rPr>
      </w:pPr>
      <w:r w:rsidRPr="003144A3">
        <w:rPr>
          <w:szCs w:val="24"/>
          <w:lang w:val="pt-BR"/>
        </w:rPr>
        <w:t>Trong các trường hợp này, nếu ngày tương ứng rơi vào ngày chủ nhật hoặc ngày lễ của Việt Nam thì các thông báo, thông tin v.v... nêu trên sẽ được xem như Bên kia nhận được vào ngày liền tiếp theo.</w:t>
      </w:r>
    </w:p>
    <w:p w14:paraId="69F7795A" w14:textId="77777777" w:rsidR="00FF7428" w:rsidRPr="003144A3" w:rsidRDefault="00FF7428" w:rsidP="006C0C6E">
      <w:pPr>
        <w:pStyle w:val="Heading2"/>
        <w:keepNext w:val="0"/>
        <w:keepLines w:val="0"/>
        <w:widowControl w:val="0"/>
        <w:numPr>
          <w:ilvl w:val="1"/>
          <w:numId w:val="1"/>
        </w:numPr>
        <w:tabs>
          <w:tab w:val="clear" w:pos="576"/>
        </w:tabs>
        <w:suppressAutoHyphens w:val="0"/>
        <w:spacing w:before="240" w:after="240"/>
        <w:ind w:left="709" w:hanging="709"/>
        <w:jc w:val="both"/>
        <w:rPr>
          <w:szCs w:val="24"/>
          <w:lang w:val="vi-VN"/>
        </w:rPr>
      </w:pPr>
      <w:r w:rsidRPr="003144A3">
        <w:rPr>
          <w:szCs w:val="24"/>
        </w:rPr>
        <w:t>Các Bên phải thông báo bằng văn bản cho nhau biết nếu có đề nghị thay đổi về địa chỉ, hình thức và tên người nhận thông báo; nếu khi đã có thay đổi (địa chỉ, hình thức, tên người nhận thông báo do Các Bên thỏa thuận) mà Bên có thay đổi không thông báo lại cho Bên kia biết thì Bên gửi thông báo không chịu trách nhiệm về các vấn đề phát sinh liên quan đến việc Bên có thay đổi thông tin thông báo không nhận được các văn bản thông báo.</w:t>
      </w:r>
    </w:p>
    <w:p w14:paraId="55F7671B" w14:textId="77777777" w:rsidR="00DA6962" w:rsidRPr="003144A3" w:rsidRDefault="00DA6962" w:rsidP="0012432A">
      <w:pPr>
        <w:pStyle w:val="Heading1"/>
        <w:keepNext w:val="0"/>
        <w:widowControl w:val="0"/>
        <w:numPr>
          <w:ilvl w:val="0"/>
          <w:numId w:val="1"/>
        </w:numPr>
        <w:tabs>
          <w:tab w:val="num" w:pos="1080"/>
        </w:tabs>
        <w:suppressAutoHyphens w:val="0"/>
        <w:autoSpaceDE/>
        <w:spacing w:before="240" w:after="240"/>
        <w:ind w:left="1080" w:hanging="1080"/>
        <w:jc w:val="both"/>
        <w:rPr>
          <w:bCs w:val="0"/>
          <w:szCs w:val="24"/>
          <w:lang w:val="vi-VN"/>
        </w:rPr>
      </w:pPr>
      <w:bookmarkStart w:id="73" w:name="_Toc25065091"/>
      <w:r w:rsidRPr="003144A3">
        <w:rPr>
          <w:szCs w:val="24"/>
          <w:lang w:val="vi-VN"/>
        </w:rPr>
        <w:t>CÁC THỎA THUẬN KHÁC</w:t>
      </w:r>
      <w:bookmarkEnd w:id="73"/>
    </w:p>
    <w:p w14:paraId="0F3B68DA" w14:textId="77777777" w:rsidR="00DA6962" w:rsidRPr="003144A3" w:rsidRDefault="00DA6962" w:rsidP="00F112BD">
      <w:pPr>
        <w:pStyle w:val="Heading2"/>
        <w:keepNext w:val="0"/>
        <w:keepLines w:val="0"/>
        <w:widowControl w:val="0"/>
        <w:numPr>
          <w:ilvl w:val="1"/>
          <w:numId w:val="1"/>
        </w:numPr>
        <w:tabs>
          <w:tab w:val="clear" w:pos="576"/>
        </w:tabs>
        <w:suppressAutoHyphens w:val="0"/>
        <w:spacing w:before="240" w:after="240"/>
        <w:ind w:left="709" w:hanging="709"/>
        <w:jc w:val="both"/>
        <w:rPr>
          <w:b/>
          <w:szCs w:val="24"/>
        </w:rPr>
      </w:pPr>
      <w:bookmarkStart w:id="74" w:name="_Toc294874503"/>
      <w:r w:rsidRPr="003144A3">
        <w:rPr>
          <w:b/>
          <w:szCs w:val="24"/>
        </w:rPr>
        <w:t>Miễn trách nhiệm</w:t>
      </w:r>
      <w:bookmarkEnd w:id="74"/>
    </w:p>
    <w:p w14:paraId="75323834" w14:textId="77777777" w:rsidR="00DA6962" w:rsidRPr="003144A3" w:rsidRDefault="00DA6962" w:rsidP="000564E8">
      <w:pPr>
        <w:pStyle w:val="Heading3"/>
        <w:keepNext w:val="0"/>
        <w:widowControl w:val="0"/>
        <w:numPr>
          <w:ilvl w:val="2"/>
          <w:numId w:val="57"/>
        </w:numPr>
        <w:suppressAutoHyphens w:val="0"/>
        <w:spacing w:after="240"/>
        <w:ind w:left="1418"/>
        <w:jc w:val="both"/>
        <w:rPr>
          <w:bCs w:val="0"/>
          <w:spacing w:val="-2"/>
          <w:szCs w:val="24"/>
          <w:lang w:val="pt-BR"/>
        </w:rPr>
      </w:pPr>
      <w:r w:rsidRPr="003144A3">
        <w:rPr>
          <w:bCs w:val="0"/>
          <w:spacing w:val="-2"/>
          <w:szCs w:val="24"/>
          <w:lang w:val="pt-BR"/>
        </w:rPr>
        <w:t xml:space="preserve">Bên Mua sẽ chịu mọi trách nhiệm đối với </w:t>
      </w:r>
      <w:r w:rsidR="00F41E60" w:rsidRPr="003144A3">
        <w:rPr>
          <w:bCs w:val="0"/>
          <w:spacing w:val="-2"/>
          <w:szCs w:val="24"/>
          <w:lang w:val="pt-BR"/>
        </w:rPr>
        <w:t xml:space="preserve">Phần Sở Hữu Riêng </w:t>
      </w:r>
      <w:r w:rsidRPr="003144A3">
        <w:rPr>
          <w:bCs w:val="0"/>
          <w:spacing w:val="-2"/>
          <w:szCs w:val="24"/>
          <w:lang w:val="pt-BR"/>
        </w:rPr>
        <w:t xml:space="preserve">Của Bên Mua kể từ ngày Bên Bán bàn giao </w:t>
      </w:r>
      <w:r w:rsidR="009802D0" w:rsidRPr="003144A3">
        <w:rPr>
          <w:bCs w:val="0"/>
          <w:spacing w:val="-2"/>
          <w:szCs w:val="24"/>
          <w:lang w:val="pt-BR"/>
        </w:rPr>
        <w:t>Căn Hộ</w:t>
      </w:r>
      <w:r w:rsidRPr="003144A3">
        <w:rPr>
          <w:bCs w:val="0"/>
          <w:spacing w:val="-2"/>
          <w:szCs w:val="24"/>
          <w:lang w:val="pt-BR"/>
        </w:rPr>
        <w:t xml:space="preserve"> cho Bên Mua theo quy định trong </w:t>
      </w:r>
      <w:r w:rsidR="00E4111C" w:rsidRPr="003144A3">
        <w:rPr>
          <w:bCs w:val="0"/>
          <w:spacing w:val="-2"/>
          <w:szCs w:val="24"/>
          <w:lang w:val="pt-BR"/>
        </w:rPr>
        <w:t>Hợp Đồng</w:t>
      </w:r>
      <w:r w:rsidRPr="003144A3">
        <w:rPr>
          <w:bCs w:val="0"/>
          <w:spacing w:val="-2"/>
          <w:szCs w:val="24"/>
          <w:lang w:val="pt-BR"/>
        </w:rPr>
        <w:t>.</w:t>
      </w:r>
    </w:p>
    <w:p w14:paraId="22A307E5" w14:textId="77777777" w:rsidR="00DA6962" w:rsidRPr="003144A3" w:rsidRDefault="00DA6962" w:rsidP="000564E8">
      <w:pPr>
        <w:pStyle w:val="Heading3"/>
        <w:keepNext w:val="0"/>
        <w:widowControl w:val="0"/>
        <w:numPr>
          <w:ilvl w:val="2"/>
          <w:numId w:val="57"/>
        </w:numPr>
        <w:suppressAutoHyphens w:val="0"/>
        <w:spacing w:after="240"/>
        <w:ind w:left="1418"/>
        <w:jc w:val="both"/>
        <w:rPr>
          <w:bCs w:val="0"/>
          <w:spacing w:val="-2"/>
          <w:szCs w:val="24"/>
          <w:lang w:val="pt-BR"/>
        </w:rPr>
      </w:pPr>
      <w:r w:rsidRPr="003144A3">
        <w:rPr>
          <w:bCs w:val="0"/>
          <w:spacing w:val="-2"/>
          <w:szCs w:val="24"/>
          <w:lang w:val="pt-BR"/>
        </w:rPr>
        <w:t xml:space="preserve">Bên Bán sẽ không chịu bất kỳ trách nhiệm nào đối với việc chậm trễ hoặc không </w:t>
      </w:r>
      <w:r w:rsidRPr="003144A3">
        <w:rPr>
          <w:bCs w:val="0"/>
          <w:spacing w:val="-2"/>
          <w:szCs w:val="24"/>
          <w:lang w:val="pt-BR"/>
        </w:rPr>
        <w:lastRenderedPageBreak/>
        <w:t xml:space="preserve">thực hiện đầy đủ các nghĩa vụ theo </w:t>
      </w:r>
      <w:r w:rsidR="00E4111C" w:rsidRPr="003144A3">
        <w:rPr>
          <w:bCs w:val="0"/>
          <w:spacing w:val="-2"/>
          <w:szCs w:val="24"/>
          <w:lang w:val="pt-BR"/>
        </w:rPr>
        <w:t>Hợp Đồng</w:t>
      </w:r>
      <w:r w:rsidRPr="003144A3">
        <w:rPr>
          <w:bCs w:val="0"/>
          <w:spacing w:val="-2"/>
          <w:szCs w:val="24"/>
          <w:lang w:val="pt-BR"/>
        </w:rPr>
        <w:t xml:space="preserve"> này gây ra do những thay đổi về chính sách, pháp luật của Việt Nam và/hoặc trong trường hợp xảy ra </w:t>
      </w:r>
      <w:r w:rsidR="00925676" w:rsidRPr="003144A3">
        <w:rPr>
          <w:bCs w:val="0"/>
          <w:spacing w:val="-2"/>
          <w:szCs w:val="24"/>
          <w:lang w:val="pt-BR"/>
        </w:rPr>
        <w:t>Sự Kiện Bất Khả Kháng</w:t>
      </w:r>
      <w:r w:rsidRPr="003144A3">
        <w:rPr>
          <w:bCs w:val="0"/>
          <w:spacing w:val="-2"/>
          <w:szCs w:val="24"/>
          <w:lang w:val="pt-BR"/>
        </w:rPr>
        <w:t xml:space="preserve"> khác. </w:t>
      </w:r>
    </w:p>
    <w:p w14:paraId="6372B056" w14:textId="77777777" w:rsidR="00DA6962" w:rsidRPr="003144A3" w:rsidRDefault="00DA6962" w:rsidP="000564E8">
      <w:pPr>
        <w:pStyle w:val="Heading3"/>
        <w:keepNext w:val="0"/>
        <w:widowControl w:val="0"/>
        <w:numPr>
          <w:ilvl w:val="2"/>
          <w:numId w:val="57"/>
        </w:numPr>
        <w:suppressAutoHyphens w:val="0"/>
        <w:spacing w:after="240"/>
        <w:ind w:left="1418"/>
        <w:jc w:val="both"/>
        <w:rPr>
          <w:bCs w:val="0"/>
          <w:spacing w:val="-2"/>
          <w:szCs w:val="24"/>
          <w:lang w:val="pt-BR"/>
        </w:rPr>
      </w:pPr>
      <w:r w:rsidRPr="003144A3">
        <w:rPr>
          <w:bCs w:val="0"/>
          <w:spacing w:val="-2"/>
          <w:szCs w:val="24"/>
          <w:lang w:val="pt-BR"/>
        </w:rPr>
        <w:t xml:space="preserve">Bên Bán được miễn trừ trách nhiệm và thiệt hại về tài sản, vật chất phát sinh bởi khiếu nại, kiện tụng từ bất kỳ bên thứ ba nào liên quan đến </w:t>
      </w:r>
      <w:r w:rsidR="009802D0" w:rsidRPr="003144A3">
        <w:rPr>
          <w:bCs w:val="0"/>
          <w:spacing w:val="-2"/>
          <w:szCs w:val="24"/>
          <w:lang w:val="pt-BR"/>
        </w:rPr>
        <w:t>Căn Hộ</w:t>
      </w:r>
      <w:r w:rsidRPr="003144A3">
        <w:rPr>
          <w:bCs w:val="0"/>
          <w:spacing w:val="-2"/>
          <w:szCs w:val="24"/>
          <w:lang w:val="pt-BR"/>
        </w:rPr>
        <w:t xml:space="preserve"> và/hoặc </w:t>
      </w:r>
      <w:r w:rsidR="009802D0" w:rsidRPr="003144A3">
        <w:rPr>
          <w:bCs w:val="0"/>
          <w:spacing w:val="-2"/>
          <w:szCs w:val="24"/>
          <w:lang w:val="pt-BR"/>
        </w:rPr>
        <w:t>Tòa Nhà</w:t>
      </w:r>
      <w:r w:rsidRPr="003144A3">
        <w:rPr>
          <w:bCs w:val="0"/>
          <w:spacing w:val="-2"/>
          <w:szCs w:val="24"/>
          <w:lang w:val="pt-BR"/>
        </w:rPr>
        <w:t xml:space="preserve"> mà khiếu nại, kiện tụng, đòi bồi thường đó xuất phát từ lỗi của Bên Mua</w:t>
      </w:r>
      <w:r w:rsidR="005A7F31" w:rsidRPr="003144A3">
        <w:rPr>
          <w:bCs w:val="0"/>
          <w:spacing w:val="-2"/>
          <w:szCs w:val="24"/>
          <w:lang w:val="pt-BR"/>
        </w:rPr>
        <w:t xml:space="preserve"> </w:t>
      </w:r>
      <w:r w:rsidR="00947F69" w:rsidRPr="003144A3">
        <w:rPr>
          <w:bCs w:val="0"/>
          <w:spacing w:val="-2"/>
          <w:szCs w:val="24"/>
          <w:lang w:val="pt-BR"/>
        </w:rPr>
        <w:t xml:space="preserve">mà </w:t>
      </w:r>
      <w:r w:rsidR="005A7F31" w:rsidRPr="003144A3">
        <w:rPr>
          <w:bCs w:val="0"/>
          <w:spacing w:val="-2"/>
          <w:szCs w:val="24"/>
          <w:lang w:val="pt-BR"/>
        </w:rPr>
        <w:t>không do lỗi của Bên Bán.</w:t>
      </w:r>
    </w:p>
    <w:p w14:paraId="41E3AC68" w14:textId="77777777" w:rsidR="00DA6962" w:rsidRPr="003144A3" w:rsidRDefault="00DA6962" w:rsidP="000564E8">
      <w:pPr>
        <w:pStyle w:val="Heading3"/>
        <w:keepNext w:val="0"/>
        <w:widowControl w:val="0"/>
        <w:numPr>
          <w:ilvl w:val="2"/>
          <w:numId w:val="57"/>
        </w:numPr>
        <w:suppressAutoHyphens w:val="0"/>
        <w:spacing w:after="240"/>
        <w:ind w:left="1418"/>
        <w:jc w:val="both"/>
        <w:rPr>
          <w:bCs w:val="0"/>
          <w:spacing w:val="-2"/>
          <w:szCs w:val="24"/>
          <w:lang w:val="pt-BR"/>
        </w:rPr>
      </w:pPr>
      <w:r w:rsidRPr="003144A3">
        <w:rPr>
          <w:bCs w:val="0"/>
          <w:spacing w:val="-2"/>
          <w:szCs w:val="24"/>
          <w:lang w:val="pt-BR"/>
        </w:rPr>
        <w:t xml:space="preserve">Bên Mua được miễn trừ trách nhiệm và được bồi thường thiệt hại về tài sản, vật chất phát sinh bởi khiếu nại, kiện tụng, đòi bồi thường từ bất kỳ bên thứ ba nào liên quan </w:t>
      </w:r>
      <w:bookmarkStart w:id="75" w:name="page26"/>
      <w:bookmarkEnd w:id="75"/>
      <w:r w:rsidRPr="003144A3">
        <w:rPr>
          <w:bCs w:val="0"/>
          <w:spacing w:val="-2"/>
          <w:szCs w:val="24"/>
          <w:lang w:val="pt-BR"/>
        </w:rPr>
        <w:t xml:space="preserve">đến </w:t>
      </w:r>
      <w:r w:rsidR="009802D0" w:rsidRPr="003144A3">
        <w:rPr>
          <w:bCs w:val="0"/>
          <w:spacing w:val="-2"/>
          <w:szCs w:val="24"/>
          <w:lang w:val="pt-BR"/>
        </w:rPr>
        <w:t>Căn Hộ</w:t>
      </w:r>
      <w:r w:rsidRPr="003144A3">
        <w:rPr>
          <w:bCs w:val="0"/>
          <w:spacing w:val="-2"/>
          <w:szCs w:val="24"/>
          <w:lang w:val="pt-BR"/>
        </w:rPr>
        <w:t xml:space="preserve"> và/hoặc </w:t>
      </w:r>
      <w:r w:rsidR="009802D0" w:rsidRPr="003144A3">
        <w:rPr>
          <w:bCs w:val="0"/>
          <w:spacing w:val="-2"/>
          <w:szCs w:val="24"/>
          <w:lang w:val="pt-BR"/>
        </w:rPr>
        <w:t>Tòa Nhà</w:t>
      </w:r>
      <w:r w:rsidRPr="003144A3">
        <w:rPr>
          <w:bCs w:val="0"/>
          <w:spacing w:val="-2"/>
          <w:szCs w:val="24"/>
          <w:lang w:val="pt-BR"/>
        </w:rPr>
        <w:t>, mà khiếu nại, kiện tụng, đòi bồi thường đó xuất phát từ lỗi của Bên Bán.</w:t>
      </w:r>
    </w:p>
    <w:p w14:paraId="5659F177" w14:textId="77777777" w:rsidR="00DA6962" w:rsidRPr="003144A3" w:rsidRDefault="00DA6962" w:rsidP="00F861D8">
      <w:pPr>
        <w:pStyle w:val="Heading2"/>
        <w:keepNext w:val="0"/>
        <w:keepLines w:val="0"/>
        <w:widowControl w:val="0"/>
        <w:numPr>
          <w:ilvl w:val="1"/>
          <w:numId w:val="1"/>
        </w:numPr>
        <w:tabs>
          <w:tab w:val="clear" w:pos="576"/>
        </w:tabs>
        <w:suppressAutoHyphens w:val="0"/>
        <w:spacing w:before="240" w:after="240"/>
        <w:ind w:left="709" w:hanging="709"/>
        <w:jc w:val="both"/>
        <w:rPr>
          <w:b/>
          <w:szCs w:val="24"/>
        </w:rPr>
      </w:pPr>
      <w:r w:rsidRPr="003144A3">
        <w:rPr>
          <w:b/>
          <w:szCs w:val="24"/>
        </w:rPr>
        <w:t xml:space="preserve"> </w:t>
      </w:r>
      <w:r w:rsidR="00E4111C" w:rsidRPr="003144A3">
        <w:rPr>
          <w:b/>
          <w:szCs w:val="24"/>
        </w:rPr>
        <w:t>Giấy Chứng Nhận</w:t>
      </w:r>
    </w:p>
    <w:p w14:paraId="53913A58" w14:textId="77777777" w:rsidR="00DA6962" w:rsidRPr="003144A3" w:rsidRDefault="00DA6962" w:rsidP="000564E8">
      <w:pPr>
        <w:pStyle w:val="Heading3"/>
        <w:keepNext w:val="0"/>
        <w:widowControl w:val="0"/>
        <w:numPr>
          <w:ilvl w:val="2"/>
          <w:numId w:val="58"/>
        </w:numPr>
        <w:suppressAutoHyphens w:val="0"/>
        <w:spacing w:after="240"/>
        <w:ind w:left="1418"/>
        <w:jc w:val="both"/>
        <w:rPr>
          <w:szCs w:val="24"/>
        </w:rPr>
      </w:pPr>
      <w:r w:rsidRPr="003144A3">
        <w:rPr>
          <w:szCs w:val="24"/>
        </w:rPr>
        <w:t xml:space="preserve">Các Bên cùng đồng ý và xác nhận rằng: </w:t>
      </w:r>
      <w:r w:rsidR="00911E43" w:rsidRPr="003144A3">
        <w:rPr>
          <w:szCs w:val="24"/>
          <w:lang w:val="en-US"/>
        </w:rPr>
        <w:t>Sau khi</w:t>
      </w:r>
      <w:r w:rsidRPr="003144A3">
        <w:rPr>
          <w:szCs w:val="24"/>
        </w:rPr>
        <w:t xml:space="preserve"> Bên Bán </w:t>
      </w:r>
      <w:r w:rsidR="00911E43" w:rsidRPr="003144A3">
        <w:rPr>
          <w:szCs w:val="24"/>
          <w:lang w:val="en-US"/>
        </w:rPr>
        <w:t>đã nộp đầy đủ bộ hồ sơ</w:t>
      </w:r>
      <w:r w:rsidRPr="003144A3">
        <w:rPr>
          <w:szCs w:val="24"/>
        </w:rPr>
        <w:t xml:space="preserve"> xin cấp </w:t>
      </w:r>
      <w:r w:rsidR="00E4111C" w:rsidRPr="003144A3">
        <w:rPr>
          <w:szCs w:val="24"/>
        </w:rPr>
        <w:t>Giấy Chứng Nhận</w:t>
      </w:r>
      <w:r w:rsidR="00911E43" w:rsidRPr="003144A3">
        <w:rPr>
          <w:szCs w:val="24"/>
          <w:lang w:val="en-US"/>
        </w:rPr>
        <w:t xml:space="preserve"> theo quy định pháp luật và yêu cầu của cơ quan có thẩm quyền,</w:t>
      </w:r>
      <w:r w:rsidRPr="003144A3">
        <w:rPr>
          <w:szCs w:val="24"/>
        </w:rPr>
        <w:t xml:space="preserve"> việc cấp </w:t>
      </w:r>
      <w:r w:rsidR="00E4111C" w:rsidRPr="003144A3">
        <w:rPr>
          <w:szCs w:val="24"/>
        </w:rPr>
        <w:t>Giấy Chứng Nhận</w:t>
      </w:r>
      <w:r w:rsidRPr="003144A3">
        <w:rPr>
          <w:szCs w:val="24"/>
        </w:rPr>
        <w:t xml:space="preserve"> này và thời gian xin cấp </w:t>
      </w:r>
      <w:r w:rsidR="00E4111C" w:rsidRPr="003144A3">
        <w:rPr>
          <w:szCs w:val="24"/>
        </w:rPr>
        <w:t>Giấy Chứng Nhận</w:t>
      </w:r>
      <w:r w:rsidRPr="003144A3">
        <w:rPr>
          <w:szCs w:val="24"/>
        </w:rPr>
        <w:t xml:space="preserve"> sẽ phụ thuộc vào việc giải quyết thủ tục cấp </w:t>
      </w:r>
      <w:r w:rsidR="00E4111C" w:rsidRPr="003144A3">
        <w:rPr>
          <w:szCs w:val="24"/>
        </w:rPr>
        <w:t>Giấy Chứng Nhận</w:t>
      </w:r>
      <w:r w:rsidRPr="003144A3">
        <w:rPr>
          <w:szCs w:val="24"/>
        </w:rPr>
        <w:t xml:space="preserve"> của cơ quan có thẩm quyền. </w:t>
      </w:r>
    </w:p>
    <w:p w14:paraId="05783330" w14:textId="77777777" w:rsidR="00DA6962" w:rsidRPr="003144A3" w:rsidRDefault="00DA6962" w:rsidP="000564E8">
      <w:pPr>
        <w:pStyle w:val="Heading3"/>
        <w:keepNext w:val="0"/>
        <w:widowControl w:val="0"/>
        <w:numPr>
          <w:ilvl w:val="2"/>
          <w:numId w:val="58"/>
        </w:numPr>
        <w:suppressAutoHyphens w:val="0"/>
        <w:spacing w:after="240"/>
        <w:ind w:left="1418"/>
        <w:jc w:val="both"/>
        <w:rPr>
          <w:szCs w:val="24"/>
        </w:rPr>
      </w:pPr>
      <w:r w:rsidRPr="003144A3">
        <w:rPr>
          <w:szCs w:val="24"/>
        </w:rPr>
        <w:t xml:space="preserve">Các Bên cùng đồng ý và xác nhận rằng: Nếu có sự thay đổi về quy định pháp luật so với thời điểm </w:t>
      </w:r>
      <w:r w:rsidR="00E4111C" w:rsidRPr="003144A3">
        <w:rPr>
          <w:szCs w:val="24"/>
        </w:rPr>
        <w:t>Hợp Đồng</w:t>
      </w:r>
      <w:r w:rsidRPr="003144A3">
        <w:rPr>
          <w:szCs w:val="24"/>
        </w:rPr>
        <w:t xml:space="preserve"> này được ký kết về cách tính diện tích </w:t>
      </w:r>
      <w:r w:rsidR="009802D0" w:rsidRPr="003144A3">
        <w:rPr>
          <w:szCs w:val="24"/>
        </w:rPr>
        <w:t>Căn Hộ</w:t>
      </w:r>
      <w:r w:rsidRPr="003144A3">
        <w:rPr>
          <w:szCs w:val="24"/>
        </w:rPr>
        <w:t xml:space="preserve"> tại thời điểm cấp </w:t>
      </w:r>
      <w:r w:rsidR="00E4111C" w:rsidRPr="003144A3">
        <w:rPr>
          <w:szCs w:val="24"/>
        </w:rPr>
        <w:t>Giấy Chứng Nhận</w:t>
      </w:r>
      <w:r w:rsidR="002E0722" w:rsidRPr="003144A3">
        <w:rPr>
          <w:szCs w:val="24"/>
          <w:lang w:val="en-US"/>
        </w:rPr>
        <w:t xml:space="preserve">, </w:t>
      </w:r>
      <w:r w:rsidR="00F112BD" w:rsidRPr="003144A3">
        <w:rPr>
          <w:szCs w:val="24"/>
          <w:lang w:val="en-US"/>
        </w:rPr>
        <w:t>diện tích ghi</w:t>
      </w:r>
      <w:r w:rsidRPr="003144A3">
        <w:rPr>
          <w:szCs w:val="24"/>
        </w:rPr>
        <w:t xml:space="preserve"> trên </w:t>
      </w:r>
      <w:r w:rsidR="00E4111C" w:rsidRPr="003144A3">
        <w:rPr>
          <w:szCs w:val="24"/>
        </w:rPr>
        <w:t>Giấy Chứng Nhận</w:t>
      </w:r>
      <w:r w:rsidRPr="003144A3">
        <w:rPr>
          <w:szCs w:val="24"/>
        </w:rPr>
        <w:t xml:space="preserve"> </w:t>
      </w:r>
      <w:r w:rsidR="002E0722" w:rsidRPr="003144A3">
        <w:rPr>
          <w:szCs w:val="24"/>
          <w:lang w:val="en-US"/>
        </w:rPr>
        <w:t>sẽ được xác định theo cách tính tại thời điểm cấp Giấy Chứng Nhận</w:t>
      </w:r>
      <w:r w:rsidRPr="003144A3">
        <w:rPr>
          <w:szCs w:val="24"/>
        </w:rPr>
        <w:t xml:space="preserve">. </w:t>
      </w:r>
    </w:p>
    <w:p w14:paraId="6F507D85" w14:textId="77777777" w:rsidR="00DA6962" w:rsidRPr="003144A3" w:rsidRDefault="00DA6962" w:rsidP="000564E8">
      <w:pPr>
        <w:pStyle w:val="Heading3"/>
        <w:keepNext w:val="0"/>
        <w:widowControl w:val="0"/>
        <w:numPr>
          <w:ilvl w:val="2"/>
          <w:numId w:val="58"/>
        </w:numPr>
        <w:suppressAutoHyphens w:val="0"/>
        <w:spacing w:after="240"/>
        <w:ind w:left="1418"/>
        <w:jc w:val="both"/>
        <w:rPr>
          <w:szCs w:val="24"/>
        </w:rPr>
      </w:pPr>
      <w:r w:rsidRPr="003144A3">
        <w:rPr>
          <w:szCs w:val="24"/>
        </w:rPr>
        <w:t xml:space="preserve">Các Bên xác nhận rằng Bên Bán có trách nhiệm và sẽ nỗ lực cho đến khi Bên Mua nhận được </w:t>
      </w:r>
      <w:r w:rsidR="00E4111C" w:rsidRPr="003144A3">
        <w:rPr>
          <w:szCs w:val="24"/>
        </w:rPr>
        <w:t>Giấy Chứng Nhận</w:t>
      </w:r>
      <w:r w:rsidRPr="003144A3">
        <w:rPr>
          <w:szCs w:val="24"/>
        </w:rPr>
        <w:t xml:space="preserve">; </w:t>
      </w:r>
    </w:p>
    <w:p w14:paraId="7DEC4349" w14:textId="77777777" w:rsidR="00DA6962" w:rsidRPr="003144A3" w:rsidRDefault="00DA6962" w:rsidP="000564E8">
      <w:pPr>
        <w:pStyle w:val="Heading3"/>
        <w:keepNext w:val="0"/>
        <w:widowControl w:val="0"/>
        <w:numPr>
          <w:ilvl w:val="2"/>
          <w:numId w:val="58"/>
        </w:numPr>
        <w:suppressAutoHyphens w:val="0"/>
        <w:spacing w:after="240"/>
        <w:ind w:left="1418"/>
        <w:jc w:val="both"/>
        <w:rPr>
          <w:szCs w:val="24"/>
        </w:rPr>
      </w:pPr>
      <w:r w:rsidRPr="003144A3">
        <w:rPr>
          <w:szCs w:val="24"/>
        </w:rPr>
        <w:t>Bên Mua có nghĩa vụ thanh toán tất cả các khoản chi phí phát sinh</w:t>
      </w:r>
      <w:r w:rsidR="00291726" w:rsidRPr="003144A3">
        <w:rPr>
          <w:szCs w:val="24"/>
          <w:lang w:val="en-US"/>
        </w:rPr>
        <w:t xml:space="preserve"> thuộc nghĩa vụ của Bên Mua</w:t>
      </w:r>
      <w:r w:rsidRPr="003144A3">
        <w:rPr>
          <w:szCs w:val="24"/>
        </w:rPr>
        <w:t xml:space="preserve"> theo quy định pháp luật và theo yêu cầu của các cơ quan có thẩm quyền và các chi phí thực tế hợp pháp khác trên cơ sở thỏa thuận của Các Bên trong quá trình tiến hành các thủ tục xin cấp </w:t>
      </w:r>
      <w:r w:rsidR="00E4111C" w:rsidRPr="003144A3">
        <w:rPr>
          <w:szCs w:val="24"/>
        </w:rPr>
        <w:t>Giấy Chứng Nhận</w:t>
      </w:r>
      <w:r w:rsidRPr="003144A3">
        <w:rPr>
          <w:szCs w:val="24"/>
        </w:rPr>
        <w:t xml:space="preserve"> nói trên và trước khi nhận </w:t>
      </w:r>
      <w:r w:rsidR="00E4111C" w:rsidRPr="003144A3">
        <w:rPr>
          <w:szCs w:val="24"/>
        </w:rPr>
        <w:t>Giấy Chứng Nhận</w:t>
      </w:r>
      <w:r w:rsidRPr="003144A3">
        <w:rPr>
          <w:szCs w:val="24"/>
        </w:rPr>
        <w:t>;</w:t>
      </w:r>
    </w:p>
    <w:p w14:paraId="6BDE3DFB" w14:textId="77777777" w:rsidR="00FF7428" w:rsidRPr="003144A3" w:rsidRDefault="00DA6962" w:rsidP="000564E8">
      <w:pPr>
        <w:pStyle w:val="Heading3"/>
        <w:keepNext w:val="0"/>
        <w:widowControl w:val="0"/>
        <w:numPr>
          <w:ilvl w:val="2"/>
          <w:numId w:val="58"/>
        </w:numPr>
        <w:suppressAutoHyphens w:val="0"/>
        <w:spacing w:after="240"/>
        <w:ind w:left="1418"/>
        <w:jc w:val="both"/>
        <w:rPr>
          <w:szCs w:val="24"/>
        </w:rPr>
      </w:pPr>
      <w:r w:rsidRPr="003144A3">
        <w:rPr>
          <w:szCs w:val="24"/>
        </w:rPr>
        <w:t xml:space="preserve">Trong trường hợp Bên Mua ủy quyền cho một bên thứ </w:t>
      </w:r>
      <w:r w:rsidR="00F112BD" w:rsidRPr="003144A3">
        <w:rPr>
          <w:szCs w:val="24"/>
          <w:lang w:val="en-US"/>
        </w:rPr>
        <w:t>ba</w:t>
      </w:r>
      <w:r w:rsidR="00F112BD" w:rsidRPr="003144A3">
        <w:rPr>
          <w:szCs w:val="24"/>
        </w:rPr>
        <w:t xml:space="preserve"> </w:t>
      </w:r>
      <w:r w:rsidRPr="003144A3">
        <w:rPr>
          <w:szCs w:val="24"/>
        </w:rPr>
        <w:t xml:space="preserve">để nhận </w:t>
      </w:r>
      <w:r w:rsidR="00E4111C" w:rsidRPr="003144A3">
        <w:rPr>
          <w:szCs w:val="24"/>
        </w:rPr>
        <w:t>Giấy Chứng Nhận</w:t>
      </w:r>
      <w:r w:rsidRPr="003144A3">
        <w:rPr>
          <w:szCs w:val="24"/>
        </w:rPr>
        <w:t xml:space="preserve">, Bên Bán sẽ chỉ có nghĩa vụ giao </w:t>
      </w:r>
      <w:r w:rsidR="00E4111C" w:rsidRPr="003144A3">
        <w:rPr>
          <w:szCs w:val="24"/>
        </w:rPr>
        <w:t>Giấy Chứng Nhận</w:t>
      </w:r>
      <w:r w:rsidRPr="003144A3">
        <w:rPr>
          <w:szCs w:val="24"/>
        </w:rPr>
        <w:t xml:space="preserve"> cho bên được ủy quyền nếu: (i) Bên Mua đã thanh toán đầy đủ cho Bên Bán giá trị còn lại của </w:t>
      </w:r>
      <w:r w:rsidR="00E4111C" w:rsidRPr="003144A3">
        <w:rPr>
          <w:szCs w:val="24"/>
        </w:rPr>
        <w:t>Hợp Đồng</w:t>
      </w:r>
      <w:r w:rsidRPr="003144A3">
        <w:rPr>
          <w:szCs w:val="24"/>
        </w:rPr>
        <w:t xml:space="preserve">, các khoản lãi, phạt và bồi thường phát sinh (nếu có) và các khoản thuế, lệ </w:t>
      </w:r>
      <w:bookmarkStart w:id="76" w:name="page14"/>
      <w:bookmarkEnd w:id="76"/>
      <w:r w:rsidRPr="003144A3">
        <w:rPr>
          <w:szCs w:val="24"/>
        </w:rPr>
        <w:t xml:space="preserve">phí phát sinh từ việc xin cấp </w:t>
      </w:r>
      <w:r w:rsidR="00E4111C" w:rsidRPr="003144A3">
        <w:rPr>
          <w:szCs w:val="24"/>
        </w:rPr>
        <w:t>Giấy Chứng Nhận</w:t>
      </w:r>
      <w:r w:rsidRPr="003144A3">
        <w:rPr>
          <w:szCs w:val="24"/>
        </w:rPr>
        <w:t xml:space="preserve"> cho Bên Mua; (ii) và Người được ủy quyền đã nộp cho Bên Bán một bản gốc giấy ủy quyền hợp lệ được xác lập theo quy định của pháp luật, trong đó nêu rõ người được ủy quyền có quyền nhân danh Bên Mua nhận </w:t>
      </w:r>
      <w:r w:rsidR="00E4111C" w:rsidRPr="003144A3">
        <w:rPr>
          <w:szCs w:val="24"/>
        </w:rPr>
        <w:t>Giấy Chứng Nhận</w:t>
      </w:r>
      <w:r w:rsidR="00947F69" w:rsidRPr="003144A3">
        <w:rPr>
          <w:szCs w:val="24"/>
          <w:lang w:val="en-US"/>
        </w:rPr>
        <w:t>.</w:t>
      </w:r>
    </w:p>
    <w:p w14:paraId="47FCA6C4" w14:textId="77777777" w:rsidR="00DA6962" w:rsidRPr="003144A3" w:rsidRDefault="00DA6962"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vi-VN"/>
        </w:rPr>
      </w:pPr>
      <w:bookmarkStart w:id="77" w:name="_Toc25065092"/>
      <w:r w:rsidRPr="003144A3">
        <w:rPr>
          <w:szCs w:val="24"/>
          <w:lang w:val="vi-VN"/>
        </w:rPr>
        <w:t>GIẢI QUYẾT TRANH CHẤP</w:t>
      </w:r>
      <w:bookmarkEnd w:id="77"/>
    </w:p>
    <w:p w14:paraId="42968C4A" w14:textId="77777777" w:rsidR="00DA6962" w:rsidRPr="003144A3" w:rsidRDefault="00DA6962" w:rsidP="00F112BD">
      <w:pPr>
        <w:widowControl w:val="0"/>
        <w:spacing w:before="240" w:after="240"/>
        <w:ind w:left="709"/>
        <w:jc w:val="both"/>
        <w:rPr>
          <w:lang w:val="vi-VN"/>
        </w:rPr>
      </w:pPr>
      <w:r w:rsidRPr="003144A3">
        <w:t xml:space="preserve">Mọi tranh chấp liên quan và/hoặc phát sinh từ </w:t>
      </w:r>
      <w:r w:rsidR="00E4111C" w:rsidRPr="003144A3">
        <w:t>Hợp Đồng</w:t>
      </w:r>
      <w:r w:rsidRPr="003144A3">
        <w:t xml:space="preserve"> này </w:t>
      </w:r>
      <w:r w:rsidR="00BD6E2E" w:rsidRPr="003144A3">
        <w:t xml:space="preserve">phải được giải quyết bằng hòa giải. Nếu </w:t>
      </w:r>
      <w:r w:rsidR="00947F69" w:rsidRPr="003144A3">
        <w:t xml:space="preserve">trong thời hạn </w:t>
      </w:r>
      <w:r w:rsidR="00CE3645" w:rsidRPr="003144A3">
        <w:t>30 ngày</w:t>
      </w:r>
      <w:r w:rsidR="00947F69" w:rsidRPr="003144A3">
        <w:t xml:space="preserve"> mà Các Bên </w:t>
      </w:r>
      <w:r w:rsidR="00BD6E2E" w:rsidRPr="003144A3">
        <w:t xml:space="preserve">hòa giải không thành, một Bên có quyền khởi kiện tại Tòa án </w:t>
      </w:r>
      <w:r w:rsidR="00947F69" w:rsidRPr="003144A3">
        <w:t xml:space="preserve">có thẩm quyền </w:t>
      </w:r>
      <w:r w:rsidR="00BD6E2E" w:rsidRPr="003144A3">
        <w:t>theo quy định của pháp luật</w:t>
      </w:r>
      <w:r w:rsidRPr="003144A3">
        <w:t>.</w:t>
      </w:r>
    </w:p>
    <w:p w14:paraId="2490B99E" w14:textId="77777777" w:rsidR="00DA6962" w:rsidRPr="003144A3" w:rsidRDefault="00DA6962" w:rsidP="0012432A">
      <w:pPr>
        <w:pStyle w:val="Heading1"/>
        <w:keepNext w:val="0"/>
        <w:widowControl w:val="0"/>
        <w:numPr>
          <w:ilvl w:val="0"/>
          <w:numId w:val="1"/>
        </w:numPr>
        <w:tabs>
          <w:tab w:val="num" w:pos="1080"/>
        </w:tabs>
        <w:suppressAutoHyphens w:val="0"/>
        <w:autoSpaceDE/>
        <w:spacing w:before="240" w:after="240"/>
        <w:ind w:left="1080" w:hanging="1080"/>
        <w:jc w:val="both"/>
        <w:rPr>
          <w:szCs w:val="24"/>
          <w:lang w:val="vi-VN"/>
        </w:rPr>
      </w:pPr>
      <w:bookmarkStart w:id="78" w:name="_Toc25065093"/>
      <w:r w:rsidRPr="003144A3">
        <w:rPr>
          <w:szCs w:val="24"/>
          <w:lang w:val="vi-VN"/>
        </w:rPr>
        <w:t xml:space="preserve">HIỆU LỰC CỦA </w:t>
      </w:r>
      <w:r w:rsidR="00E4111C" w:rsidRPr="003144A3">
        <w:rPr>
          <w:szCs w:val="24"/>
          <w:lang w:val="vi-VN"/>
        </w:rPr>
        <w:t>HỢP ĐỒNG</w:t>
      </w:r>
      <w:bookmarkEnd w:id="78"/>
    </w:p>
    <w:p w14:paraId="5F2DA7DB" w14:textId="77777777" w:rsidR="00DA6962" w:rsidRPr="003144A3" w:rsidRDefault="00E4111C" w:rsidP="00F112B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Hợp Đồng</w:t>
      </w:r>
      <w:r w:rsidR="00DA6962" w:rsidRPr="003144A3">
        <w:rPr>
          <w:szCs w:val="24"/>
        </w:rPr>
        <w:t xml:space="preserve"> này có hiệu lực kể từ </w:t>
      </w:r>
      <w:r w:rsidR="004D122A" w:rsidRPr="003144A3">
        <w:rPr>
          <w:szCs w:val="24"/>
          <w:lang w:val="vi-VN"/>
        </w:rPr>
        <w:t xml:space="preserve">Ngày </w:t>
      </w:r>
      <w:r w:rsidR="0061340B" w:rsidRPr="003144A3">
        <w:rPr>
          <w:szCs w:val="24"/>
          <w:lang w:val="en-US"/>
        </w:rPr>
        <w:t>K</w:t>
      </w:r>
      <w:r w:rsidR="0061340B" w:rsidRPr="003144A3">
        <w:rPr>
          <w:szCs w:val="24"/>
          <w:lang w:val="vi-VN"/>
        </w:rPr>
        <w:t xml:space="preserve">ý </w:t>
      </w:r>
      <w:r w:rsidR="0061340B" w:rsidRPr="003144A3">
        <w:rPr>
          <w:szCs w:val="24"/>
          <w:lang w:val="en-US"/>
        </w:rPr>
        <w:t>K</w:t>
      </w:r>
      <w:r w:rsidR="0061340B" w:rsidRPr="003144A3">
        <w:rPr>
          <w:szCs w:val="24"/>
          <w:lang w:val="vi-VN"/>
        </w:rPr>
        <w:t>ết</w:t>
      </w:r>
      <w:r w:rsidR="00DA6962" w:rsidRPr="003144A3">
        <w:rPr>
          <w:szCs w:val="24"/>
        </w:rPr>
        <w:t>.</w:t>
      </w:r>
    </w:p>
    <w:p w14:paraId="758D6501" w14:textId="77777777" w:rsidR="00A05974" w:rsidRPr="003144A3" w:rsidRDefault="001B582E" w:rsidP="00F112B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lastRenderedPageBreak/>
        <w:t xml:space="preserve">Hợp đồng này cùng với các Phụ Lục đính kèm sẽ tạo thành toàn bộ thỏa thuận giữa </w:t>
      </w:r>
      <w:r w:rsidR="00A05974" w:rsidRPr="003144A3">
        <w:rPr>
          <w:lang w:val="en-US"/>
        </w:rPr>
        <w:t>C</w:t>
      </w:r>
      <w:r w:rsidRPr="003144A3">
        <w:t xml:space="preserve">ác </w:t>
      </w:r>
      <w:r w:rsidR="00A05974" w:rsidRPr="003144A3">
        <w:rPr>
          <w:lang w:val="en-US"/>
        </w:rPr>
        <w:t>B</w:t>
      </w:r>
      <w:r w:rsidRPr="003144A3">
        <w:t>ên và thay thế mọi thỏa thuận</w:t>
      </w:r>
      <w:r w:rsidRPr="003144A3">
        <w:rPr>
          <w:lang w:val="en-US"/>
        </w:rPr>
        <w:t>, văn bản ghi nhớ, văn bản cam kết</w:t>
      </w:r>
      <w:r w:rsidR="00A05974" w:rsidRPr="003144A3">
        <w:rPr>
          <w:lang w:val="en-US"/>
        </w:rPr>
        <w:t>.</w:t>
      </w:r>
      <w:r w:rsidRPr="003144A3">
        <w:rPr>
          <w:lang w:val="en-US"/>
        </w:rPr>
        <w:t xml:space="preserve"> </w:t>
      </w:r>
      <w:r w:rsidR="00A05974" w:rsidRPr="003144A3">
        <w:rPr>
          <w:lang w:val="en-US"/>
        </w:rPr>
        <w:t xml:space="preserve">Các Bên cũng xác nhận rằng các tài liệu quảng cáo, tiếp thị, hỗ trợ bán hàng mà Bên Bán hoặc bên môi giới cung cấp cho Bên Mua không được coi là cam kết của Bên Bán theo Hợp Đồng. </w:t>
      </w:r>
    </w:p>
    <w:p w14:paraId="4C68DF82" w14:textId="77777777" w:rsidR="00DA6962" w:rsidRPr="003144A3" w:rsidRDefault="00E4111C" w:rsidP="00F112B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Hợp Đồng</w:t>
      </w:r>
      <w:r w:rsidR="00DA6962" w:rsidRPr="003144A3">
        <w:rPr>
          <w:szCs w:val="24"/>
        </w:rPr>
        <w:t xml:space="preserve"> này có 19 Điều, được lập thành 04 bản gốc bằng tiếng Việt và có giá trị như nhau, Bên Bán giữ ba (03) bản, Bên Mua giữ một (01) bản. </w:t>
      </w:r>
    </w:p>
    <w:p w14:paraId="6E5359B6" w14:textId="77777777" w:rsidR="00DA6962" w:rsidRPr="003144A3" w:rsidRDefault="00DA6962" w:rsidP="00F112B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Các Phụ lục đính kèm </w:t>
      </w:r>
      <w:r w:rsidR="00E4111C" w:rsidRPr="003144A3">
        <w:rPr>
          <w:szCs w:val="24"/>
        </w:rPr>
        <w:t>Hợp Đồng</w:t>
      </w:r>
      <w:r w:rsidRPr="003144A3">
        <w:rPr>
          <w:szCs w:val="24"/>
        </w:rPr>
        <w:t xml:space="preserve"> này và các sửa đổi, bổ sung theo thỏa thuận của các Bên là nội dung không tách rời </w:t>
      </w:r>
      <w:r w:rsidR="00E4111C" w:rsidRPr="003144A3">
        <w:rPr>
          <w:szCs w:val="24"/>
        </w:rPr>
        <w:t>Hợp Đồng</w:t>
      </w:r>
      <w:r w:rsidRPr="003144A3">
        <w:rPr>
          <w:szCs w:val="24"/>
        </w:rPr>
        <w:t xml:space="preserve"> này và có hiệu lực thi hành đối với Các Bên.</w:t>
      </w:r>
    </w:p>
    <w:p w14:paraId="0EA59301" w14:textId="77777777" w:rsidR="00DA6962" w:rsidRPr="003144A3" w:rsidRDefault="00DA6962" w:rsidP="00F112BD">
      <w:pPr>
        <w:pStyle w:val="Heading2"/>
        <w:keepNext w:val="0"/>
        <w:keepLines w:val="0"/>
        <w:widowControl w:val="0"/>
        <w:numPr>
          <w:ilvl w:val="1"/>
          <w:numId w:val="1"/>
        </w:numPr>
        <w:tabs>
          <w:tab w:val="clear" w:pos="576"/>
        </w:tabs>
        <w:suppressAutoHyphens w:val="0"/>
        <w:spacing w:before="240" w:after="240"/>
        <w:ind w:left="709" w:hanging="709"/>
        <w:jc w:val="both"/>
        <w:rPr>
          <w:szCs w:val="24"/>
        </w:rPr>
      </w:pPr>
      <w:r w:rsidRPr="003144A3">
        <w:rPr>
          <w:szCs w:val="24"/>
        </w:rPr>
        <w:t xml:space="preserve">Trong trường hợp Các Bên thỏa thuận thay đổi nội dung của </w:t>
      </w:r>
      <w:r w:rsidR="00E4111C" w:rsidRPr="003144A3">
        <w:rPr>
          <w:szCs w:val="24"/>
        </w:rPr>
        <w:t>Hợp Đồng</w:t>
      </w:r>
      <w:r w:rsidRPr="003144A3">
        <w:rPr>
          <w:szCs w:val="24"/>
        </w:rPr>
        <w:t xml:space="preserve"> này thì phải lập bằng văn bản có chữ ký của Các Bên./.</w:t>
      </w:r>
    </w:p>
    <w:p w14:paraId="010558D2" w14:textId="77777777" w:rsidR="00B6461F" w:rsidRPr="003144A3" w:rsidRDefault="00B6461F" w:rsidP="0046181A">
      <w:pPr>
        <w:widowControl w:val="0"/>
        <w:rPr>
          <w:lang w:eastAsia="x-none"/>
        </w:rPr>
      </w:pPr>
    </w:p>
    <w:tbl>
      <w:tblPr>
        <w:tblW w:w="0" w:type="auto"/>
        <w:tblInd w:w="108" w:type="dxa"/>
        <w:tblLook w:val="04A0" w:firstRow="1" w:lastRow="0" w:firstColumn="1" w:lastColumn="0" w:noHBand="0" w:noVBand="1"/>
      </w:tblPr>
      <w:tblGrid>
        <w:gridCol w:w="4558"/>
        <w:gridCol w:w="4522"/>
      </w:tblGrid>
      <w:tr w:rsidR="00B6461F" w:rsidRPr="003144A3" w14:paraId="0BD9C198" w14:textId="77777777" w:rsidTr="00032BDA">
        <w:tc>
          <w:tcPr>
            <w:tcW w:w="4820" w:type="dxa"/>
            <w:shd w:val="clear" w:color="auto" w:fill="auto"/>
          </w:tcPr>
          <w:p w14:paraId="452D2065" w14:textId="77777777" w:rsidR="00B6461F" w:rsidRPr="003144A3" w:rsidRDefault="00B6461F" w:rsidP="00EC1CDA">
            <w:pPr>
              <w:widowControl w:val="0"/>
              <w:autoSpaceDE w:val="0"/>
              <w:autoSpaceDN w:val="0"/>
              <w:adjustRightInd w:val="0"/>
              <w:jc w:val="center"/>
              <w:rPr>
                <w:b/>
                <w:bCs/>
              </w:rPr>
            </w:pPr>
            <w:r w:rsidRPr="003144A3">
              <w:rPr>
                <w:b/>
                <w:bCs/>
              </w:rPr>
              <w:t>BÊN BÁN</w:t>
            </w:r>
          </w:p>
        </w:tc>
        <w:tc>
          <w:tcPr>
            <w:tcW w:w="4777" w:type="dxa"/>
            <w:shd w:val="clear" w:color="auto" w:fill="auto"/>
          </w:tcPr>
          <w:p w14:paraId="6F408DB1" w14:textId="77777777" w:rsidR="00B6461F" w:rsidRPr="003144A3" w:rsidRDefault="00B6461F" w:rsidP="0046181A">
            <w:pPr>
              <w:widowControl w:val="0"/>
              <w:autoSpaceDE w:val="0"/>
              <w:autoSpaceDN w:val="0"/>
              <w:adjustRightInd w:val="0"/>
              <w:jc w:val="center"/>
              <w:rPr>
                <w:b/>
                <w:bCs/>
              </w:rPr>
            </w:pPr>
            <w:r w:rsidRPr="003144A3">
              <w:rPr>
                <w:b/>
                <w:bCs/>
              </w:rPr>
              <w:t>BÊN MUA</w:t>
            </w:r>
          </w:p>
          <w:p w14:paraId="1A88C427" w14:textId="77777777" w:rsidR="00B6461F" w:rsidRPr="003144A3" w:rsidRDefault="00B6461F" w:rsidP="00EC1CDA">
            <w:pPr>
              <w:widowControl w:val="0"/>
              <w:autoSpaceDE w:val="0"/>
              <w:autoSpaceDN w:val="0"/>
              <w:adjustRightInd w:val="0"/>
              <w:jc w:val="center"/>
            </w:pPr>
            <w:r w:rsidRPr="003144A3">
              <w:rPr>
                <w:i/>
                <w:iCs/>
              </w:rPr>
              <w:t>(Ký và ghi rõ họ tên, nếu là tổ chức thì đóng dấu và ghi chức vụ người ký)</w:t>
            </w:r>
          </w:p>
        </w:tc>
      </w:tr>
    </w:tbl>
    <w:p w14:paraId="3BE4AB40" w14:textId="77777777" w:rsidR="00B6461F" w:rsidRPr="003144A3" w:rsidRDefault="00B6461F" w:rsidP="0046181A">
      <w:pPr>
        <w:pStyle w:val="Heading2"/>
        <w:keepNext w:val="0"/>
        <w:keepLines w:val="0"/>
        <w:widowControl w:val="0"/>
        <w:spacing w:before="0" w:after="240"/>
        <w:ind w:left="540"/>
        <w:rPr>
          <w:szCs w:val="24"/>
          <w:lang w:val="en-US"/>
        </w:rPr>
      </w:pPr>
      <w:r w:rsidRPr="003144A3">
        <w:rPr>
          <w:szCs w:val="24"/>
          <w:lang w:val="en-US"/>
        </w:rPr>
        <w:t xml:space="preserve"> </w:t>
      </w:r>
    </w:p>
    <w:p w14:paraId="4E8A9795" w14:textId="77777777" w:rsidR="00A50AD5" w:rsidRPr="003144A3" w:rsidRDefault="00B6461F" w:rsidP="0046181A">
      <w:pPr>
        <w:pStyle w:val="Heading1"/>
        <w:keepNext w:val="0"/>
        <w:widowControl w:val="0"/>
        <w:rPr>
          <w:rFonts w:eastAsia="MS Mincho"/>
          <w:bCs w:val="0"/>
          <w:szCs w:val="24"/>
          <w:lang w:val="fr-FR"/>
        </w:rPr>
      </w:pPr>
      <w:r w:rsidRPr="003144A3">
        <w:rPr>
          <w:szCs w:val="24"/>
        </w:rPr>
        <w:br w:type="page"/>
      </w:r>
      <w:bookmarkStart w:id="79" w:name="_Toc25065094"/>
      <w:r w:rsidR="00A50AD5" w:rsidRPr="003144A3">
        <w:rPr>
          <w:rFonts w:eastAsia="MS Mincho"/>
          <w:bCs w:val="0"/>
          <w:szCs w:val="24"/>
          <w:lang w:val="fr-FR"/>
        </w:rPr>
        <w:lastRenderedPageBreak/>
        <w:t>PHỤ LỤC I</w:t>
      </w:r>
      <w:bookmarkEnd w:id="79"/>
    </w:p>
    <w:p w14:paraId="35E60718" w14:textId="77777777" w:rsidR="00A50AD5" w:rsidRPr="003144A3" w:rsidRDefault="00A50AD5" w:rsidP="0046181A">
      <w:pPr>
        <w:pStyle w:val="Heading1"/>
        <w:keepNext w:val="0"/>
        <w:widowControl w:val="0"/>
        <w:rPr>
          <w:rFonts w:eastAsia="MS Mincho"/>
          <w:b w:val="0"/>
          <w:bCs w:val="0"/>
          <w:szCs w:val="24"/>
          <w:lang w:val="fr-FR"/>
        </w:rPr>
      </w:pPr>
      <w:bookmarkStart w:id="80" w:name="_Toc25065095"/>
      <w:r w:rsidRPr="003144A3">
        <w:rPr>
          <w:rFonts w:eastAsia="MS Mincho"/>
          <w:bCs w:val="0"/>
          <w:szCs w:val="24"/>
          <w:lang w:val="fr-FR"/>
        </w:rPr>
        <w:t xml:space="preserve">THÔNG SỐ KỸ THUẬT VÀ MÔ TẢ </w:t>
      </w:r>
      <w:r w:rsidR="009802D0" w:rsidRPr="003144A3">
        <w:rPr>
          <w:rFonts w:eastAsia="MS Mincho"/>
          <w:bCs w:val="0"/>
          <w:szCs w:val="24"/>
          <w:lang w:val="fr-FR"/>
        </w:rPr>
        <w:t>CĂN HỘ</w:t>
      </w:r>
      <w:r w:rsidR="0047567E" w:rsidRPr="003144A3">
        <w:rPr>
          <w:rStyle w:val="FootnoteReference"/>
          <w:rFonts w:eastAsia="MS Mincho"/>
          <w:b w:val="0"/>
          <w:bCs w:val="0"/>
          <w:szCs w:val="24"/>
          <w:lang w:val="fr-FR"/>
        </w:rPr>
        <w:footnoteReference w:id="5"/>
      </w:r>
      <w:bookmarkEnd w:id="80"/>
    </w:p>
    <w:p w14:paraId="54AB06FF" w14:textId="77777777" w:rsidR="00A50AD5" w:rsidRPr="003144A3" w:rsidRDefault="00A50AD5" w:rsidP="0046181A">
      <w:pPr>
        <w:widowControl w:val="0"/>
        <w:spacing w:before="80" w:after="80"/>
        <w:jc w:val="center"/>
        <w:rPr>
          <w:rFonts w:eastAsia="MS Mincho"/>
          <w:i/>
          <w:iCs/>
          <w:lang w:val="fr-FR"/>
        </w:rPr>
      </w:pPr>
      <w:r w:rsidRPr="003144A3">
        <w:rPr>
          <w:rFonts w:eastAsia="MS Mincho"/>
          <w:i/>
          <w:iCs/>
          <w:lang w:val="fr-FR"/>
        </w:rPr>
        <w:t xml:space="preserve">(Kèm theo </w:t>
      </w:r>
      <w:r w:rsidR="00E4111C" w:rsidRPr="003144A3">
        <w:rPr>
          <w:rFonts w:eastAsia="MS Mincho"/>
          <w:i/>
          <w:iCs/>
          <w:lang w:val="fr-FR"/>
        </w:rPr>
        <w:t>Hợp Đồng</w:t>
      </w:r>
      <w:r w:rsidRPr="003144A3">
        <w:rPr>
          <w:rFonts w:eastAsia="MS Mincho"/>
          <w:i/>
          <w:iCs/>
          <w:lang w:val="fr-FR"/>
        </w:rPr>
        <w:t xml:space="preserve"> Mua bán </w:t>
      </w:r>
      <w:r w:rsidR="009802D0" w:rsidRPr="003144A3">
        <w:rPr>
          <w:rFonts w:eastAsia="MS Mincho"/>
          <w:i/>
          <w:iCs/>
          <w:lang w:val="fr-FR"/>
        </w:rPr>
        <w:t>Căn Hộ</w:t>
      </w:r>
      <w:r w:rsidR="00D86E00" w:rsidRPr="003144A3">
        <w:rPr>
          <w:rFonts w:eastAsia="MS Mincho"/>
          <w:i/>
          <w:iCs/>
          <w:lang w:val="fr-FR"/>
        </w:rPr>
        <w:t xml:space="preserve"> số</w:t>
      </w:r>
      <w:proofErr w:type="gramStart"/>
      <w:r w:rsidR="00D86E00" w:rsidRPr="003144A3">
        <w:rPr>
          <w:rFonts w:eastAsia="MS Mincho"/>
          <w:i/>
          <w:iCs/>
          <w:lang w:val="fr-FR"/>
        </w:rPr>
        <w:t xml:space="preserve"> ….</w:t>
      </w:r>
      <w:proofErr w:type="gramEnd"/>
      <w:r w:rsidR="00D86E00" w:rsidRPr="003144A3">
        <w:rPr>
          <w:rFonts w:eastAsia="MS Mincho"/>
          <w:i/>
          <w:iCs/>
          <w:lang w:val="fr-FR"/>
        </w:rPr>
        <w:t>/…./HĐMB</w:t>
      </w:r>
      <w:r w:rsidR="00614393" w:rsidRPr="003144A3">
        <w:rPr>
          <w:rFonts w:eastAsia="MS Mincho"/>
          <w:i/>
          <w:iCs/>
          <w:lang w:val="fr-FR"/>
        </w:rPr>
        <w:t>/</w:t>
      </w:r>
      <w:r w:rsidR="00D86E00" w:rsidRPr="003144A3">
        <w:rPr>
          <w:rFonts w:eastAsia="MS Mincho"/>
          <w:i/>
          <w:iCs/>
          <w:lang w:val="fr-FR"/>
        </w:rPr>
        <w:t>…………-MB/MN)</w:t>
      </w:r>
    </w:p>
    <w:p w14:paraId="40385854" w14:textId="77777777" w:rsidR="00A50AD5" w:rsidRPr="003144A3" w:rsidRDefault="00A50AD5" w:rsidP="0046181A">
      <w:pPr>
        <w:widowControl w:val="0"/>
        <w:spacing w:before="80" w:after="80"/>
        <w:ind w:firstLine="720"/>
        <w:jc w:val="both"/>
        <w:rPr>
          <w:rFonts w:eastAsia="MS Mincho"/>
          <w:i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356"/>
      </w:tblGrid>
      <w:tr w:rsidR="00A50AD5" w:rsidRPr="003144A3" w14:paraId="306D3773" w14:textId="77777777" w:rsidTr="00DA4AB9">
        <w:tc>
          <w:tcPr>
            <w:tcW w:w="9264" w:type="dxa"/>
            <w:gridSpan w:val="2"/>
          </w:tcPr>
          <w:p w14:paraId="4CA15360" w14:textId="77777777" w:rsidR="00A50AD5" w:rsidRPr="003144A3" w:rsidRDefault="00A50AD5" w:rsidP="000564E8">
            <w:pPr>
              <w:widowControl w:val="0"/>
              <w:numPr>
                <w:ilvl w:val="0"/>
                <w:numId w:val="8"/>
              </w:numPr>
              <w:suppressAutoHyphens w:val="0"/>
              <w:spacing w:before="120" w:after="120"/>
              <w:rPr>
                <w:rFonts w:eastAsia="MS Mincho"/>
                <w:b/>
                <w:lang w:val="fr-FR"/>
              </w:rPr>
            </w:pPr>
            <w:r w:rsidRPr="003144A3">
              <w:rPr>
                <w:rFonts w:eastAsia="MS Mincho"/>
                <w:b/>
                <w:lang w:val="fr-FR"/>
              </w:rPr>
              <w:t xml:space="preserve">SƠ ĐỒ MẶT BẰNG VÀ THÔNG SỐ KỸ THUẬT </w:t>
            </w:r>
            <w:r w:rsidR="009802D0" w:rsidRPr="003144A3">
              <w:rPr>
                <w:rFonts w:eastAsia="MS Mincho"/>
                <w:b/>
                <w:lang w:val="fr-FR"/>
              </w:rPr>
              <w:t>CĂN HỘ</w:t>
            </w:r>
          </w:p>
          <w:p w14:paraId="640860F1" w14:textId="77777777" w:rsidR="00DA4AB9" w:rsidRPr="003144A3" w:rsidRDefault="00DA4AB9" w:rsidP="00355FBB">
            <w:pPr>
              <w:widowControl w:val="0"/>
              <w:spacing w:before="120" w:after="120"/>
              <w:ind w:left="504"/>
            </w:pPr>
            <w:r w:rsidRPr="003144A3">
              <w:t>Đính kèm:</w:t>
            </w:r>
          </w:p>
          <w:p w14:paraId="307BD9F0" w14:textId="77777777" w:rsidR="00DA4AB9" w:rsidRPr="003144A3" w:rsidRDefault="00DA4AB9" w:rsidP="00DA4AB9">
            <w:pPr>
              <w:widowControl w:val="0"/>
              <w:numPr>
                <w:ilvl w:val="1"/>
                <w:numId w:val="7"/>
              </w:numPr>
              <w:spacing w:before="120" w:after="120"/>
            </w:pPr>
            <w:r w:rsidRPr="003144A3">
              <w:t xml:space="preserve">Bản vẽ mặt bằng </w:t>
            </w:r>
            <w:r w:rsidR="009802D0" w:rsidRPr="003144A3">
              <w:t>Căn Hộ</w:t>
            </w:r>
            <w:r w:rsidRPr="003144A3">
              <w:t xml:space="preserve">; </w:t>
            </w:r>
          </w:p>
          <w:p w14:paraId="1A64A49B" w14:textId="77777777" w:rsidR="00A50AD5" w:rsidRPr="003144A3" w:rsidRDefault="00DA4AB9" w:rsidP="002035BD">
            <w:pPr>
              <w:widowControl w:val="0"/>
              <w:numPr>
                <w:ilvl w:val="1"/>
                <w:numId w:val="7"/>
              </w:numPr>
              <w:spacing w:before="120" w:after="120"/>
            </w:pPr>
            <w:r w:rsidRPr="003144A3">
              <w:t xml:space="preserve">Bản vẽ mặt bằng tầng nhà có </w:t>
            </w:r>
            <w:r w:rsidR="009802D0" w:rsidRPr="003144A3">
              <w:t>Căn Hộ</w:t>
            </w:r>
            <w:r w:rsidR="002035BD" w:rsidRPr="003144A3">
              <w:t>.</w:t>
            </w:r>
          </w:p>
          <w:p w14:paraId="220B8EAD" w14:textId="77777777" w:rsidR="00B43BAF" w:rsidRPr="003144A3" w:rsidRDefault="00B43BAF" w:rsidP="00B43BAF">
            <w:pPr>
              <w:widowControl w:val="0"/>
              <w:numPr>
                <w:ilvl w:val="1"/>
                <w:numId w:val="7"/>
              </w:numPr>
              <w:spacing w:before="120" w:after="120"/>
            </w:pPr>
            <w:r w:rsidRPr="003144A3">
              <w:t>Bản vẽ thiết kế mặt bằng Tòa Nhà có Căn Hộ.</w:t>
            </w:r>
          </w:p>
        </w:tc>
      </w:tr>
      <w:tr w:rsidR="00A50AD5" w:rsidRPr="003144A3" w14:paraId="19BCAF68" w14:textId="77777777" w:rsidTr="00DA4AB9">
        <w:tc>
          <w:tcPr>
            <w:tcW w:w="9264" w:type="dxa"/>
            <w:gridSpan w:val="2"/>
          </w:tcPr>
          <w:p w14:paraId="68F4FDE2" w14:textId="77777777" w:rsidR="00A50AD5" w:rsidRPr="003144A3" w:rsidRDefault="00A50AD5" w:rsidP="000564E8">
            <w:pPr>
              <w:widowControl w:val="0"/>
              <w:numPr>
                <w:ilvl w:val="0"/>
                <w:numId w:val="8"/>
              </w:numPr>
              <w:suppressAutoHyphens w:val="0"/>
              <w:spacing w:before="120" w:after="120"/>
              <w:ind w:left="578" w:hanging="578"/>
              <w:rPr>
                <w:rFonts w:eastAsia="MS Mincho"/>
                <w:iCs/>
                <w:lang w:val="fr-FR"/>
              </w:rPr>
            </w:pPr>
            <w:r w:rsidRPr="003144A3">
              <w:rPr>
                <w:rFonts w:eastAsia="MS Mincho"/>
                <w:b/>
                <w:lang w:val="fr-FR"/>
              </w:rPr>
              <w:t xml:space="preserve">THÔNG SỐ KỸ THUẬT </w:t>
            </w:r>
            <w:r w:rsidR="009802D0" w:rsidRPr="003144A3">
              <w:rPr>
                <w:rFonts w:eastAsia="MS Mincho"/>
                <w:b/>
                <w:lang w:val="fr-FR"/>
              </w:rPr>
              <w:t>CĂN HỘ</w:t>
            </w:r>
          </w:p>
        </w:tc>
      </w:tr>
      <w:tr w:rsidR="00A50AD5" w:rsidRPr="003144A3" w14:paraId="61A6CD12" w14:textId="77777777" w:rsidTr="00DA4AB9">
        <w:tc>
          <w:tcPr>
            <w:tcW w:w="3850" w:type="dxa"/>
          </w:tcPr>
          <w:p w14:paraId="76A1D642" w14:textId="77777777" w:rsidR="00A50AD5" w:rsidRPr="003144A3" w:rsidRDefault="00A50AD5" w:rsidP="000564E8">
            <w:pPr>
              <w:widowControl w:val="0"/>
              <w:numPr>
                <w:ilvl w:val="0"/>
                <w:numId w:val="9"/>
              </w:numPr>
              <w:suppressAutoHyphens w:val="0"/>
              <w:spacing w:before="120" w:after="120"/>
              <w:rPr>
                <w:rFonts w:eastAsia="MS Mincho"/>
                <w:lang w:val="fr-FR"/>
              </w:rPr>
            </w:pPr>
            <w:r w:rsidRPr="003144A3">
              <w:rPr>
                <w:rFonts w:eastAsia="MS Mincho"/>
                <w:lang w:val="fr-FR"/>
              </w:rPr>
              <w:t xml:space="preserve">Số </w:t>
            </w:r>
            <w:r w:rsidR="009802D0" w:rsidRPr="003144A3">
              <w:rPr>
                <w:rFonts w:eastAsia="MS Mincho"/>
                <w:lang w:val="fr-FR"/>
              </w:rPr>
              <w:t xml:space="preserve">Căn </w:t>
            </w:r>
            <w:proofErr w:type="gramStart"/>
            <w:r w:rsidR="009802D0" w:rsidRPr="003144A3">
              <w:rPr>
                <w:rFonts w:eastAsia="MS Mincho"/>
                <w:lang w:val="fr-FR"/>
              </w:rPr>
              <w:t>Hộ</w:t>
            </w:r>
            <w:r w:rsidRPr="003144A3">
              <w:rPr>
                <w:rFonts w:eastAsia="MS Mincho"/>
                <w:lang w:val="fr-FR"/>
              </w:rPr>
              <w:t>:</w:t>
            </w:r>
            <w:proofErr w:type="gramEnd"/>
          </w:p>
          <w:p w14:paraId="39A5ABFF" w14:textId="77777777" w:rsidR="00A50AD5" w:rsidRPr="003144A3" w:rsidRDefault="00A50AD5" w:rsidP="000564E8">
            <w:pPr>
              <w:widowControl w:val="0"/>
              <w:numPr>
                <w:ilvl w:val="0"/>
                <w:numId w:val="9"/>
              </w:numPr>
              <w:suppressAutoHyphens w:val="0"/>
              <w:spacing w:before="120" w:after="120"/>
              <w:rPr>
                <w:rFonts w:eastAsia="MS Mincho"/>
                <w:lang w:val="fr-FR"/>
              </w:rPr>
            </w:pPr>
            <w:proofErr w:type="gramStart"/>
            <w:r w:rsidRPr="003144A3">
              <w:rPr>
                <w:rFonts w:eastAsia="MS Mincho"/>
                <w:lang w:val="fr-FR"/>
              </w:rPr>
              <w:t>Tầng:</w:t>
            </w:r>
            <w:proofErr w:type="gramEnd"/>
            <w:r w:rsidRPr="003144A3">
              <w:rPr>
                <w:rFonts w:eastAsia="MS Mincho"/>
                <w:lang w:val="fr-FR"/>
              </w:rPr>
              <w:t xml:space="preserve"> </w:t>
            </w:r>
          </w:p>
          <w:p w14:paraId="23C41F98" w14:textId="77777777" w:rsidR="00A50AD5" w:rsidRPr="003144A3" w:rsidRDefault="00DA4AB9" w:rsidP="000564E8">
            <w:pPr>
              <w:widowControl w:val="0"/>
              <w:numPr>
                <w:ilvl w:val="0"/>
                <w:numId w:val="9"/>
              </w:numPr>
              <w:suppressAutoHyphens w:val="0"/>
              <w:spacing w:before="120" w:after="120"/>
              <w:rPr>
                <w:rFonts w:eastAsia="MS Mincho"/>
                <w:lang w:val="fr-FR"/>
              </w:rPr>
            </w:pPr>
            <w:r w:rsidRPr="003144A3">
              <w:rPr>
                <w:rFonts w:eastAsia="MS Mincho"/>
                <w:lang w:val="fr-FR"/>
              </w:rPr>
              <w:t xml:space="preserve">Diện Tích Sử </w:t>
            </w:r>
            <w:proofErr w:type="gramStart"/>
            <w:r w:rsidRPr="003144A3">
              <w:rPr>
                <w:rFonts w:eastAsia="MS Mincho"/>
                <w:lang w:val="fr-FR"/>
              </w:rPr>
              <w:t>Dụng</w:t>
            </w:r>
            <w:r w:rsidR="00A50AD5" w:rsidRPr="003144A3">
              <w:rPr>
                <w:rFonts w:eastAsia="MS Mincho"/>
                <w:lang w:val="fr-FR"/>
              </w:rPr>
              <w:t>:</w:t>
            </w:r>
            <w:proofErr w:type="gramEnd"/>
            <w:r w:rsidR="00A50AD5" w:rsidRPr="003144A3">
              <w:rPr>
                <w:rFonts w:eastAsia="MS Mincho"/>
                <w:lang w:val="fr-FR"/>
              </w:rPr>
              <w:t xml:space="preserve"> </w:t>
            </w:r>
          </w:p>
          <w:p w14:paraId="35FCC869" w14:textId="77777777" w:rsidR="00A50AD5" w:rsidRPr="003144A3" w:rsidRDefault="00A50AD5" w:rsidP="000564E8">
            <w:pPr>
              <w:widowControl w:val="0"/>
              <w:numPr>
                <w:ilvl w:val="0"/>
                <w:numId w:val="9"/>
              </w:numPr>
              <w:suppressAutoHyphens w:val="0"/>
              <w:spacing w:before="120" w:after="120"/>
              <w:rPr>
                <w:rFonts w:eastAsia="MS Mincho"/>
                <w:lang w:val="fr-FR"/>
              </w:rPr>
            </w:pPr>
            <w:r w:rsidRPr="003144A3">
              <w:rPr>
                <w:rFonts w:eastAsia="MS Mincho"/>
                <w:lang w:val="fr-FR"/>
              </w:rPr>
              <w:t xml:space="preserve">Hướng cửa </w:t>
            </w:r>
            <w:proofErr w:type="gramStart"/>
            <w:r w:rsidRPr="003144A3">
              <w:rPr>
                <w:rFonts w:eastAsia="MS Mincho"/>
                <w:lang w:val="fr-FR"/>
              </w:rPr>
              <w:t>chính:</w:t>
            </w:r>
            <w:proofErr w:type="gramEnd"/>
          </w:p>
          <w:p w14:paraId="3DA134D8" w14:textId="77777777" w:rsidR="00A50AD5" w:rsidRPr="003144A3" w:rsidRDefault="00A50AD5" w:rsidP="000564E8">
            <w:pPr>
              <w:widowControl w:val="0"/>
              <w:numPr>
                <w:ilvl w:val="0"/>
                <w:numId w:val="9"/>
              </w:numPr>
              <w:suppressAutoHyphens w:val="0"/>
              <w:spacing w:before="120" w:after="120"/>
              <w:rPr>
                <w:rFonts w:eastAsia="MS Mincho"/>
                <w:lang w:val="fr-FR"/>
              </w:rPr>
            </w:pPr>
            <w:r w:rsidRPr="003144A3">
              <w:rPr>
                <w:rFonts w:eastAsia="MS Mincho"/>
                <w:lang w:val="fr-FR"/>
              </w:rPr>
              <w:t xml:space="preserve">Hướng lấy ánh sáng: </w:t>
            </w:r>
          </w:p>
        </w:tc>
        <w:tc>
          <w:tcPr>
            <w:tcW w:w="5414" w:type="dxa"/>
          </w:tcPr>
          <w:p w14:paraId="6C750DFE" w14:textId="77777777" w:rsidR="00A50AD5" w:rsidRPr="003144A3" w:rsidRDefault="00A50AD5" w:rsidP="00355FBB">
            <w:pPr>
              <w:widowControl w:val="0"/>
              <w:spacing w:before="120" w:after="120"/>
              <w:rPr>
                <w:rFonts w:eastAsia="MS Mincho"/>
                <w:iCs/>
                <w:lang w:val="fr-FR"/>
              </w:rPr>
            </w:pPr>
          </w:p>
        </w:tc>
      </w:tr>
      <w:tr w:rsidR="00A50AD5" w:rsidRPr="003144A3" w14:paraId="05C48A4A" w14:textId="77777777" w:rsidTr="00DA4AB9">
        <w:tc>
          <w:tcPr>
            <w:tcW w:w="9264" w:type="dxa"/>
            <w:gridSpan w:val="2"/>
          </w:tcPr>
          <w:p w14:paraId="571618DC" w14:textId="77777777" w:rsidR="00A50AD5" w:rsidRPr="003144A3" w:rsidRDefault="00A50AD5" w:rsidP="000564E8">
            <w:pPr>
              <w:widowControl w:val="0"/>
              <w:numPr>
                <w:ilvl w:val="0"/>
                <w:numId w:val="8"/>
              </w:numPr>
              <w:suppressAutoHyphens w:val="0"/>
              <w:spacing w:before="120" w:after="120"/>
              <w:ind w:left="578" w:hanging="578"/>
              <w:jc w:val="both"/>
              <w:rPr>
                <w:rFonts w:eastAsia="MS Mincho"/>
                <w:iCs/>
                <w:lang w:val="fr-FR"/>
              </w:rPr>
            </w:pPr>
            <w:r w:rsidRPr="003144A3">
              <w:rPr>
                <w:rFonts w:eastAsia="MS Mincho"/>
                <w:b/>
              </w:rPr>
              <w:t xml:space="preserve">MÔ TẢ </w:t>
            </w:r>
            <w:r w:rsidR="009802D0" w:rsidRPr="003144A3">
              <w:rPr>
                <w:rFonts w:eastAsia="MS Mincho"/>
                <w:b/>
              </w:rPr>
              <w:t>CĂN HỘ</w:t>
            </w:r>
            <w:r w:rsidR="00DA4AB9" w:rsidRPr="003144A3">
              <w:rPr>
                <w:rFonts w:eastAsia="MS Mincho"/>
                <w:b/>
              </w:rPr>
              <w:t xml:space="preserve">: </w:t>
            </w:r>
            <w:r w:rsidR="00DA4AB9" w:rsidRPr="003144A3">
              <w:rPr>
                <w:rFonts w:eastAsia="MS Mincho"/>
              </w:rPr>
              <w:t xml:space="preserve">Có Danh mục vật liệu &amp; Trang thiết bị tiêu chuẩn hoàn thiện </w:t>
            </w:r>
            <w:r w:rsidR="009802D0" w:rsidRPr="003144A3">
              <w:rPr>
                <w:rFonts w:eastAsia="MS Mincho"/>
              </w:rPr>
              <w:t>Căn Hộ</w:t>
            </w:r>
            <w:r w:rsidR="00DA4AB9" w:rsidRPr="003144A3">
              <w:rPr>
                <w:rFonts w:eastAsia="MS Mincho"/>
              </w:rPr>
              <w:t xml:space="preserve"> kèm theo</w:t>
            </w:r>
          </w:p>
        </w:tc>
      </w:tr>
    </w:tbl>
    <w:p w14:paraId="5FF9EE9B" w14:textId="77777777" w:rsidR="00A50AD5" w:rsidRPr="003144A3" w:rsidRDefault="00A50AD5" w:rsidP="0046181A">
      <w:pPr>
        <w:widowControl w:val="0"/>
        <w:spacing w:before="120" w:after="120"/>
        <w:ind w:left="720"/>
        <w:jc w:val="both"/>
        <w:rPr>
          <w:lang w:val="fr-FR"/>
        </w:rPr>
      </w:pPr>
    </w:p>
    <w:tbl>
      <w:tblPr>
        <w:tblW w:w="9315" w:type="dxa"/>
        <w:tblLook w:val="01E0" w:firstRow="1" w:lastRow="1" w:firstColumn="1" w:lastColumn="1" w:noHBand="0" w:noVBand="0"/>
      </w:tblPr>
      <w:tblGrid>
        <w:gridCol w:w="2628"/>
        <w:gridCol w:w="3717"/>
        <w:gridCol w:w="2970"/>
      </w:tblGrid>
      <w:tr w:rsidR="00A50AD5" w:rsidRPr="003144A3" w14:paraId="3FD32D72" w14:textId="77777777" w:rsidTr="006D4721">
        <w:tc>
          <w:tcPr>
            <w:tcW w:w="2628" w:type="dxa"/>
          </w:tcPr>
          <w:p w14:paraId="12439338" w14:textId="77777777" w:rsidR="00A50AD5" w:rsidRPr="003144A3" w:rsidRDefault="00A50AD5" w:rsidP="0046181A">
            <w:pPr>
              <w:widowControl w:val="0"/>
              <w:spacing w:before="80" w:after="80"/>
              <w:jc w:val="center"/>
              <w:rPr>
                <w:rFonts w:eastAsia="MS Mincho"/>
                <w:b/>
              </w:rPr>
            </w:pPr>
            <w:r w:rsidRPr="003144A3">
              <w:rPr>
                <w:rFonts w:eastAsia="MS Mincho"/>
                <w:b/>
              </w:rPr>
              <w:t>BÊN BÁN</w:t>
            </w:r>
          </w:p>
        </w:tc>
        <w:tc>
          <w:tcPr>
            <w:tcW w:w="3717" w:type="dxa"/>
          </w:tcPr>
          <w:p w14:paraId="457375D4" w14:textId="77777777" w:rsidR="00A50AD5" w:rsidRPr="003144A3" w:rsidRDefault="00A50AD5" w:rsidP="0046181A">
            <w:pPr>
              <w:widowControl w:val="0"/>
              <w:spacing w:before="80" w:after="80"/>
              <w:rPr>
                <w:rFonts w:eastAsia="MS Mincho"/>
                <w:b/>
              </w:rPr>
            </w:pPr>
          </w:p>
        </w:tc>
        <w:tc>
          <w:tcPr>
            <w:tcW w:w="2970" w:type="dxa"/>
          </w:tcPr>
          <w:p w14:paraId="797C1F7A" w14:textId="77777777" w:rsidR="00A50AD5" w:rsidRPr="003144A3" w:rsidRDefault="00A50AD5" w:rsidP="0046181A">
            <w:pPr>
              <w:widowControl w:val="0"/>
              <w:spacing w:before="80" w:after="80"/>
              <w:jc w:val="center"/>
              <w:rPr>
                <w:rFonts w:eastAsia="MS Mincho"/>
                <w:b/>
              </w:rPr>
            </w:pPr>
            <w:r w:rsidRPr="003144A3">
              <w:rPr>
                <w:rFonts w:eastAsia="MS Mincho"/>
                <w:b/>
              </w:rPr>
              <w:t>BÊN MUA</w:t>
            </w:r>
          </w:p>
          <w:p w14:paraId="29D086E1" w14:textId="77777777" w:rsidR="00A50AD5" w:rsidRPr="003144A3" w:rsidRDefault="00A50AD5" w:rsidP="0046181A">
            <w:pPr>
              <w:widowControl w:val="0"/>
              <w:spacing w:before="80" w:after="80"/>
              <w:jc w:val="center"/>
              <w:rPr>
                <w:rFonts w:eastAsia="MS Mincho"/>
                <w:b/>
              </w:rPr>
            </w:pPr>
          </w:p>
        </w:tc>
      </w:tr>
    </w:tbl>
    <w:p w14:paraId="238341BD" w14:textId="77777777" w:rsidR="00A50AD5" w:rsidRPr="003144A3" w:rsidRDefault="00A50AD5" w:rsidP="0046181A">
      <w:pPr>
        <w:pStyle w:val="Heading1"/>
        <w:keepNext w:val="0"/>
        <w:widowControl w:val="0"/>
        <w:tabs>
          <w:tab w:val="clear" w:pos="0"/>
        </w:tabs>
        <w:spacing w:after="240"/>
        <w:ind w:left="1080"/>
        <w:rPr>
          <w:szCs w:val="24"/>
          <w:lang w:val="es-ES"/>
        </w:rPr>
      </w:pPr>
      <w:bookmarkStart w:id="81" w:name="_Ref472586663"/>
      <w:bookmarkStart w:id="82" w:name="_Ref473752821"/>
      <w:bookmarkStart w:id="83" w:name="_Ref473752916"/>
      <w:bookmarkStart w:id="84" w:name="_Ref473752967"/>
      <w:bookmarkStart w:id="85" w:name="_Ref473753058"/>
      <w:bookmarkStart w:id="86" w:name="_Ref473753217"/>
      <w:bookmarkStart w:id="87" w:name="_Ref473753486"/>
      <w:bookmarkStart w:id="88" w:name="_Ref473753608"/>
      <w:bookmarkStart w:id="89" w:name="_Ref473753661"/>
      <w:bookmarkStart w:id="90" w:name="_Ref473753676"/>
      <w:bookmarkStart w:id="91" w:name="_Ref473753698"/>
      <w:bookmarkStart w:id="92" w:name="_Ref473753748"/>
      <w:bookmarkStart w:id="93" w:name="_Toc473786063"/>
      <w:bookmarkStart w:id="94" w:name="_Ref474153929"/>
    </w:p>
    <w:bookmarkEnd w:id="81"/>
    <w:bookmarkEnd w:id="82"/>
    <w:bookmarkEnd w:id="83"/>
    <w:bookmarkEnd w:id="84"/>
    <w:bookmarkEnd w:id="85"/>
    <w:bookmarkEnd w:id="86"/>
    <w:bookmarkEnd w:id="87"/>
    <w:bookmarkEnd w:id="88"/>
    <w:bookmarkEnd w:id="89"/>
    <w:bookmarkEnd w:id="90"/>
    <w:bookmarkEnd w:id="91"/>
    <w:bookmarkEnd w:id="92"/>
    <w:bookmarkEnd w:id="93"/>
    <w:bookmarkEnd w:id="94"/>
    <w:p w14:paraId="7D7DA288" w14:textId="77777777" w:rsidR="00A50AD5" w:rsidRPr="003144A3" w:rsidRDefault="00B6461F" w:rsidP="0046181A">
      <w:pPr>
        <w:pStyle w:val="Heading1"/>
        <w:keepNext w:val="0"/>
        <w:widowControl w:val="0"/>
        <w:rPr>
          <w:rFonts w:eastAsia="MS Mincho"/>
          <w:bCs w:val="0"/>
          <w:szCs w:val="24"/>
          <w:lang w:val="fr-FR"/>
        </w:rPr>
      </w:pPr>
      <w:r w:rsidRPr="003144A3">
        <w:rPr>
          <w:szCs w:val="24"/>
          <w:lang w:eastAsia="x-none"/>
        </w:rPr>
        <w:br w:type="page"/>
      </w:r>
      <w:bookmarkStart w:id="95" w:name="_Toc25065096"/>
      <w:bookmarkStart w:id="96" w:name="_Ref472582395"/>
      <w:bookmarkStart w:id="97" w:name="_Ref472582229"/>
      <w:bookmarkStart w:id="98" w:name="_Ref472582323"/>
      <w:bookmarkStart w:id="99" w:name="_Ref473751409"/>
      <w:bookmarkStart w:id="100" w:name="_Toc473786064"/>
      <w:r w:rsidR="00A50AD5" w:rsidRPr="003144A3">
        <w:rPr>
          <w:rFonts w:eastAsia="MS Mincho"/>
          <w:bCs w:val="0"/>
          <w:szCs w:val="24"/>
          <w:lang w:val="fr-FR"/>
        </w:rPr>
        <w:lastRenderedPageBreak/>
        <w:t>PHỤ LỤC II</w:t>
      </w:r>
      <w:bookmarkEnd w:id="95"/>
    </w:p>
    <w:p w14:paraId="57D1486C" w14:textId="77777777" w:rsidR="00A50AD5" w:rsidRPr="003144A3" w:rsidRDefault="00A50AD5" w:rsidP="0046181A">
      <w:pPr>
        <w:pStyle w:val="Heading1"/>
        <w:keepNext w:val="0"/>
        <w:widowControl w:val="0"/>
        <w:rPr>
          <w:rFonts w:eastAsia="MS Mincho"/>
          <w:iCs/>
          <w:szCs w:val="24"/>
          <w:lang w:val="fr-FR"/>
        </w:rPr>
      </w:pPr>
      <w:bookmarkStart w:id="101" w:name="_Toc25065097"/>
      <w:r w:rsidRPr="003144A3">
        <w:rPr>
          <w:rFonts w:eastAsia="MS Mincho"/>
          <w:iCs/>
          <w:szCs w:val="24"/>
          <w:lang w:val="fr-FR"/>
        </w:rPr>
        <w:t xml:space="preserve">MÔ TẢ </w:t>
      </w:r>
      <w:r w:rsidR="009802D0" w:rsidRPr="003144A3">
        <w:rPr>
          <w:rFonts w:eastAsia="MS Mincho"/>
          <w:iCs/>
          <w:szCs w:val="24"/>
          <w:lang w:val="fr-FR"/>
        </w:rPr>
        <w:t>TÒA NHÀ</w:t>
      </w:r>
      <w:r w:rsidRPr="003144A3">
        <w:rPr>
          <w:rFonts w:eastAsia="MS Mincho"/>
          <w:iCs/>
          <w:szCs w:val="24"/>
          <w:lang w:val="fr-FR"/>
        </w:rPr>
        <w:t xml:space="preserve"> VÀ CÁC HỆ THỐNG KỸ THUẬT,</w:t>
      </w:r>
      <w:bookmarkEnd w:id="101"/>
    </w:p>
    <w:p w14:paraId="12D42B62" w14:textId="77777777" w:rsidR="00A50AD5" w:rsidRPr="003144A3" w:rsidRDefault="00A50AD5" w:rsidP="0046181A">
      <w:pPr>
        <w:pStyle w:val="Heading1"/>
        <w:keepNext w:val="0"/>
        <w:widowControl w:val="0"/>
        <w:rPr>
          <w:rFonts w:eastAsia="MS Mincho"/>
          <w:iCs/>
          <w:szCs w:val="24"/>
          <w:lang w:val="fr-FR"/>
        </w:rPr>
      </w:pPr>
      <w:r w:rsidRPr="003144A3">
        <w:rPr>
          <w:rFonts w:eastAsia="MS Mincho"/>
          <w:iCs/>
          <w:szCs w:val="24"/>
          <w:lang w:val="fr-FR"/>
        </w:rPr>
        <w:t xml:space="preserve"> </w:t>
      </w:r>
      <w:bookmarkStart w:id="102" w:name="_Toc25065098"/>
      <w:r w:rsidRPr="003144A3">
        <w:rPr>
          <w:rFonts w:eastAsia="MS Mincho"/>
          <w:iCs/>
          <w:szCs w:val="24"/>
          <w:lang w:val="fr-FR"/>
        </w:rPr>
        <w:t xml:space="preserve">TRANG THIẾT BỊ TRONG </w:t>
      </w:r>
      <w:r w:rsidR="009802D0" w:rsidRPr="003144A3">
        <w:rPr>
          <w:rFonts w:eastAsia="MS Mincho"/>
          <w:iCs/>
          <w:szCs w:val="24"/>
          <w:lang w:val="fr-FR"/>
        </w:rPr>
        <w:t>TÒA NHÀ</w:t>
      </w:r>
      <w:r w:rsidR="0047567E" w:rsidRPr="003144A3">
        <w:rPr>
          <w:rStyle w:val="FootnoteReference"/>
          <w:rFonts w:eastAsia="MS Mincho"/>
          <w:iCs/>
          <w:szCs w:val="24"/>
          <w:lang w:val="fr-FR"/>
        </w:rPr>
        <w:footnoteReference w:id="6"/>
      </w:r>
      <w:bookmarkEnd w:id="102"/>
    </w:p>
    <w:p w14:paraId="70910166" w14:textId="77777777" w:rsidR="00A50AD5" w:rsidRPr="003144A3" w:rsidRDefault="00A50AD5" w:rsidP="0046181A">
      <w:pPr>
        <w:widowControl w:val="0"/>
        <w:spacing w:before="80" w:after="80"/>
        <w:ind w:firstLine="360"/>
        <w:jc w:val="center"/>
        <w:rPr>
          <w:rFonts w:eastAsia="MS Mincho"/>
          <w:i/>
          <w:iCs/>
          <w:lang w:val="fr-FR"/>
        </w:rPr>
      </w:pPr>
      <w:r w:rsidRPr="003144A3">
        <w:rPr>
          <w:rFonts w:eastAsia="MS Mincho"/>
          <w:i/>
          <w:iCs/>
          <w:lang w:val="fr-FR"/>
        </w:rPr>
        <w:t xml:space="preserve">(Kèm theo </w:t>
      </w:r>
      <w:r w:rsidR="00E4111C" w:rsidRPr="003144A3">
        <w:rPr>
          <w:rFonts w:eastAsia="MS Mincho"/>
          <w:i/>
          <w:iCs/>
          <w:lang w:val="fr-FR"/>
        </w:rPr>
        <w:t>Hợp Đồng</w:t>
      </w:r>
      <w:r w:rsidRPr="003144A3">
        <w:rPr>
          <w:rFonts w:eastAsia="MS Mincho"/>
          <w:i/>
          <w:iCs/>
          <w:lang w:val="fr-FR"/>
        </w:rPr>
        <w:t xml:space="preserve"> Mua bán </w:t>
      </w:r>
      <w:r w:rsidR="009802D0" w:rsidRPr="003144A3">
        <w:rPr>
          <w:rFonts w:eastAsia="MS Mincho"/>
          <w:i/>
          <w:iCs/>
          <w:lang w:val="fr-FR"/>
        </w:rPr>
        <w:t>Căn Hộ</w:t>
      </w:r>
      <w:r w:rsidRPr="003144A3">
        <w:rPr>
          <w:rFonts w:eastAsia="MS Mincho"/>
          <w:i/>
          <w:iCs/>
          <w:lang w:val="fr-FR"/>
        </w:rPr>
        <w:t xml:space="preserve"> </w:t>
      </w:r>
      <w:r w:rsidR="00D86E00" w:rsidRPr="003144A3">
        <w:rPr>
          <w:rFonts w:eastAsia="MS Mincho"/>
          <w:i/>
          <w:iCs/>
          <w:lang w:val="fr-FR"/>
        </w:rPr>
        <w:t>số</w:t>
      </w:r>
      <w:proofErr w:type="gramStart"/>
      <w:r w:rsidR="00D86E00" w:rsidRPr="003144A3">
        <w:rPr>
          <w:rFonts w:eastAsia="MS Mincho"/>
          <w:i/>
          <w:iCs/>
          <w:lang w:val="fr-FR"/>
        </w:rPr>
        <w:t xml:space="preserve"> ….</w:t>
      </w:r>
      <w:proofErr w:type="gramEnd"/>
      <w:r w:rsidR="00D86E00" w:rsidRPr="003144A3">
        <w:rPr>
          <w:rFonts w:eastAsia="MS Mincho"/>
          <w:i/>
          <w:iCs/>
          <w:lang w:val="fr-FR"/>
        </w:rPr>
        <w:t>/…./HĐMB</w:t>
      </w:r>
      <w:r w:rsidR="00614393" w:rsidRPr="003144A3">
        <w:rPr>
          <w:rFonts w:eastAsia="MS Mincho"/>
          <w:i/>
          <w:iCs/>
          <w:lang w:val="fr-FR"/>
        </w:rPr>
        <w:t>/</w:t>
      </w:r>
      <w:r w:rsidR="00D86E00" w:rsidRPr="003144A3">
        <w:rPr>
          <w:rFonts w:eastAsia="MS Mincho"/>
          <w:i/>
          <w:iCs/>
          <w:lang w:val="fr-FR"/>
        </w:rPr>
        <w:t>…………-MB/MN</w:t>
      </w:r>
      <w:r w:rsidRPr="003144A3">
        <w:rPr>
          <w:rFonts w:eastAsia="MS Mincho"/>
          <w:i/>
          <w:iCs/>
          <w:lang w:val="fr-FR"/>
        </w:rPr>
        <w:t>)</w:t>
      </w:r>
    </w:p>
    <w:p w14:paraId="05EFAC1B" w14:textId="77777777" w:rsidR="00A50AD5" w:rsidRPr="003144A3" w:rsidRDefault="00A50AD5" w:rsidP="0046181A">
      <w:pPr>
        <w:widowControl w:val="0"/>
        <w:spacing w:before="80" w:after="80"/>
        <w:ind w:firstLine="720"/>
        <w:rPr>
          <w:rFonts w:eastAsia="MS Mincho"/>
          <w:i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256"/>
      </w:tblGrid>
      <w:tr w:rsidR="00A50AD5" w:rsidRPr="003144A3" w14:paraId="5B71F409" w14:textId="77777777" w:rsidTr="00836186">
        <w:tc>
          <w:tcPr>
            <w:tcW w:w="9846" w:type="dxa"/>
            <w:gridSpan w:val="2"/>
          </w:tcPr>
          <w:p w14:paraId="56AA39A3" w14:textId="77777777" w:rsidR="00A50AD5" w:rsidRPr="003144A3" w:rsidRDefault="00A50AD5" w:rsidP="000564E8">
            <w:pPr>
              <w:widowControl w:val="0"/>
              <w:numPr>
                <w:ilvl w:val="0"/>
                <w:numId w:val="34"/>
              </w:numPr>
              <w:suppressAutoHyphens w:val="0"/>
              <w:spacing w:before="240" w:after="80"/>
              <w:rPr>
                <w:rFonts w:eastAsia="MS Mincho"/>
                <w:iCs/>
                <w:lang w:val="fr-FR"/>
              </w:rPr>
            </w:pPr>
            <w:r w:rsidRPr="003144A3">
              <w:rPr>
                <w:rFonts w:eastAsia="MS Mincho"/>
                <w:b/>
                <w:u w:val="single"/>
                <w:lang w:val="fr-FR"/>
              </w:rPr>
              <w:t xml:space="preserve">MÔ TẢ </w:t>
            </w:r>
          </w:p>
        </w:tc>
      </w:tr>
      <w:tr w:rsidR="00A50AD5" w:rsidRPr="003144A3" w14:paraId="066D8792" w14:textId="77777777" w:rsidTr="00836186">
        <w:tc>
          <w:tcPr>
            <w:tcW w:w="9846" w:type="dxa"/>
            <w:gridSpan w:val="2"/>
          </w:tcPr>
          <w:p w14:paraId="3DABE499" w14:textId="77777777" w:rsidR="00A50AD5" w:rsidRPr="003144A3" w:rsidRDefault="00A50AD5" w:rsidP="0046181A">
            <w:pPr>
              <w:widowControl w:val="0"/>
              <w:tabs>
                <w:tab w:val="left" w:pos="360"/>
                <w:tab w:val="left" w:pos="630"/>
              </w:tabs>
              <w:suppressAutoHyphens w:val="0"/>
              <w:ind w:left="720"/>
              <w:jc w:val="both"/>
              <w:rPr>
                <w:lang w:val="fr-FR"/>
              </w:rPr>
            </w:pPr>
          </w:p>
        </w:tc>
      </w:tr>
      <w:tr w:rsidR="00A50AD5" w:rsidRPr="003144A3" w14:paraId="3852B3A5" w14:textId="77777777" w:rsidTr="00836186">
        <w:tc>
          <w:tcPr>
            <w:tcW w:w="9846" w:type="dxa"/>
            <w:gridSpan w:val="2"/>
          </w:tcPr>
          <w:p w14:paraId="32F6922E" w14:textId="77777777" w:rsidR="00A50AD5" w:rsidRPr="003144A3" w:rsidRDefault="00A50AD5" w:rsidP="000564E8">
            <w:pPr>
              <w:widowControl w:val="0"/>
              <w:numPr>
                <w:ilvl w:val="0"/>
                <w:numId w:val="34"/>
              </w:numPr>
              <w:suppressAutoHyphens w:val="0"/>
              <w:spacing w:before="240" w:after="80"/>
              <w:rPr>
                <w:rFonts w:eastAsia="MS Mincho"/>
                <w:iCs/>
                <w:lang w:val="fr-FR"/>
              </w:rPr>
            </w:pPr>
            <w:r w:rsidRPr="003144A3">
              <w:rPr>
                <w:rFonts w:eastAsia="MS Mincho"/>
                <w:b/>
                <w:u w:val="single"/>
                <w:lang w:val="fr-FR"/>
              </w:rPr>
              <w:t xml:space="preserve">TIỆN ÍCH CỦA </w:t>
            </w:r>
            <w:r w:rsidR="009802D0" w:rsidRPr="003144A3">
              <w:rPr>
                <w:rFonts w:eastAsia="MS Mincho"/>
                <w:b/>
                <w:u w:val="single"/>
                <w:lang w:val="fr-FR"/>
              </w:rPr>
              <w:t>TÒA NHÀ</w:t>
            </w:r>
          </w:p>
        </w:tc>
      </w:tr>
      <w:tr w:rsidR="00A50AD5" w:rsidRPr="003144A3" w14:paraId="6C84E5C8" w14:textId="77777777" w:rsidTr="00836186">
        <w:trPr>
          <w:trHeight w:val="1304"/>
        </w:trPr>
        <w:tc>
          <w:tcPr>
            <w:tcW w:w="4158" w:type="dxa"/>
          </w:tcPr>
          <w:p w14:paraId="57C29EFA" w14:textId="77777777" w:rsidR="00A50AD5" w:rsidRPr="003144A3" w:rsidRDefault="00A50AD5" w:rsidP="0046181A">
            <w:pPr>
              <w:widowControl w:val="0"/>
              <w:spacing w:before="400" w:after="400"/>
              <w:jc w:val="both"/>
              <w:rPr>
                <w:rFonts w:eastAsia="MS Mincho"/>
                <w:iCs/>
                <w:lang w:val="fr-FR"/>
              </w:rPr>
            </w:pPr>
            <w:r w:rsidRPr="003144A3">
              <w:rPr>
                <w:rFonts w:eastAsia="MS Mincho"/>
                <w:b/>
                <w:lang w:val="fr-FR"/>
              </w:rPr>
              <w:t xml:space="preserve">Sảnh vào khu </w:t>
            </w:r>
            <w:r w:rsidR="009802D0" w:rsidRPr="003144A3">
              <w:rPr>
                <w:rFonts w:eastAsia="MS Mincho"/>
                <w:b/>
                <w:lang w:val="fr-FR"/>
              </w:rPr>
              <w:t>Căn Hộ</w:t>
            </w:r>
            <w:r w:rsidRPr="003144A3">
              <w:rPr>
                <w:rFonts w:eastAsia="MS Mincho"/>
                <w:b/>
                <w:lang w:val="fr-FR"/>
              </w:rPr>
              <w:t xml:space="preserve"> và thang máy</w:t>
            </w:r>
          </w:p>
        </w:tc>
        <w:tc>
          <w:tcPr>
            <w:tcW w:w="5688" w:type="dxa"/>
          </w:tcPr>
          <w:p w14:paraId="6059B516" w14:textId="77777777" w:rsidR="00A50AD5" w:rsidRPr="003144A3" w:rsidRDefault="00A50AD5" w:rsidP="0046181A">
            <w:pPr>
              <w:widowControl w:val="0"/>
              <w:suppressAutoHyphens w:val="0"/>
              <w:ind w:left="720"/>
              <w:jc w:val="both"/>
              <w:rPr>
                <w:rFonts w:eastAsia="MS Mincho"/>
                <w:lang w:val="fr-FR"/>
              </w:rPr>
            </w:pPr>
          </w:p>
        </w:tc>
      </w:tr>
      <w:tr w:rsidR="00A50AD5" w:rsidRPr="003144A3" w14:paraId="587EC2EC" w14:textId="77777777" w:rsidTr="00836186">
        <w:trPr>
          <w:trHeight w:val="914"/>
        </w:trPr>
        <w:tc>
          <w:tcPr>
            <w:tcW w:w="4158" w:type="dxa"/>
          </w:tcPr>
          <w:p w14:paraId="41700CDD" w14:textId="77777777" w:rsidR="00A50AD5" w:rsidRPr="003144A3" w:rsidRDefault="00A50AD5" w:rsidP="0046181A">
            <w:pPr>
              <w:widowControl w:val="0"/>
              <w:spacing w:before="80" w:after="80"/>
              <w:rPr>
                <w:rFonts w:eastAsia="MS Mincho"/>
                <w:iCs/>
                <w:lang w:val="fr-FR"/>
              </w:rPr>
            </w:pPr>
            <w:r w:rsidRPr="003144A3">
              <w:rPr>
                <w:rFonts w:eastAsia="MS Mincho"/>
                <w:b/>
                <w:lang w:val="fr-FR"/>
              </w:rPr>
              <w:t>Sảnh thang máy và hành lang tại các tầng</w:t>
            </w:r>
          </w:p>
        </w:tc>
        <w:tc>
          <w:tcPr>
            <w:tcW w:w="5688" w:type="dxa"/>
            <w:vAlign w:val="center"/>
          </w:tcPr>
          <w:p w14:paraId="02AA40A6" w14:textId="77777777" w:rsidR="00A50AD5" w:rsidRPr="003144A3" w:rsidRDefault="00A50AD5" w:rsidP="0046181A">
            <w:pPr>
              <w:widowControl w:val="0"/>
              <w:spacing w:before="200" w:after="200"/>
              <w:jc w:val="both"/>
              <w:rPr>
                <w:rFonts w:eastAsia="MS Mincho"/>
                <w:iCs/>
                <w:lang w:val="fr-FR"/>
              </w:rPr>
            </w:pPr>
          </w:p>
        </w:tc>
      </w:tr>
      <w:tr w:rsidR="00A50AD5" w:rsidRPr="003144A3" w14:paraId="3153992F" w14:textId="77777777" w:rsidTr="00836186">
        <w:tc>
          <w:tcPr>
            <w:tcW w:w="4158" w:type="dxa"/>
          </w:tcPr>
          <w:p w14:paraId="1208AE6F" w14:textId="77777777" w:rsidR="00A50AD5" w:rsidRPr="003144A3" w:rsidRDefault="00A50AD5" w:rsidP="0046181A">
            <w:pPr>
              <w:widowControl w:val="0"/>
              <w:spacing w:before="80" w:after="80"/>
              <w:rPr>
                <w:b/>
                <w:lang w:val="fr-FR"/>
              </w:rPr>
            </w:pPr>
            <w:r w:rsidRPr="003144A3">
              <w:rPr>
                <w:rFonts w:eastAsia="MS Mincho"/>
                <w:b/>
                <w:lang w:val="fr-FR"/>
              </w:rPr>
              <w:t xml:space="preserve">Cửa vào các sảnh </w:t>
            </w:r>
            <w:r w:rsidR="009802D0" w:rsidRPr="003144A3">
              <w:rPr>
                <w:rFonts w:eastAsia="MS Mincho"/>
                <w:b/>
                <w:lang w:val="fr-FR"/>
              </w:rPr>
              <w:t>Tòa Nhà</w:t>
            </w:r>
            <w:r w:rsidRPr="003144A3">
              <w:rPr>
                <w:rFonts w:eastAsia="MS Mincho"/>
                <w:lang w:val="fr-FR"/>
              </w:rPr>
              <w:t> </w:t>
            </w:r>
          </w:p>
        </w:tc>
        <w:tc>
          <w:tcPr>
            <w:tcW w:w="5688" w:type="dxa"/>
            <w:vAlign w:val="center"/>
          </w:tcPr>
          <w:p w14:paraId="72188282" w14:textId="77777777" w:rsidR="00A50AD5" w:rsidRPr="003144A3" w:rsidRDefault="00A50AD5" w:rsidP="0046181A">
            <w:pPr>
              <w:widowControl w:val="0"/>
              <w:suppressAutoHyphens w:val="0"/>
              <w:ind w:left="720"/>
              <w:jc w:val="both"/>
              <w:rPr>
                <w:lang w:val="fr-FR"/>
              </w:rPr>
            </w:pPr>
          </w:p>
        </w:tc>
      </w:tr>
      <w:tr w:rsidR="00A50AD5" w:rsidRPr="003144A3" w14:paraId="7AE60533" w14:textId="77777777" w:rsidTr="00836186">
        <w:tc>
          <w:tcPr>
            <w:tcW w:w="9846" w:type="dxa"/>
            <w:gridSpan w:val="2"/>
          </w:tcPr>
          <w:p w14:paraId="6F285F89" w14:textId="77777777" w:rsidR="00A50AD5" w:rsidRPr="003144A3" w:rsidRDefault="00A50AD5" w:rsidP="000564E8">
            <w:pPr>
              <w:widowControl w:val="0"/>
              <w:numPr>
                <w:ilvl w:val="0"/>
                <w:numId w:val="34"/>
              </w:numPr>
              <w:suppressAutoHyphens w:val="0"/>
              <w:spacing w:before="240" w:after="80"/>
              <w:rPr>
                <w:rFonts w:eastAsia="MS Mincho"/>
                <w:b/>
                <w:u w:val="single"/>
                <w:lang w:val="fr-FR"/>
              </w:rPr>
            </w:pPr>
            <w:r w:rsidRPr="003144A3">
              <w:rPr>
                <w:rFonts w:eastAsia="MS Mincho"/>
                <w:b/>
                <w:u w:val="single"/>
                <w:lang w:val="fr-FR"/>
              </w:rPr>
              <w:t xml:space="preserve">HỆ THỐNG THIẾT BỊ CỦA </w:t>
            </w:r>
            <w:r w:rsidR="009802D0" w:rsidRPr="003144A3">
              <w:rPr>
                <w:rFonts w:eastAsia="MS Mincho"/>
                <w:b/>
                <w:u w:val="single"/>
                <w:lang w:val="fr-FR"/>
              </w:rPr>
              <w:t>TÒA NHÀ</w:t>
            </w:r>
          </w:p>
        </w:tc>
      </w:tr>
      <w:tr w:rsidR="00A50AD5" w:rsidRPr="003144A3" w14:paraId="0B148E82" w14:textId="77777777" w:rsidTr="00836186">
        <w:tc>
          <w:tcPr>
            <w:tcW w:w="4158" w:type="dxa"/>
          </w:tcPr>
          <w:p w14:paraId="65626E3C" w14:textId="77777777" w:rsidR="00A50AD5" w:rsidRPr="003144A3" w:rsidRDefault="00A50AD5" w:rsidP="0046181A">
            <w:pPr>
              <w:widowControl w:val="0"/>
              <w:spacing w:before="80" w:after="80"/>
              <w:rPr>
                <w:rFonts w:eastAsia="MS Mincho"/>
                <w:b/>
                <w:lang w:val="fr-FR"/>
              </w:rPr>
            </w:pPr>
            <w:r w:rsidRPr="003144A3">
              <w:rPr>
                <w:rFonts w:eastAsia="MS Mincho"/>
                <w:b/>
                <w:lang w:val="fr-FR"/>
              </w:rPr>
              <w:t>Thang máy (sở hữu chung)</w:t>
            </w:r>
          </w:p>
        </w:tc>
        <w:tc>
          <w:tcPr>
            <w:tcW w:w="5688" w:type="dxa"/>
            <w:vAlign w:val="center"/>
          </w:tcPr>
          <w:p w14:paraId="0C2BE59E" w14:textId="77777777" w:rsidR="00A50AD5" w:rsidRPr="003144A3" w:rsidRDefault="00A50AD5" w:rsidP="0046181A">
            <w:pPr>
              <w:widowControl w:val="0"/>
              <w:suppressAutoHyphens w:val="0"/>
              <w:ind w:left="357"/>
              <w:jc w:val="both"/>
              <w:rPr>
                <w:rFonts w:eastAsia="MS Mincho"/>
                <w:lang w:val="fr-FR"/>
              </w:rPr>
            </w:pPr>
          </w:p>
        </w:tc>
      </w:tr>
      <w:tr w:rsidR="00A50AD5" w:rsidRPr="003144A3" w14:paraId="46C0FBDA" w14:textId="77777777" w:rsidTr="00836186">
        <w:tc>
          <w:tcPr>
            <w:tcW w:w="4158" w:type="dxa"/>
          </w:tcPr>
          <w:p w14:paraId="2EABB5DE" w14:textId="77777777" w:rsidR="00A50AD5" w:rsidRPr="003144A3" w:rsidRDefault="00A50AD5" w:rsidP="0046181A">
            <w:pPr>
              <w:widowControl w:val="0"/>
              <w:spacing w:before="80" w:after="80"/>
              <w:rPr>
                <w:rFonts w:eastAsia="MS Mincho"/>
                <w:b/>
                <w:lang w:val="fr-FR"/>
              </w:rPr>
            </w:pPr>
            <w:r w:rsidRPr="003144A3">
              <w:rPr>
                <w:rFonts w:eastAsia="MS Mincho"/>
                <w:b/>
                <w:lang w:val="fr-FR"/>
              </w:rPr>
              <w:t>Hệ thống đèn chiếu sáng hành lang</w:t>
            </w:r>
          </w:p>
        </w:tc>
        <w:tc>
          <w:tcPr>
            <w:tcW w:w="5688" w:type="dxa"/>
            <w:vAlign w:val="center"/>
          </w:tcPr>
          <w:p w14:paraId="0C6CD8AC" w14:textId="77777777" w:rsidR="00A50AD5" w:rsidRPr="003144A3" w:rsidRDefault="00A50AD5" w:rsidP="0046181A">
            <w:pPr>
              <w:widowControl w:val="0"/>
              <w:suppressAutoHyphens w:val="0"/>
              <w:ind w:left="357"/>
              <w:jc w:val="both"/>
              <w:rPr>
                <w:rFonts w:eastAsia="MS Mincho"/>
                <w:lang w:val="fr-FR"/>
              </w:rPr>
            </w:pPr>
          </w:p>
        </w:tc>
      </w:tr>
      <w:tr w:rsidR="00A50AD5" w:rsidRPr="003144A3" w14:paraId="1E15803F" w14:textId="77777777" w:rsidTr="00836186">
        <w:tc>
          <w:tcPr>
            <w:tcW w:w="4158" w:type="dxa"/>
          </w:tcPr>
          <w:p w14:paraId="748AAAF7" w14:textId="77777777" w:rsidR="00A50AD5" w:rsidRPr="003144A3" w:rsidRDefault="00A50AD5" w:rsidP="0046181A">
            <w:pPr>
              <w:widowControl w:val="0"/>
              <w:spacing w:before="80" w:after="80"/>
              <w:rPr>
                <w:rFonts w:eastAsia="MS Mincho"/>
                <w:b/>
                <w:lang w:val="fr-FR"/>
              </w:rPr>
            </w:pPr>
            <w:r w:rsidRPr="003144A3">
              <w:rPr>
                <w:rFonts w:eastAsia="MS Mincho"/>
                <w:b/>
                <w:lang w:val="fr-FR"/>
              </w:rPr>
              <w:t>Máy phát điện</w:t>
            </w:r>
          </w:p>
        </w:tc>
        <w:tc>
          <w:tcPr>
            <w:tcW w:w="5688" w:type="dxa"/>
            <w:vAlign w:val="center"/>
          </w:tcPr>
          <w:p w14:paraId="06CDBE98" w14:textId="77777777" w:rsidR="00A50AD5" w:rsidRPr="003144A3" w:rsidRDefault="00A50AD5" w:rsidP="0046181A">
            <w:pPr>
              <w:widowControl w:val="0"/>
              <w:suppressAutoHyphens w:val="0"/>
              <w:ind w:left="576"/>
              <w:jc w:val="both"/>
              <w:rPr>
                <w:rFonts w:eastAsia="MS Mincho"/>
                <w:lang w:val="fr-FR"/>
              </w:rPr>
            </w:pPr>
          </w:p>
        </w:tc>
      </w:tr>
      <w:tr w:rsidR="00A50AD5" w:rsidRPr="003144A3" w14:paraId="100FEDDD" w14:textId="77777777" w:rsidTr="00836186">
        <w:tc>
          <w:tcPr>
            <w:tcW w:w="4158" w:type="dxa"/>
          </w:tcPr>
          <w:p w14:paraId="39E5BF1D" w14:textId="77777777" w:rsidR="00A50AD5" w:rsidRPr="003144A3" w:rsidRDefault="00A50AD5" w:rsidP="0046181A">
            <w:pPr>
              <w:widowControl w:val="0"/>
              <w:spacing w:before="80" w:after="80"/>
              <w:rPr>
                <w:rFonts w:eastAsia="MS Mincho"/>
                <w:b/>
                <w:lang w:val="fr-FR"/>
              </w:rPr>
            </w:pPr>
            <w:r w:rsidRPr="003144A3">
              <w:rPr>
                <w:rFonts w:eastAsia="MS Mincho"/>
                <w:b/>
                <w:lang w:val="fr-FR"/>
              </w:rPr>
              <w:t>Hệ thống phòng cháy chữa cháy</w:t>
            </w:r>
          </w:p>
        </w:tc>
        <w:tc>
          <w:tcPr>
            <w:tcW w:w="5688" w:type="dxa"/>
            <w:vAlign w:val="center"/>
          </w:tcPr>
          <w:p w14:paraId="3DE1874A" w14:textId="77777777" w:rsidR="00A50AD5" w:rsidRPr="003144A3" w:rsidRDefault="00A50AD5" w:rsidP="0046181A">
            <w:pPr>
              <w:widowControl w:val="0"/>
              <w:suppressAutoHyphens w:val="0"/>
              <w:ind w:left="576"/>
              <w:jc w:val="both"/>
              <w:rPr>
                <w:rFonts w:eastAsia="MS Mincho"/>
                <w:lang w:val="fr-FR"/>
              </w:rPr>
            </w:pPr>
          </w:p>
        </w:tc>
      </w:tr>
      <w:tr w:rsidR="00A50AD5" w:rsidRPr="003144A3" w14:paraId="667AB8B3" w14:textId="77777777" w:rsidTr="00836186">
        <w:tc>
          <w:tcPr>
            <w:tcW w:w="4158" w:type="dxa"/>
          </w:tcPr>
          <w:p w14:paraId="4E24F1CE" w14:textId="77777777" w:rsidR="00A50AD5" w:rsidRPr="003144A3" w:rsidRDefault="00A50AD5" w:rsidP="0046181A">
            <w:pPr>
              <w:widowControl w:val="0"/>
              <w:spacing w:before="80" w:after="80"/>
              <w:rPr>
                <w:rFonts w:eastAsia="MS Mincho"/>
                <w:b/>
                <w:lang w:val="fr-FR"/>
              </w:rPr>
            </w:pPr>
            <w:r w:rsidRPr="003144A3">
              <w:rPr>
                <w:rFonts w:eastAsia="MS Mincho"/>
                <w:b/>
                <w:lang w:val="fr-FR"/>
              </w:rPr>
              <w:t>Thiết bị an ninh điện tử</w:t>
            </w:r>
          </w:p>
        </w:tc>
        <w:tc>
          <w:tcPr>
            <w:tcW w:w="5688" w:type="dxa"/>
            <w:vAlign w:val="center"/>
          </w:tcPr>
          <w:p w14:paraId="7A5D405A" w14:textId="77777777" w:rsidR="00A50AD5" w:rsidRPr="003144A3" w:rsidRDefault="00A50AD5" w:rsidP="0046181A">
            <w:pPr>
              <w:widowControl w:val="0"/>
              <w:spacing w:before="200" w:after="200"/>
              <w:jc w:val="both"/>
              <w:rPr>
                <w:rFonts w:eastAsia="MS Mincho"/>
                <w:lang w:val="fr-FR"/>
              </w:rPr>
            </w:pPr>
          </w:p>
        </w:tc>
      </w:tr>
    </w:tbl>
    <w:p w14:paraId="0D0C9C8C" w14:textId="77777777" w:rsidR="00A50AD5" w:rsidRPr="003144A3" w:rsidRDefault="00A50AD5" w:rsidP="0046181A">
      <w:pPr>
        <w:widowControl w:val="0"/>
        <w:tabs>
          <w:tab w:val="num" w:pos="2160"/>
        </w:tabs>
        <w:ind w:left="357"/>
        <w:jc w:val="both"/>
        <w:rPr>
          <w:rFonts w:eastAsia="MS Mincho"/>
          <w:lang w:val="fr-FR"/>
        </w:rPr>
      </w:pPr>
    </w:p>
    <w:p w14:paraId="37DE6174" w14:textId="77777777" w:rsidR="00A50AD5" w:rsidRPr="003144A3" w:rsidRDefault="00A50AD5" w:rsidP="0046181A">
      <w:pPr>
        <w:widowControl w:val="0"/>
        <w:tabs>
          <w:tab w:val="num" w:pos="2160"/>
        </w:tabs>
        <w:ind w:left="357"/>
        <w:jc w:val="both"/>
        <w:rPr>
          <w:rFonts w:eastAsia="MS Mincho"/>
          <w:lang w:val="fr-FR"/>
        </w:rPr>
      </w:pPr>
    </w:p>
    <w:tbl>
      <w:tblPr>
        <w:tblW w:w="9468" w:type="dxa"/>
        <w:tblLook w:val="01E0" w:firstRow="1" w:lastRow="1" w:firstColumn="1" w:lastColumn="1" w:noHBand="0" w:noVBand="0"/>
      </w:tblPr>
      <w:tblGrid>
        <w:gridCol w:w="2628"/>
        <w:gridCol w:w="3960"/>
        <w:gridCol w:w="2880"/>
      </w:tblGrid>
      <w:tr w:rsidR="00A50AD5" w:rsidRPr="003144A3" w14:paraId="7AF392BB" w14:textId="77777777" w:rsidTr="00836186">
        <w:tc>
          <w:tcPr>
            <w:tcW w:w="2628" w:type="dxa"/>
          </w:tcPr>
          <w:p w14:paraId="694D7AA0" w14:textId="77777777" w:rsidR="00A50AD5" w:rsidRPr="003144A3" w:rsidRDefault="00A50AD5" w:rsidP="0046181A">
            <w:pPr>
              <w:widowControl w:val="0"/>
              <w:spacing w:before="80" w:after="80"/>
              <w:jc w:val="center"/>
              <w:rPr>
                <w:rFonts w:eastAsia="MS Mincho"/>
                <w:b/>
              </w:rPr>
            </w:pPr>
            <w:r w:rsidRPr="003144A3">
              <w:rPr>
                <w:rFonts w:eastAsia="MS Mincho"/>
                <w:b/>
              </w:rPr>
              <w:t>BÊN BÁN</w:t>
            </w:r>
          </w:p>
        </w:tc>
        <w:tc>
          <w:tcPr>
            <w:tcW w:w="3960" w:type="dxa"/>
          </w:tcPr>
          <w:p w14:paraId="5C664402" w14:textId="77777777" w:rsidR="00A50AD5" w:rsidRPr="003144A3" w:rsidRDefault="00A50AD5" w:rsidP="0046181A">
            <w:pPr>
              <w:widowControl w:val="0"/>
              <w:spacing w:before="80" w:after="80"/>
              <w:rPr>
                <w:rFonts w:eastAsia="MS Mincho"/>
                <w:b/>
              </w:rPr>
            </w:pPr>
          </w:p>
        </w:tc>
        <w:tc>
          <w:tcPr>
            <w:tcW w:w="2880" w:type="dxa"/>
          </w:tcPr>
          <w:p w14:paraId="5A4BF28B" w14:textId="77777777" w:rsidR="00A50AD5" w:rsidRPr="003144A3" w:rsidRDefault="00A50AD5" w:rsidP="0046181A">
            <w:pPr>
              <w:widowControl w:val="0"/>
              <w:spacing w:before="80" w:after="80"/>
              <w:jc w:val="center"/>
              <w:rPr>
                <w:rFonts w:eastAsia="MS Mincho"/>
                <w:b/>
              </w:rPr>
            </w:pPr>
            <w:r w:rsidRPr="003144A3">
              <w:rPr>
                <w:rFonts w:eastAsia="MS Mincho"/>
                <w:b/>
              </w:rPr>
              <w:t xml:space="preserve">         BÊN MUA</w:t>
            </w:r>
          </w:p>
          <w:p w14:paraId="2EA494F7" w14:textId="77777777" w:rsidR="00A50AD5" w:rsidRPr="003144A3" w:rsidRDefault="00A50AD5" w:rsidP="0046181A">
            <w:pPr>
              <w:widowControl w:val="0"/>
              <w:spacing w:before="80" w:after="80"/>
              <w:jc w:val="center"/>
              <w:rPr>
                <w:rFonts w:eastAsia="MS Mincho"/>
                <w:b/>
              </w:rPr>
            </w:pPr>
          </w:p>
        </w:tc>
      </w:tr>
    </w:tbl>
    <w:p w14:paraId="6D510951" w14:textId="77777777" w:rsidR="00A50AD5" w:rsidRPr="003144A3" w:rsidRDefault="00A50AD5" w:rsidP="0046181A">
      <w:pPr>
        <w:widowControl w:val="0"/>
        <w:spacing w:before="80" w:after="80"/>
        <w:jc w:val="center"/>
        <w:rPr>
          <w:rFonts w:eastAsia="MS Mincho"/>
          <w:u w:val="single"/>
        </w:rPr>
      </w:pPr>
    </w:p>
    <w:p w14:paraId="58DF4C27" w14:textId="77777777" w:rsidR="00A50AD5" w:rsidRPr="003144A3" w:rsidRDefault="00A50AD5" w:rsidP="0046181A">
      <w:pPr>
        <w:pStyle w:val="Heading1"/>
        <w:keepNext w:val="0"/>
        <w:widowControl w:val="0"/>
        <w:tabs>
          <w:tab w:val="clear" w:pos="0"/>
        </w:tabs>
        <w:spacing w:after="240"/>
        <w:ind w:left="1080"/>
        <w:rPr>
          <w:szCs w:val="24"/>
          <w:lang w:eastAsia="x-none"/>
        </w:rPr>
      </w:pPr>
    </w:p>
    <w:p w14:paraId="09796B62" w14:textId="77777777" w:rsidR="00A50AD5" w:rsidRPr="003144A3" w:rsidRDefault="00A50AD5" w:rsidP="0046181A">
      <w:pPr>
        <w:widowControl w:val="0"/>
        <w:rPr>
          <w:lang w:val="en-GB" w:eastAsia="x-none"/>
        </w:rPr>
      </w:pPr>
    </w:p>
    <w:p w14:paraId="121941B5" w14:textId="77777777" w:rsidR="000409E4" w:rsidRPr="003144A3" w:rsidRDefault="00355FBB" w:rsidP="0046181A">
      <w:pPr>
        <w:pStyle w:val="Heading1"/>
        <w:keepNext w:val="0"/>
        <w:widowControl w:val="0"/>
        <w:rPr>
          <w:szCs w:val="24"/>
        </w:rPr>
      </w:pPr>
      <w:bookmarkStart w:id="103" w:name="_Ref472584870"/>
      <w:bookmarkStart w:id="104" w:name="_Ref473752845"/>
      <w:bookmarkStart w:id="105" w:name="_Ref473753392"/>
      <w:bookmarkStart w:id="106" w:name="_Toc473786065"/>
      <w:bookmarkEnd w:id="96"/>
      <w:bookmarkEnd w:id="97"/>
      <w:bookmarkEnd w:id="98"/>
      <w:bookmarkEnd w:id="99"/>
      <w:bookmarkEnd w:id="100"/>
      <w:r w:rsidRPr="003144A3">
        <w:rPr>
          <w:szCs w:val="24"/>
        </w:rPr>
        <w:br w:type="page"/>
      </w:r>
      <w:bookmarkStart w:id="107" w:name="_Toc25065099"/>
      <w:r w:rsidR="00B6461F" w:rsidRPr="003144A3">
        <w:rPr>
          <w:szCs w:val="24"/>
        </w:rPr>
        <w:lastRenderedPageBreak/>
        <w:t>PHỤ LỤC III</w:t>
      </w:r>
      <w:bookmarkEnd w:id="103"/>
      <w:bookmarkEnd w:id="104"/>
      <w:bookmarkEnd w:id="105"/>
      <w:bookmarkEnd w:id="106"/>
      <w:r w:rsidR="001F18D5" w:rsidRPr="003144A3">
        <w:rPr>
          <w:szCs w:val="24"/>
        </w:rPr>
        <w:t xml:space="preserve">: </w:t>
      </w:r>
      <w:r w:rsidR="000409E4" w:rsidRPr="003144A3">
        <w:rPr>
          <w:szCs w:val="24"/>
        </w:rPr>
        <w:t xml:space="preserve">LỊCH BIỂU THANH TOÁN </w:t>
      </w:r>
      <w:r w:rsidR="004A4007" w:rsidRPr="003144A3">
        <w:rPr>
          <w:szCs w:val="24"/>
        </w:rPr>
        <w:t>GIÁ TRỊ HỢP ĐỒNG</w:t>
      </w:r>
      <w:r w:rsidR="0069207B" w:rsidRPr="003144A3">
        <w:rPr>
          <w:rStyle w:val="FootnoteReference"/>
          <w:rFonts w:eastAsia="MS Mincho"/>
          <w:b w:val="0"/>
          <w:iCs/>
          <w:szCs w:val="24"/>
          <w:lang w:val="fr-FR"/>
        </w:rPr>
        <w:footnoteReference w:id="7"/>
      </w:r>
      <w:bookmarkEnd w:id="107"/>
    </w:p>
    <w:p w14:paraId="6DFA6B95" w14:textId="77777777" w:rsidR="00B6461F" w:rsidRPr="003144A3" w:rsidRDefault="00B6461F" w:rsidP="0046181A">
      <w:pPr>
        <w:pStyle w:val="Heading2"/>
        <w:keepNext w:val="0"/>
        <w:keepLines w:val="0"/>
        <w:widowControl w:val="0"/>
        <w:ind w:left="864"/>
        <w:jc w:val="center"/>
        <w:rPr>
          <w:szCs w:val="24"/>
        </w:rPr>
      </w:pPr>
      <w:r w:rsidRPr="003144A3">
        <w:rPr>
          <w:szCs w:val="24"/>
        </w:rPr>
        <w:t xml:space="preserve">(Đính kèm </w:t>
      </w:r>
      <w:r w:rsidR="00E4111C" w:rsidRPr="003144A3">
        <w:rPr>
          <w:szCs w:val="24"/>
        </w:rPr>
        <w:t>Hợp Đồng</w:t>
      </w:r>
      <w:r w:rsidRPr="003144A3">
        <w:rPr>
          <w:szCs w:val="24"/>
        </w:rPr>
        <w:t xml:space="preserve"> </w:t>
      </w:r>
      <w:r w:rsidRPr="003144A3">
        <w:rPr>
          <w:szCs w:val="24"/>
          <w:lang w:val="en-US"/>
        </w:rPr>
        <w:t xml:space="preserve">Mua Bán </w:t>
      </w:r>
      <w:r w:rsidR="009802D0" w:rsidRPr="003144A3">
        <w:rPr>
          <w:szCs w:val="24"/>
          <w:lang w:val="vi-VN"/>
        </w:rPr>
        <w:t>Căn Hộ</w:t>
      </w:r>
      <w:r w:rsidRPr="003144A3">
        <w:rPr>
          <w:szCs w:val="24"/>
        </w:rPr>
        <w:t xml:space="preserve"> </w:t>
      </w:r>
      <w:r w:rsidR="00D86E00" w:rsidRPr="003144A3">
        <w:rPr>
          <w:szCs w:val="24"/>
          <w:lang w:val="en-US"/>
        </w:rPr>
        <w:t>s</w:t>
      </w:r>
      <w:r w:rsidR="00D86E00" w:rsidRPr="003144A3">
        <w:rPr>
          <w:szCs w:val="24"/>
        </w:rPr>
        <w:t>ố …./…./HĐMB</w:t>
      </w:r>
      <w:r w:rsidR="00614393" w:rsidRPr="003144A3">
        <w:rPr>
          <w:szCs w:val="24"/>
          <w:lang w:val="en-US"/>
        </w:rPr>
        <w:t>/</w:t>
      </w:r>
      <w:r w:rsidR="00D86E00" w:rsidRPr="003144A3">
        <w:rPr>
          <w:szCs w:val="24"/>
        </w:rPr>
        <w:t>…………-MB/MN</w:t>
      </w:r>
      <w:r w:rsidRPr="003144A3">
        <w:rPr>
          <w:szCs w:val="24"/>
        </w:rPr>
        <w:t>)</w:t>
      </w:r>
    </w:p>
    <w:p w14:paraId="3AFE2120" w14:textId="77777777" w:rsidR="00B6461F" w:rsidRPr="003144A3" w:rsidRDefault="00B6461F" w:rsidP="0046181A">
      <w:pPr>
        <w:widowControl w:val="0"/>
        <w:autoSpaceDE w:val="0"/>
        <w:autoSpaceDN w:val="0"/>
        <w:adjustRightInd w:val="0"/>
        <w:jc w:val="center"/>
        <w:rPr>
          <w:b/>
          <w:bCs/>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185"/>
        <w:gridCol w:w="1876"/>
        <w:gridCol w:w="3362"/>
      </w:tblGrid>
      <w:tr w:rsidR="000409E4" w:rsidRPr="003144A3" w14:paraId="6818646E" w14:textId="77777777" w:rsidTr="00482A47">
        <w:trPr>
          <w:trHeight w:val="1007"/>
          <w:jc w:val="center"/>
        </w:trPr>
        <w:tc>
          <w:tcPr>
            <w:tcW w:w="1446" w:type="dxa"/>
            <w:shd w:val="clear" w:color="auto" w:fill="auto"/>
            <w:vAlign w:val="center"/>
          </w:tcPr>
          <w:p w14:paraId="424994FA" w14:textId="77777777" w:rsidR="000409E4" w:rsidRPr="003144A3" w:rsidRDefault="000409E4" w:rsidP="0046181A">
            <w:pPr>
              <w:widowControl w:val="0"/>
              <w:tabs>
                <w:tab w:val="left" w:pos="900"/>
              </w:tabs>
              <w:spacing w:before="120" w:after="120"/>
              <w:jc w:val="center"/>
              <w:rPr>
                <w:b/>
                <w:lang w:val="pt-BR"/>
              </w:rPr>
            </w:pPr>
            <w:r w:rsidRPr="003144A3">
              <w:rPr>
                <w:b/>
                <w:lang w:val="pt-BR"/>
              </w:rPr>
              <w:t>Đợt thanh toán</w:t>
            </w:r>
          </w:p>
        </w:tc>
        <w:tc>
          <w:tcPr>
            <w:tcW w:w="3185" w:type="dxa"/>
            <w:shd w:val="clear" w:color="auto" w:fill="auto"/>
            <w:vAlign w:val="center"/>
          </w:tcPr>
          <w:p w14:paraId="1BE5182F" w14:textId="77777777" w:rsidR="000409E4" w:rsidRPr="003144A3" w:rsidRDefault="000409E4" w:rsidP="0046181A">
            <w:pPr>
              <w:widowControl w:val="0"/>
              <w:tabs>
                <w:tab w:val="left" w:pos="900"/>
              </w:tabs>
              <w:spacing w:before="120" w:after="120"/>
              <w:jc w:val="center"/>
              <w:rPr>
                <w:b/>
                <w:lang w:val="pt-BR"/>
              </w:rPr>
            </w:pPr>
            <w:r w:rsidRPr="003144A3">
              <w:rPr>
                <w:b/>
                <w:lang w:val="pt-BR"/>
              </w:rPr>
              <w:t>Số tiền thanh toán (VNĐ)</w:t>
            </w:r>
          </w:p>
        </w:tc>
        <w:tc>
          <w:tcPr>
            <w:tcW w:w="1876" w:type="dxa"/>
            <w:shd w:val="clear" w:color="auto" w:fill="auto"/>
            <w:vAlign w:val="center"/>
          </w:tcPr>
          <w:p w14:paraId="3EDD82FD" w14:textId="77777777" w:rsidR="000409E4" w:rsidRPr="003144A3" w:rsidRDefault="000409E4" w:rsidP="0046181A">
            <w:pPr>
              <w:widowControl w:val="0"/>
              <w:tabs>
                <w:tab w:val="left" w:pos="900"/>
              </w:tabs>
              <w:spacing w:before="120" w:after="120"/>
              <w:jc w:val="center"/>
              <w:rPr>
                <w:b/>
                <w:lang w:val="pt-BR"/>
              </w:rPr>
            </w:pPr>
            <w:r w:rsidRPr="003144A3">
              <w:rPr>
                <w:b/>
                <w:lang w:val="pt-BR"/>
              </w:rPr>
              <w:t xml:space="preserve">Tỷ lệ </w:t>
            </w:r>
            <w:r w:rsidR="004A4007" w:rsidRPr="003144A3">
              <w:rPr>
                <w:b/>
                <w:lang w:val="pt-BR"/>
              </w:rPr>
              <w:t xml:space="preserve">Giá Bán </w:t>
            </w:r>
            <w:r w:rsidR="009802D0" w:rsidRPr="003144A3">
              <w:rPr>
                <w:b/>
                <w:lang w:val="pt-BR"/>
              </w:rPr>
              <w:t>Căn Hộ</w:t>
            </w:r>
            <w:r w:rsidRPr="003144A3">
              <w:rPr>
                <w:b/>
                <w:lang w:val="pt-BR"/>
              </w:rPr>
              <w:t xml:space="preserve"> (%)</w:t>
            </w:r>
          </w:p>
        </w:tc>
        <w:tc>
          <w:tcPr>
            <w:tcW w:w="3362" w:type="dxa"/>
            <w:shd w:val="clear" w:color="auto" w:fill="auto"/>
            <w:vAlign w:val="center"/>
          </w:tcPr>
          <w:p w14:paraId="52F6FB6D" w14:textId="77777777" w:rsidR="000409E4" w:rsidRPr="003144A3" w:rsidRDefault="000409E4" w:rsidP="0046181A">
            <w:pPr>
              <w:widowControl w:val="0"/>
              <w:tabs>
                <w:tab w:val="left" w:pos="900"/>
              </w:tabs>
              <w:spacing w:before="120" w:after="120"/>
              <w:jc w:val="center"/>
              <w:rPr>
                <w:b/>
                <w:lang w:val="pt-BR"/>
              </w:rPr>
            </w:pPr>
            <w:r w:rsidRPr="003144A3">
              <w:rPr>
                <w:b/>
                <w:lang w:val="pt-BR"/>
              </w:rPr>
              <w:t>Ngày đến hạn thanh toán</w:t>
            </w:r>
          </w:p>
        </w:tc>
      </w:tr>
      <w:tr w:rsidR="000409E4" w:rsidRPr="003144A3" w14:paraId="699B4D8A" w14:textId="77777777" w:rsidTr="00482A47">
        <w:trPr>
          <w:trHeight w:val="781"/>
          <w:jc w:val="center"/>
        </w:trPr>
        <w:tc>
          <w:tcPr>
            <w:tcW w:w="1446" w:type="dxa"/>
            <w:shd w:val="clear" w:color="auto" w:fill="auto"/>
            <w:vAlign w:val="center"/>
          </w:tcPr>
          <w:p w14:paraId="0AD1B604" w14:textId="77777777" w:rsidR="000409E4" w:rsidRPr="003144A3" w:rsidRDefault="000409E4" w:rsidP="0046181A">
            <w:pPr>
              <w:widowControl w:val="0"/>
              <w:tabs>
                <w:tab w:val="left" w:pos="900"/>
              </w:tabs>
              <w:spacing w:before="120" w:after="120"/>
              <w:jc w:val="center"/>
              <w:rPr>
                <w:b/>
                <w:lang w:val="pt-BR"/>
              </w:rPr>
            </w:pPr>
            <w:r w:rsidRPr="003144A3">
              <w:rPr>
                <w:b/>
                <w:lang w:val="pt-BR"/>
              </w:rPr>
              <w:t>Đợt 1</w:t>
            </w:r>
          </w:p>
        </w:tc>
        <w:tc>
          <w:tcPr>
            <w:tcW w:w="3185" w:type="dxa"/>
            <w:shd w:val="clear" w:color="auto" w:fill="auto"/>
            <w:vAlign w:val="center"/>
          </w:tcPr>
          <w:p w14:paraId="2A407A11" w14:textId="77777777" w:rsidR="000409E4" w:rsidRPr="003144A3" w:rsidRDefault="00482A47" w:rsidP="00482A47">
            <w:pPr>
              <w:widowControl w:val="0"/>
              <w:tabs>
                <w:tab w:val="left" w:pos="900"/>
              </w:tabs>
              <w:spacing w:before="120" w:after="120"/>
              <w:rPr>
                <w:i/>
                <w:lang w:val="pt-BR"/>
              </w:rPr>
            </w:pPr>
            <w:r w:rsidRPr="003144A3">
              <w:rPr>
                <w:i/>
              </w:rPr>
              <w:t>…… đ</w:t>
            </w:r>
          </w:p>
        </w:tc>
        <w:tc>
          <w:tcPr>
            <w:tcW w:w="1876" w:type="dxa"/>
            <w:shd w:val="clear" w:color="auto" w:fill="auto"/>
            <w:vAlign w:val="center"/>
          </w:tcPr>
          <w:p w14:paraId="0697A403" w14:textId="77777777" w:rsidR="000409E4" w:rsidRPr="003144A3" w:rsidRDefault="000409E4" w:rsidP="0046181A">
            <w:pPr>
              <w:widowControl w:val="0"/>
              <w:tabs>
                <w:tab w:val="left" w:pos="900"/>
              </w:tabs>
              <w:spacing w:before="120" w:after="120"/>
              <w:jc w:val="center"/>
              <w:rPr>
                <w:lang w:val="pt-BR"/>
              </w:rPr>
            </w:pPr>
            <w:r w:rsidRPr="003144A3">
              <w:rPr>
                <w:b/>
                <w:lang w:val="pt-BR"/>
              </w:rPr>
              <w:t>30%</w:t>
            </w:r>
          </w:p>
        </w:tc>
        <w:tc>
          <w:tcPr>
            <w:tcW w:w="3362" w:type="dxa"/>
            <w:shd w:val="clear" w:color="auto" w:fill="auto"/>
            <w:vAlign w:val="center"/>
          </w:tcPr>
          <w:p w14:paraId="027BC5A9" w14:textId="77777777" w:rsidR="000409E4" w:rsidRPr="003144A3" w:rsidRDefault="000409E4" w:rsidP="0046181A">
            <w:pPr>
              <w:widowControl w:val="0"/>
              <w:tabs>
                <w:tab w:val="left" w:pos="900"/>
              </w:tabs>
              <w:spacing w:before="120" w:after="120"/>
              <w:jc w:val="center"/>
              <w:rPr>
                <w:lang w:val="pt-BR"/>
              </w:rPr>
            </w:pPr>
            <w:r w:rsidRPr="003144A3">
              <w:rPr>
                <w:lang w:val="pt-BR"/>
              </w:rPr>
              <w:t xml:space="preserve">Thanh toán ngay khi ký </w:t>
            </w:r>
            <w:r w:rsidR="00E4111C" w:rsidRPr="003144A3">
              <w:rPr>
                <w:lang w:val="pt-BR"/>
              </w:rPr>
              <w:t>Hợp Đồng</w:t>
            </w:r>
          </w:p>
          <w:p w14:paraId="615A8B35" w14:textId="77777777" w:rsidR="000409E4" w:rsidRPr="003144A3" w:rsidRDefault="000409E4" w:rsidP="0046181A">
            <w:pPr>
              <w:widowControl w:val="0"/>
              <w:tabs>
                <w:tab w:val="left" w:pos="900"/>
              </w:tabs>
              <w:spacing w:before="120" w:after="120"/>
              <w:jc w:val="center"/>
              <w:rPr>
                <w:lang w:val="pt-BR"/>
              </w:rPr>
            </w:pPr>
          </w:p>
        </w:tc>
      </w:tr>
      <w:tr w:rsidR="000409E4" w:rsidRPr="003144A3" w14:paraId="161E5913" w14:textId="77777777" w:rsidTr="00482A47">
        <w:trPr>
          <w:trHeight w:val="967"/>
          <w:jc w:val="center"/>
        </w:trPr>
        <w:tc>
          <w:tcPr>
            <w:tcW w:w="1446" w:type="dxa"/>
            <w:shd w:val="clear" w:color="auto" w:fill="auto"/>
            <w:vAlign w:val="center"/>
          </w:tcPr>
          <w:p w14:paraId="05FA9D73" w14:textId="77777777" w:rsidR="000409E4" w:rsidRPr="003144A3" w:rsidRDefault="000409E4" w:rsidP="0046181A">
            <w:pPr>
              <w:widowControl w:val="0"/>
              <w:tabs>
                <w:tab w:val="left" w:pos="900"/>
              </w:tabs>
              <w:spacing w:before="120" w:after="120"/>
              <w:jc w:val="center"/>
              <w:rPr>
                <w:b/>
                <w:lang w:val="pt-BR"/>
              </w:rPr>
            </w:pPr>
            <w:r w:rsidRPr="003144A3">
              <w:rPr>
                <w:b/>
                <w:lang w:val="pt-BR"/>
              </w:rPr>
              <w:t>Đợt 2</w:t>
            </w:r>
          </w:p>
        </w:tc>
        <w:tc>
          <w:tcPr>
            <w:tcW w:w="3185" w:type="dxa"/>
            <w:shd w:val="clear" w:color="auto" w:fill="auto"/>
            <w:vAlign w:val="center"/>
          </w:tcPr>
          <w:p w14:paraId="7A76F0FB" w14:textId="77777777" w:rsidR="000409E4" w:rsidRPr="003144A3" w:rsidRDefault="00482A47" w:rsidP="00482A47">
            <w:pPr>
              <w:widowControl w:val="0"/>
              <w:tabs>
                <w:tab w:val="left" w:pos="900"/>
              </w:tabs>
              <w:spacing w:before="120" w:after="120"/>
              <w:rPr>
                <w:i/>
                <w:lang w:val="pt-BR"/>
              </w:rPr>
            </w:pPr>
            <w:r w:rsidRPr="003144A3">
              <w:rPr>
                <w:i/>
              </w:rPr>
              <w:t>…… đ</w:t>
            </w:r>
          </w:p>
        </w:tc>
        <w:tc>
          <w:tcPr>
            <w:tcW w:w="1876" w:type="dxa"/>
            <w:shd w:val="clear" w:color="auto" w:fill="auto"/>
            <w:vAlign w:val="center"/>
          </w:tcPr>
          <w:p w14:paraId="4007D3D4" w14:textId="77777777" w:rsidR="000409E4" w:rsidRPr="003144A3" w:rsidRDefault="002A6CDC" w:rsidP="0046181A">
            <w:pPr>
              <w:widowControl w:val="0"/>
              <w:tabs>
                <w:tab w:val="left" w:pos="900"/>
              </w:tabs>
              <w:spacing w:before="120" w:after="120"/>
              <w:jc w:val="center"/>
              <w:rPr>
                <w:lang w:val="pt-BR"/>
              </w:rPr>
            </w:pPr>
            <w:r w:rsidRPr="003144A3">
              <w:rPr>
                <w:b/>
                <w:lang w:val="pt-BR"/>
              </w:rPr>
              <w:t>...</w:t>
            </w:r>
            <w:r w:rsidR="000409E4" w:rsidRPr="003144A3">
              <w:rPr>
                <w:b/>
                <w:lang w:val="pt-BR"/>
              </w:rPr>
              <w:t>%</w:t>
            </w:r>
          </w:p>
        </w:tc>
        <w:tc>
          <w:tcPr>
            <w:tcW w:w="3362" w:type="dxa"/>
            <w:shd w:val="clear" w:color="auto" w:fill="auto"/>
            <w:vAlign w:val="center"/>
          </w:tcPr>
          <w:p w14:paraId="07565598" w14:textId="7B9B2FF6" w:rsidR="000409E4" w:rsidRPr="00801AA2" w:rsidRDefault="00BF1066" w:rsidP="0046181A">
            <w:pPr>
              <w:widowControl w:val="0"/>
              <w:tabs>
                <w:tab w:val="left" w:pos="900"/>
              </w:tabs>
              <w:spacing w:before="120" w:after="120"/>
              <w:jc w:val="center"/>
              <w:rPr>
                <w:lang w:val="pt-BR"/>
              </w:rPr>
            </w:pPr>
            <w:r>
              <w:rPr>
                <w:lang w:val="pt-BR"/>
              </w:rPr>
              <w:t>Hoàn thành xong việc xây dựng .....(dự kiến n</w:t>
            </w:r>
            <w:r w:rsidR="002A6CDC" w:rsidRPr="00801AA2">
              <w:rPr>
                <w:lang w:val="pt-BR"/>
              </w:rPr>
              <w:t>gày ..../...../......</w:t>
            </w:r>
            <w:r w:rsidR="003154FC" w:rsidRPr="00801AA2">
              <w:rPr>
                <w:rStyle w:val="FootnoteReference"/>
                <w:lang w:val="pt-BR"/>
              </w:rPr>
              <w:footnoteReference w:id="8"/>
            </w:r>
            <w:r>
              <w:rPr>
                <w:lang w:val="pt-BR"/>
              </w:rPr>
              <w:t>)</w:t>
            </w:r>
          </w:p>
        </w:tc>
      </w:tr>
      <w:tr w:rsidR="000409E4" w:rsidRPr="003144A3" w14:paraId="1537A110" w14:textId="77777777" w:rsidTr="00482A47">
        <w:trPr>
          <w:trHeight w:val="885"/>
          <w:jc w:val="center"/>
        </w:trPr>
        <w:tc>
          <w:tcPr>
            <w:tcW w:w="1446" w:type="dxa"/>
            <w:shd w:val="clear" w:color="auto" w:fill="auto"/>
            <w:vAlign w:val="center"/>
          </w:tcPr>
          <w:p w14:paraId="254BF1DD" w14:textId="77777777" w:rsidR="000409E4" w:rsidRPr="003144A3" w:rsidRDefault="000409E4" w:rsidP="0046181A">
            <w:pPr>
              <w:widowControl w:val="0"/>
              <w:tabs>
                <w:tab w:val="left" w:pos="900"/>
              </w:tabs>
              <w:spacing w:before="120" w:after="120"/>
              <w:jc w:val="center"/>
              <w:rPr>
                <w:b/>
                <w:lang w:val="pt-BR"/>
              </w:rPr>
            </w:pPr>
            <w:r w:rsidRPr="003144A3">
              <w:rPr>
                <w:b/>
                <w:lang w:val="pt-BR"/>
              </w:rPr>
              <w:t>Đợt 3</w:t>
            </w:r>
          </w:p>
        </w:tc>
        <w:tc>
          <w:tcPr>
            <w:tcW w:w="3185" w:type="dxa"/>
            <w:shd w:val="clear" w:color="auto" w:fill="auto"/>
            <w:vAlign w:val="center"/>
          </w:tcPr>
          <w:p w14:paraId="6D8A7B75" w14:textId="77777777" w:rsidR="000409E4" w:rsidRPr="003144A3" w:rsidRDefault="00482A47" w:rsidP="00482A47">
            <w:pPr>
              <w:widowControl w:val="0"/>
              <w:rPr>
                <w:i/>
              </w:rPr>
            </w:pPr>
            <w:r w:rsidRPr="003144A3">
              <w:rPr>
                <w:i/>
              </w:rPr>
              <w:t>…… đ</w:t>
            </w:r>
          </w:p>
        </w:tc>
        <w:tc>
          <w:tcPr>
            <w:tcW w:w="1876" w:type="dxa"/>
            <w:shd w:val="clear" w:color="auto" w:fill="auto"/>
            <w:vAlign w:val="center"/>
          </w:tcPr>
          <w:p w14:paraId="74AF1EFA" w14:textId="77777777" w:rsidR="000409E4" w:rsidRPr="003144A3" w:rsidRDefault="002A6CDC" w:rsidP="0046181A">
            <w:pPr>
              <w:widowControl w:val="0"/>
              <w:tabs>
                <w:tab w:val="left" w:pos="900"/>
              </w:tabs>
              <w:spacing w:before="120" w:after="120"/>
              <w:jc w:val="center"/>
              <w:rPr>
                <w:b/>
                <w:lang w:val="pt-BR"/>
              </w:rPr>
            </w:pPr>
            <w:r w:rsidRPr="003144A3">
              <w:rPr>
                <w:b/>
                <w:lang w:val="pt-BR"/>
              </w:rPr>
              <w:t>...</w:t>
            </w:r>
            <w:r w:rsidR="000409E4" w:rsidRPr="003144A3">
              <w:rPr>
                <w:b/>
                <w:lang w:val="pt-BR"/>
              </w:rPr>
              <w:t>%</w:t>
            </w:r>
          </w:p>
        </w:tc>
        <w:tc>
          <w:tcPr>
            <w:tcW w:w="3362" w:type="dxa"/>
            <w:shd w:val="clear" w:color="auto" w:fill="auto"/>
            <w:vAlign w:val="center"/>
          </w:tcPr>
          <w:p w14:paraId="7D44572D" w14:textId="77777777" w:rsidR="000409E4" w:rsidRPr="00801AA2" w:rsidRDefault="000409E4" w:rsidP="0046181A">
            <w:pPr>
              <w:widowControl w:val="0"/>
              <w:jc w:val="center"/>
              <w:rPr>
                <w:lang w:val="pt-BR"/>
              </w:rPr>
            </w:pPr>
          </w:p>
          <w:p w14:paraId="41D14B04" w14:textId="0B8BFBF6" w:rsidR="000409E4" w:rsidRPr="00801AA2" w:rsidRDefault="00BF1066" w:rsidP="00BF1066">
            <w:pPr>
              <w:widowControl w:val="0"/>
              <w:jc w:val="center"/>
              <w:rPr>
                <w:lang w:val="pt-BR"/>
              </w:rPr>
            </w:pPr>
            <w:r>
              <w:rPr>
                <w:lang w:val="pt-BR"/>
              </w:rPr>
              <w:t>Hoàn thành xong việc xây dựng .....(dự kiến n</w:t>
            </w:r>
            <w:r w:rsidR="002A6CDC" w:rsidRPr="00801AA2">
              <w:rPr>
                <w:lang w:val="pt-BR"/>
              </w:rPr>
              <w:t>gày ..../...../......</w:t>
            </w:r>
            <w:r w:rsidR="003154FC" w:rsidRPr="00801AA2">
              <w:rPr>
                <w:rStyle w:val="FootnoteReference"/>
                <w:lang w:val="pt-BR"/>
              </w:rPr>
              <w:footnoteReference w:id="9"/>
            </w:r>
            <w:r>
              <w:rPr>
                <w:lang w:val="pt-BR"/>
              </w:rPr>
              <w:t>)</w:t>
            </w:r>
          </w:p>
        </w:tc>
      </w:tr>
      <w:tr w:rsidR="007472AB" w:rsidRPr="003144A3" w14:paraId="16F4FBF6" w14:textId="77777777" w:rsidTr="00482A47">
        <w:trPr>
          <w:trHeight w:val="885"/>
          <w:jc w:val="center"/>
        </w:trPr>
        <w:tc>
          <w:tcPr>
            <w:tcW w:w="1446" w:type="dxa"/>
            <w:vMerge w:val="restart"/>
            <w:shd w:val="clear" w:color="auto" w:fill="auto"/>
            <w:vAlign w:val="center"/>
          </w:tcPr>
          <w:p w14:paraId="122A96AA" w14:textId="77777777" w:rsidR="007472AB" w:rsidRPr="003144A3" w:rsidRDefault="007472AB" w:rsidP="0046181A">
            <w:pPr>
              <w:widowControl w:val="0"/>
              <w:tabs>
                <w:tab w:val="left" w:pos="900"/>
              </w:tabs>
              <w:spacing w:before="120" w:after="120"/>
              <w:jc w:val="center"/>
              <w:rPr>
                <w:b/>
                <w:lang w:val="pt-BR"/>
              </w:rPr>
            </w:pPr>
            <w:r w:rsidRPr="003144A3">
              <w:rPr>
                <w:b/>
                <w:lang w:val="pt-BR"/>
              </w:rPr>
              <w:t>Đợt 4</w:t>
            </w:r>
          </w:p>
        </w:tc>
        <w:tc>
          <w:tcPr>
            <w:tcW w:w="3185" w:type="dxa"/>
            <w:shd w:val="clear" w:color="auto" w:fill="auto"/>
            <w:vAlign w:val="center"/>
          </w:tcPr>
          <w:p w14:paraId="06E2C5E9" w14:textId="77777777" w:rsidR="007472AB" w:rsidRPr="003144A3" w:rsidRDefault="007472AB" w:rsidP="00482A47">
            <w:pPr>
              <w:widowControl w:val="0"/>
              <w:rPr>
                <w:i/>
              </w:rPr>
            </w:pPr>
            <w:r w:rsidRPr="003144A3">
              <w:rPr>
                <w:i/>
              </w:rPr>
              <w:t>…… đ</w:t>
            </w:r>
          </w:p>
        </w:tc>
        <w:tc>
          <w:tcPr>
            <w:tcW w:w="1876" w:type="dxa"/>
            <w:shd w:val="clear" w:color="auto" w:fill="auto"/>
            <w:vAlign w:val="center"/>
          </w:tcPr>
          <w:p w14:paraId="44CF406E" w14:textId="77777777" w:rsidR="007472AB" w:rsidRPr="003144A3" w:rsidRDefault="007472AB" w:rsidP="0046181A">
            <w:pPr>
              <w:widowControl w:val="0"/>
              <w:tabs>
                <w:tab w:val="left" w:pos="900"/>
              </w:tabs>
              <w:spacing w:before="120" w:after="120"/>
              <w:jc w:val="center"/>
              <w:rPr>
                <w:b/>
                <w:lang w:val="pt-BR"/>
              </w:rPr>
            </w:pPr>
            <w:r w:rsidRPr="003144A3">
              <w:rPr>
                <w:b/>
                <w:lang w:val="pt-BR"/>
              </w:rPr>
              <w:t>...%</w:t>
            </w:r>
          </w:p>
        </w:tc>
        <w:tc>
          <w:tcPr>
            <w:tcW w:w="3362" w:type="dxa"/>
            <w:vMerge w:val="restart"/>
            <w:shd w:val="clear" w:color="auto" w:fill="auto"/>
            <w:vAlign w:val="center"/>
          </w:tcPr>
          <w:p w14:paraId="5DE78C0F" w14:textId="77777777" w:rsidR="007472AB" w:rsidRPr="003144A3" w:rsidRDefault="007472AB" w:rsidP="0046181A">
            <w:pPr>
              <w:widowControl w:val="0"/>
              <w:jc w:val="center"/>
              <w:rPr>
                <w:lang w:val="pt-BR"/>
              </w:rPr>
            </w:pPr>
            <w:r w:rsidRPr="003144A3">
              <w:rPr>
                <w:lang w:val="pt-BR"/>
              </w:rPr>
              <w:t>Theo Thông báo nhận bàn giao Căn Hộ</w:t>
            </w:r>
          </w:p>
        </w:tc>
      </w:tr>
      <w:tr w:rsidR="007472AB" w:rsidRPr="003144A3" w14:paraId="30218522" w14:textId="77777777" w:rsidTr="00482A47">
        <w:trPr>
          <w:trHeight w:val="885"/>
          <w:jc w:val="center"/>
        </w:trPr>
        <w:tc>
          <w:tcPr>
            <w:tcW w:w="1446" w:type="dxa"/>
            <w:vMerge/>
            <w:shd w:val="clear" w:color="auto" w:fill="auto"/>
            <w:vAlign w:val="center"/>
          </w:tcPr>
          <w:p w14:paraId="4F72BE0B" w14:textId="77777777" w:rsidR="007472AB" w:rsidRPr="003144A3" w:rsidRDefault="007472AB" w:rsidP="007472AB">
            <w:pPr>
              <w:widowControl w:val="0"/>
              <w:tabs>
                <w:tab w:val="left" w:pos="900"/>
              </w:tabs>
              <w:spacing w:before="120" w:after="120"/>
              <w:jc w:val="center"/>
              <w:rPr>
                <w:b/>
                <w:lang w:val="pt-BR"/>
              </w:rPr>
            </w:pPr>
          </w:p>
        </w:tc>
        <w:tc>
          <w:tcPr>
            <w:tcW w:w="3185" w:type="dxa"/>
            <w:shd w:val="clear" w:color="auto" w:fill="auto"/>
            <w:vAlign w:val="center"/>
          </w:tcPr>
          <w:p w14:paraId="7FF1963E" w14:textId="77777777" w:rsidR="007472AB" w:rsidRPr="003144A3" w:rsidRDefault="007472AB" w:rsidP="007472AB">
            <w:pPr>
              <w:widowControl w:val="0"/>
              <w:rPr>
                <w:i/>
              </w:rPr>
            </w:pPr>
            <w:r w:rsidRPr="003144A3">
              <w:rPr>
                <w:i/>
                <w:lang w:val="pt-BR"/>
              </w:rPr>
              <w:t>Kinh phí bảo trì: .........đ</w:t>
            </w:r>
          </w:p>
        </w:tc>
        <w:tc>
          <w:tcPr>
            <w:tcW w:w="1876" w:type="dxa"/>
            <w:shd w:val="clear" w:color="auto" w:fill="auto"/>
            <w:vAlign w:val="center"/>
          </w:tcPr>
          <w:p w14:paraId="721DB817" w14:textId="77777777" w:rsidR="007472AB" w:rsidRPr="003144A3" w:rsidRDefault="007472AB" w:rsidP="007472AB">
            <w:pPr>
              <w:widowControl w:val="0"/>
              <w:tabs>
                <w:tab w:val="left" w:pos="900"/>
              </w:tabs>
              <w:spacing w:before="120" w:after="120"/>
              <w:jc w:val="center"/>
              <w:rPr>
                <w:b/>
                <w:lang w:val="pt-BR"/>
              </w:rPr>
            </w:pPr>
          </w:p>
        </w:tc>
        <w:tc>
          <w:tcPr>
            <w:tcW w:w="3362" w:type="dxa"/>
            <w:vMerge/>
            <w:shd w:val="clear" w:color="auto" w:fill="auto"/>
            <w:vAlign w:val="center"/>
          </w:tcPr>
          <w:p w14:paraId="792C3606" w14:textId="77777777" w:rsidR="007472AB" w:rsidRPr="003144A3" w:rsidRDefault="007472AB" w:rsidP="007472AB">
            <w:pPr>
              <w:widowControl w:val="0"/>
              <w:jc w:val="center"/>
              <w:rPr>
                <w:lang w:val="pt-BR"/>
              </w:rPr>
            </w:pPr>
          </w:p>
        </w:tc>
      </w:tr>
      <w:tr w:rsidR="007472AB" w:rsidRPr="003144A3" w14:paraId="40D6F02A" w14:textId="77777777" w:rsidTr="00482A47">
        <w:trPr>
          <w:trHeight w:val="885"/>
          <w:jc w:val="center"/>
        </w:trPr>
        <w:tc>
          <w:tcPr>
            <w:tcW w:w="1446" w:type="dxa"/>
            <w:vMerge/>
            <w:shd w:val="clear" w:color="auto" w:fill="auto"/>
            <w:vAlign w:val="center"/>
          </w:tcPr>
          <w:p w14:paraId="10FD340F" w14:textId="77777777" w:rsidR="007472AB" w:rsidRPr="003144A3" w:rsidRDefault="007472AB" w:rsidP="007472AB">
            <w:pPr>
              <w:widowControl w:val="0"/>
              <w:tabs>
                <w:tab w:val="left" w:pos="900"/>
              </w:tabs>
              <w:spacing w:before="120" w:after="120"/>
              <w:jc w:val="center"/>
              <w:rPr>
                <w:b/>
                <w:lang w:val="pt-BR"/>
              </w:rPr>
            </w:pPr>
          </w:p>
        </w:tc>
        <w:tc>
          <w:tcPr>
            <w:tcW w:w="3185" w:type="dxa"/>
            <w:shd w:val="clear" w:color="auto" w:fill="auto"/>
            <w:vAlign w:val="center"/>
          </w:tcPr>
          <w:p w14:paraId="5CC2DA98" w14:textId="77777777" w:rsidR="007472AB" w:rsidRPr="003144A3" w:rsidRDefault="007472AB" w:rsidP="00F112BD">
            <w:pPr>
              <w:widowControl w:val="0"/>
              <w:rPr>
                <w:i/>
                <w:lang w:val="pt-BR"/>
              </w:rPr>
            </w:pPr>
            <w:r w:rsidRPr="003144A3">
              <w:rPr>
                <w:b/>
                <w:lang w:val="pt-BR"/>
              </w:rPr>
              <w:t>Cộng Đợt 4</w:t>
            </w:r>
          </w:p>
        </w:tc>
        <w:tc>
          <w:tcPr>
            <w:tcW w:w="1876" w:type="dxa"/>
            <w:shd w:val="clear" w:color="auto" w:fill="auto"/>
            <w:vAlign w:val="center"/>
          </w:tcPr>
          <w:p w14:paraId="3A48ED6F" w14:textId="77777777" w:rsidR="007472AB" w:rsidRPr="003144A3" w:rsidRDefault="007472AB" w:rsidP="007472AB">
            <w:pPr>
              <w:widowControl w:val="0"/>
              <w:tabs>
                <w:tab w:val="left" w:pos="900"/>
              </w:tabs>
              <w:spacing w:before="120" w:after="120"/>
              <w:jc w:val="center"/>
              <w:rPr>
                <w:b/>
                <w:lang w:val="pt-BR"/>
              </w:rPr>
            </w:pPr>
          </w:p>
        </w:tc>
        <w:tc>
          <w:tcPr>
            <w:tcW w:w="3362" w:type="dxa"/>
            <w:vMerge/>
            <w:shd w:val="clear" w:color="auto" w:fill="auto"/>
            <w:vAlign w:val="center"/>
          </w:tcPr>
          <w:p w14:paraId="1AC98A9A" w14:textId="77777777" w:rsidR="007472AB" w:rsidRPr="003144A3" w:rsidRDefault="007472AB" w:rsidP="007472AB">
            <w:pPr>
              <w:widowControl w:val="0"/>
              <w:jc w:val="center"/>
              <w:rPr>
                <w:lang w:val="pt-BR"/>
              </w:rPr>
            </w:pPr>
          </w:p>
        </w:tc>
      </w:tr>
      <w:tr w:rsidR="007472AB" w:rsidRPr="003144A3" w14:paraId="3F1EA34F" w14:textId="77777777" w:rsidTr="00482A47">
        <w:trPr>
          <w:trHeight w:val="509"/>
          <w:jc w:val="center"/>
        </w:trPr>
        <w:tc>
          <w:tcPr>
            <w:tcW w:w="1446" w:type="dxa"/>
            <w:shd w:val="clear" w:color="auto" w:fill="auto"/>
            <w:vAlign w:val="center"/>
          </w:tcPr>
          <w:p w14:paraId="10C85A45" w14:textId="77777777" w:rsidR="007472AB" w:rsidRPr="003144A3" w:rsidRDefault="007472AB" w:rsidP="007472AB">
            <w:pPr>
              <w:widowControl w:val="0"/>
              <w:tabs>
                <w:tab w:val="left" w:pos="900"/>
              </w:tabs>
              <w:spacing w:before="120" w:after="120"/>
              <w:jc w:val="center"/>
              <w:rPr>
                <w:b/>
                <w:lang w:val="pt-BR"/>
              </w:rPr>
            </w:pPr>
            <w:r w:rsidRPr="003144A3">
              <w:rPr>
                <w:b/>
                <w:lang w:val="pt-BR"/>
              </w:rPr>
              <w:t>Đợt 5</w:t>
            </w:r>
          </w:p>
        </w:tc>
        <w:tc>
          <w:tcPr>
            <w:tcW w:w="3185" w:type="dxa"/>
            <w:shd w:val="clear" w:color="auto" w:fill="auto"/>
            <w:vAlign w:val="center"/>
          </w:tcPr>
          <w:p w14:paraId="713BC8D4" w14:textId="77777777" w:rsidR="007472AB" w:rsidRPr="003144A3" w:rsidRDefault="007472AB" w:rsidP="007472AB">
            <w:pPr>
              <w:widowControl w:val="0"/>
              <w:rPr>
                <w:b/>
                <w:lang w:val="pt-BR"/>
              </w:rPr>
            </w:pPr>
            <w:r w:rsidRPr="003144A3">
              <w:rPr>
                <w:i/>
              </w:rPr>
              <w:t>…… đ</w:t>
            </w:r>
          </w:p>
        </w:tc>
        <w:tc>
          <w:tcPr>
            <w:tcW w:w="1876" w:type="dxa"/>
            <w:shd w:val="clear" w:color="auto" w:fill="auto"/>
            <w:vAlign w:val="center"/>
          </w:tcPr>
          <w:p w14:paraId="1D945CF6" w14:textId="77777777" w:rsidR="007472AB" w:rsidRPr="003144A3" w:rsidRDefault="007472AB" w:rsidP="007472AB">
            <w:pPr>
              <w:widowControl w:val="0"/>
              <w:tabs>
                <w:tab w:val="left" w:pos="900"/>
              </w:tabs>
              <w:spacing w:before="120" w:after="120"/>
              <w:jc w:val="center"/>
              <w:rPr>
                <w:b/>
                <w:lang w:val="pt-BR"/>
              </w:rPr>
            </w:pPr>
            <w:r w:rsidRPr="003144A3">
              <w:rPr>
                <w:b/>
                <w:lang w:val="pt-BR"/>
              </w:rPr>
              <w:t>5%</w:t>
            </w:r>
          </w:p>
        </w:tc>
        <w:tc>
          <w:tcPr>
            <w:tcW w:w="3362" w:type="dxa"/>
            <w:shd w:val="clear" w:color="auto" w:fill="auto"/>
            <w:vAlign w:val="center"/>
          </w:tcPr>
          <w:p w14:paraId="5FBF0B3A" w14:textId="77777777" w:rsidR="007472AB" w:rsidRPr="003144A3" w:rsidRDefault="007472AB" w:rsidP="007472AB">
            <w:pPr>
              <w:widowControl w:val="0"/>
              <w:tabs>
                <w:tab w:val="left" w:pos="900"/>
              </w:tabs>
              <w:spacing w:before="120" w:after="120"/>
              <w:jc w:val="center"/>
              <w:rPr>
                <w:lang w:val="pt-BR"/>
              </w:rPr>
            </w:pPr>
            <w:r w:rsidRPr="003144A3">
              <w:rPr>
                <w:lang w:val="pt-BR"/>
              </w:rPr>
              <w:t>Theo Thông Báo nhận Giấy Chứng Nhận</w:t>
            </w:r>
          </w:p>
        </w:tc>
      </w:tr>
      <w:tr w:rsidR="007472AB" w:rsidRPr="003144A3" w14:paraId="7EB156FE" w14:textId="77777777" w:rsidTr="00482A47">
        <w:trPr>
          <w:trHeight w:val="509"/>
          <w:jc w:val="center"/>
        </w:trPr>
        <w:tc>
          <w:tcPr>
            <w:tcW w:w="1446" w:type="dxa"/>
            <w:vMerge w:val="restart"/>
            <w:shd w:val="clear" w:color="auto" w:fill="auto"/>
            <w:vAlign w:val="center"/>
          </w:tcPr>
          <w:p w14:paraId="156BF57A" w14:textId="77777777" w:rsidR="007472AB" w:rsidRPr="003144A3" w:rsidRDefault="007472AB" w:rsidP="007472AB">
            <w:pPr>
              <w:widowControl w:val="0"/>
              <w:tabs>
                <w:tab w:val="left" w:pos="900"/>
              </w:tabs>
              <w:spacing w:before="120" w:after="120"/>
              <w:jc w:val="center"/>
              <w:rPr>
                <w:b/>
                <w:lang w:val="pt-BR"/>
              </w:rPr>
            </w:pPr>
            <w:r w:rsidRPr="003144A3">
              <w:rPr>
                <w:b/>
                <w:lang w:val="pt-BR"/>
              </w:rPr>
              <w:t>Tổng cộng:</w:t>
            </w:r>
          </w:p>
        </w:tc>
        <w:tc>
          <w:tcPr>
            <w:tcW w:w="3185" w:type="dxa"/>
            <w:shd w:val="clear" w:color="auto" w:fill="auto"/>
            <w:vAlign w:val="center"/>
          </w:tcPr>
          <w:p w14:paraId="69B512BF" w14:textId="77777777" w:rsidR="007472AB" w:rsidRPr="003144A3" w:rsidRDefault="007472AB" w:rsidP="007472AB">
            <w:pPr>
              <w:widowControl w:val="0"/>
              <w:rPr>
                <w:b/>
                <w:lang w:val="pt-BR"/>
              </w:rPr>
            </w:pPr>
            <w:r w:rsidRPr="003144A3">
              <w:rPr>
                <w:b/>
                <w:lang w:val="pt-BR"/>
              </w:rPr>
              <w:t>Giá Bán Căn Hộ</w:t>
            </w:r>
          </w:p>
        </w:tc>
        <w:tc>
          <w:tcPr>
            <w:tcW w:w="1876" w:type="dxa"/>
            <w:shd w:val="clear" w:color="auto" w:fill="auto"/>
            <w:vAlign w:val="center"/>
          </w:tcPr>
          <w:p w14:paraId="629D29E3" w14:textId="77777777" w:rsidR="007472AB" w:rsidRPr="003144A3" w:rsidRDefault="007472AB" w:rsidP="007472AB">
            <w:pPr>
              <w:widowControl w:val="0"/>
              <w:tabs>
                <w:tab w:val="left" w:pos="900"/>
              </w:tabs>
              <w:spacing w:before="120" w:after="120"/>
              <w:jc w:val="center"/>
              <w:rPr>
                <w:b/>
                <w:lang w:val="pt-BR"/>
              </w:rPr>
            </w:pPr>
            <w:r w:rsidRPr="003144A3">
              <w:rPr>
                <w:b/>
                <w:lang w:val="pt-BR"/>
              </w:rPr>
              <w:t>100%</w:t>
            </w:r>
          </w:p>
        </w:tc>
        <w:tc>
          <w:tcPr>
            <w:tcW w:w="3362" w:type="dxa"/>
            <w:shd w:val="clear" w:color="auto" w:fill="auto"/>
            <w:vAlign w:val="center"/>
          </w:tcPr>
          <w:p w14:paraId="425CD703" w14:textId="77777777" w:rsidR="007472AB" w:rsidRPr="003144A3" w:rsidRDefault="007472AB" w:rsidP="007472AB">
            <w:pPr>
              <w:widowControl w:val="0"/>
              <w:tabs>
                <w:tab w:val="left" w:pos="900"/>
              </w:tabs>
              <w:spacing w:before="120" w:after="120"/>
              <w:jc w:val="center"/>
              <w:rPr>
                <w:lang w:val="pt-BR"/>
              </w:rPr>
            </w:pPr>
            <w:r w:rsidRPr="003144A3">
              <w:rPr>
                <w:lang w:val="pt-BR"/>
              </w:rPr>
              <w:t>..................</w:t>
            </w:r>
          </w:p>
        </w:tc>
      </w:tr>
      <w:tr w:rsidR="007472AB" w:rsidRPr="003144A3" w14:paraId="05AF4D61" w14:textId="77777777" w:rsidTr="00482A47">
        <w:trPr>
          <w:trHeight w:val="461"/>
          <w:jc w:val="center"/>
        </w:trPr>
        <w:tc>
          <w:tcPr>
            <w:tcW w:w="1446" w:type="dxa"/>
            <w:vMerge/>
            <w:shd w:val="clear" w:color="auto" w:fill="auto"/>
            <w:vAlign w:val="center"/>
          </w:tcPr>
          <w:p w14:paraId="7463445C" w14:textId="77777777" w:rsidR="007472AB" w:rsidRPr="003144A3" w:rsidRDefault="007472AB" w:rsidP="007472AB">
            <w:pPr>
              <w:widowControl w:val="0"/>
              <w:tabs>
                <w:tab w:val="left" w:pos="900"/>
              </w:tabs>
              <w:spacing w:before="120" w:after="120"/>
              <w:jc w:val="center"/>
              <w:rPr>
                <w:b/>
                <w:lang w:val="pt-BR"/>
              </w:rPr>
            </w:pPr>
          </w:p>
        </w:tc>
        <w:tc>
          <w:tcPr>
            <w:tcW w:w="3185" w:type="dxa"/>
            <w:shd w:val="clear" w:color="auto" w:fill="auto"/>
            <w:vAlign w:val="center"/>
          </w:tcPr>
          <w:p w14:paraId="1F426174" w14:textId="77777777" w:rsidR="007472AB" w:rsidRPr="003144A3" w:rsidRDefault="007472AB" w:rsidP="007472AB">
            <w:pPr>
              <w:widowControl w:val="0"/>
              <w:rPr>
                <w:b/>
                <w:lang w:val="pt-BR"/>
              </w:rPr>
            </w:pPr>
            <w:r w:rsidRPr="003144A3">
              <w:rPr>
                <w:b/>
                <w:lang w:val="pt-BR"/>
              </w:rPr>
              <w:t>Kinh phí bảo trì</w:t>
            </w:r>
          </w:p>
        </w:tc>
        <w:tc>
          <w:tcPr>
            <w:tcW w:w="1876" w:type="dxa"/>
            <w:shd w:val="clear" w:color="auto" w:fill="auto"/>
            <w:vAlign w:val="center"/>
          </w:tcPr>
          <w:p w14:paraId="50A1657F" w14:textId="77777777" w:rsidR="007472AB" w:rsidRPr="003144A3" w:rsidRDefault="007472AB" w:rsidP="007472AB">
            <w:pPr>
              <w:widowControl w:val="0"/>
              <w:tabs>
                <w:tab w:val="left" w:pos="900"/>
              </w:tabs>
              <w:spacing w:before="120" w:after="120"/>
              <w:jc w:val="center"/>
              <w:rPr>
                <w:b/>
                <w:lang w:val="pt-BR"/>
              </w:rPr>
            </w:pPr>
            <w:r w:rsidRPr="003144A3">
              <w:rPr>
                <w:b/>
                <w:lang w:val="pt-BR"/>
              </w:rPr>
              <w:t>2%</w:t>
            </w:r>
          </w:p>
        </w:tc>
        <w:tc>
          <w:tcPr>
            <w:tcW w:w="3362" w:type="dxa"/>
            <w:shd w:val="clear" w:color="auto" w:fill="auto"/>
            <w:vAlign w:val="center"/>
          </w:tcPr>
          <w:p w14:paraId="5ABFA87B" w14:textId="77777777" w:rsidR="007472AB" w:rsidRPr="003144A3" w:rsidRDefault="007472AB" w:rsidP="007472AB">
            <w:pPr>
              <w:widowControl w:val="0"/>
              <w:tabs>
                <w:tab w:val="left" w:pos="900"/>
              </w:tabs>
              <w:spacing w:before="120" w:after="120"/>
              <w:jc w:val="center"/>
              <w:rPr>
                <w:lang w:val="pt-BR"/>
              </w:rPr>
            </w:pPr>
            <w:r w:rsidRPr="003144A3">
              <w:rPr>
                <w:lang w:val="pt-BR"/>
              </w:rPr>
              <w:t>..................</w:t>
            </w:r>
          </w:p>
        </w:tc>
      </w:tr>
      <w:tr w:rsidR="007472AB" w:rsidRPr="003144A3" w14:paraId="4018EEFD" w14:textId="77777777" w:rsidTr="00482A47">
        <w:trPr>
          <w:trHeight w:val="555"/>
          <w:jc w:val="center"/>
        </w:trPr>
        <w:tc>
          <w:tcPr>
            <w:tcW w:w="1446" w:type="dxa"/>
            <w:vMerge/>
            <w:shd w:val="clear" w:color="auto" w:fill="auto"/>
            <w:vAlign w:val="center"/>
          </w:tcPr>
          <w:p w14:paraId="31383BC9" w14:textId="77777777" w:rsidR="007472AB" w:rsidRPr="003144A3" w:rsidRDefault="007472AB" w:rsidP="007472AB">
            <w:pPr>
              <w:widowControl w:val="0"/>
              <w:tabs>
                <w:tab w:val="left" w:pos="900"/>
              </w:tabs>
              <w:spacing w:before="120" w:after="120"/>
              <w:jc w:val="center"/>
              <w:rPr>
                <w:b/>
                <w:lang w:val="pt-BR"/>
              </w:rPr>
            </w:pPr>
          </w:p>
        </w:tc>
        <w:tc>
          <w:tcPr>
            <w:tcW w:w="3185" w:type="dxa"/>
            <w:shd w:val="clear" w:color="auto" w:fill="auto"/>
            <w:vAlign w:val="center"/>
          </w:tcPr>
          <w:p w14:paraId="555A54AD" w14:textId="77777777" w:rsidR="007472AB" w:rsidRPr="003144A3" w:rsidRDefault="007472AB" w:rsidP="007472AB">
            <w:pPr>
              <w:widowControl w:val="0"/>
              <w:rPr>
                <w:b/>
                <w:lang w:val="pt-BR"/>
              </w:rPr>
            </w:pPr>
            <w:r w:rsidRPr="003144A3">
              <w:rPr>
                <w:b/>
                <w:lang w:val="pt-BR"/>
              </w:rPr>
              <w:t>Tổng giá trị Hợp Đồng</w:t>
            </w:r>
          </w:p>
        </w:tc>
        <w:tc>
          <w:tcPr>
            <w:tcW w:w="1876" w:type="dxa"/>
            <w:shd w:val="clear" w:color="auto" w:fill="auto"/>
            <w:vAlign w:val="center"/>
          </w:tcPr>
          <w:p w14:paraId="056F55B4" w14:textId="77777777" w:rsidR="007472AB" w:rsidRPr="003144A3" w:rsidRDefault="007472AB" w:rsidP="007472AB">
            <w:pPr>
              <w:widowControl w:val="0"/>
              <w:tabs>
                <w:tab w:val="left" w:pos="900"/>
              </w:tabs>
              <w:spacing w:before="120" w:after="120"/>
              <w:jc w:val="center"/>
              <w:rPr>
                <w:b/>
                <w:lang w:val="pt-BR"/>
              </w:rPr>
            </w:pPr>
          </w:p>
        </w:tc>
        <w:tc>
          <w:tcPr>
            <w:tcW w:w="3362" w:type="dxa"/>
            <w:shd w:val="clear" w:color="auto" w:fill="auto"/>
            <w:vAlign w:val="center"/>
          </w:tcPr>
          <w:p w14:paraId="1B37A09A" w14:textId="77777777" w:rsidR="007472AB" w:rsidRPr="003144A3" w:rsidRDefault="007472AB" w:rsidP="007472AB">
            <w:pPr>
              <w:widowControl w:val="0"/>
              <w:tabs>
                <w:tab w:val="left" w:pos="900"/>
              </w:tabs>
              <w:spacing w:before="120" w:after="120"/>
              <w:jc w:val="center"/>
              <w:rPr>
                <w:lang w:val="pt-BR"/>
              </w:rPr>
            </w:pPr>
            <w:r w:rsidRPr="003144A3">
              <w:rPr>
                <w:lang w:val="pt-BR"/>
              </w:rPr>
              <w:t>..................</w:t>
            </w:r>
          </w:p>
        </w:tc>
      </w:tr>
    </w:tbl>
    <w:p w14:paraId="17953ED9" w14:textId="77777777" w:rsidR="00B6461F" w:rsidRPr="003144A3" w:rsidRDefault="00B6461F" w:rsidP="0046181A">
      <w:pPr>
        <w:widowControl w:val="0"/>
        <w:autoSpaceDE w:val="0"/>
        <w:autoSpaceDN w:val="0"/>
        <w:adjustRightInd w:val="0"/>
        <w:jc w:val="both"/>
        <w:rPr>
          <w:rFonts w:eastAsia="Times New Roman+FPEF"/>
        </w:rPr>
      </w:pPr>
    </w:p>
    <w:p w14:paraId="5398C3A0" w14:textId="77777777" w:rsidR="00B6461F" w:rsidRPr="003144A3" w:rsidRDefault="00B6461F" w:rsidP="0046181A">
      <w:pPr>
        <w:widowControl w:val="0"/>
        <w:autoSpaceDE w:val="0"/>
        <w:autoSpaceDN w:val="0"/>
        <w:adjustRightInd w:val="0"/>
        <w:jc w:val="center"/>
        <w:rPr>
          <w:rFonts w:eastAsia="Times New Roman+FPEF"/>
          <w:b/>
          <w:bCs/>
        </w:rPr>
      </w:pPr>
    </w:p>
    <w:p w14:paraId="2695C531" w14:textId="77777777" w:rsidR="00B6461F" w:rsidRPr="003144A3" w:rsidRDefault="00B6461F" w:rsidP="0046181A">
      <w:pPr>
        <w:widowControl w:val="0"/>
        <w:jc w:val="center"/>
      </w:pPr>
      <w:r w:rsidRPr="003144A3">
        <w:rPr>
          <w:rFonts w:eastAsia="Times New Roman+FPEF"/>
          <w:b/>
          <w:bCs/>
        </w:rPr>
        <w:t xml:space="preserve">BÊN BÁN </w:t>
      </w:r>
      <w:r w:rsidRPr="003144A3">
        <w:rPr>
          <w:rFonts w:eastAsia="Times New Roman+FPEF"/>
          <w:b/>
          <w:bCs/>
        </w:rPr>
        <w:tab/>
      </w:r>
      <w:r w:rsidRPr="003144A3">
        <w:rPr>
          <w:rFonts w:eastAsia="Times New Roman+FPEF"/>
          <w:b/>
          <w:bCs/>
        </w:rPr>
        <w:tab/>
      </w:r>
      <w:r w:rsidRPr="003144A3">
        <w:rPr>
          <w:rFonts w:eastAsia="Times New Roman+FPEF"/>
          <w:b/>
          <w:bCs/>
        </w:rPr>
        <w:tab/>
      </w:r>
      <w:r w:rsidRPr="003144A3">
        <w:rPr>
          <w:rFonts w:eastAsia="Times New Roman+FPEF"/>
          <w:b/>
          <w:bCs/>
        </w:rPr>
        <w:tab/>
      </w:r>
      <w:r w:rsidRPr="003144A3">
        <w:rPr>
          <w:rFonts w:eastAsia="Times New Roman+FPEF"/>
          <w:b/>
          <w:bCs/>
        </w:rPr>
        <w:tab/>
        <w:t>BÊN MUA</w:t>
      </w:r>
    </w:p>
    <w:p w14:paraId="5ABAAA23" w14:textId="77777777" w:rsidR="007E7789" w:rsidRPr="003144A3" w:rsidRDefault="00B6461F" w:rsidP="00482A47">
      <w:pPr>
        <w:pStyle w:val="Heading1"/>
        <w:keepNext w:val="0"/>
        <w:widowControl w:val="0"/>
        <w:tabs>
          <w:tab w:val="clear" w:pos="0"/>
        </w:tabs>
        <w:ind w:left="720"/>
        <w:rPr>
          <w:szCs w:val="24"/>
          <w:lang w:val="vi-VN"/>
        </w:rPr>
      </w:pPr>
      <w:r w:rsidRPr="003144A3">
        <w:rPr>
          <w:b w:val="0"/>
          <w:bCs w:val="0"/>
          <w:szCs w:val="24"/>
        </w:rPr>
        <w:br w:type="page"/>
      </w:r>
      <w:bookmarkStart w:id="108" w:name="_Toc25065100"/>
      <w:bookmarkStart w:id="109" w:name="_Toc474164591"/>
      <w:r w:rsidR="00A96F08" w:rsidRPr="003144A3">
        <w:rPr>
          <w:szCs w:val="24"/>
          <w:lang w:val="vi-VN"/>
        </w:rPr>
        <w:lastRenderedPageBreak/>
        <w:t xml:space="preserve">PHỤ LỤC </w:t>
      </w:r>
      <w:r w:rsidR="00482A47" w:rsidRPr="003144A3">
        <w:rPr>
          <w:szCs w:val="24"/>
          <w:lang w:val="en-US"/>
        </w:rPr>
        <w:t>I</w:t>
      </w:r>
      <w:r w:rsidR="00A96F08" w:rsidRPr="003144A3">
        <w:rPr>
          <w:szCs w:val="24"/>
          <w:lang w:val="vi-VN"/>
        </w:rPr>
        <w:t xml:space="preserve">V: </w:t>
      </w:r>
      <w:r w:rsidR="007E7789" w:rsidRPr="003144A3">
        <w:rPr>
          <w:szCs w:val="24"/>
        </w:rPr>
        <w:t xml:space="preserve">NỘI QUY QUẢN LÝ, SỬ DỤNG </w:t>
      </w:r>
      <w:r w:rsidR="009802D0" w:rsidRPr="003144A3">
        <w:rPr>
          <w:szCs w:val="24"/>
        </w:rPr>
        <w:t>TÒA NHÀ</w:t>
      </w:r>
      <w:bookmarkEnd w:id="108"/>
    </w:p>
    <w:p w14:paraId="461DE98A" w14:textId="77777777" w:rsidR="007E7789" w:rsidRPr="003144A3" w:rsidRDefault="007E7789" w:rsidP="0046181A">
      <w:pPr>
        <w:pStyle w:val="Heading2"/>
        <w:keepNext w:val="0"/>
        <w:keepLines w:val="0"/>
        <w:widowControl w:val="0"/>
        <w:ind w:left="864"/>
        <w:jc w:val="center"/>
        <w:rPr>
          <w:szCs w:val="24"/>
          <w:lang w:val="vi-VN"/>
        </w:rPr>
      </w:pPr>
      <w:r w:rsidRPr="003144A3">
        <w:rPr>
          <w:szCs w:val="24"/>
        </w:rPr>
        <w:t xml:space="preserve">(Đính kèm </w:t>
      </w:r>
      <w:r w:rsidR="00CF0875" w:rsidRPr="003144A3">
        <w:rPr>
          <w:szCs w:val="24"/>
          <w:lang w:val="en-US"/>
        </w:rPr>
        <w:t xml:space="preserve">và là phần không tách rời </w:t>
      </w:r>
      <w:r w:rsidR="00E4111C" w:rsidRPr="003144A3">
        <w:rPr>
          <w:szCs w:val="24"/>
        </w:rPr>
        <w:t>Hợp Đồng</w:t>
      </w:r>
      <w:r w:rsidRPr="003144A3">
        <w:rPr>
          <w:szCs w:val="24"/>
        </w:rPr>
        <w:t xml:space="preserve"> </w:t>
      </w:r>
      <w:r w:rsidRPr="003144A3">
        <w:rPr>
          <w:szCs w:val="24"/>
          <w:lang w:val="vi-VN"/>
        </w:rPr>
        <w:t xml:space="preserve">Mua Bán </w:t>
      </w:r>
      <w:r w:rsidR="009802D0" w:rsidRPr="003144A3">
        <w:rPr>
          <w:szCs w:val="24"/>
          <w:lang w:val="vi-VN"/>
        </w:rPr>
        <w:t>Căn Hộ</w:t>
      </w:r>
      <w:r w:rsidRPr="003144A3">
        <w:rPr>
          <w:szCs w:val="24"/>
        </w:rPr>
        <w:t xml:space="preserve"> </w:t>
      </w:r>
      <w:r w:rsidR="002A6CDC" w:rsidRPr="003144A3">
        <w:rPr>
          <w:szCs w:val="24"/>
        </w:rPr>
        <w:t>số …./…./HĐMB</w:t>
      </w:r>
      <w:r w:rsidR="00614393" w:rsidRPr="003144A3">
        <w:rPr>
          <w:szCs w:val="24"/>
          <w:lang w:val="en-US"/>
        </w:rPr>
        <w:t>/</w:t>
      </w:r>
      <w:r w:rsidR="00CF0875" w:rsidRPr="003144A3">
        <w:rPr>
          <w:szCs w:val="24"/>
          <w:lang w:val="en-US"/>
        </w:rPr>
        <w:t xml:space="preserve"> </w:t>
      </w:r>
      <w:r w:rsidR="002A6CDC" w:rsidRPr="003144A3">
        <w:rPr>
          <w:szCs w:val="24"/>
        </w:rPr>
        <w:t>…………</w:t>
      </w:r>
      <w:r w:rsidR="00CF0875" w:rsidRPr="003144A3">
        <w:rPr>
          <w:szCs w:val="24"/>
          <w:lang w:val="en-US"/>
        </w:rPr>
        <w:t xml:space="preserve"> </w:t>
      </w:r>
      <w:r w:rsidR="002A6CDC" w:rsidRPr="003144A3">
        <w:rPr>
          <w:szCs w:val="24"/>
        </w:rPr>
        <w:t>-</w:t>
      </w:r>
      <w:r w:rsidR="00CF0875" w:rsidRPr="003144A3">
        <w:rPr>
          <w:szCs w:val="24"/>
          <w:lang w:val="en-US"/>
        </w:rPr>
        <w:t xml:space="preserve"> </w:t>
      </w:r>
      <w:r w:rsidR="002A6CDC" w:rsidRPr="003144A3">
        <w:rPr>
          <w:szCs w:val="24"/>
        </w:rPr>
        <w:t>MB/MN</w:t>
      </w:r>
      <w:r w:rsidRPr="003144A3">
        <w:rPr>
          <w:szCs w:val="24"/>
        </w:rPr>
        <w:t>)</w:t>
      </w:r>
    </w:p>
    <w:p w14:paraId="04953166" w14:textId="77777777" w:rsidR="007E7789" w:rsidRPr="003144A3" w:rsidRDefault="009D4851" w:rsidP="009D4851">
      <w:pPr>
        <w:widowControl w:val="0"/>
        <w:tabs>
          <w:tab w:val="left" w:pos="1785"/>
        </w:tabs>
        <w:rPr>
          <w:lang w:val="vi-VN"/>
        </w:rPr>
      </w:pPr>
      <w:r w:rsidRPr="003144A3">
        <w:rPr>
          <w:lang w:val="vi-VN"/>
        </w:rPr>
        <w:tab/>
      </w:r>
    </w:p>
    <w:p w14:paraId="6A94B67F" w14:textId="77777777" w:rsidR="007E7789" w:rsidRPr="003144A3" w:rsidRDefault="007E7789" w:rsidP="0046181A">
      <w:pPr>
        <w:widowControl w:val="0"/>
        <w:rPr>
          <w:lang w:val="vi-VN"/>
        </w:rPr>
      </w:pPr>
    </w:p>
    <w:p w14:paraId="662A18ED" w14:textId="77777777" w:rsidR="007E7789" w:rsidRPr="003144A3" w:rsidRDefault="007E7789" w:rsidP="0046181A">
      <w:pPr>
        <w:widowControl w:val="0"/>
        <w:ind w:left="709" w:right="161" w:hanging="567"/>
        <w:rPr>
          <w:i/>
          <w:lang w:val="vi-VN"/>
        </w:rPr>
      </w:pPr>
      <w:bookmarkStart w:id="110" w:name="_Toc273910925"/>
      <w:r w:rsidRPr="003144A3">
        <w:rPr>
          <w:i/>
          <w:lang w:val="vi-VN"/>
        </w:rPr>
        <w:t xml:space="preserve">                                                              </w:t>
      </w:r>
      <w:bookmarkEnd w:id="110"/>
    </w:p>
    <w:tbl>
      <w:tblPr>
        <w:tblW w:w="9923" w:type="dxa"/>
        <w:tblInd w:w="-601" w:type="dxa"/>
        <w:tblLook w:val="04A0" w:firstRow="1" w:lastRow="0" w:firstColumn="1" w:lastColumn="0" w:noHBand="0" w:noVBand="1"/>
      </w:tblPr>
      <w:tblGrid>
        <w:gridCol w:w="4678"/>
        <w:gridCol w:w="5245"/>
      </w:tblGrid>
      <w:tr w:rsidR="007E7789" w:rsidRPr="003144A3" w14:paraId="49B76313" w14:textId="77777777" w:rsidTr="006D4721">
        <w:trPr>
          <w:trHeight w:val="366"/>
        </w:trPr>
        <w:tc>
          <w:tcPr>
            <w:tcW w:w="4678" w:type="dxa"/>
            <w:shd w:val="clear" w:color="auto" w:fill="auto"/>
          </w:tcPr>
          <w:p w14:paraId="780B206C" w14:textId="77777777" w:rsidR="007E7789" w:rsidRPr="003144A3" w:rsidRDefault="005F06D3" w:rsidP="0046181A">
            <w:pPr>
              <w:widowControl w:val="0"/>
              <w:jc w:val="center"/>
              <w:rPr>
                <w:rStyle w:val="Emphasis"/>
                <w:b/>
                <w:i w:val="0"/>
              </w:rPr>
            </w:pPr>
            <w:r w:rsidRPr="003144A3">
              <w:rPr>
                <w:noProof/>
                <w:lang w:eastAsia="en-US"/>
              </w:rPr>
              <mc:AlternateContent>
                <mc:Choice Requires="wps">
                  <w:drawing>
                    <wp:anchor distT="4294967290" distB="4294967290" distL="114300" distR="114300" simplePos="0" relativeHeight="251657216" behindDoc="0" locked="0" layoutInCell="1" allowOverlap="1" wp14:anchorId="3E732AE7" wp14:editId="6341A899">
                      <wp:simplePos x="0" y="0"/>
                      <wp:positionH relativeFrom="column">
                        <wp:posOffset>859790</wp:posOffset>
                      </wp:positionH>
                      <wp:positionV relativeFrom="paragraph">
                        <wp:posOffset>480694</wp:posOffset>
                      </wp:positionV>
                      <wp:extent cx="10287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7FCB0C" id="Straight Connector 19"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7.7pt,37.85pt" to="148.7pt,3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">
                      <o:lock v:ext="edit" shapetype="f"/>
                    </v:line>
                  </w:pict>
                </mc:Fallback>
              </mc:AlternateContent>
            </w:r>
            <w:r w:rsidR="007E7789" w:rsidRPr="003144A3">
              <w:rPr>
                <w:rStyle w:val="Emphasis"/>
                <w:b/>
                <w:i w:val="0"/>
              </w:rPr>
              <w:t xml:space="preserve">CÔNG TY </w:t>
            </w:r>
            <w:r w:rsidR="002A6CDC" w:rsidRPr="003144A3">
              <w:rPr>
                <w:rStyle w:val="Emphasis"/>
                <w:b/>
                <w:i w:val="0"/>
              </w:rPr>
              <w:t>CỔ PHẦN ĐẦU TƯ PHÁT TRIỂN VÀ XÂY DỰNG THÀNH ĐÔ</w:t>
            </w:r>
          </w:p>
        </w:tc>
        <w:tc>
          <w:tcPr>
            <w:tcW w:w="5245" w:type="dxa"/>
            <w:shd w:val="clear" w:color="auto" w:fill="auto"/>
          </w:tcPr>
          <w:p w14:paraId="5DE7D7C1" w14:textId="77777777" w:rsidR="007E7789" w:rsidRPr="003144A3" w:rsidRDefault="007E7789" w:rsidP="0046181A">
            <w:pPr>
              <w:widowControl w:val="0"/>
              <w:ind w:left="175" w:right="-108" w:hanging="283"/>
              <w:jc w:val="center"/>
              <w:rPr>
                <w:rStyle w:val="Emphasis"/>
                <w:b/>
                <w:i w:val="0"/>
              </w:rPr>
            </w:pPr>
            <w:r w:rsidRPr="003144A3">
              <w:rPr>
                <w:rStyle w:val="Emphasis"/>
                <w:b/>
                <w:i w:val="0"/>
              </w:rPr>
              <w:t>CỘNG HOÀ XÃ HỘI CHỦ NGHĨA VIỆT NAM</w:t>
            </w:r>
          </w:p>
          <w:p w14:paraId="224CDF28" w14:textId="77777777" w:rsidR="007E7789" w:rsidRPr="003144A3" w:rsidRDefault="007E7789" w:rsidP="0046181A">
            <w:pPr>
              <w:widowControl w:val="0"/>
              <w:ind w:left="709" w:hanging="567"/>
              <w:jc w:val="center"/>
              <w:rPr>
                <w:rStyle w:val="Emphasis"/>
                <w:b/>
                <w:i w:val="0"/>
              </w:rPr>
            </w:pPr>
            <w:r w:rsidRPr="003144A3">
              <w:rPr>
                <w:rStyle w:val="Emphasis"/>
                <w:b/>
                <w:i w:val="0"/>
              </w:rPr>
              <w:t>Độc lập - Tự do - Hạnh phúc</w:t>
            </w:r>
          </w:p>
          <w:p w14:paraId="7A19C56A" w14:textId="77777777" w:rsidR="002A6CDC" w:rsidRPr="003144A3" w:rsidRDefault="002A6CDC" w:rsidP="0046181A">
            <w:pPr>
              <w:widowControl w:val="0"/>
              <w:ind w:left="709" w:hanging="567"/>
              <w:jc w:val="center"/>
              <w:rPr>
                <w:rStyle w:val="Emphasis"/>
                <w:b/>
                <w:i w:val="0"/>
              </w:rPr>
            </w:pPr>
            <w:r w:rsidRPr="003144A3">
              <w:rPr>
                <w:rStyle w:val="Emphasis"/>
                <w:b/>
                <w:i w:val="0"/>
              </w:rPr>
              <w:t>---------o0o---------</w:t>
            </w:r>
          </w:p>
        </w:tc>
      </w:tr>
    </w:tbl>
    <w:p w14:paraId="1B60BB94" w14:textId="77777777" w:rsidR="007E7789" w:rsidRPr="003144A3" w:rsidRDefault="007E7789" w:rsidP="0046181A">
      <w:pPr>
        <w:pStyle w:val="BodyText2"/>
        <w:widowControl w:val="0"/>
        <w:tabs>
          <w:tab w:val="left" w:pos="6987"/>
        </w:tabs>
        <w:spacing w:before="120" w:line="240" w:lineRule="auto"/>
        <w:rPr>
          <w:rFonts w:ascii="Times New Roman" w:hAnsi="Times New Roman"/>
          <w:b/>
        </w:rPr>
      </w:pPr>
    </w:p>
    <w:p w14:paraId="6908D0EA" w14:textId="77777777" w:rsidR="007E7789" w:rsidRPr="003144A3" w:rsidRDefault="007E7789" w:rsidP="006D4721">
      <w:pPr>
        <w:widowControl w:val="0"/>
        <w:ind w:left="709" w:right="161" w:hanging="567"/>
        <w:jc w:val="right"/>
        <w:rPr>
          <w:i/>
        </w:rPr>
      </w:pPr>
      <w:r w:rsidRPr="003144A3">
        <w:rPr>
          <w:i/>
        </w:rPr>
        <w:t xml:space="preserve">                                                                       ………, ngày ....... tháng …... năm 20…</w:t>
      </w:r>
    </w:p>
    <w:p w14:paraId="12438B09" w14:textId="77777777" w:rsidR="007E7789" w:rsidRPr="003144A3" w:rsidRDefault="007E7789" w:rsidP="006D4721">
      <w:pPr>
        <w:widowControl w:val="0"/>
        <w:ind w:left="709" w:hanging="567"/>
        <w:jc w:val="right"/>
        <w:rPr>
          <w:b/>
        </w:rPr>
      </w:pPr>
    </w:p>
    <w:p w14:paraId="44398C92" w14:textId="77777777" w:rsidR="007E7789" w:rsidRPr="003144A3" w:rsidRDefault="007E7789" w:rsidP="0046181A">
      <w:pPr>
        <w:widowControl w:val="0"/>
        <w:ind w:left="709" w:hanging="567"/>
        <w:jc w:val="center"/>
        <w:rPr>
          <w:b/>
          <w:lang w:val="nb-NO"/>
        </w:rPr>
      </w:pPr>
      <w:r w:rsidRPr="003144A3">
        <w:rPr>
          <w:b/>
          <w:lang w:val="nb-NO"/>
        </w:rPr>
        <w:t xml:space="preserve">NỘI QUY QUẢN LÝ, SỬ DỤNG </w:t>
      </w:r>
    </w:p>
    <w:p w14:paraId="6ED28EA2" w14:textId="77777777" w:rsidR="007E7789" w:rsidRPr="003144A3" w:rsidRDefault="009802D0" w:rsidP="0046181A">
      <w:pPr>
        <w:widowControl w:val="0"/>
        <w:ind w:left="709" w:hanging="567"/>
        <w:jc w:val="center"/>
        <w:rPr>
          <w:b/>
          <w:lang w:val="nb-NO"/>
        </w:rPr>
      </w:pPr>
      <w:r w:rsidRPr="003144A3">
        <w:rPr>
          <w:b/>
          <w:lang w:val="nb-NO"/>
        </w:rPr>
        <w:t>TÒA NHÀ</w:t>
      </w:r>
      <w:r w:rsidR="007E7789" w:rsidRPr="003144A3">
        <w:rPr>
          <w:b/>
          <w:lang w:val="nb-NO"/>
        </w:rPr>
        <w:t xml:space="preserve"> </w:t>
      </w:r>
      <w:r w:rsidR="0076692F" w:rsidRPr="003144A3">
        <w:rPr>
          <w:b/>
          <w:lang w:val="nb-NO"/>
        </w:rPr>
        <w:t xml:space="preserve">THƯƠNG MẠI VÀ </w:t>
      </w:r>
      <w:r w:rsidR="00C46EF9" w:rsidRPr="003144A3">
        <w:rPr>
          <w:b/>
          <w:lang w:val="nb-NO"/>
        </w:rPr>
        <w:t xml:space="preserve">CĂN HỘ </w:t>
      </w:r>
      <w:r w:rsidR="0076692F" w:rsidRPr="003144A3">
        <w:rPr>
          <w:b/>
          <w:lang w:val="nb-NO"/>
        </w:rPr>
        <w:t xml:space="preserve">CHUNG CƯ </w:t>
      </w:r>
      <w:r w:rsidR="00A82465" w:rsidRPr="003144A3">
        <w:rPr>
          <w:b/>
          <w:lang w:val="nb-NO"/>
        </w:rPr>
        <w:t>CAO CẤP</w:t>
      </w:r>
      <w:r w:rsidR="00C46EF9" w:rsidRPr="003144A3">
        <w:rPr>
          <w:b/>
          <w:lang w:val="nb-NO"/>
        </w:rPr>
        <w:t xml:space="preserve"> CỔ CÒ 4</w:t>
      </w:r>
    </w:p>
    <w:p w14:paraId="1EB6D5A3" w14:textId="77777777" w:rsidR="007E7789" w:rsidRPr="003144A3" w:rsidRDefault="007E7789" w:rsidP="0046181A">
      <w:pPr>
        <w:pStyle w:val="Caption"/>
        <w:widowControl w:val="0"/>
        <w:ind w:left="709" w:hanging="567"/>
        <w:jc w:val="center"/>
        <w:rPr>
          <w:rFonts w:cs="Times New Roman"/>
          <w:b/>
          <w:i w:val="0"/>
        </w:rPr>
      </w:pPr>
      <w:r w:rsidRPr="003144A3">
        <w:rPr>
          <w:rFonts w:cs="Times New Roman"/>
          <w:b/>
          <w:i w:val="0"/>
        </w:rPr>
        <w:t>PHẦN I:</w:t>
      </w:r>
    </w:p>
    <w:p w14:paraId="672EA08F" w14:textId="77777777" w:rsidR="007E7789" w:rsidRPr="003144A3" w:rsidRDefault="007E7789" w:rsidP="0046181A">
      <w:pPr>
        <w:pStyle w:val="Caption"/>
        <w:widowControl w:val="0"/>
        <w:ind w:left="709" w:hanging="567"/>
        <w:jc w:val="center"/>
        <w:rPr>
          <w:rFonts w:cs="Times New Roman"/>
          <w:b/>
          <w:i w:val="0"/>
        </w:rPr>
      </w:pPr>
      <w:r w:rsidRPr="003144A3">
        <w:rPr>
          <w:rFonts w:cs="Times New Roman"/>
          <w:b/>
          <w:i w:val="0"/>
        </w:rPr>
        <w:t>ĐỊNH NGHĨA</w:t>
      </w:r>
    </w:p>
    <w:p w14:paraId="02D27FB2" w14:textId="77777777" w:rsidR="007E7789" w:rsidRPr="003144A3" w:rsidRDefault="007E7789" w:rsidP="00670358">
      <w:pPr>
        <w:widowControl w:val="0"/>
        <w:spacing w:before="240" w:after="240"/>
        <w:jc w:val="both"/>
        <w:rPr>
          <w:lang w:val="nb-NO"/>
        </w:rPr>
      </w:pPr>
      <w:r w:rsidRPr="003144A3">
        <w:rPr>
          <w:lang w:val="nb-NO"/>
        </w:rPr>
        <w:t xml:space="preserve">Các thuật ngữ và </w:t>
      </w:r>
      <w:r w:rsidR="00E7197A" w:rsidRPr="003144A3">
        <w:rPr>
          <w:lang w:val="nb-NO"/>
        </w:rPr>
        <w:t xml:space="preserve">cụm </w:t>
      </w:r>
      <w:r w:rsidRPr="003144A3">
        <w:rPr>
          <w:lang w:val="nb-NO"/>
        </w:rPr>
        <w:t xml:space="preserve">từ viết hoa trong Nội </w:t>
      </w:r>
      <w:r w:rsidR="00E7197A" w:rsidRPr="003144A3">
        <w:rPr>
          <w:lang w:val="nb-NO"/>
        </w:rPr>
        <w:t>Q</w:t>
      </w:r>
      <w:r w:rsidRPr="003144A3">
        <w:rPr>
          <w:lang w:val="nb-NO"/>
        </w:rPr>
        <w:t>uy này</w:t>
      </w:r>
      <w:r w:rsidR="00E7197A" w:rsidRPr="003144A3">
        <w:rPr>
          <w:lang w:val="nb-NO"/>
        </w:rPr>
        <w:t xml:space="preserve"> nếu đã được định nghĩa tại Hợp Đồng thì </w:t>
      </w:r>
      <w:r w:rsidRPr="003144A3">
        <w:rPr>
          <w:lang w:val="nb-NO"/>
        </w:rPr>
        <w:t xml:space="preserve">có nghĩa như </w:t>
      </w:r>
      <w:r w:rsidR="00E7197A" w:rsidRPr="003144A3">
        <w:rPr>
          <w:lang w:val="nb-NO"/>
        </w:rPr>
        <w:t xml:space="preserve">định nghĩa tại Hợp Đồng, nếu chưa được định nghĩa tại Hợp Đồng thì có nghĩa như </w:t>
      </w:r>
      <w:r w:rsidRPr="003144A3">
        <w:rPr>
          <w:lang w:val="nb-NO"/>
        </w:rPr>
        <w:t>sau:</w:t>
      </w:r>
    </w:p>
    <w:p w14:paraId="607978CC" w14:textId="77777777" w:rsidR="007E7789" w:rsidRPr="003144A3" w:rsidRDefault="007E7789" w:rsidP="000564E8">
      <w:pPr>
        <w:pStyle w:val="ListParagraph"/>
        <w:widowControl w:val="0"/>
        <w:numPr>
          <w:ilvl w:val="0"/>
          <w:numId w:val="21"/>
        </w:numPr>
        <w:tabs>
          <w:tab w:val="clear" w:pos="720"/>
          <w:tab w:val="num" w:pos="426"/>
        </w:tabs>
        <w:suppressAutoHyphens w:val="0"/>
        <w:spacing w:before="240" w:after="240"/>
        <w:ind w:left="426" w:hanging="426"/>
        <w:jc w:val="both"/>
        <w:rPr>
          <w:lang w:val="nb-NO"/>
        </w:rPr>
      </w:pPr>
      <w:r w:rsidRPr="003144A3">
        <w:rPr>
          <w:b/>
          <w:lang w:val="nb-NO"/>
        </w:rPr>
        <w:t>“</w:t>
      </w:r>
      <w:r w:rsidR="00A24FB5" w:rsidRPr="003144A3">
        <w:rPr>
          <w:b/>
          <w:lang w:val="nb-NO"/>
        </w:rPr>
        <w:t>Chủ Đầu Tư</w:t>
      </w:r>
      <w:r w:rsidRPr="003144A3">
        <w:rPr>
          <w:b/>
          <w:lang w:val="nb-NO"/>
        </w:rPr>
        <w:t xml:space="preserve">” </w:t>
      </w:r>
      <w:r w:rsidRPr="003144A3">
        <w:rPr>
          <w:lang w:val="nb-NO"/>
        </w:rPr>
        <w:t xml:space="preserve">là Công ty </w:t>
      </w:r>
      <w:r w:rsidR="002A6CDC" w:rsidRPr="003144A3">
        <w:rPr>
          <w:lang w:val="nb-NO"/>
        </w:rPr>
        <w:t>Cổ phần đầu tư phát triển và xây dựng Thành Đô</w:t>
      </w:r>
      <w:r w:rsidRPr="003144A3">
        <w:rPr>
          <w:lang w:val="nb-NO"/>
        </w:rPr>
        <w:t>;</w:t>
      </w:r>
    </w:p>
    <w:p w14:paraId="2F1C1F9A" w14:textId="77777777" w:rsidR="007E7789" w:rsidRPr="003144A3" w:rsidRDefault="007E7789" w:rsidP="000564E8">
      <w:pPr>
        <w:pStyle w:val="ListParagraph"/>
        <w:widowControl w:val="0"/>
        <w:numPr>
          <w:ilvl w:val="0"/>
          <w:numId w:val="21"/>
        </w:numPr>
        <w:tabs>
          <w:tab w:val="clear" w:pos="720"/>
          <w:tab w:val="num" w:pos="426"/>
        </w:tabs>
        <w:suppressAutoHyphens w:val="0"/>
        <w:spacing w:before="240" w:after="240"/>
        <w:ind w:left="426" w:hanging="426"/>
        <w:jc w:val="both"/>
        <w:rPr>
          <w:b/>
          <w:lang w:val="nb-NO"/>
        </w:rPr>
      </w:pPr>
      <w:r w:rsidRPr="003144A3">
        <w:rPr>
          <w:b/>
          <w:lang w:val="nb-NO"/>
        </w:rPr>
        <w:t>“</w:t>
      </w:r>
      <w:r w:rsidR="00A67624" w:rsidRPr="003144A3">
        <w:rPr>
          <w:b/>
          <w:lang w:val="nb-NO"/>
        </w:rPr>
        <w:t>Chủ Sở Hữu</w:t>
      </w:r>
      <w:r w:rsidRPr="003144A3">
        <w:rPr>
          <w:b/>
          <w:lang w:val="nb-NO"/>
        </w:rPr>
        <w:t xml:space="preserve">” </w:t>
      </w:r>
      <w:r w:rsidRPr="003144A3">
        <w:rPr>
          <w:lang w:val="nb-NO"/>
        </w:rPr>
        <w:t xml:space="preserve">là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và </w:t>
      </w:r>
      <w:r w:rsidR="00A67624" w:rsidRPr="003144A3">
        <w:rPr>
          <w:lang w:val="nb-NO"/>
        </w:rPr>
        <w:t>Chủ Sở Hữu</w:t>
      </w:r>
      <w:r w:rsidRPr="003144A3">
        <w:rPr>
          <w:lang w:val="nb-NO"/>
        </w:rPr>
        <w:t xml:space="preserve"> diện tích khác không phải là </w:t>
      </w:r>
      <w:r w:rsidR="00E7197A" w:rsidRPr="003144A3">
        <w:rPr>
          <w:lang w:val="nb-NO"/>
        </w:rPr>
        <w:t>C</w:t>
      </w:r>
      <w:r w:rsidRPr="003144A3">
        <w:rPr>
          <w:lang w:val="nb-NO"/>
        </w:rPr>
        <w:t xml:space="preserve">ăn </w:t>
      </w:r>
      <w:r w:rsidR="00E7197A" w:rsidRPr="003144A3">
        <w:rPr>
          <w:lang w:val="nb-NO"/>
        </w:rPr>
        <w:t>H</w:t>
      </w:r>
      <w:r w:rsidRPr="003144A3">
        <w:rPr>
          <w:lang w:val="nb-NO"/>
        </w:rPr>
        <w:t>ô</w:t>
      </w:r>
      <w:r w:rsidR="0090030F" w:rsidRPr="003144A3">
        <w:rPr>
          <w:lang w:val="nb-NO"/>
        </w:rPr>
        <w:t xml:space="preserve">̣ trong nhà </w:t>
      </w:r>
      <w:r w:rsidR="00813597" w:rsidRPr="003144A3">
        <w:rPr>
          <w:lang w:val="nb-NO"/>
        </w:rPr>
        <w:t xml:space="preserve">Tòa </w:t>
      </w:r>
      <w:r w:rsidR="00E7197A" w:rsidRPr="003144A3">
        <w:rPr>
          <w:lang w:val="nb-NO"/>
        </w:rPr>
        <w:t>N</w:t>
      </w:r>
      <w:r w:rsidR="00813597" w:rsidRPr="003144A3">
        <w:rPr>
          <w:lang w:val="nb-NO"/>
        </w:rPr>
        <w:t>hà</w:t>
      </w:r>
      <w:r w:rsidR="00E7197A" w:rsidRPr="003144A3">
        <w:rPr>
          <w:lang w:val="nb-NO"/>
        </w:rPr>
        <w:t>;</w:t>
      </w:r>
    </w:p>
    <w:p w14:paraId="64F51A3B" w14:textId="77777777" w:rsidR="007E7789" w:rsidRPr="003144A3" w:rsidRDefault="007E7789" w:rsidP="000564E8">
      <w:pPr>
        <w:pStyle w:val="ListParagraph"/>
        <w:widowControl w:val="0"/>
        <w:numPr>
          <w:ilvl w:val="0"/>
          <w:numId w:val="21"/>
        </w:numPr>
        <w:tabs>
          <w:tab w:val="clear" w:pos="720"/>
          <w:tab w:val="num" w:pos="426"/>
        </w:tabs>
        <w:suppressAutoHyphens w:val="0"/>
        <w:spacing w:before="240" w:after="240"/>
        <w:ind w:left="426" w:hanging="426"/>
        <w:jc w:val="both"/>
        <w:rPr>
          <w:b/>
          <w:lang w:val="nb-NO"/>
        </w:rPr>
      </w:pPr>
      <w:r w:rsidRPr="003144A3">
        <w:rPr>
          <w:b/>
          <w:lang w:val="nb-NO"/>
        </w:rPr>
        <w:t>“</w:t>
      </w:r>
      <w:r w:rsidR="00A67624" w:rsidRPr="003144A3">
        <w:rPr>
          <w:b/>
          <w:lang w:val="nb-NO"/>
        </w:rPr>
        <w:t>Người Sử Dung</w:t>
      </w:r>
      <w:r w:rsidRPr="003144A3">
        <w:rPr>
          <w:b/>
          <w:lang w:val="nb-NO"/>
        </w:rPr>
        <w:t xml:space="preserve">” </w:t>
      </w:r>
      <w:r w:rsidRPr="003144A3">
        <w:rPr>
          <w:lang w:val="nb-NO"/>
        </w:rPr>
        <w:t xml:space="preserve">là </w:t>
      </w:r>
      <w:r w:rsidR="00A67624" w:rsidRPr="003144A3">
        <w:rPr>
          <w:lang w:val="nb-NO"/>
        </w:rPr>
        <w:t>Chủ Sở Hữu</w:t>
      </w:r>
      <w:r w:rsidRPr="003144A3">
        <w:rPr>
          <w:lang w:val="nb-NO"/>
        </w:rPr>
        <w:t xml:space="preserve"> trực tiếp sử dụng </w:t>
      </w:r>
      <w:r w:rsidR="009802D0" w:rsidRPr="003144A3">
        <w:rPr>
          <w:lang w:val="nb-NO"/>
        </w:rPr>
        <w:t>Tòa Nhà</w:t>
      </w:r>
      <w:r w:rsidRPr="003144A3">
        <w:rPr>
          <w:lang w:val="nb-NO"/>
        </w:rPr>
        <w:t xml:space="preserve"> hoặc cá nhân sử dụng hợp pháp các diện tích trong </w:t>
      </w:r>
      <w:r w:rsidR="009802D0" w:rsidRPr="003144A3">
        <w:rPr>
          <w:lang w:val="nb-NO"/>
        </w:rPr>
        <w:t>Tòa Nhà</w:t>
      </w:r>
      <w:r w:rsidRPr="003144A3">
        <w:rPr>
          <w:lang w:val="nb-NO"/>
        </w:rPr>
        <w:t xml:space="preserve"> thông qua hình thức thuê, mượn, ở nhờ, được ủy quyền quản lý sử dụng hoặc sử dụng theo quyết định của cơ quan nhà nước có thẩm quyền</w:t>
      </w:r>
      <w:r w:rsidR="00E7197A" w:rsidRPr="003144A3">
        <w:rPr>
          <w:lang w:val="nb-NO"/>
        </w:rPr>
        <w:t>;</w:t>
      </w:r>
    </w:p>
    <w:p w14:paraId="29FC279F" w14:textId="77777777" w:rsidR="007E7789" w:rsidRPr="003144A3" w:rsidRDefault="007E7789" w:rsidP="000564E8">
      <w:pPr>
        <w:pStyle w:val="ListParagraph"/>
        <w:widowControl w:val="0"/>
        <w:numPr>
          <w:ilvl w:val="0"/>
          <w:numId w:val="21"/>
        </w:numPr>
        <w:tabs>
          <w:tab w:val="clear" w:pos="720"/>
          <w:tab w:val="num" w:pos="426"/>
        </w:tabs>
        <w:suppressAutoHyphens w:val="0"/>
        <w:spacing w:before="240" w:after="240"/>
        <w:ind w:left="426" w:hanging="426"/>
        <w:jc w:val="both"/>
        <w:rPr>
          <w:b/>
          <w:lang w:val="nb-NO"/>
        </w:rPr>
      </w:pPr>
      <w:r w:rsidRPr="003144A3">
        <w:rPr>
          <w:b/>
          <w:lang w:val="nb-NO"/>
        </w:rPr>
        <w:t xml:space="preserve">“Đại </w:t>
      </w:r>
      <w:r w:rsidR="00925676" w:rsidRPr="003144A3">
        <w:rPr>
          <w:b/>
          <w:lang w:val="nb-NO"/>
        </w:rPr>
        <w:t>D</w:t>
      </w:r>
      <w:r w:rsidRPr="003144A3">
        <w:rPr>
          <w:b/>
          <w:lang w:val="nb-NO"/>
        </w:rPr>
        <w:t xml:space="preserve">iện </w:t>
      </w:r>
      <w:r w:rsidR="00A67624" w:rsidRPr="003144A3">
        <w:rPr>
          <w:b/>
          <w:lang w:val="nb-NO"/>
        </w:rPr>
        <w:t>Chủ Sở Hữu</w:t>
      </w:r>
      <w:r w:rsidRPr="003144A3">
        <w:rPr>
          <w:b/>
          <w:lang w:val="nb-NO"/>
        </w:rPr>
        <w:t>”</w:t>
      </w:r>
      <w:r w:rsidRPr="003144A3">
        <w:rPr>
          <w:lang w:val="nb-NO"/>
        </w:rPr>
        <w:t xml:space="preserve"> là người đại diện </w:t>
      </w:r>
      <w:r w:rsidR="00925676" w:rsidRPr="003144A3">
        <w:rPr>
          <w:lang w:val="nb-NO"/>
        </w:rPr>
        <w:t xml:space="preserve">cho </w:t>
      </w:r>
      <w:r w:rsidR="00A67624" w:rsidRPr="003144A3">
        <w:rPr>
          <w:lang w:val="nb-NO"/>
        </w:rPr>
        <w:t>Chủ Sở Hữu</w:t>
      </w:r>
      <w:r w:rsidRPr="003144A3">
        <w:rPr>
          <w:lang w:val="nb-NO"/>
        </w:rPr>
        <w:t xml:space="preserve"> của mỗi </w:t>
      </w:r>
      <w:r w:rsidR="009802D0" w:rsidRPr="003144A3">
        <w:rPr>
          <w:lang w:val="nb-NO"/>
        </w:rPr>
        <w:t>Căn Hộ</w:t>
      </w:r>
      <w:r w:rsidRPr="003144A3">
        <w:rPr>
          <w:lang w:val="nb-NO"/>
        </w:rPr>
        <w:t xml:space="preserve"> hoặc phần diện tích khác không phải là </w:t>
      </w:r>
      <w:r w:rsidR="009802D0" w:rsidRPr="003144A3">
        <w:rPr>
          <w:lang w:val="nb-NO"/>
        </w:rPr>
        <w:t>Căn Hộ</w:t>
      </w:r>
      <w:r w:rsidR="00925676" w:rsidRPr="003144A3">
        <w:rPr>
          <w:lang w:val="nb-NO"/>
        </w:rPr>
        <w:t>,</w:t>
      </w:r>
      <w:r w:rsidRPr="003144A3">
        <w:rPr>
          <w:lang w:val="nb-NO"/>
        </w:rPr>
        <w:t xml:space="preserve"> hoặc </w:t>
      </w:r>
      <w:r w:rsidR="00E7197A" w:rsidRPr="003144A3">
        <w:rPr>
          <w:lang w:val="nb-NO"/>
        </w:rPr>
        <w:t>N</w:t>
      </w:r>
      <w:r w:rsidRPr="003144A3">
        <w:rPr>
          <w:lang w:val="nb-NO"/>
        </w:rPr>
        <w:t xml:space="preserve">gười </w:t>
      </w:r>
      <w:r w:rsidR="00E7197A" w:rsidRPr="003144A3">
        <w:rPr>
          <w:lang w:val="nb-NO"/>
        </w:rPr>
        <w:t>S</w:t>
      </w:r>
      <w:r w:rsidRPr="003144A3">
        <w:rPr>
          <w:lang w:val="nb-NO"/>
        </w:rPr>
        <w:t xml:space="preserve">ử </w:t>
      </w:r>
      <w:r w:rsidR="00E7197A" w:rsidRPr="003144A3">
        <w:rPr>
          <w:lang w:val="nb-NO"/>
        </w:rPr>
        <w:t>D</w:t>
      </w:r>
      <w:r w:rsidRPr="003144A3">
        <w:rPr>
          <w:lang w:val="nb-NO"/>
        </w:rPr>
        <w:t xml:space="preserve">ụng nếu </w:t>
      </w:r>
      <w:r w:rsidR="00E7197A" w:rsidRPr="003144A3">
        <w:rPr>
          <w:lang w:val="nb-NO"/>
        </w:rPr>
        <w:t>C</w:t>
      </w:r>
      <w:r w:rsidRPr="003144A3">
        <w:rPr>
          <w:lang w:val="nb-NO"/>
        </w:rPr>
        <w:t xml:space="preserve">hủ </w:t>
      </w:r>
      <w:r w:rsidR="00E7197A" w:rsidRPr="003144A3">
        <w:rPr>
          <w:lang w:val="nb-NO"/>
        </w:rPr>
        <w:t>S</w:t>
      </w:r>
      <w:r w:rsidRPr="003144A3">
        <w:rPr>
          <w:lang w:val="nb-NO"/>
        </w:rPr>
        <w:t xml:space="preserve">ở </w:t>
      </w:r>
      <w:r w:rsidR="00E7197A" w:rsidRPr="003144A3">
        <w:rPr>
          <w:lang w:val="nb-NO"/>
        </w:rPr>
        <w:t>H</w:t>
      </w:r>
      <w:r w:rsidRPr="003144A3">
        <w:rPr>
          <w:lang w:val="nb-NO"/>
        </w:rPr>
        <w:t>ữu không sử dụng và có ủy quyền hợp pháp;</w:t>
      </w:r>
    </w:p>
    <w:p w14:paraId="4988BE9A" w14:textId="77777777" w:rsidR="007E7789" w:rsidRPr="003144A3" w:rsidRDefault="007E7789" w:rsidP="00B43BAF">
      <w:pPr>
        <w:pStyle w:val="ListParagraph"/>
        <w:widowControl w:val="0"/>
        <w:numPr>
          <w:ilvl w:val="0"/>
          <w:numId w:val="21"/>
        </w:numPr>
        <w:tabs>
          <w:tab w:val="clear" w:pos="720"/>
          <w:tab w:val="num" w:pos="426"/>
        </w:tabs>
        <w:suppressAutoHyphens w:val="0"/>
        <w:spacing w:before="240" w:after="240"/>
        <w:ind w:left="426" w:hanging="426"/>
        <w:jc w:val="both"/>
        <w:rPr>
          <w:b/>
          <w:lang w:val="nb-NO"/>
        </w:rPr>
      </w:pPr>
      <w:r w:rsidRPr="003144A3">
        <w:rPr>
          <w:b/>
          <w:lang w:val="nb-NO"/>
        </w:rPr>
        <w:t>“</w:t>
      </w:r>
      <w:r w:rsidR="00925676" w:rsidRPr="003144A3">
        <w:rPr>
          <w:b/>
          <w:lang w:val="nb-NO"/>
        </w:rPr>
        <w:t>Sự Kiện Bất Khả Kháng</w:t>
      </w:r>
      <w:r w:rsidRPr="003144A3">
        <w:rPr>
          <w:b/>
          <w:lang w:val="nb-NO"/>
        </w:rPr>
        <w:t xml:space="preserve">” </w:t>
      </w:r>
      <w:r w:rsidR="00B43BAF" w:rsidRPr="003144A3">
        <w:t>là sự kiện xảy ra một cách khách quan mà mỗi Bên hoặc Các Bên</w:t>
      </w:r>
      <w:r w:rsidR="00B43BAF" w:rsidRPr="003144A3">
        <w:rPr>
          <w:b/>
        </w:rPr>
        <w:t xml:space="preserve"> </w:t>
      </w:r>
      <w:r w:rsidR="00B43BAF" w:rsidRPr="003144A3">
        <w:t>trong Hợp Đồng này không thể lường trước được và không thể ngăn chặn được để thực hiện các nghĩa vụ của mình theo Hợp Đồng này, mặc dù đã áp dụng mọi biện pháp cần thiết và khả năng cho phép, như các sự kiện chiến tranh, khủng bố, bạo động, tình trạng khẩn cấp quốc gia; rối loạn công cộng, đình công (không xuất phát từ lỗi của mỗi bên), bệnh dịch; hỏa hoạn (không xuất phát từ lỗi của mỗi bên); lũ lụt, động đất, thiên tai, bất kỳ sự công bố, ban hành, thay đổi văn bản quy phạm pháp luật, văn bản hành chính, văn bản khác, hành vi hành chính của cơ quan nhà nước có thẩm quyền, lệnh cấm, trưng mua, trưng dụng của cơ quan nhà nước có thẩm quyền, do tai nạn, ốm đau thuộc diện phải đi cấp cứu tại cơ sở y tế và các sự kiện khác có tính chất tương tự không xuất phát từ lỗi của mỗi bên</w:t>
      </w:r>
      <w:r w:rsidR="00B43BAF" w:rsidRPr="003144A3">
        <w:rPr>
          <w:b/>
          <w:lang w:val="nb-NO"/>
        </w:rPr>
        <w:t xml:space="preserve"> </w:t>
      </w:r>
      <w:r w:rsidRPr="003144A3">
        <w:rPr>
          <w:lang w:val="nb-NO"/>
        </w:rPr>
        <w:t>mà làm gián đoạn hoặc ngăn cản việc thực hiện nghĩa vụ của các cư dân trong Tòa nhà này.</w:t>
      </w:r>
    </w:p>
    <w:p w14:paraId="1E04EA7F" w14:textId="77777777" w:rsidR="007E7789" w:rsidRPr="003144A3" w:rsidRDefault="007E7789" w:rsidP="00670358">
      <w:pPr>
        <w:pStyle w:val="Heading3"/>
        <w:keepNext w:val="0"/>
        <w:widowControl w:val="0"/>
        <w:spacing w:after="240"/>
        <w:jc w:val="center"/>
        <w:rPr>
          <w:b/>
          <w:szCs w:val="24"/>
          <w:lang w:val="nb-NO"/>
        </w:rPr>
      </w:pPr>
      <w:r w:rsidRPr="003144A3">
        <w:rPr>
          <w:b/>
          <w:szCs w:val="24"/>
          <w:lang w:val="nb-NO"/>
        </w:rPr>
        <w:t>PHẦN II</w:t>
      </w:r>
    </w:p>
    <w:p w14:paraId="3DA4C7BA" w14:textId="77777777" w:rsidR="00B43BAF" w:rsidRPr="003144A3" w:rsidRDefault="00B43BAF" w:rsidP="00670358">
      <w:pPr>
        <w:pStyle w:val="Caption"/>
        <w:widowControl w:val="0"/>
        <w:spacing w:before="240" w:after="240"/>
        <w:ind w:left="709" w:hanging="567"/>
        <w:jc w:val="center"/>
        <w:rPr>
          <w:rFonts w:cs="Times New Roman"/>
          <w:b/>
          <w:i w:val="0"/>
          <w:lang w:val="nb-NO"/>
        </w:rPr>
      </w:pPr>
      <w:r w:rsidRPr="003144A3">
        <w:rPr>
          <w:rFonts w:cs="Times New Roman"/>
          <w:b/>
          <w:i w:val="0"/>
          <w:lang w:val="nb-NO"/>
        </w:rPr>
        <w:t xml:space="preserve">NỘI DUNG QUẢN LÝ, SỬ DỤNG </w:t>
      </w:r>
      <w:r w:rsidR="003C01F3" w:rsidRPr="003144A3">
        <w:rPr>
          <w:rFonts w:cs="Times New Roman"/>
          <w:b/>
          <w:i w:val="0"/>
          <w:lang w:val="nb-NO"/>
        </w:rPr>
        <w:t>TÒA NHÀ</w:t>
      </w:r>
    </w:p>
    <w:p w14:paraId="758F103F" w14:textId="77777777" w:rsidR="007E7789" w:rsidRPr="003144A3" w:rsidRDefault="007E7789" w:rsidP="00670358">
      <w:pPr>
        <w:widowControl w:val="0"/>
        <w:spacing w:before="240" w:after="240"/>
        <w:ind w:left="709" w:hanging="567"/>
        <w:jc w:val="both"/>
        <w:rPr>
          <w:b/>
          <w:lang w:val="nb-NO"/>
        </w:rPr>
      </w:pPr>
      <w:r w:rsidRPr="003144A3">
        <w:rPr>
          <w:b/>
          <w:lang w:val="nb-NO"/>
        </w:rPr>
        <w:t>Điều 1. Phạm vi và đối tượng áp dụng</w:t>
      </w:r>
    </w:p>
    <w:p w14:paraId="0C6F2D63" w14:textId="77777777" w:rsidR="007E7789" w:rsidRPr="003144A3" w:rsidRDefault="007E7789" w:rsidP="000564E8">
      <w:pPr>
        <w:widowControl w:val="0"/>
        <w:numPr>
          <w:ilvl w:val="1"/>
          <w:numId w:val="22"/>
        </w:numPr>
        <w:spacing w:before="240" w:after="240"/>
        <w:ind w:left="709" w:hanging="567"/>
        <w:jc w:val="both"/>
        <w:rPr>
          <w:lang w:val="nb-NO"/>
        </w:rPr>
      </w:pPr>
      <w:r w:rsidRPr="003144A3">
        <w:rPr>
          <w:lang w:val="nb-NO"/>
        </w:rPr>
        <w:lastRenderedPageBreak/>
        <w:t xml:space="preserve">Phạm vi áp dụng: Nội </w:t>
      </w:r>
      <w:r w:rsidR="00E7197A" w:rsidRPr="003144A3">
        <w:rPr>
          <w:lang w:val="nb-NO"/>
        </w:rPr>
        <w:t>Q</w:t>
      </w:r>
      <w:r w:rsidRPr="003144A3">
        <w:rPr>
          <w:lang w:val="nb-NO"/>
        </w:rPr>
        <w:t xml:space="preserve">uy này quy định các nội dung về quản lý sử dụng nhà chung cư tại </w:t>
      </w:r>
      <w:r w:rsidR="009802D0" w:rsidRPr="003144A3">
        <w:rPr>
          <w:lang w:val="nb-NO"/>
        </w:rPr>
        <w:t>Tòa Nhà</w:t>
      </w:r>
      <w:r w:rsidR="00770915" w:rsidRPr="003144A3">
        <w:rPr>
          <w:lang w:val="nb-NO"/>
        </w:rPr>
        <w:t>.</w:t>
      </w:r>
    </w:p>
    <w:p w14:paraId="202CE30B" w14:textId="77777777" w:rsidR="007E7789" w:rsidRPr="003144A3" w:rsidRDefault="007E7789" w:rsidP="000564E8">
      <w:pPr>
        <w:widowControl w:val="0"/>
        <w:numPr>
          <w:ilvl w:val="1"/>
          <w:numId w:val="22"/>
        </w:numPr>
        <w:spacing w:before="240" w:after="240"/>
        <w:ind w:left="709" w:hanging="567"/>
        <w:jc w:val="both"/>
        <w:rPr>
          <w:lang w:val="nb-NO"/>
        </w:rPr>
      </w:pPr>
      <w:r w:rsidRPr="003144A3">
        <w:rPr>
          <w:lang w:val="nb-NO"/>
        </w:rPr>
        <w:t xml:space="preserve">Đối tượng áp dụng: Áp dụng đối với </w:t>
      </w:r>
      <w:r w:rsidR="00A24FB5" w:rsidRPr="003144A3">
        <w:rPr>
          <w:lang w:val="nb-NO"/>
        </w:rPr>
        <w:t>Chủ Đầu Tư</w:t>
      </w:r>
      <w:r w:rsidRPr="003144A3">
        <w:rPr>
          <w:lang w:val="nb-NO"/>
        </w:rPr>
        <w:t xml:space="preserve">, các </w:t>
      </w:r>
      <w:r w:rsidR="00A67624" w:rsidRPr="003144A3">
        <w:rPr>
          <w:lang w:val="nb-NO"/>
        </w:rPr>
        <w:t>Chủ Sở Hữu</w:t>
      </w:r>
      <w:r w:rsidRPr="003144A3">
        <w:rPr>
          <w:lang w:val="nb-NO"/>
        </w:rPr>
        <w:t xml:space="preserve">, </w:t>
      </w:r>
      <w:r w:rsidR="00A67624" w:rsidRPr="003144A3">
        <w:rPr>
          <w:lang w:val="nb-NO"/>
        </w:rPr>
        <w:t>Người Sử D</w:t>
      </w:r>
      <w:r w:rsidR="00EA4624" w:rsidRPr="003144A3">
        <w:rPr>
          <w:lang w:val="vi-VN"/>
        </w:rPr>
        <w:t>ụ</w:t>
      </w:r>
      <w:r w:rsidR="00A67624" w:rsidRPr="003144A3">
        <w:rPr>
          <w:lang w:val="nb-NO"/>
        </w:rPr>
        <w:t>ng</w:t>
      </w:r>
      <w:r w:rsidRPr="003144A3">
        <w:rPr>
          <w:lang w:val="nb-NO"/>
        </w:rPr>
        <w:t xml:space="preserve">; </w:t>
      </w:r>
      <w:r w:rsidRPr="003144A3">
        <w:rPr>
          <w:bCs/>
          <w:lang w:val="nl-NL"/>
        </w:rPr>
        <w:t xml:space="preserve">Đại </w:t>
      </w:r>
      <w:r w:rsidR="0066594C" w:rsidRPr="003144A3">
        <w:rPr>
          <w:bCs/>
          <w:lang w:val="nl-NL"/>
        </w:rPr>
        <w:t>D</w:t>
      </w:r>
      <w:r w:rsidRPr="003144A3">
        <w:rPr>
          <w:bCs/>
          <w:lang w:val="nl-NL"/>
        </w:rPr>
        <w:t xml:space="preserve">iện </w:t>
      </w:r>
      <w:r w:rsidR="00A67624" w:rsidRPr="003144A3">
        <w:rPr>
          <w:bCs/>
          <w:lang w:val="nl-NL"/>
        </w:rPr>
        <w:t>Chủ Sở Hữu</w:t>
      </w:r>
      <w:r w:rsidRPr="003144A3">
        <w:rPr>
          <w:bCs/>
          <w:lang w:val="nl-NL"/>
        </w:rPr>
        <w:t>,</w:t>
      </w:r>
      <w:r w:rsidRPr="003144A3">
        <w:rPr>
          <w:lang w:val="nb-NO"/>
        </w:rPr>
        <w:t xml:space="preserve"> </w:t>
      </w:r>
      <w:r w:rsidR="00925676" w:rsidRPr="003144A3">
        <w:rPr>
          <w:lang w:val="nb-NO"/>
        </w:rPr>
        <w:t>Ban Quản Trị</w:t>
      </w:r>
      <w:r w:rsidRPr="003144A3">
        <w:rPr>
          <w:lang w:val="nb-NO"/>
        </w:rPr>
        <w:t xml:space="preserve">; </w:t>
      </w:r>
      <w:r w:rsidR="00A24FB5" w:rsidRPr="003144A3">
        <w:rPr>
          <w:lang w:val="nb-NO"/>
        </w:rPr>
        <w:t>Đơn Vị Quản Lý Vận Hành</w:t>
      </w:r>
      <w:r w:rsidRPr="003144A3">
        <w:rPr>
          <w:lang w:val="nb-NO"/>
        </w:rPr>
        <w:t xml:space="preserve"> hoặc các cá nhân, tổ chức khác liên quan đến quản lý sử dụng </w:t>
      </w:r>
      <w:r w:rsidR="0066594C" w:rsidRPr="003144A3">
        <w:rPr>
          <w:lang w:val="nb-NO"/>
        </w:rPr>
        <w:t>Tòa Nhà</w:t>
      </w:r>
      <w:r w:rsidRPr="003144A3">
        <w:rPr>
          <w:lang w:val="nb-NO"/>
        </w:rPr>
        <w:t>.</w:t>
      </w:r>
    </w:p>
    <w:p w14:paraId="750ED9AF" w14:textId="77777777" w:rsidR="007E7789" w:rsidRPr="003144A3" w:rsidRDefault="007E7789" w:rsidP="00670358">
      <w:pPr>
        <w:widowControl w:val="0"/>
        <w:spacing w:before="240" w:after="240"/>
        <w:ind w:left="709" w:hanging="567"/>
        <w:jc w:val="both"/>
        <w:rPr>
          <w:b/>
          <w:lang w:val="nb-NO"/>
        </w:rPr>
      </w:pPr>
      <w:r w:rsidRPr="003144A3">
        <w:rPr>
          <w:b/>
          <w:lang w:val="nb-NO"/>
        </w:rPr>
        <w:t xml:space="preserve">Điều 2. </w:t>
      </w:r>
      <w:r w:rsidRPr="003144A3">
        <w:rPr>
          <w:b/>
          <w:lang w:val="nl-NL"/>
        </w:rPr>
        <w:t xml:space="preserve">Các quy định áp dụng đối với </w:t>
      </w:r>
      <w:r w:rsidR="00A24FB5" w:rsidRPr="003144A3">
        <w:rPr>
          <w:b/>
          <w:lang w:val="nb-NO"/>
        </w:rPr>
        <w:t>Chủ Đầu Tư</w:t>
      </w:r>
      <w:r w:rsidRPr="003144A3">
        <w:rPr>
          <w:b/>
          <w:lang w:val="nb-NO"/>
        </w:rPr>
        <w:t xml:space="preserve">, các </w:t>
      </w:r>
      <w:r w:rsidR="00A67624" w:rsidRPr="003144A3">
        <w:rPr>
          <w:b/>
          <w:lang w:val="nb-NO"/>
        </w:rPr>
        <w:t>Chủ Sở Hữu</w:t>
      </w:r>
      <w:r w:rsidR="00CF0875" w:rsidRPr="003144A3">
        <w:rPr>
          <w:b/>
          <w:lang w:val="nb-NO"/>
        </w:rPr>
        <w:t xml:space="preserve">, </w:t>
      </w:r>
      <w:r w:rsidR="00A67624" w:rsidRPr="003144A3">
        <w:rPr>
          <w:b/>
          <w:lang w:val="nb-NO"/>
        </w:rPr>
        <w:t>Người Sử D</w:t>
      </w:r>
      <w:r w:rsidR="00EA4624" w:rsidRPr="003144A3">
        <w:rPr>
          <w:b/>
          <w:lang w:val="vi-VN"/>
        </w:rPr>
        <w:t>ụ</w:t>
      </w:r>
      <w:r w:rsidR="00A67624" w:rsidRPr="003144A3">
        <w:rPr>
          <w:b/>
          <w:lang w:val="nb-NO"/>
        </w:rPr>
        <w:t>ng</w:t>
      </w:r>
      <w:r w:rsidR="00CF0875" w:rsidRPr="003144A3">
        <w:rPr>
          <w:b/>
          <w:lang w:val="nb-NO"/>
        </w:rPr>
        <w:t>,</w:t>
      </w:r>
      <w:r w:rsidRPr="003144A3">
        <w:rPr>
          <w:b/>
          <w:lang w:val="nb-NO"/>
        </w:rPr>
        <w:t xml:space="preserve"> </w:t>
      </w:r>
      <w:r w:rsidRPr="003144A3">
        <w:rPr>
          <w:b/>
          <w:bCs/>
          <w:lang w:val="nl-NL"/>
        </w:rPr>
        <w:t xml:space="preserve">Đại diện </w:t>
      </w:r>
      <w:r w:rsidR="00A67624" w:rsidRPr="003144A3">
        <w:rPr>
          <w:b/>
          <w:bCs/>
          <w:lang w:val="nl-NL"/>
        </w:rPr>
        <w:t>Chủ Sở Hữu</w:t>
      </w:r>
      <w:r w:rsidRPr="003144A3">
        <w:rPr>
          <w:b/>
          <w:bCs/>
          <w:lang w:val="nl-NL"/>
        </w:rPr>
        <w:t>,</w:t>
      </w:r>
      <w:r w:rsidRPr="003144A3">
        <w:rPr>
          <w:b/>
          <w:lang w:val="nb-NO"/>
        </w:rPr>
        <w:t xml:space="preserve"> </w:t>
      </w:r>
      <w:r w:rsidR="00925676" w:rsidRPr="003144A3">
        <w:rPr>
          <w:b/>
          <w:lang w:val="nb-NO"/>
        </w:rPr>
        <w:t>Ban Quản Trị</w:t>
      </w:r>
      <w:r w:rsidR="00CF0875" w:rsidRPr="003144A3">
        <w:rPr>
          <w:b/>
          <w:lang w:val="nb-NO"/>
        </w:rPr>
        <w:t>,</w:t>
      </w:r>
      <w:r w:rsidRPr="003144A3">
        <w:rPr>
          <w:b/>
          <w:lang w:val="nb-NO"/>
        </w:rPr>
        <w:t xml:space="preserve"> </w:t>
      </w:r>
      <w:r w:rsidR="00A24FB5" w:rsidRPr="003144A3">
        <w:rPr>
          <w:b/>
          <w:lang w:val="nb-NO"/>
        </w:rPr>
        <w:t>Đơn Vị Quản Lý Vận Hành</w:t>
      </w:r>
      <w:r w:rsidRPr="003144A3">
        <w:rPr>
          <w:b/>
          <w:lang w:val="nb-NO"/>
        </w:rPr>
        <w:t xml:space="preserve">, khách ra vào </w:t>
      </w:r>
      <w:r w:rsidR="009802D0" w:rsidRPr="003144A3">
        <w:rPr>
          <w:b/>
          <w:lang w:val="nb-NO"/>
        </w:rPr>
        <w:t>Tòa Nhà</w:t>
      </w:r>
    </w:p>
    <w:p w14:paraId="55C213B9" w14:textId="77777777" w:rsidR="007E7789" w:rsidRPr="003144A3" w:rsidRDefault="00A24FB5" w:rsidP="000564E8">
      <w:pPr>
        <w:widowControl w:val="0"/>
        <w:numPr>
          <w:ilvl w:val="5"/>
          <w:numId w:val="12"/>
        </w:numPr>
        <w:spacing w:before="240" w:after="240"/>
        <w:ind w:left="709" w:hanging="567"/>
        <w:jc w:val="both"/>
        <w:rPr>
          <w:lang w:val="nb-NO"/>
        </w:rPr>
      </w:pPr>
      <w:r w:rsidRPr="003144A3">
        <w:rPr>
          <w:lang w:val="nb-NO"/>
        </w:rPr>
        <w:t>Chủ Đầu Tư</w:t>
      </w:r>
      <w:r w:rsidR="007E7789" w:rsidRPr="003144A3">
        <w:rPr>
          <w:lang w:val="nb-NO"/>
        </w:rPr>
        <w:t xml:space="preserve">, các </w:t>
      </w:r>
      <w:r w:rsidR="00A67624" w:rsidRPr="003144A3">
        <w:rPr>
          <w:lang w:val="nb-NO"/>
        </w:rPr>
        <w:t>Chủ Sở Hữu</w:t>
      </w:r>
      <w:r w:rsidR="00CF0875" w:rsidRPr="003144A3">
        <w:rPr>
          <w:lang w:val="nb-NO"/>
        </w:rPr>
        <w:t>,</w:t>
      </w:r>
      <w:r w:rsidR="00A67624" w:rsidRPr="003144A3">
        <w:rPr>
          <w:lang w:val="nb-NO"/>
        </w:rPr>
        <w:t>Người Sử Dung</w:t>
      </w:r>
      <w:r w:rsidR="00CF0875" w:rsidRPr="003144A3">
        <w:rPr>
          <w:lang w:val="nb-NO"/>
        </w:rPr>
        <w:t>,</w:t>
      </w:r>
      <w:r w:rsidR="007E7789" w:rsidRPr="003144A3">
        <w:rPr>
          <w:lang w:val="nb-NO"/>
        </w:rPr>
        <w:t xml:space="preserve"> </w:t>
      </w:r>
      <w:r w:rsidR="007E7789" w:rsidRPr="003144A3">
        <w:rPr>
          <w:bCs/>
          <w:lang w:val="nl-NL"/>
        </w:rPr>
        <w:t xml:space="preserve">Đại </w:t>
      </w:r>
      <w:r w:rsidR="0066594C" w:rsidRPr="003144A3">
        <w:rPr>
          <w:bCs/>
          <w:lang w:val="nl-NL"/>
        </w:rPr>
        <w:t>D</w:t>
      </w:r>
      <w:r w:rsidR="007E7789" w:rsidRPr="003144A3">
        <w:rPr>
          <w:bCs/>
          <w:lang w:val="nl-NL"/>
        </w:rPr>
        <w:t xml:space="preserve">iện </w:t>
      </w:r>
      <w:r w:rsidR="00A67624" w:rsidRPr="003144A3">
        <w:rPr>
          <w:bCs/>
          <w:lang w:val="nl-NL"/>
        </w:rPr>
        <w:t>Chủ Sở Hữu</w:t>
      </w:r>
      <w:r w:rsidR="007E7789" w:rsidRPr="003144A3">
        <w:rPr>
          <w:bCs/>
          <w:lang w:val="nl-NL"/>
        </w:rPr>
        <w:t>,</w:t>
      </w:r>
      <w:r w:rsidR="007E7789" w:rsidRPr="003144A3">
        <w:rPr>
          <w:lang w:val="nb-NO"/>
        </w:rPr>
        <w:t xml:space="preserve"> </w:t>
      </w:r>
      <w:r w:rsidR="00925676" w:rsidRPr="003144A3">
        <w:rPr>
          <w:lang w:val="nb-NO"/>
        </w:rPr>
        <w:t>Ban Quản Trị</w:t>
      </w:r>
      <w:r w:rsidR="00CF0875" w:rsidRPr="003144A3">
        <w:rPr>
          <w:lang w:val="nb-NO"/>
        </w:rPr>
        <w:t>,</w:t>
      </w:r>
      <w:r w:rsidR="007E7789" w:rsidRPr="003144A3">
        <w:rPr>
          <w:lang w:val="nb-NO"/>
        </w:rPr>
        <w:t xml:space="preserve"> </w:t>
      </w:r>
      <w:r w:rsidRPr="003144A3">
        <w:rPr>
          <w:lang w:val="nb-NO"/>
        </w:rPr>
        <w:t>Đơn Vị Quản Lý Vận Hành</w:t>
      </w:r>
      <w:r w:rsidR="007E7789" w:rsidRPr="003144A3">
        <w:rPr>
          <w:lang w:val="nb-NO"/>
        </w:rPr>
        <w:t xml:space="preserve"> phải chấp hành </w:t>
      </w:r>
      <w:r w:rsidR="007E7789" w:rsidRPr="003144A3">
        <w:rPr>
          <w:lang w:val="nb-NO" w:eastAsia="vi-VN"/>
        </w:rPr>
        <w:t xml:space="preserve">nghiêm chỉnh Quy chế quản lý sử dụng nhà chung cư do Bộ Xây dựng ban hành và Nội </w:t>
      </w:r>
      <w:r w:rsidR="00CF0875" w:rsidRPr="003144A3">
        <w:rPr>
          <w:lang w:val="nb-NO" w:eastAsia="vi-VN"/>
        </w:rPr>
        <w:t>Q</w:t>
      </w:r>
      <w:r w:rsidR="007E7789" w:rsidRPr="003144A3">
        <w:rPr>
          <w:lang w:val="nb-NO" w:eastAsia="vi-VN"/>
        </w:rPr>
        <w:t>uy này</w:t>
      </w:r>
      <w:r w:rsidR="007E7789" w:rsidRPr="003144A3">
        <w:rPr>
          <w:lang w:val="nb-NO"/>
        </w:rPr>
        <w:t>.</w:t>
      </w:r>
    </w:p>
    <w:p w14:paraId="117B7182" w14:textId="77777777" w:rsidR="007E7789" w:rsidRPr="003144A3" w:rsidRDefault="007E7789" w:rsidP="000564E8">
      <w:pPr>
        <w:widowControl w:val="0"/>
        <w:numPr>
          <w:ilvl w:val="5"/>
          <w:numId w:val="12"/>
        </w:numPr>
        <w:spacing w:before="240" w:after="240"/>
        <w:ind w:left="709" w:hanging="567"/>
        <w:jc w:val="both"/>
        <w:rPr>
          <w:lang w:val="nb-NO"/>
        </w:rPr>
      </w:pPr>
      <w:r w:rsidRPr="003144A3">
        <w:rPr>
          <w:lang w:val="nb-NO"/>
        </w:rPr>
        <w:t xml:space="preserve">Khách ra vào </w:t>
      </w:r>
      <w:r w:rsidR="009802D0" w:rsidRPr="003144A3">
        <w:rPr>
          <w:lang w:val="nb-NO"/>
        </w:rPr>
        <w:t>Tòa Nhà</w:t>
      </w:r>
      <w:r w:rsidRPr="003144A3">
        <w:rPr>
          <w:lang w:val="nb-NO"/>
        </w:rPr>
        <w:t xml:space="preserve"> phải đăng ký, xuất trình giấy tờ tuỳ thân tại quầy lễ tân hoặc tại tổ bảo vệ và phải tuân thủ sự hướng dẫn của lễ tân hoặc bảo vệ của </w:t>
      </w:r>
      <w:r w:rsidR="009802D0" w:rsidRPr="003144A3">
        <w:rPr>
          <w:lang w:val="nb-NO"/>
        </w:rPr>
        <w:t>Tòa Nhà</w:t>
      </w:r>
      <w:r w:rsidRPr="003144A3">
        <w:rPr>
          <w:lang w:val="nb-NO"/>
        </w:rPr>
        <w:t xml:space="preserve">. Trong trường hợp cần thiết, lễ tân hoặc bảo vệ của </w:t>
      </w:r>
      <w:r w:rsidR="009802D0" w:rsidRPr="003144A3">
        <w:rPr>
          <w:lang w:val="nb-NO"/>
        </w:rPr>
        <w:t>Tòa Nhà</w:t>
      </w:r>
      <w:r w:rsidRPr="003144A3">
        <w:rPr>
          <w:lang w:val="nb-NO"/>
        </w:rPr>
        <w:t xml:space="preserve"> được giữ các giấy tờ tuỳ thân của khách ra vào </w:t>
      </w:r>
      <w:r w:rsidR="009802D0" w:rsidRPr="003144A3">
        <w:rPr>
          <w:lang w:val="nb-NO"/>
        </w:rPr>
        <w:t>Tòa Nhà</w:t>
      </w:r>
      <w:r w:rsidRPr="003144A3">
        <w:rPr>
          <w:lang w:val="nb-NO"/>
        </w:rPr>
        <w:t xml:space="preserve"> để phục vụ cho việc kiểm soát an ninh, an toàn của </w:t>
      </w:r>
      <w:r w:rsidR="009802D0" w:rsidRPr="003144A3">
        <w:rPr>
          <w:lang w:val="nb-NO"/>
        </w:rPr>
        <w:t>Tòa Nhà</w:t>
      </w:r>
      <w:r w:rsidRPr="003144A3">
        <w:rPr>
          <w:lang w:val="nb-NO"/>
        </w:rPr>
        <w:t xml:space="preserve">. Đối với khu vực dành cho </w:t>
      </w:r>
      <w:r w:rsidR="00E87015" w:rsidRPr="003144A3">
        <w:rPr>
          <w:lang w:val="nb-NO"/>
        </w:rPr>
        <w:t xml:space="preserve">khu </w:t>
      </w:r>
      <w:r w:rsidR="00567D8A" w:rsidRPr="003144A3">
        <w:rPr>
          <w:lang w:val="nb-NO"/>
        </w:rPr>
        <w:t xml:space="preserve">văn phòng, dịch vụ, </w:t>
      </w:r>
      <w:r w:rsidRPr="003144A3">
        <w:rPr>
          <w:lang w:val="nb-NO"/>
        </w:rPr>
        <w:t>thương mại thì không cần phải đăng ký, xuất trình giấy tờ tuỳ thân này.</w:t>
      </w:r>
    </w:p>
    <w:p w14:paraId="47BE3EC6" w14:textId="77777777" w:rsidR="007E7789" w:rsidRPr="003144A3" w:rsidRDefault="007E7789" w:rsidP="000564E8">
      <w:pPr>
        <w:widowControl w:val="0"/>
        <w:numPr>
          <w:ilvl w:val="5"/>
          <w:numId w:val="12"/>
        </w:numPr>
        <w:spacing w:before="240" w:after="240"/>
        <w:ind w:left="709" w:hanging="567"/>
        <w:jc w:val="both"/>
        <w:rPr>
          <w:lang w:val="nb-NO"/>
        </w:rPr>
      </w:pPr>
      <w:r w:rsidRPr="003144A3">
        <w:rPr>
          <w:lang w:val="nb-NO"/>
        </w:rPr>
        <w:t>Người nước ngoài đến ở và làm việc phải thực hiện nghiêm túc, đầy đủ các quy định của Tòa nhà, các quy định về cư trú của pháp luật hiện hành.</w:t>
      </w:r>
    </w:p>
    <w:p w14:paraId="687B14C2" w14:textId="77777777" w:rsidR="00567D8A" w:rsidRPr="003144A3" w:rsidRDefault="007E7789" w:rsidP="000564E8">
      <w:pPr>
        <w:widowControl w:val="0"/>
        <w:numPr>
          <w:ilvl w:val="5"/>
          <w:numId w:val="12"/>
        </w:numPr>
        <w:spacing w:before="240" w:after="240"/>
        <w:ind w:left="709" w:hanging="567"/>
        <w:jc w:val="both"/>
        <w:rPr>
          <w:lang w:val="nb-NO"/>
        </w:rPr>
      </w:pPr>
      <w:r w:rsidRPr="003144A3">
        <w:rPr>
          <w:lang w:val="nb-NO"/>
        </w:rPr>
        <w:t xml:space="preserve">Người đến tạm trú tại </w:t>
      </w:r>
      <w:r w:rsidR="009802D0" w:rsidRPr="003144A3">
        <w:rPr>
          <w:lang w:val="nb-NO"/>
        </w:rPr>
        <w:t>Căn Hộ</w:t>
      </w:r>
      <w:r w:rsidRPr="003144A3">
        <w:rPr>
          <w:lang w:val="nb-NO"/>
        </w:rPr>
        <w:t xml:space="preserve"> phải đăng ký danh sách người tạm trú với </w:t>
      </w:r>
      <w:r w:rsidR="00A24FB5" w:rsidRPr="003144A3">
        <w:rPr>
          <w:lang w:val="nb-NO"/>
        </w:rPr>
        <w:t>Đơn Vị Quản Lý Vận Hành</w:t>
      </w:r>
      <w:r w:rsidRPr="003144A3">
        <w:rPr>
          <w:lang w:val="nb-NO"/>
        </w:rPr>
        <w:t xml:space="preserve"> thông qua lễ tân hoặc tổ bảo vệ; đăng ký tạm trú tại cơ quan công an </w:t>
      </w:r>
      <w:r w:rsidR="0066594C" w:rsidRPr="003144A3">
        <w:rPr>
          <w:lang w:val="nb-NO"/>
        </w:rPr>
        <w:t>có thẩm quyền</w:t>
      </w:r>
      <w:r w:rsidRPr="003144A3">
        <w:rPr>
          <w:lang w:val="nb-NO"/>
        </w:rPr>
        <w:t>; các nhân viên làm việc trong khu văn phòng, dịch vụ, thương mại phải đăng ký với lễ tân hoặc tổ bảo vệ.</w:t>
      </w:r>
    </w:p>
    <w:p w14:paraId="54D846B8" w14:textId="77777777" w:rsidR="00567D8A" w:rsidRPr="003144A3" w:rsidRDefault="002A2E45" w:rsidP="000564E8">
      <w:pPr>
        <w:widowControl w:val="0"/>
        <w:numPr>
          <w:ilvl w:val="5"/>
          <w:numId w:val="12"/>
        </w:numPr>
        <w:spacing w:before="240" w:after="240"/>
        <w:ind w:left="709" w:hanging="567"/>
        <w:jc w:val="both"/>
        <w:rPr>
          <w:lang w:val="nb-NO"/>
        </w:rPr>
      </w:pPr>
      <w:r w:rsidRPr="003144A3">
        <w:t xml:space="preserve">Các quy định áp dụng đối với nhân viên làm việc tại khu vực văn phòng dịch vụ, thương mại: do </w:t>
      </w:r>
      <w:r w:rsidR="00A24FB5" w:rsidRPr="003144A3">
        <w:t>Chủ Đầu Tư</w:t>
      </w:r>
      <w:r w:rsidRPr="003144A3">
        <w:t xml:space="preserve">; Hội nghị </w:t>
      </w:r>
      <w:r w:rsidR="00F41E60" w:rsidRPr="003144A3">
        <w:t xml:space="preserve">Nhà Chung Cư </w:t>
      </w:r>
      <w:r w:rsidRPr="003144A3">
        <w:t xml:space="preserve">quy định thêm cho phù hợp với </w:t>
      </w:r>
      <w:r w:rsidR="00B81358" w:rsidRPr="003144A3">
        <w:t>Tòa Nhà</w:t>
      </w:r>
      <w:r w:rsidRPr="003144A3">
        <w:t>.</w:t>
      </w:r>
    </w:p>
    <w:p w14:paraId="081DDE6F" w14:textId="77777777" w:rsidR="007E7789" w:rsidRPr="003144A3" w:rsidRDefault="00A67624" w:rsidP="000564E8">
      <w:pPr>
        <w:widowControl w:val="0"/>
        <w:numPr>
          <w:ilvl w:val="5"/>
          <w:numId w:val="12"/>
        </w:numPr>
        <w:spacing w:before="240" w:after="240"/>
        <w:ind w:left="709" w:hanging="567"/>
        <w:jc w:val="both"/>
        <w:rPr>
          <w:lang w:val="nb-NO"/>
        </w:rPr>
      </w:pPr>
      <w:r w:rsidRPr="003144A3">
        <w:rPr>
          <w:lang w:val="nb-NO"/>
        </w:rPr>
        <w:t>Người Sử Dung</w:t>
      </w:r>
      <w:r w:rsidR="007E7789" w:rsidRPr="003144A3">
        <w:rPr>
          <w:lang w:val="nb-NO"/>
        </w:rPr>
        <w:t xml:space="preserve"> </w:t>
      </w:r>
      <w:r w:rsidR="009802D0" w:rsidRPr="003144A3">
        <w:rPr>
          <w:lang w:val="nb-NO"/>
        </w:rPr>
        <w:t>Căn Hộ</w:t>
      </w:r>
      <w:r w:rsidR="007E7789" w:rsidRPr="003144A3">
        <w:rPr>
          <w:lang w:val="nb-NO"/>
        </w:rPr>
        <w:t>, người tạm trú, các nhân viên làm việc trong khu văn phòng, dịch vụ, thương mại phải thực hiện việc đăng ký tạm vắng, tạm trú theo đúng quy định của pháp luật; phải chịu trách nhiệm trước pháp luật về các hành vi vi phạm Quy chế quản lý sử dụng nhà chung cư và Bản Nội quy này.</w:t>
      </w:r>
    </w:p>
    <w:p w14:paraId="7CEAF6C7" w14:textId="77777777" w:rsidR="007760E8" w:rsidRPr="003144A3" w:rsidRDefault="007E7789" w:rsidP="007760E8">
      <w:pPr>
        <w:widowControl w:val="0"/>
        <w:spacing w:before="240" w:after="240"/>
        <w:ind w:left="709" w:hanging="567"/>
        <w:jc w:val="both"/>
        <w:rPr>
          <w:b/>
          <w:lang w:val="nb-NO"/>
        </w:rPr>
      </w:pPr>
      <w:r w:rsidRPr="003144A3">
        <w:rPr>
          <w:b/>
          <w:lang w:val="nb-NO"/>
        </w:rPr>
        <w:t xml:space="preserve">Điều 3. Các hành vi </w:t>
      </w:r>
      <w:r w:rsidR="00BD7579" w:rsidRPr="003144A3">
        <w:rPr>
          <w:b/>
          <w:lang w:val="nb-NO"/>
        </w:rPr>
        <w:t xml:space="preserve">bị </w:t>
      </w:r>
      <w:r w:rsidRPr="003144A3">
        <w:rPr>
          <w:b/>
          <w:lang w:val="nb-NO"/>
        </w:rPr>
        <w:t xml:space="preserve">nghiêm cấm trong việc sử dụng </w:t>
      </w:r>
      <w:r w:rsidR="009802D0" w:rsidRPr="003144A3">
        <w:rPr>
          <w:b/>
          <w:lang w:val="nb-NO"/>
        </w:rPr>
        <w:t>Tòa Nhà</w:t>
      </w:r>
      <w:r w:rsidRPr="003144A3">
        <w:rPr>
          <w:b/>
          <w:lang w:val="nb-NO"/>
        </w:rPr>
        <w:t xml:space="preserve"> </w:t>
      </w:r>
    </w:p>
    <w:p w14:paraId="5D0A21CF"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Sử dụng kinh phí quản lý vận hành, kinh phí bảo trì phần sở hữu chung không đúng quy định của </w:t>
      </w:r>
      <w:r w:rsidRPr="003144A3">
        <w:rPr>
          <w:rFonts w:ascii="Times New Roman" w:hAnsi="Times New Roman" w:cs="Times New Roman"/>
          <w:color w:val="000000"/>
        </w:rPr>
        <w:t>pháp luật.</w:t>
      </w:r>
    </w:p>
    <w:p w14:paraId="68BFE33B"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w:t>
      </w:r>
      <w:r w:rsidRPr="003144A3">
        <w:rPr>
          <w:rFonts w:ascii="Times New Roman" w:hAnsi="Times New Roman" w:cs="Times New Roman"/>
          <w:color w:val="000000"/>
        </w:rPr>
        <w:t>Nội quy này.</w:t>
      </w:r>
    </w:p>
    <w:p w14:paraId="247D30E4"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Chăn, thả gia súc, gia cầm trong khu vực </w:t>
      </w:r>
      <w:r w:rsidRPr="003144A3">
        <w:rPr>
          <w:rFonts w:ascii="Times New Roman" w:hAnsi="Times New Roman" w:cs="Times New Roman"/>
          <w:color w:val="000000"/>
        </w:rPr>
        <w:t>Tòa Nhà.</w:t>
      </w:r>
    </w:p>
    <w:p w14:paraId="71C9683A"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Sơn, trang trí mặt ngoài </w:t>
      </w:r>
      <w:r w:rsidRPr="003144A3">
        <w:rPr>
          <w:rFonts w:ascii="Times New Roman" w:hAnsi="Times New Roman" w:cs="Times New Roman"/>
          <w:color w:val="000000"/>
        </w:rPr>
        <w:t>Căn Hộ, Tòa Nhà</w:t>
      </w:r>
      <w:r w:rsidRPr="003144A3">
        <w:rPr>
          <w:rFonts w:ascii="Times New Roman" w:hAnsi="Times New Roman" w:cs="Times New Roman"/>
          <w:color w:val="000000"/>
          <w:lang w:val="vi-VN"/>
        </w:rPr>
        <w:t xml:space="preserve"> không đúng quy định về thiết kế, kiến trúc.</w:t>
      </w:r>
    </w:p>
    <w:p w14:paraId="56B06B43"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Tự ý chuyển đổi công năng, mục đích sử dụng phần sở hữu chung, sử dụng chung của </w:t>
      </w:r>
      <w:r w:rsidRPr="003144A3">
        <w:rPr>
          <w:rFonts w:ascii="Times New Roman" w:hAnsi="Times New Roman" w:cs="Times New Roman"/>
          <w:color w:val="000000"/>
        </w:rPr>
        <w:t>Tòa Nhà</w:t>
      </w:r>
      <w:r w:rsidRPr="003144A3">
        <w:rPr>
          <w:rFonts w:ascii="Times New Roman" w:hAnsi="Times New Roman" w:cs="Times New Roman"/>
          <w:color w:val="000000"/>
          <w:lang w:val="vi-VN"/>
        </w:rPr>
        <w:t xml:space="preserve">; tự ý chuyển đổi công năng, mục đích sử dụng phần diện tích không phải để ở </w:t>
      </w:r>
      <w:r w:rsidRPr="003144A3">
        <w:rPr>
          <w:rFonts w:ascii="Times New Roman" w:hAnsi="Times New Roman" w:cs="Times New Roman"/>
          <w:color w:val="000000"/>
          <w:lang w:val="vi-VN"/>
        </w:rPr>
        <w:lastRenderedPageBreak/>
        <w:t xml:space="preserve">trong </w:t>
      </w:r>
      <w:r w:rsidRPr="003144A3">
        <w:rPr>
          <w:rFonts w:ascii="Times New Roman" w:hAnsi="Times New Roman" w:cs="Times New Roman"/>
          <w:color w:val="000000"/>
        </w:rPr>
        <w:t>Tòa Nhà</w:t>
      </w:r>
      <w:r w:rsidRPr="003144A3">
        <w:rPr>
          <w:rFonts w:ascii="Times New Roman" w:hAnsi="Times New Roman" w:cs="Times New Roman"/>
          <w:color w:val="000000"/>
          <w:lang w:val="vi-VN"/>
        </w:rPr>
        <w:t xml:space="preserve"> có mục đích hỗn hợp so với thiết kế đã được phê duyệt hoặc đã được cơ quan có thẩm quyền chấp thuận.</w:t>
      </w:r>
    </w:p>
    <w:p w14:paraId="490FBC49" w14:textId="77777777" w:rsidR="003C01F3" w:rsidRPr="003144A3" w:rsidRDefault="003C01F3"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 xml:space="preserve">Cấm kinh doanh các ngành nghề, hàng hóa sau đây trong phần diện tích dùng để kinh doanh của </w:t>
      </w:r>
      <w:r w:rsidRPr="003144A3">
        <w:rPr>
          <w:rFonts w:ascii="Times New Roman" w:hAnsi="Times New Roman" w:cs="Times New Roman"/>
          <w:color w:val="000000"/>
        </w:rPr>
        <w:t>Tòa Nhà</w:t>
      </w:r>
      <w:r w:rsidRPr="003144A3">
        <w:rPr>
          <w:rFonts w:ascii="Times New Roman" w:hAnsi="Times New Roman" w:cs="Times New Roman"/>
          <w:color w:val="000000"/>
          <w:lang w:val="vi-VN"/>
        </w:rPr>
        <w:t>:</w:t>
      </w:r>
    </w:p>
    <w:p w14:paraId="7BB71947" w14:textId="77777777" w:rsidR="00364DA5" w:rsidRPr="003144A3" w:rsidRDefault="00364DA5" w:rsidP="006D4721">
      <w:pPr>
        <w:pStyle w:val="NormalWeb"/>
        <w:numPr>
          <w:ilvl w:val="0"/>
          <w:numId w:val="74"/>
        </w:numPr>
        <w:shd w:val="clear" w:color="auto" w:fill="FFFFFF"/>
        <w:tabs>
          <w:tab w:val="left" w:pos="709"/>
        </w:tabs>
        <w:spacing w:before="240" w:beforeAutospacing="0" w:after="24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Vật liệu gây cháy nổ và các ngành nghề gây nguy hiểm đến tính mạng, tài sản của người sử dụng nhà chung cư theo quy định của pháp luật phòng cháy, chữa cháy;</w:t>
      </w:r>
    </w:p>
    <w:p w14:paraId="3A51B40D" w14:textId="77777777" w:rsidR="00364DA5" w:rsidRPr="003144A3" w:rsidRDefault="00364DA5" w:rsidP="006D4721">
      <w:pPr>
        <w:pStyle w:val="NormalWeb"/>
        <w:numPr>
          <w:ilvl w:val="0"/>
          <w:numId w:val="74"/>
        </w:numPr>
        <w:shd w:val="clear" w:color="auto" w:fill="FFFFFF"/>
        <w:tabs>
          <w:tab w:val="left" w:pos="1276"/>
        </w:tabs>
        <w:spacing w:before="240" w:beforeAutospacing="0" w:after="24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Kinh doanh vũ trường; sửa chữa xe có động cơ; giết mổ gia súc; các hoạt động kinh doanh dịch vụ gây ô nhiễm khác theo quy định của pháp luật về bảo vệ môi trường.</w:t>
      </w:r>
    </w:p>
    <w:p w14:paraId="6B7528EB" w14:textId="77777777" w:rsidR="00364DA5" w:rsidRPr="003144A3" w:rsidRDefault="00364DA5" w:rsidP="006D4721">
      <w:pPr>
        <w:pStyle w:val="NormalWeb"/>
        <w:numPr>
          <w:ilvl w:val="0"/>
          <w:numId w:val="74"/>
        </w:numPr>
        <w:shd w:val="clear" w:color="auto" w:fill="FFFFFF"/>
        <w:tabs>
          <w:tab w:val="left" w:pos="1276"/>
        </w:tabs>
        <w:spacing w:before="240" w:beforeAutospacing="0" w:after="24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08AFA32E" w14:textId="77777777" w:rsidR="00364DA5" w:rsidRPr="003144A3" w:rsidRDefault="00364DA5"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color w:val="000000"/>
        </w:rPr>
        <w:t>Các hành vi bị nghiêm cấm khác theo quy định tại Điều 6 của Luật Nhà ở 2014, Điều 35 của Nghị định 99/2015/NĐ-CP và pháp luật liên quan.</w:t>
      </w:r>
    </w:p>
    <w:p w14:paraId="5513CD16" w14:textId="77777777" w:rsidR="00364DA5" w:rsidRPr="003144A3" w:rsidRDefault="00364DA5" w:rsidP="006D4721">
      <w:pPr>
        <w:pStyle w:val="NormalWeb"/>
        <w:numPr>
          <w:ilvl w:val="0"/>
          <w:numId w:val="73"/>
        </w:numPr>
        <w:shd w:val="clear" w:color="auto" w:fill="FFFFFF"/>
        <w:spacing w:before="240" w:beforeAutospacing="0" w:after="240" w:afterAutospacing="0"/>
        <w:ind w:hanging="578"/>
        <w:jc w:val="both"/>
        <w:rPr>
          <w:rFonts w:ascii="Times New Roman" w:hAnsi="Times New Roman" w:cs="Times New Roman"/>
          <w:color w:val="000000"/>
        </w:rPr>
      </w:pPr>
      <w:r w:rsidRPr="003144A3">
        <w:rPr>
          <w:rFonts w:ascii="Times New Roman" w:hAnsi="Times New Roman" w:cs="Times New Roman"/>
          <w:iCs/>
          <w:color w:val="000000"/>
          <w:shd w:val="clear" w:color="auto" w:fill="FFFFFF"/>
          <w:lang w:val="vi-VN"/>
        </w:rPr>
        <w:t>Các hành v</w:t>
      </w:r>
      <w:r w:rsidRPr="003144A3">
        <w:rPr>
          <w:rFonts w:ascii="Times New Roman" w:hAnsi="Times New Roman" w:cs="Times New Roman"/>
          <w:iCs/>
          <w:color w:val="000000"/>
          <w:shd w:val="clear" w:color="auto" w:fill="FFFFFF"/>
        </w:rPr>
        <w:t>i</w:t>
      </w:r>
      <w:r w:rsidRPr="003144A3">
        <w:rPr>
          <w:rFonts w:ascii="Times New Roman" w:hAnsi="Times New Roman" w:cs="Times New Roman"/>
          <w:iCs/>
          <w:color w:val="000000"/>
          <w:shd w:val="clear" w:color="auto" w:fill="FFFFFF"/>
          <w:lang w:val="vi-VN"/>
        </w:rPr>
        <w:t> khác gâ</w:t>
      </w:r>
      <w:r w:rsidRPr="003144A3">
        <w:rPr>
          <w:rFonts w:ascii="Times New Roman" w:hAnsi="Times New Roman" w:cs="Times New Roman"/>
          <w:iCs/>
          <w:color w:val="000000"/>
          <w:shd w:val="clear" w:color="auto" w:fill="FFFFFF"/>
        </w:rPr>
        <w:t>y </w:t>
      </w:r>
      <w:r w:rsidRPr="003144A3">
        <w:rPr>
          <w:rFonts w:ascii="Times New Roman" w:hAnsi="Times New Roman" w:cs="Times New Roman"/>
          <w:iCs/>
          <w:color w:val="000000"/>
          <w:shd w:val="clear" w:color="auto" w:fill="FFFFFF"/>
          <w:lang w:val="vi-VN"/>
        </w:rPr>
        <w:t xml:space="preserve">ảnh hưởng không tốt đến cộng đồng và người sử dụng nhà chung cư do hội nghị </w:t>
      </w:r>
      <w:r w:rsidR="005502B6" w:rsidRPr="003144A3">
        <w:rPr>
          <w:rFonts w:ascii="Times New Roman" w:hAnsi="Times New Roman" w:cs="Times New Roman"/>
          <w:iCs/>
          <w:color w:val="000000"/>
          <w:shd w:val="clear" w:color="auto" w:fill="FFFFFF"/>
        </w:rPr>
        <w:t>nhà chung cư</w:t>
      </w:r>
      <w:r w:rsidRPr="003144A3">
        <w:rPr>
          <w:rFonts w:ascii="Times New Roman" w:hAnsi="Times New Roman" w:cs="Times New Roman"/>
          <w:iCs/>
          <w:color w:val="000000"/>
          <w:shd w:val="clear" w:color="auto" w:fill="FFFFFF"/>
          <w:lang w:val="vi-VN"/>
        </w:rPr>
        <w:t xml:space="preserve"> xem xét, quyết định.</w:t>
      </w:r>
    </w:p>
    <w:p w14:paraId="73AFB9BA" w14:textId="77777777" w:rsidR="007E7789" w:rsidRPr="003144A3" w:rsidRDefault="007E7789" w:rsidP="00670358">
      <w:pPr>
        <w:widowControl w:val="0"/>
        <w:spacing w:before="240" w:after="240"/>
        <w:ind w:left="709" w:hanging="567"/>
        <w:jc w:val="both"/>
        <w:rPr>
          <w:b/>
          <w:lang w:val="nb-NO"/>
        </w:rPr>
      </w:pPr>
      <w:r w:rsidRPr="003144A3">
        <w:rPr>
          <w:b/>
        </w:rPr>
        <w:t xml:space="preserve">Điều 4. Quy định về việc sử dụng </w:t>
      </w:r>
      <w:r w:rsidRPr="003144A3">
        <w:rPr>
          <w:b/>
          <w:lang w:val="nb-NO"/>
        </w:rPr>
        <w:t xml:space="preserve">Phần </w:t>
      </w:r>
      <w:r w:rsidR="003317C6" w:rsidRPr="003144A3">
        <w:rPr>
          <w:b/>
          <w:lang w:val="nb-NO"/>
        </w:rPr>
        <w:t>S</w:t>
      </w:r>
      <w:r w:rsidRPr="003144A3">
        <w:rPr>
          <w:b/>
          <w:lang w:val="nb-NO"/>
        </w:rPr>
        <w:t xml:space="preserve">ở </w:t>
      </w:r>
      <w:r w:rsidR="003317C6" w:rsidRPr="003144A3">
        <w:rPr>
          <w:b/>
          <w:lang w:val="nb-NO"/>
        </w:rPr>
        <w:t>H</w:t>
      </w:r>
      <w:r w:rsidRPr="003144A3">
        <w:rPr>
          <w:b/>
          <w:lang w:val="nb-NO"/>
        </w:rPr>
        <w:t xml:space="preserve">ữu </w:t>
      </w:r>
      <w:r w:rsidR="003317C6" w:rsidRPr="003144A3">
        <w:rPr>
          <w:b/>
          <w:lang w:val="nb-NO"/>
        </w:rPr>
        <w:t>Riêng</w:t>
      </w:r>
      <w:r w:rsidRPr="003144A3">
        <w:rPr>
          <w:b/>
          <w:lang w:val="nb-NO"/>
        </w:rPr>
        <w:t xml:space="preserve"> </w:t>
      </w:r>
      <w:r w:rsidR="003317C6" w:rsidRPr="003144A3">
        <w:rPr>
          <w:b/>
          <w:lang w:val="nb-NO"/>
        </w:rPr>
        <w:t xml:space="preserve">và </w:t>
      </w:r>
      <w:r w:rsidR="003317C6" w:rsidRPr="003144A3">
        <w:rPr>
          <w:b/>
          <w:lang w:eastAsia="en-US"/>
        </w:rPr>
        <w:t>Phần Diện Tích Và Thiết Bị Thuộc Sở Hữu Chung</w:t>
      </w:r>
    </w:p>
    <w:p w14:paraId="377514A0" w14:textId="77777777" w:rsidR="007E7789" w:rsidRPr="003144A3" w:rsidRDefault="00A67624" w:rsidP="006D4721">
      <w:pPr>
        <w:widowControl w:val="0"/>
        <w:spacing w:before="240" w:after="240"/>
        <w:ind w:left="709" w:firstLine="11"/>
        <w:jc w:val="both"/>
        <w:rPr>
          <w:lang w:val="vi-VN"/>
        </w:rPr>
      </w:pPr>
      <w:r w:rsidRPr="003144A3">
        <w:rPr>
          <w:lang w:val="vi-VN"/>
        </w:rPr>
        <w:t>Chủ Sở Hữu</w:t>
      </w:r>
      <w:r w:rsidR="007E7789" w:rsidRPr="003144A3">
        <w:rPr>
          <w:lang w:val="vi-VN"/>
        </w:rPr>
        <w:t xml:space="preserve">, </w:t>
      </w:r>
      <w:r w:rsidRPr="003144A3">
        <w:rPr>
          <w:lang w:val="vi-VN"/>
        </w:rPr>
        <w:t>Người Sử Dung</w:t>
      </w:r>
      <w:r w:rsidR="007E7789" w:rsidRPr="003144A3">
        <w:rPr>
          <w:lang w:val="vi-VN"/>
        </w:rPr>
        <w:t xml:space="preserve"> và khách ra, vào </w:t>
      </w:r>
      <w:r w:rsidR="003317C6" w:rsidRPr="003144A3">
        <w:t>Tòa Nhà</w:t>
      </w:r>
      <w:r w:rsidR="007E7789" w:rsidRPr="003144A3">
        <w:rPr>
          <w:lang w:val="vi-VN"/>
        </w:rPr>
        <w:t xml:space="preserve"> đều có quyền và nghĩa vụ ngang nhau trong việc sử dụng chung </w:t>
      </w:r>
      <w:r w:rsidR="003317C6" w:rsidRPr="003144A3">
        <w:rPr>
          <w:lang w:eastAsia="en-US"/>
        </w:rPr>
        <w:t>Phần Diện Tích Và Thiết Bị Thuộc Sở Hữu Chung</w:t>
      </w:r>
      <w:r w:rsidR="007E7789" w:rsidRPr="003144A3">
        <w:rPr>
          <w:lang w:val="vi-VN"/>
        </w:rPr>
        <w:t xml:space="preserve"> đúng với chức năng và quy định của Nội Quy và </w:t>
      </w:r>
      <w:r w:rsidR="00E4111C" w:rsidRPr="003144A3">
        <w:rPr>
          <w:lang w:val="vi-VN"/>
        </w:rPr>
        <w:t>Hợp Đồng</w:t>
      </w:r>
      <w:r w:rsidR="007E7789" w:rsidRPr="003144A3">
        <w:rPr>
          <w:lang w:val="vi-VN"/>
        </w:rPr>
        <w:t xml:space="preserve"> Mua Bán </w:t>
      </w:r>
      <w:r w:rsidR="009802D0" w:rsidRPr="003144A3">
        <w:rPr>
          <w:lang w:val="vi-VN"/>
        </w:rPr>
        <w:t>Căn Hộ</w:t>
      </w:r>
      <w:r w:rsidR="007E7789" w:rsidRPr="003144A3">
        <w:rPr>
          <w:lang w:val="vi-VN"/>
        </w:rPr>
        <w:t xml:space="preserve"> hoặc </w:t>
      </w:r>
      <w:r w:rsidR="00E4111C" w:rsidRPr="003144A3">
        <w:rPr>
          <w:lang w:val="vi-VN"/>
        </w:rPr>
        <w:t>Hợp Đồng</w:t>
      </w:r>
      <w:r w:rsidR="007E7789" w:rsidRPr="003144A3">
        <w:rPr>
          <w:lang w:val="vi-VN"/>
        </w:rPr>
        <w:t xml:space="preserve"> Mua Bán phần diện tích khác trong </w:t>
      </w:r>
      <w:r w:rsidR="003317C6" w:rsidRPr="003144A3">
        <w:t xml:space="preserve">Tòa </w:t>
      </w:r>
      <w:r w:rsidR="007E7789" w:rsidRPr="003144A3">
        <w:rPr>
          <w:lang w:val="vi-VN"/>
        </w:rPr>
        <w:t xml:space="preserve">Nhà. Để đảm bảo duy trì chất lượng và việc sử dụng phù hợp </w:t>
      </w:r>
      <w:r w:rsidR="003317C6" w:rsidRPr="003144A3">
        <w:rPr>
          <w:lang w:eastAsia="en-US"/>
        </w:rPr>
        <w:t>Phần Diện Tích Và Thiết Bị Thuộc Sở Hữu Chung</w:t>
      </w:r>
      <w:r w:rsidR="007E7789" w:rsidRPr="003144A3">
        <w:rPr>
          <w:lang w:val="vi-VN"/>
        </w:rPr>
        <w:t xml:space="preserve"> theo Nội Quy và </w:t>
      </w:r>
      <w:r w:rsidR="00E4111C" w:rsidRPr="003144A3">
        <w:rPr>
          <w:lang w:val="vi-VN"/>
        </w:rPr>
        <w:t>Hợp Đồng</w:t>
      </w:r>
      <w:r w:rsidR="007E7789" w:rsidRPr="003144A3">
        <w:rPr>
          <w:lang w:val="vi-VN"/>
        </w:rPr>
        <w:t xml:space="preserve"> Mua Bán </w:t>
      </w:r>
      <w:r w:rsidR="009802D0" w:rsidRPr="003144A3">
        <w:rPr>
          <w:lang w:val="vi-VN"/>
        </w:rPr>
        <w:t>Căn Hộ</w:t>
      </w:r>
      <w:r w:rsidR="007E7789" w:rsidRPr="003144A3">
        <w:rPr>
          <w:lang w:val="vi-VN"/>
        </w:rPr>
        <w:t xml:space="preserve"> hoặc </w:t>
      </w:r>
      <w:r w:rsidR="00E4111C" w:rsidRPr="003144A3">
        <w:rPr>
          <w:lang w:val="vi-VN"/>
        </w:rPr>
        <w:t>Hợp Đồng</w:t>
      </w:r>
      <w:r w:rsidR="007E7789" w:rsidRPr="003144A3">
        <w:rPr>
          <w:lang w:val="vi-VN"/>
        </w:rPr>
        <w:t xml:space="preserve"> Mua Bán phần diện tích khác trong </w:t>
      </w:r>
      <w:r w:rsidR="003317C6" w:rsidRPr="003144A3">
        <w:t>Tòa Nhà</w:t>
      </w:r>
      <w:r w:rsidR="00C46EF9" w:rsidRPr="003144A3">
        <w:t>.</w:t>
      </w:r>
      <w:r w:rsidR="007E7789" w:rsidRPr="003144A3">
        <w:rPr>
          <w:lang w:val="vi-VN"/>
        </w:rPr>
        <w:t xml:space="preserve"> </w:t>
      </w:r>
      <w:r w:rsidRPr="003144A3">
        <w:rPr>
          <w:lang w:val="vi-VN"/>
        </w:rPr>
        <w:t>Chủ Sở Hữu</w:t>
      </w:r>
      <w:r w:rsidR="003317C6" w:rsidRPr="003144A3">
        <w:t>,</w:t>
      </w:r>
      <w:r w:rsidR="007E7789" w:rsidRPr="003144A3">
        <w:rPr>
          <w:lang w:val="vi-VN"/>
        </w:rPr>
        <w:t xml:space="preserve"> </w:t>
      </w:r>
      <w:r w:rsidRPr="003144A3">
        <w:rPr>
          <w:lang w:val="vi-VN"/>
        </w:rPr>
        <w:t>Người Sử Dung</w:t>
      </w:r>
      <w:r w:rsidR="003317C6" w:rsidRPr="003144A3">
        <w:t>, khách ra, vào Tòa Nhà,</w:t>
      </w:r>
      <w:r w:rsidR="007E7789" w:rsidRPr="003144A3">
        <w:rPr>
          <w:lang w:val="vi-VN"/>
        </w:rPr>
        <w:t xml:space="preserve"> trong bất kỳ trường hợp nào và dưới bất kỳ hình thức nào phải tuân thủ các quy định sau đây:</w:t>
      </w:r>
    </w:p>
    <w:p w14:paraId="21A501F0"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 xml:space="preserve">Sử dụng thang máy và các thiết bị sử dụng chung theo đúng mục đích, công năng thiết kế sử dụng. Trẻ em dưới 12 tuổi khi sử dụng thang máy hoặc </w:t>
      </w:r>
      <w:r w:rsidR="003317C6" w:rsidRPr="003144A3">
        <w:t>thiết bị</w:t>
      </w:r>
      <w:r w:rsidRPr="003144A3">
        <w:rPr>
          <w:lang w:val="vi-VN"/>
        </w:rPr>
        <w:t xml:space="preserve"> phục vụ chung phải có cha, mẹ hoặc người trông coi đi kèm và giám sát.</w:t>
      </w:r>
    </w:p>
    <w:p w14:paraId="5248166C"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 xml:space="preserve">Không được làm hư hỏng hoặc có hành vi vi phạm đến tài sản chung của </w:t>
      </w:r>
      <w:r w:rsidR="003317C6" w:rsidRPr="003144A3">
        <w:rPr>
          <w:lang w:eastAsia="en-US"/>
        </w:rPr>
        <w:t>Phần Diện Tích Và Thiết Bị Thuộc Sở Hữu Chung</w:t>
      </w:r>
      <w:r w:rsidRPr="003144A3">
        <w:rPr>
          <w:lang w:val="vi-VN"/>
        </w:rPr>
        <w:t>.</w:t>
      </w:r>
    </w:p>
    <w:p w14:paraId="32911CF4"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 xml:space="preserve">Không được chiếm dụng, sử dụng </w:t>
      </w:r>
      <w:r w:rsidR="00D9292E" w:rsidRPr="003144A3">
        <w:rPr>
          <w:lang w:eastAsia="en-US"/>
        </w:rPr>
        <w:t>Phần Diện Tích Và Thiết Bị Thuộc Sở Hữu Chung</w:t>
      </w:r>
      <w:r w:rsidR="00D9292E" w:rsidRPr="003144A3">
        <w:rPr>
          <w:lang w:val="vi-VN"/>
        </w:rPr>
        <w:t xml:space="preserve"> </w:t>
      </w:r>
      <w:r w:rsidRPr="003144A3">
        <w:rPr>
          <w:lang w:val="vi-VN"/>
        </w:rPr>
        <w:t xml:space="preserve">vào mục đích riêng; không được để các vật dụng thuộc sở hữu riêng tại </w:t>
      </w:r>
      <w:r w:rsidR="00D9292E" w:rsidRPr="003144A3">
        <w:rPr>
          <w:lang w:eastAsia="en-US"/>
        </w:rPr>
        <w:t>Phần Diện Tích Và Thiết Bị Thuộc Sở Hữu Chung;</w:t>
      </w:r>
    </w:p>
    <w:p w14:paraId="04108FD1"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Tuân thủ đầy đủ các quy định về việc dừng, đỗ xe tại nơi được dừng, đỗ xe theo quy định.</w:t>
      </w:r>
    </w:p>
    <w:p w14:paraId="0A69E9DE"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Sử dụng nhà sinh hoạt cộng đồng vào đúng mục đích, công năng theo quy định của pháp luật về nhà ở.</w:t>
      </w:r>
    </w:p>
    <w:p w14:paraId="1C3DB22E" w14:textId="77777777" w:rsidR="007E7789" w:rsidRPr="003144A3" w:rsidRDefault="007E7789" w:rsidP="000564E8">
      <w:pPr>
        <w:widowControl w:val="0"/>
        <w:numPr>
          <w:ilvl w:val="0"/>
          <w:numId w:val="26"/>
        </w:numPr>
        <w:suppressAutoHyphens w:val="0"/>
        <w:spacing w:before="240" w:after="240"/>
        <w:ind w:hanging="578"/>
        <w:jc w:val="both"/>
        <w:rPr>
          <w:lang w:val="vi-VN"/>
        </w:rPr>
      </w:pPr>
      <w:r w:rsidRPr="003144A3">
        <w:rPr>
          <w:lang w:val="vi-VN"/>
        </w:rPr>
        <w:t xml:space="preserve">Tuân thủ đầy đủ các quy định về an toàn phòng cháy, chữa cháy của </w:t>
      </w:r>
      <w:r w:rsidR="00D9292E" w:rsidRPr="003144A3">
        <w:t>Tòa Nhà và theo quy định của pháp luật</w:t>
      </w:r>
      <w:r w:rsidRPr="003144A3">
        <w:rPr>
          <w:lang w:val="vi-VN"/>
        </w:rPr>
        <w:t>.</w:t>
      </w:r>
    </w:p>
    <w:p w14:paraId="05E961F6" w14:textId="77777777" w:rsidR="007E7789" w:rsidRPr="003144A3" w:rsidRDefault="007E7789" w:rsidP="00670358">
      <w:pPr>
        <w:widowControl w:val="0"/>
        <w:spacing w:before="240" w:after="240"/>
        <w:ind w:left="709" w:hanging="567"/>
        <w:jc w:val="both"/>
        <w:rPr>
          <w:b/>
        </w:rPr>
      </w:pPr>
      <w:r w:rsidRPr="003144A3">
        <w:rPr>
          <w:b/>
          <w:lang w:val="vi-VN"/>
        </w:rPr>
        <w:t>Điều 5.</w:t>
      </w:r>
      <w:r w:rsidRPr="003144A3">
        <w:rPr>
          <w:lang w:val="vi-VN"/>
        </w:rPr>
        <w:t xml:space="preserve"> </w:t>
      </w:r>
      <w:r w:rsidRPr="003144A3">
        <w:rPr>
          <w:b/>
          <w:lang w:val="vi-VN"/>
        </w:rPr>
        <w:t xml:space="preserve">Quy định về việc sửa chữa các hư hỏng, thay đổi hoặc lắp thêm trong </w:t>
      </w:r>
      <w:r w:rsidR="009802D0" w:rsidRPr="003144A3">
        <w:rPr>
          <w:b/>
          <w:lang w:val="vi-VN"/>
        </w:rPr>
        <w:t>Căn Hộ</w:t>
      </w:r>
      <w:r w:rsidRPr="003144A3">
        <w:rPr>
          <w:b/>
          <w:lang w:val="vi-VN"/>
        </w:rPr>
        <w:t xml:space="preserve">, </w:t>
      </w:r>
      <w:r w:rsidR="00FB6F2F" w:rsidRPr="003144A3">
        <w:rPr>
          <w:b/>
        </w:rPr>
        <w:lastRenderedPageBreak/>
        <w:t>Phần Sở Hữu Riêng</w:t>
      </w:r>
    </w:p>
    <w:p w14:paraId="655FC646" w14:textId="77777777" w:rsidR="007E7789" w:rsidRPr="003144A3" w:rsidRDefault="007E7789" w:rsidP="000564E8">
      <w:pPr>
        <w:widowControl w:val="0"/>
        <w:numPr>
          <w:ilvl w:val="0"/>
          <w:numId w:val="27"/>
        </w:numPr>
        <w:suppressAutoHyphens w:val="0"/>
        <w:spacing w:before="240" w:after="240"/>
        <w:ind w:hanging="578"/>
        <w:jc w:val="both"/>
        <w:rPr>
          <w:lang w:val="vi-VN"/>
        </w:rPr>
      </w:pPr>
      <w:r w:rsidRPr="003144A3">
        <w:rPr>
          <w:lang w:val="vi-VN"/>
        </w:rPr>
        <w:t xml:space="preserve">Trường hợp </w:t>
      </w:r>
      <w:r w:rsidR="009802D0" w:rsidRPr="003144A3">
        <w:rPr>
          <w:lang w:val="vi-VN"/>
        </w:rPr>
        <w:t>Căn Hộ</w:t>
      </w:r>
      <w:r w:rsidRPr="003144A3">
        <w:rPr>
          <w:lang w:val="vi-VN"/>
        </w:rPr>
        <w:t xml:space="preserve"> hoặc </w:t>
      </w:r>
      <w:r w:rsidR="00FB6F2F" w:rsidRPr="003144A3">
        <w:t>Phần Sở Hữu Riêng</w:t>
      </w:r>
      <w:r w:rsidRPr="003144A3">
        <w:rPr>
          <w:lang w:val="vi-VN"/>
        </w:rPr>
        <w:t xml:space="preserve"> có hư hỏng thì </w:t>
      </w:r>
      <w:r w:rsidR="00A67624" w:rsidRPr="003144A3">
        <w:rPr>
          <w:lang w:val="vi-VN"/>
        </w:rPr>
        <w:t>Chủ Sở Hữu</w:t>
      </w:r>
      <w:r w:rsidRPr="003144A3">
        <w:rPr>
          <w:lang w:val="vi-VN"/>
        </w:rPr>
        <w:t xml:space="preserve"> hoặc </w:t>
      </w:r>
      <w:r w:rsidR="00A67624" w:rsidRPr="003144A3">
        <w:rPr>
          <w:lang w:val="vi-VN"/>
        </w:rPr>
        <w:t>Người Sử Dung</w:t>
      </w:r>
      <w:r w:rsidRPr="003144A3">
        <w:rPr>
          <w:lang w:val="vi-VN"/>
        </w:rPr>
        <w:t xml:space="preserve"> được quyền sửa chữa, thay thế nhưng không được làm hư hỏng </w:t>
      </w:r>
      <w:r w:rsidR="00FB6F2F" w:rsidRPr="003144A3">
        <w:rPr>
          <w:lang w:eastAsia="en-US"/>
        </w:rPr>
        <w:t>Phần Diện Tích Và Thiết Bị Thuộc Sở Hữu Chung</w:t>
      </w:r>
      <w:r w:rsidRPr="003144A3">
        <w:rPr>
          <w:lang w:val="vi-VN"/>
        </w:rPr>
        <w:t xml:space="preserve"> và ảnh hưởng đến các </w:t>
      </w:r>
      <w:r w:rsidR="00A67624" w:rsidRPr="003144A3">
        <w:rPr>
          <w:lang w:val="vi-VN"/>
        </w:rPr>
        <w:t>Chủ Sở Hữu</w:t>
      </w:r>
      <w:r w:rsidR="00506217" w:rsidRPr="003144A3">
        <w:t xml:space="preserve">, </w:t>
      </w:r>
      <w:r w:rsidR="00A67624" w:rsidRPr="003144A3">
        <w:t>Người Sử Dung</w:t>
      </w:r>
      <w:r w:rsidRPr="003144A3">
        <w:rPr>
          <w:lang w:val="vi-VN"/>
        </w:rPr>
        <w:t xml:space="preserve"> khác.</w:t>
      </w:r>
    </w:p>
    <w:p w14:paraId="26465634" w14:textId="77777777" w:rsidR="007E7789" w:rsidRPr="003144A3" w:rsidRDefault="007E7789" w:rsidP="000564E8">
      <w:pPr>
        <w:widowControl w:val="0"/>
        <w:numPr>
          <w:ilvl w:val="0"/>
          <w:numId w:val="27"/>
        </w:numPr>
        <w:suppressAutoHyphens w:val="0"/>
        <w:spacing w:before="240" w:after="240"/>
        <w:ind w:hanging="578"/>
        <w:jc w:val="both"/>
        <w:rPr>
          <w:lang w:val="vi-VN"/>
        </w:rPr>
      </w:pPr>
      <w:r w:rsidRPr="003144A3">
        <w:rPr>
          <w:lang w:val="vi-VN"/>
        </w:rPr>
        <w:t xml:space="preserve">Trường hợp thay thế, sửa chữa hoặc lắp đặt thiết bị thêm thì phải bảo đảm không làm thay đổi, biến dạng hoặc làm hư hỏng kết cấu của </w:t>
      </w:r>
      <w:r w:rsidR="00506217" w:rsidRPr="003144A3">
        <w:t>Tòa Nhà</w:t>
      </w:r>
      <w:r w:rsidRPr="003144A3">
        <w:rPr>
          <w:lang w:val="vi-VN"/>
        </w:rPr>
        <w:t>.</w:t>
      </w:r>
    </w:p>
    <w:p w14:paraId="7365DC82" w14:textId="77777777" w:rsidR="007E7789" w:rsidRPr="003144A3" w:rsidRDefault="007E7789" w:rsidP="000564E8">
      <w:pPr>
        <w:widowControl w:val="0"/>
        <w:numPr>
          <w:ilvl w:val="0"/>
          <w:numId w:val="27"/>
        </w:numPr>
        <w:suppressAutoHyphens w:val="0"/>
        <w:spacing w:before="240" w:after="240"/>
        <w:ind w:hanging="578"/>
        <w:jc w:val="both"/>
        <w:rPr>
          <w:lang w:val="vi-VN"/>
        </w:rPr>
      </w:pPr>
      <w:r w:rsidRPr="003144A3">
        <w:rPr>
          <w:lang w:val="vi-VN"/>
        </w:rPr>
        <w:t xml:space="preserve">Trường hợp có hư hỏng các thiết bị thuộc </w:t>
      </w:r>
      <w:r w:rsidR="00506217" w:rsidRPr="003144A3">
        <w:rPr>
          <w:lang w:eastAsia="en-US"/>
        </w:rPr>
        <w:t>Phần Diện Tích Và Thiết Bị Thuộc Sở Hữu Chung</w:t>
      </w:r>
      <w:r w:rsidRPr="003144A3">
        <w:rPr>
          <w:lang w:val="vi-VN"/>
        </w:rPr>
        <w:t xml:space="preserve"> gắn liền với </w:t>
      </w:r>
      <w:r w:rsidR="009802D0" w:rsidRPr="003144A3">
        <w:rPr>
          <w:lang w:val="vi-VN"/>
        </w:rPr>
        <w:t>Căn Hộ</w:t>
      </w:r>
      <w:r w:rsidRPr="003144A3">
        <w:rPr>
          <w:lang w:val="vi-VN"/>
        </w:rPr>
        <w:t xml:space="preserve">, phần diện tích khác thuộc </w:t>
      </w:r>
      <w:r w:rsidR="00506217" w:rsidRPr="003144A3">
        <w:t>Phần Sở Hữu Riêng</w:t>
      </w:r>
      <w:r w:rsidRPr="003144A3">
        <w:rPr>
          <w:lang w:val="vi-VN"/>
        </w:rPr>
        <w:t xml:space="preserve"> thì việc thay thế, sửa chữa phải được thực hiện theo quy định của Quy chế quản lý, sử dụng nhà chung cư do Bộ Xây dựng ban hành nhưng không được làm ảnh hưởng đến </w:t>
      </w:r>
      <w:r w:rsidR="00506217" w:rsidRPr="003144A3">
        <w:t>P</w:t>
      </w:r>
      <w:r w:rsidRPr="003144A3">
        <w:rPr>
          <w:lang w:val="vi-VN"/>
        </w:rPr>
        <w:t xml:space="preserve">hần </w:t>
      </w:r>
      <w:r w:rsidR="00506217" w:rsidRPr="003144A3">
        <w:t>S</w:t>
      </w:r>
      <w:r w:rsidRPr="003144A3">
        <w:rPr>
          <w:lang w:val="vi-VN"/>
        </w:rPr>
        <w:t xml:space="preserve">ở </w:t>
      </w:r>
      <w:r w:rsidR="00506217" w:rsidRPr="003144A3">
        <w:t>H</w:t>
      </w:r>
      <w:r w:rsidRPr="003144A3">
        <w:rPr>
          <w:lang w:val="vi-VN"/>
        </w:rPr>
        <w:t xml:space="preserve">ữu </w:t>
      </w:r>
      <w:r w:rsidR="00506217" w:rsidRPr="003144A3">
        <w:t>R</w:t>
      </w:r>
      <w:r w:rsidRPr="003144A3">
        <w:rPr>
          <w:lang w:val="vi-VN"/>
        </w:rPr>
        <w:t xml:space="preserve">iêng của </w:t>
      </w:r>
      <w:r w:rsidR="00A67624" w:rsidRPr="003144A3">
        <w:rPr>
          <w:lang w:val="vi-VN"/>
        </w:rPr>
        <w:t>Chủ Sở Hữu</w:t>
      </w:r>
      <w:r w:rsidRPr="003144A3">
        <w:rPr>
          <w:lang w:val="vi-VN"/>
        </w:rPr>
        <w:t xml:space="preserve"> khác. </w:t>
      </w:r>
      <w:r w:rsidR="00A67624" w:rsidRPr="003144A3">
        <w:rPr>
          <w:lang w:val="vi-VN"/>
        </w:rPr>
        <w:t>Chủ Sở Hữu</w:t>
      </w:r>
      <w:r w:rsidRPr="003144A3">
        <w:rPr>
          <w:lang w:val="vi-VN"/>
        </w:rPr>
        <w:t xml:space="preserve"> phải thông báo cho </w:t>
      </w:r>
      <w:r w:rsidR="00A24FB5" w:rsidRPr="003144A3">
        <w:rPr>
          <w:lang w:val="vi-VN"/>
        </w:rPr>
        <w:t>Đơn Vị Quản Lý Vận Hành</w:t>
      </w:r>
      <w:r w:rsidRPr="003144A3">
        <w:rPr>
          <w:lang w:val="vi-VN"/>
        </w:rPr>
        <w:t xml:space="preserve"> </w:t>
      </w:r>
      <w:r w:rsidR="00506217" w:rsidRPr="003144A3">
        <w:t>Tòa Nh</w:t>
      </w:r>
      <w:r w:rsidR="00B14E94" w:rsidRPr="003144A3">
        <w:t>à</w:t>
      </w:r>
      <w:r w:rsidRPr="003144A3">
        <w:rPr>
          <w:lang w:val="vi-VN"/>
        </w:rPr>
        <w:t xml:space="preserve"> để kịp thời sửa chữa, thay thế khi có hư hỏng và phải tạo điều kiện thuận lợi cho đơn vị thi công khi sửa chữa các hư hỏng này.</w:t>
      </w:r>
    </w:p>
    <w:p w14:paraId="25C95C57" w14:textId="77777777" w:rsidR="007E7789" w:rsidRPr="003144A3" w:rsidRDefault="007E7789" w:rsidP="000564E8">
      <w:pPr>
        <w:widowControl w:val="0"/>
        <w:numPr>
          <w:ilvl w:val="0"/>
          <w:numId w:val="27"/>
        </w:numPr>
        <w:suppressAutoHyphens w:val="0"/>
        <w:spacing w:before="240" w:after="240"/>
        <w:ind w:hanging="578"/>
        <w:jc w:val="both"/>
        <w:rPr>
          <w:lang w:val="vi-VN"/>
        </w:rPr>
      </w:pPr>
      <w:r w:rsidRPr="003144A3">
        <w:rPr>
          <w:lang w:val="vi-VN"/>
        </w:rPr>
        <w:t xml:space="preserve">Trường hợp có hư hỏng các thiết bị thuộc </w:t>
      </w:r>
      <w:r w:rsidR="00506217" w:rsidRPr="003144A3">
        <w:rPr>
          <w:lang w:eastAsia="en-US"/>
        </w:rPr>
        <w:t>Phần Diện Tích Và Thiết Bị Thuộc Sở Hữu Chung</w:t>
      </w:r>
      <w:r w:rsidR="0066594C" w:rsidRPr="003144A3">
        <w:t xml:space="preserve"> </w:t>
      </w:r>
      <w:r w:rsidR="00506217" w:rsidRPr="003144A3">
        <w:t>C</w:t>
      </w:r>
      <w:r w:rsidR="0066594C" w:rsidRPr="003144A3">
        <w:t xml:space="preserve">ủa </w:t>
      </w:r>
      <w:r w:rsidR="00506217" w:rsidRPr="003144A3">
        <w:t>K</w:t>
      </w:r>
      <w:r w:rsidR="0066594C" w:rsidRPr="003144A3">
        <w:t xml:space="preserve">hu </w:t>
      </w:r>
      <w:r w:rsidR="00506217" w:rsidRPr="003144A3">
        <w:t>V</w:t>
      </w:r>
      <w:r w:rsidR="0066594C" w:rsidRPr="003144A3">
        <w:t xml:space="preserve">ăn </w:t>
      </w:r>
      <w:r w:rsidR="00506217" w:rsidRPr="003144A3">
        <w:t>P</w:t>
      </w:r>
      <w:r w:rsidR="0066594C" w:rsidRPr="003144A3">
        <w:t xml:space="preserve">hòng, </w:t>
      </w:r>
      <w:r w:rsidR="00506217" w:rsidRPr="003144A3">
        <w:t>D</w:t>
      </w:r>
      <w:r w:rsidR="0066594C" w:rsidRPr="003144A3">
        <w:t xml:space="preserve">ịch </w:t>
      </w:r>
      <w:r w:rsidR="00506217" w:rsidRPr="003144A3">
        <w:t>V</w:t>
      </w:r>
      <w:r w:rsidR="0066594C" w:rsidRPr="003144A3">
        <w:t xml:space="preserve">ụ, </w:t>
      </w:r>
      <w:r w:rsidR="00506217" w:rsidRPr="003144A3">
        <w:t>T</w:t>
      </w:r>
      <w:r w:rsidR="0066594C" w:rsidRPr="003144A3">
        <w:t xml:space="preserve">hương </w:t>
      </w:r>
      <w:r w:rsidR="00506217" w:rsidRPr="003144A3">
        <w:t>M</w:t>
      </w:r>
      <w:r w:rsidR="0066594C" w:rsidRPr="003144A3">
        <w:t>ại</w:t>
      </w:r>
      <w:r w:rsidRPr="003144A3">
        <w:rPr>
          <w:lang w:val="vi-VN"/>
        </w:rPr>
        <w:t xml:space="preserve"> thì </w:t>
      </w:r>
      <w:r w:rsidR="00A67624" w:rsidRPr="003144A3">
        <w:rPr>
          <w:lang w:val="vi-VN"/>
        </w:rPr>
        <w:t>Chủ Sở Hữu</w:t>
      </w:r>
      <w:r w:rsidRPr="003144A3">
        <w:rPr>
          <w:lang w:val="vi-VN"/>
        </w:rPr>
        <w:t xml:space="preserve"> khu chức năng này phải thực hiện sửa chữa, thay thế theo quy định của Quy chế quản lý, sử dụng nhà chung cư do Bộ Xây dựng ban hành.</w:t>
      </w:r>
    </w:p>
    <w:p w14:paraId="38E84BD9" w14:textId="77777777" w:rsidR="007E7789" w:rsidRPr="003144A3" w:rsidRDefault="007E7789" w:rsidP="000564E8">
      <w:pPr>
        <w:widowControl w:val="0"/>
        <w:numPr>
          <w:ilvl w:val="0"/>
          <w:numId w:val="27"/>
        </w:numPr>
        <w:suppressAutoHyphens w:val="0"/>
        <w:spacing w:before="240" w:after="240"/>
        <w:ind w:hanging="578"/>
        <w:jc w:val="both"/>
        <w:rPr>
          <w:lang w:val="vi-VN"/>
        </w:rPr>
      </w:pPr>
      <w:r w:rsidRPr="003144A3">
        <w:rPr>
          <w:lang w:val="vi-VN"/>
        </w:rPr>
        <w:t xml:space="preserve">Trường hợp vận chuyển các thiết bị, đồ dùng trong </w:t>
      </w:r>
      <w:r w:rsidR="00B14E94" w:rsidRPr="003144A3">
        <w:t>Tòa Nhà</w:t>
      </w:r>
      <w:r w:rsidRPr="003144A3">
        <w:rPr>
          <w:lang w:val="vi-VN"/>
        </w:rPr>
        <w:t xml:space="preserve"> hoặc vận chuyển vật liệu khi sửa chữa các hư hỏng thì phải thông báo cho </w:t>
      </w:r>
      <w:r w:rsidR="00A24FB5" w:rsidRPr="003144A3">
        <w:rPr>
          <w:lang w:val="vi-VN"/>
        </w:rPr>
        <w:t>Đơn Vị Quản Lý Vận Hành</w:t>
      </w:r>
      <w:r w:rsidRPr="003144A3">
        <w:rPr>
          <w:lang w:val="vi-VN"/>
        </w:rPr>
        <w:t xml:space="preserve"> và chỉ được thực hiện trong thời gian từ 8 giờ sáng tới 18 giờ chiều hàng ngày để tránh làm ảnh hưởng đến hoạt động của </w:t>
      </w:r>
      <w:r w:rsidR="00B81358" w:rsidRPr="003144A3">
        <w:rPr>
          <w:lang w:val="vi-VN"/>
        </w:rPr>
        <w:t>Tòa Nhà</w:t>
      </w:r>
      <w:r w:rsidRPr="003144A3">
        <w:rPr>
          <w:lang w:val="vi-VN"/>
        </w:rPr>
        <w:t>.</w:t>
      </w:r>
    </w:p>
    <w:p w14:paraId="42B2A04B" w14:textId="77777777" w:rsidR="007E7789" w:rsidRPr="003144A3" w:rsidRDefault="007E7789" w:rsidP="00670358">
      <w:pPr>
        <w:widowControl w:val="0"/>
        <w:spacing w:before="240" w:after="240"/>
        <w:ind w:left="709" w:hanging="567"/>
        <w:jc w:val="both"/>
        <w:rPr>
          <w:lang w:val="vi-VN"/>
        </w:rPr>
      </w:pPr>
      <w:r w:rsidRPr="003144A3">
        <w:rPr>
          <w:b/>
          <w:lang w:val="vi-VN"/>
        </w:rPr>
        <w:t xml:space="preserve">Điều 6. Quy định về việc xử lý khi có sự cố của </w:t>
      </w:r>
      <w:r w:rsidR="009802D0" w:rsidRPr="003144A3">
        <w:rPr>
          <w:b/>
          <w:lang w:val="vi-VN"/>
        </w:rPr>
        <w:t>Tòa Nhà</w:t>
      </w:r>
      <w:r w:rsidRPr="003144A3">
        <w:rPr>
          <w:b/>
          <w:lang w:val="vi-VN"/>
        </w:rPr>
        <w:t xml:space="preserve">  </w:t>
      </w:r>
    </w:p>
    <w:p w14:paraId="59BC3CA1" w14:textId="77777777" w:rsidR="007E7789" w:rsidRPr="003144A3" w:rsidRDefault="007E7789" w:rsidP="000564E8">
      <w:pPr>
        <w:widowControl w:val="0"/>
        <w:numPr>
          <w:ilvl w:val="0"/>
          <w:numId w:val="14"/>
        </w:numPr>
        <w:spacing w:before="240" w:after="240"/>
        <w:ind w:left="709" w:hanging="567"/>
        <w:jc w:val="both"/>
        <w:rPr>
          <w:lang w:val="vi-VN"/>
        </w:rPr>
      </w:pPr>
      <w:r w:rsidRPr="003144A3">
        <w:rPr>
          <w:lang w:val="vi-VN"/>
        </w:rPr>
        <w:t xml:space="preserve">Khi gặp sự cố có thể gây nguy hiểm đến tính mạng và an toàn tài sản trong </w:t>
      </w:r>
      <w:r w:rsidR="009802D0" w:rsidRPr="003144A3">
        <w:rPr>
          <w:lang w:val="vi-VN"/>
        </w:rPr>
        <w:t>Tòa Nhà</w:t>
      </w:r>
      <w:r w:rsidRPr="003144A3">
        <w:rPr>
          <w:lang w:val="vi-VN"/>
        </w:rPr>
        <w:t xml:space="preserve"> thì </w:t>
      </w:r>
      <w:r w:rsidR="00A67624" w:rsidRPr="003144A3">
        <w:rPr>
          <w:lang w:val="vi-VN"/>
        </w:rPr>
        <w:t>Chủ Sở Hữu</w:t>
      </w:r>
      <w:r w:rsidRPr="003144A3">
        <w:rPr>
          <w:lang w:val="vi-VN"/>
        </w:rPr>
        <w:t xml:space="preserve">, </w:t>
      </w:r>
      <w:r w:rsidR="00A67624" w:rsidRPr="003144A3">
        <w:rPr>
          <w:lang w:val="vi-VN"/>
        </w:rPr>
        <w:t>Người Sử Dung</w:t>
      </w:r>
      <w:r w:rsidRPr="003144A3">
        <w:rPr>
          <w:lang w:val="vi-VN"/>
        </w:rPr>
        <w:t xml:space="preserve"> phải thông báo ngay cho </w:t>
      </w:r>
      <w:r w:rsidR="00A24FB5" w:rsidRPr="003144A3">
        <w:rPr>
          <w:lang w:val="vi-VN"/>
        </w:rPr>
        <w:t>Đơn Vị Quản Lý Vận Hành</w:t>
      </w:r>
      <w:r w:rsidR="009701F7" w:rsidRPr="003144A3">
        <w:rPr>
          <w:lang w:val="vi-VN"/>
        </w:rPr>
        <w:t xml:space="preserve"> </w:t>
      </w:r>
      <w:r w:rsidRPr="003144A3">
        <w:rPr>
          <w:lang w:val="vi-VN"/>
        </w:rPr>
        <w:t>/</w:t>
      </w:r>
      <w:r w:rsidR="00925676" w:rsidRPr="003144A3">
        <w:rPr>
          <w:lang w:val="vi-VN"/>
        </w:rPr>
        <w:t>Ban Quản Trị</w:t>
      </w:r>
      <w:r w:rsidRPr="003144A3">
        <w:rPr>
          <w:lang w:val="vi-VN"/>
        </w:rPr>
        <w:t xml:space="preserve"> hoặc để xử lý.</w:t>
      </w:r>
    </w:p>
    <w:p w14:paraId="256ECF19" w14:textId="77777777" w:rsidR="007E7789" w:rsidRPr="003144A3" w:rsidRDefault="007E7789" w:rsidP="000564E8">
      <w:pPr>
        <w:widowControl w:val="0"/>
        <w:numPr>
          <w:ilvl w:val="0"/>
          <w:numId w:val="14"/>
        </w:numPr>
        <w:spacing w:before="240" w:after="240"/>
        <w:ind w:left="709" w:hanging="567"/>
        <w:jc w:val="both"/>
        <w:rPr>
          <w:lang w:val="vi-VN"/>
        </w:rPr>
      </w:pPr>
      <w:r w:rsidRPr="003144A3">
        <w:rPr>
          <w:lang w:val="vi-VN"/>
        </w:rPr>
        <w:t xml:space="preserve">Trường hợp gặp sự cố khẩn cấp, cần thiết phải sơ tán ra khỏi </w:t>
      </w:r>
      <w:r w:rsidR="009802D0" w:rsidRPr="003144A3">
        <w:rPr>
          <w:lang w:val="vi-VN"/>
        </w:rPr>
        <w:t>Tòa Nhà</w:t>
      </w:r>
      <w:r w:rsidRPr="003144A3">
        <w:rPr>
          <w:lang w:val="vi-VN"/>
        </w:rPr>
        <w:t xml:space="preserve"> thì phải thực hiện theo biển chỉ dẫn thoát hiểm hoặc hướng dẫn của bảo vệ, đơn vị có thẩm quyền để di chuyển đến nơi an toàn.</w:t>
      </w:r>
    </w:p>
    <w:p w14:paraId="270BA70F" w14:textId="144DCF22" w:rsidR="007E7789" w:rsidRPr="003144A3" w:rsidRDefault="007E7789" w:rsidP="000564E8">
      <w:pPr>
        <w:widowControl w:val="0"/>
        <w:numPr>
          <w:ilvl w:val="0"/>
          <w:numId w:val="14"/>
        </w:numPr>
        <w:spacing w:before="240" w:after="240"/>
        <w:ind w:left="709" w:hanging="567"/>
        <w:jc w:val="both"/>
        <w:rPr>
          <w:lang w:val="vi-VN"/>
        </w:rPr>
      </w:pPr>
      <w:r w:rsidRPr="003144A3">
        <w:rPr>
          <w:lang w:val="nb-NO"/>
        </w:rPr>
        <w:t>Khi có nguy cơ hỏa hoạn, tai nạn hoặc các sự cố đề nghị báo ngay lập tức cho</w:t>
      </w:r>
      <w:r w:rsidRPr="003144A3">
        <w:rPr>
          <w:lang w:val="vi-VN"/>
        </w:rPr>
        <w:t xml:space="preserve"> </w:t>
      </w:r>
      <w:r w:rsidR="00925676" w:rsidRPr="003144A3">
        <w:rPr>
          <w:lang w:val="vi-VN"/>
        </w:rPr>
        <w:t>Ban Quản Trị</w:t>
      </w:r>
      <w:r w:rsidRPr="003144A3">
        <w:rPr>
          <w:lang w:val="vi-VN"/>
        </w:rPr>
        <w:t xml:space="preserve"> hoặc</w:t>
      </w:r>
      <w:r w:rsidRPr="003144A3">
        <w:rPr>
          <w:lang w:val="nb-NO"/>
        </w:rPr>
        <w:t xml:space="preserve"> </w:t>
      </w:r>
      <w:r w:rsidR="00A24FB5" w:rsidRPr="003144A3">
        <w:rPr>
          <w:lang w:val="nb-NO"/>
        </w:rPr>
        <w:t>Đơn Vị Quản Lý Vận Hành</w:t>
      </w:r>
      <w:r w:rsidRPr="003144A3">
        <w:rPr>
          <w:lang w:val="nb-NO"/>
        </w:rPr>
        <w:t xml:space="preserve"> theo đường dây nóng hoặc liên hệ số 113, 114 và có trách nhiệm tham gia phối hợp với lực lượng phòng cháy chữa cháy để ngăn chặn và xử lý kịp thời khi có sự cố xảy ra.</w:t>
      </w:r>
    </w:p>
    <w:p w14:paraId="14984022" w14:textId="625ACD5F" w:rsidR="00E76D67" w:rsidRDefault="00E76D67" w:rsidP="00670358">
      <w:pPr>
        <w:widowControl w:val="0"/>
        <w:shd w:val="clear" w:color="auto" w:fill="FFFFFF"/>
        <w:spacing w:before="240" w:after="240"/>
        <w:ind w:left="709" w:hanging="567"/>
        <w:jc w:val="both"/>
        <w:rPr>
          <w:b/>
          <w:bCs/>
        </w:rPr>
      </w:pPr>
      <w:r>
        <w:rPr>
          <w:b/>
          <w:bCs/>
        </w:rPr>
        <w:t xml:space="preserve">Điều 7. </w:t>
      </w:r>
      <w:r w:rsidR="001A2195">
        <w:rPr>
          <w:b/>
          <w:bCs/>
        </w:rPr>
        <w:t>Quy định về phòng chống cháy nổ trong Tòa Nhà</w:t>
      </w:r>
    </w:p>
    <w:p w14:paraId="7BE860CC" w14:textId="3D1AC8E8" w:rsidR="001A2195" w:rsidRDefault="001A2195" w:rsidP="00F94A0E">
      <w:pPr>
        <w:pStyle w:val="ListParagraph"/>
        <w:numPr>
          <w:ilvl w:val="0"/>
          <w:numId w:val="84"/>
        </w:numPr>
        <w:suppressAutoHyphens w:val="0"/>
        <w:spacing w:before="240" w:after="240"/>
        <w:ind w:left="709" w:hanging="567"/>
        <w:jc w:val="both"/>
      </w:pPr>
      <w:r>
        <w:t xml:space="preserve">Chủ Sở Hữu, Người Sử Dụng có nghĩa vụ thực hiện nghiêm chỉnh luật phòng cháy chữa cháy (sau đây gọi tắt là Luật PCCC) được Quốc hội thông qua và các phương án PCCC cơ sở được Sở cảnh sát PCCC </w:t>
      </w:r>
      <w:r w:rsidR="00D54BC6">
        <w:t>thành phố Đà Nẵng</w:t>
      </w:r>
      <w:bookmarkStart w:id="111" w:name="_GoBack"/>
      <w:bookmarkEnd w:id="111"/>
      <w:r>
        <w:t xml:space="preserve"> ban hành.</w:t>
      </w:r>
    </w:p>
    <w:p w14:paraId="1CD66DD2" w14:textId="77777777" w:rsidR="001A2195" w:rsidRDefault="001A2195" w:rsidP="00F94A0E">
      <w:pPr>
        <w:pStyle w:val="ListParagraph"/>
        <w:numPr>
          <w:ilvl w:val="0"/>
          <w:numId w:val="84"/>
        </w:numPr>
        <w:suppressAutoHyphens w:val="0"/>
        <w:spacing w:before="240" w:after="240"/>
        <w:ind w:left="709" w:hanging="567"/>
        <w:jc w:val="both"/>
      </w:pPr>
      <w:r>
        <w:t>Chủ Sở Hữu, Người Sử Dụng là người chịu trách nhiệm tổ chức hoạt động và thường xuyên kiểm tra PCCC trong phạm vi trách nhiệm của mình theo luật PCCC và các trách nhiệm cụ thể khác như sau:</w:t>
      </w:r>
    </w:p>
    <w:p w14:paraId="693FC091" w14:textId="77777777" w:rsidR="001A2195" w:rsidRDefault="001A2195" w:rsidP="00F94A0E">
      <w:pPr>
        <w:pStyle w:val="ListParagraph"/>
        <w:numPr>
          <w:ilvl w:val="0"/>
          <w:numId w:val="85"/>
        </w:numPr>
        <w:suppressAutoHyphens w:val="0"/>
        <w:spacing w:before="240" w:after="240"/>
        <w:ind w:left="1276" w:hanging="567"/>
        <w:jc w:val="both"/>
      </w:pPr>
      <w:r>
        <w:lastRenderedPageBreak/>
        <w:t xml:space="preserve">Khi đi vắng dài ngày phải thông báo cho </w:t>
      </w:r>
      <w:r w:rsidRPr="003144A3">
        <w:rPr>
          <w:lang w:val="vi-VN"/>
        </w:rPr>
        <w:t>Ban Quản Trị hoặc</w:t>
      </w:r>
      <w:r w:rsidRPr="003144A3">
        <w:rPr>
          <w:lang w:val="nb-NO"/>
        </w:rPr>
        <w:t xml:space="preserve"> Đơn Vị Quản Lý Vận Hành</w:t>
      </w:r>
      <w:r>
        <w:t>, tắt hết mọi nguồn thiết bị điện, nước, gas, ngắt cầu dao tổng</w:t>
      </w:r>
    </w:p>
    <w:p w14:paraId="4DCB6C1E" w14:textId="77777777" w:rsidR="001A2195" w:rsidRDefault="001A2195" w:rsidP="00F94A0E">
      <w:pPr>
        <w:pStyle w:val="ListParagraph"/>
        <w:numPr>
          <w:ilvl w:val="0"/>
          <w:numId w:val="85"/>
        </w:numPr>
        <w:suppressAutoHyphens w:val="0"/>
        <w:spacing w:before="240" w:after="240"/>
        <w:ind w:left="1276" w:hanging="567"/>
        <w:jc w:val="both"/>
      </w:pPr>
      <w:r>
        <w:t>Không tự tiện can thiệp, đấu nối, sửa chữa, lắp thêm thiết bị vào hệ thống báo cháy nổ, loa thông tin ở các Căn Hộ.</w:t>
      </w:r>
    </w:p>
    <w:p w14:paraId="0FFF94E4" w14:textId="77777777" w:rsidR="001A2195" w:rsidRDefault="001A2195" w:rsidP="00F94A0E">
      <w:pPr>
        <w:pStyle w:val="ListParagraph"/>
        <w:numPr>
          <w:ilvl w:val="0"/>
          <w:numId w:val="85"/>
        </w:numPr>
        <w:suppressAutoHyphens w:val="0"/>
        <w:spacing w:before="240" w:after="240"/>
        <w:ind w:left="1276" w:hanging="567"/>
        <w:jc w:val="both"/>
      </w:pPr>
      <w:r>
        <w:t>Không hút thuốc lá, vứt đầu mẩu thuốc lá ở hành lang, các thang bộ, cầu thang máy và những nơi công cộng khác của Tòa Nhà.</w:t>
      </w:r>
    </w:p>
    <w:p w14:paraId="5AFFA812" w14:textId="77777777" w:rsidR="001A2195" w:rsidRDefault="001A2195" w:rsidP="00F94A0E">
      <w:pPr>
        <w:pStyle w:val="ListParagraph"/>
        <w:numPr>
          <w:ilvl w:val="0"/>
          <w:numId w:val="85"/>
        </w:numPr>
        <w:suppressAutoHyphens w:val="0"/>
        <w:spacing w:before="240" w:after="240"/>
        <w:ind w:left="1276" w:hanging="567"/>
        <w:jc w:val="both"/>
      </w:pPr>
      <w: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w:t>
      </w:r>
      <w:r w:rsidRPr="003144A3">
        <w:rPr>
          <w:lang w:val="vi-VN"/>
        </w:rPr>
        <w:t>Ban Quản Trị hoặc</w:t>
      </w:r>
      <w:r w:rsidRPr="003144A3">
        <w:rPr>
          <w:lang w:val="nb-NO"/>
        </w:rPr>
        <w:t xml:space="preserve"> Đơn Vị Quản Lý Vận Hành</w:t>
      </w:r>
      <w:r>
        <w:t xml:space="preserve"> xem xét xử lý. Khi ra khỏi phòng phải tắt điện, gas, nước để đảm bảo an toàn.</w:t>
      </w:r>
    </w:p>
    <w:p w14:paraId="1CDFB20D" w14:textId="77777777" w:rsidR="001A2195" w:rsidRDefault="001A2195" w:rsidP="00F94A0E">
      <w:pPr>
        <w:pStyle w:val="ListParagraph"/>
        <w:numPr>
          <w:ilvl w:val="0"/>
          <w:numId w:val="85"/>
        </w:numPr>
        <w:suppressAutoHyphens w:val="0"/>
        <w:spacing w:before="240" w:after="240"/>
        <w:ind w:left="1276" w:hanging="567"/>
        <w:jc w:val="both"/>
      </w:pPr>
      <w:r>
        <w:t>Chủ Sở Hữu, Người Sử Dụng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4CBE6BB2" w14:textId="77777777" w:rsidR="001A2195" w:rsidRDefault="001A2195" w:rsidP="00F94A0E">
      <w:pPr>
        <w:pStyle w:val="ListParagraph"/>
        <w:numPr>
          <w:ilvl w:val="0"/>
          <w:numId w:val="84"/>
        </w:numPr>
        <w:suppressAutoHyphens w:val="0"/>
        <w:spacing w:before="240" w:after="240"/>
        <w:ind w:left="709" w:hanging="567"/>
        <w:jc w:val="both"/>
      </w:pPr>
      <w:r>
        <w:t>Các hành vi bị nghiêm cấm:</w:t>
      </w:r>
    </w:p>
    <w:p w14:paraId="403676BD" w14:textId="77777777" w:rsidR="001A2195" w:rsidRDefault="001A2195" w:rsidP="00F94A0E">
      <w:pPr>
        <w:pStyle w:val="ListParagraph"/>
        <w:numPr>
          <w:ilvl w:val="0"/>
          <w:numId w:val="86"/>
        </w:numPr>
        <w:suppressAutoHyphens w:val="0"/>
        <w:spacing w:before="240" w:after="240"/>
        <w:ind w:left="1276" w:hanging="567"/>
      </w:pPr>
      <w:r>
        <w:t>Cố ý gây cháy, nổ làm tổn hại đến tính mạng, sức khỏe con người, gây thiệt hại tài sản của Nhà nước, cơ quan tổ chức và cá nhân.</w:t>
      </w:r>
    </w:p>
    <w:p w14:paraId="0475F9CB" w14:textId="77777777" w:rsidR="001A2195" w:rsidRDefault="001A2195" w:rsidP="00F94A0E">
      <w:pPr>
        <w:pStyle w:val="ListParagraph"/>
        <w:numPr>
          <w:ilvl w:val="0"/>
          <w:numId w:val="86"/>
        </w:numPr>
        <w:suppressAutoHyphens w:val="0"/>
        <w:spacing w:before="240" w:after="240"/>
        <w:ind w:left="1276" w:hanging="567"/>
      </w:pPr>
      <w:r>
        <w:t>Báo cháy giả.</w:t>
      </w:r>
    </w:p>
    <w:p w14:paraId="3CFC9F03" w14:textId="77777777" w:rsidR="001A2195" w:rsidRDefault="001A2195" w:rsidP="00F94A0E">
      <w:pPr>
        <w:pStyle w:val="ListParagraph"/>
        <w:numPr>
          <w:ilvl w:val="0"/>
          <w:numId w:val="86"/>
        </w:numPr>
        <w:suppressAutoHyphens w:val="0"/>
        <w:spacing w:before="240" w:after="240"/>
        <w:ind w:left="1276" w:hanging="567"/>
      </w:pPr>
      <w: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426D0DC2" w14:textId="77777777" w:rsidR="001A2195" w:rsidRDefault="001A2195" w:rsidP="00F94A0E">
      <w:pPr>
        <w:pStyle w:val="ListParagraph"/>
        <w:numPr>
          <w:ilvl w:val="0"/>
          <w:numId w:val="86"/>
        </w:numPr>
        <w:suppressAutoHyphens w:val="0"/>
        <w:spacing w:before="240" w:after="240"/>
        <w:ind w:left="1276" w:hanging="567"/>
      </w:pPr>
      <w:r>
        <w:t>Làm hư hỏng, tự ý thay đổi, di chuyển phương tiện, thiết bị PCCC, biển báo, biển chỉ dẫn, biển thoát nạn.</w:t>
      </w:r>
    </w:p>
    <w:p w14:paraId="6CB592E1" w14:textId="77777777" w:rsidR="001A2195" w:rsidRDefault="001A2195" w:rsidP="00F94A0E">
      <w:pPr>
        <w:pStyle w:val="ListParagraph"/>
        <w:numPr>
          <w:ilvl w:val="0"/>
          <w:numId w:val="86"/>
        </w:numPr>
        <w:suppressAutoHyphens w:val="0"/>
        <w:spacing w:before="240" w:after="240"/>
        <w:ind w:left="1276" w:hanging="567"/>
      </w:pPr>
      <w:r>
        <w:t>Để các chất cháy nổ gần nguồn lửa, nguồn nhiệt.</w:t>
      </w:r>
    </w:p>
    <w:p w14:paraId="0CD0C5EA" w14:textId="77777777" w:rsidR="001A2195" w:rsidRDefault="001A2195" w:rsidP="00F94A0E">
      <w:pPr>
        <w:pStyle w:val="ListParagraph"/>
        <w:numPr>
          <w:ilvl w:val="0"/>
          <w:numId w:val="86"/>
        </w:numPr>
        <w:suppressAutoHyphens w:val="0"/>
        <w:spacing w:before="240" w:after="240"/>
        <w:ind w:left="1276" w:hanging="567"/>
      </w:pPr>
      <w:r>
        <w:t xml:space="preserve">Nghiêm cấm đốt vàng mã trong Tòa Nhà, phải mang đốt nơi quy định của Tòa Nhà. </w:t>
      </w:r>
    </w:p>
    <w:p w14:paraId="4045655E" w14:textId="77777777" w:rsidR="001A2195" w:rsidRDefault="001A2195" w:rsidP="00F94A0E">
      <w:pPr>
        <w:pStyle w:val="ListParagraph"/>
        <w:numPr>
          <w:ilvl w:val="0"/>
          <w:numId w:val="86"/>
        </w:numPr>
        <w:suppressAutoHyphens w:val="0"/>
        <w:spacing w:before="240" w:after="240"/>
        <w:ind w:left="1276" w:hanging="567"/>
      </w:pPr>
      <w:r>
        <w:t>Nghiêm cấm đun than tổ ong, bếp dầu hỏa, bình ga công nghiệp trong Tòa Nhà. Nghiêm cấm vứt nguồn vật liệu gây cháy vào nơi để rác thải như: mẩu thuốc lá còn đang cháy, các vật dễ cháy như xốp, cao su, bật lửa gas, bao diêm ...</w:t>
      </w:r>
    </w:p>
    <w:p w14:paraId="414EAC4D" w14:textId="77777777" w:rsidR="001A2195" w:rsidRDefault="001A2195" w:rsidP="00F94A0E">
      <w:pPr>
        <w:pStyle w:val="ListParagraph"/>
        <w:numPr>
          <w:ilvl w:val="0"/>
          <w:numId w:val="86"/>
        </w:numPr>
        <w:suppressAutoHyphens w:val="0"/>
        <w:spacing w:before="240" w:after="240"/>
        <w:ind w:left="1276" w:hanging="567"/>
      </w:pPr>
      <w:r>
        <w:t>Nghiêm cấm thay đổi các thiết bị phòng cháy chữa cháy như đầu báo cháy, đầu báo khói, đầu báo rò rỉ khí gas...</w:t>
      </w:r>
    </w:p>
    <w:p w14:paraId="0234E80F" w14:textId="77777777" w:rsidR="001A2195" w:rsidRDefault="001A2195" w:rsidP="00F94A0E">
      <w:pPr>
        <w:pStyle w:val="ListParagraph"/>
        <w:numPr>
          <w:ilvl w:val="0"/>
          <w:numId w:val="86"/>
        </w:numPr>
        <w:suppressAutoHyphens w:val="0"/>
        <w:spacing w:before="240" w:after="240"/>
        <w:ind w:left="1276" w:hanging="567"/>
      </w:pPr>
      <w:r>
        <w:t>Cấm mang chất dễ cháy, dễ nổ vào khu vực của Tòa Nhà.</w:t>
      </w:r>
    </w:p>
    <w:p w14:paraId="42B73202" w14:textId="77777777" w:rsidR="001A2195" w:rsidRDefault="001A2195" w:rsidP="00F94A0E">
      <w:pPr>
        <w:pStyle w:val="ListParagraph"/>
        <w:numPr>
          <w:ilvl w:val="0"/>
          <w:numId w:val="86"/>
        </w:numPr>
        <w:suppressAutoHyphens w:val="0"/>
        <w:spacing w:before="240" w:after="240"/>
        <w:ind w:left="1276" w:hanging="567"/>
      </w:pPr>
      <w:r>
        <w:t xml:space="preserve">Sử dụng máy phát điện cá nhân/Sử dụng điện quá tải hoặc trái với các quy định của công ty điện lực hay của </w:t>
      </w:r>
      <w:r w:rsidRPr="003144A3">
        <w:rPr>
          <w:lang w:val="vi-VN"/>
        </w:rPr>
        <w:t>Ban Quản Trị hoặc</w:t>
      </w:r>
      <w:r w:rsidRPr="003144A3">
        <w:rPr>
          <w:lang w:val="nb-NO"/>
        </w:rPr>
        <w:t xml:space="preserve"> Đơn Vị Quản Lý Vận Hành</w:t>
      </w:r>
      <w:r>
        <w:t xml:space="preserve"> có thể gây chập điện, cháy, nguy hiểm hoặc rủi ro cho Tòa Nhà.</w:t>
      </w:r>
    </w:p>
    <w:p w14:paraId="0514AE0A" w14:textId="080FF8C3" w:rsidR="007E7789" w:rsidRPr="003144A3" w:rsidRDefault="007E7789" w:rsidP="00670358">
      <w:pPr>
        <w:widowControl w:val="0"/>
        <w:shd w:val="clear" w:color="auto" w:fill="FFFFFF"/>
        <w:spacing w:before="240" w:after="240"/>
        <w:ind w:left="709" w:hanging="567"/>
        <w:jc w:val="both"/>
        <w:rPr>
          <w:b/>
          <w:bCs/>
          <w:lang w:val="vi-VN"/>
        </w:rPr>
      </w:pPr>
      <w:r w:rsidRPr="003144A3">
        <w:rPr>
          <w:b/>
          <w:bCs/>
          <w:lang w:val="vi-VN"/>
        </w:rPr>
        <w:t xml:space="preserve">Điều </w:t>
      </w:r>
      <w:r w:rsidR="00E76D67">
        <w:rPr>
          <w:b/>
          <w:bCs/>
        </w:rPr>
        <w:t>8</w:t>
      </w:r>
      <w:r w:rsidRPr="003144A3">
        <w:rPr>
          <w:b/>
          <w:bCs/>
          <w:lang w:val="vi-VN"/>
        </w:rPr>
        <w:t xml:space="preserve">. Bảo hiểm </w:t>
      </w:r>
      <w:r w:rsidR="009802D0" w:rsidRPr="003144A3">
        <w:rPr>
          <w:b/>
          <w:bCs/>
          <w:lang w:val="vi-VN"/>
        </w:rPr>
        <w:t>Tòa Nhà</w:t>
      </w:r>
      <w:r w:rsidRPr="003144A3">
        <w:rPr>
          <w:b/>
          <w:bCs/>
          <w:lang w:val="vi-VN"/>
        </w:rPr>
        <w:t xml:space="preserve"> </w:t>
      </w:r>
    </w:p>
    <w:p w14:paraId="056562F8" w14:textId="77777777" w:rsidR="007E7789" w:rsidRPr="003144A3" w:rsidRDefault="00A24FB5" w:rsidP="000564E8">
      <w:pPr>
        <w:widowControl w:val="0"/>
        <w:numPr>
          <w:ilvl w:val="0"/>
          <w:numId w:val="18"/>
        </w:numPr>
        <w:shd w:val="clear" w:color="auto" w:fill="FFFFFF"/>
        <w:spacing w:before="240" w:after="240"/>
        <w:ind w:left="709" w:hanging="567"/>
        <w:jc w:val="both"/>
        <w:rPr>
          <w:lang w:val="vi-VN"/>
        </w:rPr>
      </w:pPr>
      <w:r w:rsidRPr="003144A3">
        <w:rPr>
          <w:lang w:val="vi-VN"/>
        </w:rPr>
        <w:lastRenderedPageBreak/>
        <w:t>Chủ Đầu Tư</w:t>
      </w:r>
      <w:r w:rsidR="007E7789" w:rsidRPr="003144A3">
        <w:rPr>
          <w:lang w:val="vi-VN"/>
        </w:rPr>
        <w:t xml:space="preserve">, </w:t>
      </w:r>
      <w:r w:rsidR="00A67624" w:rsidRPr="003144A3">
        <w:rPr>
          <w:lang w:val="vi-VN"/>
        </w:rPr>
        <w:t>Chủ Sở Hữu</w:t>
      </w:r>
      <w:r w:rsidR="007E7789" w:rsidRPr="003144A3">
        <w:rPr>
          <w:lang w:val="vi-VN"/>
        </w:rPr>
        <w:t xml:space="preserve"> hoặc </w:t>
      </w:r>
      <w:r w:rsidR="00A67624" w:rsidRPr="003144A3">
        <w:rPr>
          <w:lang w:val="vi-VN"/>
        </w:rPr>
        <w:t>Người Sử Dung</w:t>
      </w:r>
      <w:r w:rsidR="007E7789" w:rsidRPr="003144A3">
        <w:rPr>
          <w:lang w:val="vi-VN"/>
        </w:rPr>
        <w:t xml:space="preserve"> nếu được </w:t>
      </w:r>
      <w:r w:rsidR="00A67624" w:rsidRPr="003144A3">
        <w:rPr>
          <w:lang w:val="vi-VN"/>
        </w:rPr>
        <w:t>Chủ Sở Hữu</w:t>
      </w:r>
      <w:r w:rsidR="007E7789" w:rsidRPr="003144A3">
        <w:rPr>
          <w:lang w:val="vi-VN"/>
        </w:rPr>
        <w:t xml:space="preserve"> uỷ quyền có trách nhiệm mua bảo hiểm cháy, nổ bắt buộc đối với </w:t>
      </w:r>
      <w:r w:rsidR="00B14E94" w:rsidRPr="003144A3">
        <w:t>P</w:t>
      </w:r>
      <w:r w:rsidR="007E7789" w:rsidRPr="003144A3">
        <w:rPr>
          <w:lang w:val="vi-VN"/>
        </w:rPr>
        <w:t xml:space="preserve">hần </w:t>
      </w:r>
      <w:r w:rsidR="00B14E94" w:rsidRPr="003144A3">
        <w:t>S</w:t>
      </w:r>
      <w:r w:rsidR="007E7789" w:rsidRPr="003144A3">
        <w:rPr>
          <w:lang w:val="vi-VN"/>
        </w:rPr>
        <w:t xml:space="preserve">ở </w:t>
      </w:r>
      <w:r w:rsidR="00B14E94" w:rsidRPr="003144A3">
        <w:t>H</w:t>
      </w:r>
      <w:r w:rsidR="007E7789" w:rsidRPr="003144A3">
        <w:rPr>
          <w:lang w:val="vi-VN"/>
        </w:rPr>
        <w:t xml:space="preserve">ữu </w:t>
      </w:r>
      <w:r w:rsidR="00B14E94" w:rsidRPr="003144A3">
        <w:t>R</w:t>
      </w:r>
      <w:r w:rsidR="007E7789" w:rsidRPr="003144A3">
        <w:rPr>
          <w:lang w:val="vi-VN"/>
        </w:rPr>
        <w:t xml:space="preserve">iêng của mình và có trách nhiệm đóng góp chi phí mua bảo hiểm cháy, nổ bắt buộc đối với </w:t>
      </w:r>
      <w:r w:rsidR="00B14E94" w:rsidRPr="003144A3">
        <w:t>P</w:t>
      </w:r>
      <w:r w:rsidR="007E7789" w:rsidRPr="003144A3">
        <w:rPr>
          <w:lang w:val="vi-VN"/>
        </w:rPr>
        <w:t xml:space="preserve">hần </w:t>
      </w:r>
      <w:r w:rsidR="00B14E94" w:rsidRPr="003144A3">
        <w:t>S</w:t>
      </w:r>
      <w:r w:rsidR="007E7789" w:rsidRPr="003144A3">
        <w:rPr>
          <w:lang w:val="vi-VN"/>
        </w:rPr>
        <w:t xml:space="preserve">ở </w:t>
      </w:r>
      <w:r w:rsidR="00B14E94" w:rsidRPr="003144A3">
        <w:t>H</w:t>
      </w:r>
      <w:r w:rsidR="007E7789" w:rsidRPr="003144A3">
        <w:rPr>
          <w:lang w:val="vi-VN"/>
        </w:rPr>
        <w:t xml:space="preserve">ữu </w:t>
      </w:r>
      <w:r w:rsidR="00B14E94" w:rsidRPr="003144A3">
        <w:t>C</w:t>
      </w:r>
      <w:r w:rsidR="007E7789" w:rsidRPr="003144A3">
        <w:rPr>
          <w:lang w:val="vi-VN"/>
        </w:rPr>
        <w:t xml:space="preserve">hung </w:t>
      </w:r>
      <w:r w:rsidR="007E7789" w:rsidRPr="003144A3">
        <w:rPr>
          <w:lang w:val="nb-NO"/>
        </w:rPr>
        <w:t xml:space="preserve">theo quy định tại điểm đ khoản 1 Điều 11 và Điều 78 của Luật Nhà ở, </w:t>
      </w:r>
      <w:r w:rsidR="007E7789" w:rsidRPr="003144A3">
        <w:rPr>
          <w:lang w:val="vi-VN"/>
        </w:rPr>
        <w:t xml:space="preserve">pháp luật về phòng cháy, chữa cháy và pháp luật về kinh doanh bảo hiểm. Chi phí mua bảo hiểm cháy, nổ bắt buộc phần sở hữu chung được phân bổ </w:t>
      </w:r>
      <w:r w:rsidR="00F64369">
        <w:t>theo quy định pháp luật</w:t>
      </w:r>
      <w:r w:rsidR="00F64369" w:rsidRPr="003144A3">
        <w:rPr>
          <w:lang w:val="vi-VN"/>
        </w:rPr>
        <w:t xml:space="preserve"> </w:t>
      </w:r>
      <w:r w:rsidR="007E7789" w:rsidRPr="003144A3">
        <w:rPr>
          <w:lang w:val="vi-VN"/>
        </w:rPr>
        <w:t xml:space="preserve">tương ứng với phần diện tích thuộc </w:t>
      </w:r>
      <w:r w:rsidR="00B14E94" w:rsidRPr="003144A3">
        <w:t>Phần S</w:t>
      </w:r>
      <w:r w:rsidR="007E7789" w:rsidRPr="003144A3">
        <w:rPr>
          <w:lang w:val="vi-VN"/>
        </w:rPr>
        <w:t xml:space="preserve">ở </w:t>
      </w:r>
      <w:r w:rsidR="00B14E94" w:rsidRPr="003144A3">
        <w:t>H</w:t>
      </w:r>
      <w:r w:rsidR="007E7789" w:rsidRPr="003144A3">
        <w:rPr>
          <w:lang w:val="vi-VN"/>
        </w:rPr>
        <w:t xml:space="preserve">ữu </w:t>
      </w:r>
      <w:r w:rsidR="00B14E94" w:rsidRPr="003144A3">
        <w:t>R</w:t>
      </w:r>
      <w:r w:rsidR="007E7789" w:rsidRPr="003144A3">
        <w:rPr>
          <w:lang w:val="vi-VN"/>
        </w:rPr>
        <w:t xml:space="preserve">iêng của từng </w:t>
      </w:r>
      <w:r w:rsidR="00A67624" w:rsidRPr="003144A3">
        <w:rPr>
          <w:lang w:val="vi-VN"/>
        </w:rPr>
        <w:t>Chủ Sở Hữu</w:t>
      </w:r>
      <w:r w:rsidR="007E7789" w:rsidRPr="003144A3">
        <w:rPr>
          <w:lang w:val="vi-VN"/>
        </w:rPr>
        <w:t xml:space="preserve"> và </w:t>
      </w:r>
      <w:r w:rsidRPr="003144A3">
        <w:rPr>
          <w:lang w:val="vi-VN"/>
        </w:rPr>
        <w:t>Chủ Đầu Tư</w:t>
      </w:r>
      <w:r w:rsidR="007E7789" w:rsidRPr="003144A3">
        <w:rPr>
          <w:lang w:val="vi-VN"/>
        </w:rPr>
        <w:t>.</w:t>
      </w:r>
    </w:p>
    <w:p w14:paraId="1D927373" w14:textId="77777777" w:rsidR="007E7789" w:rsidRPr="003144A3" w:rsidRDefault="007E7789" w:rsidP="000564E8">
      <w:pPr>
        <w:widowControl w:val="0"/>
        <w:numPr>
          <w:ilvl w:val="0"/>
          <w:numId w:val="18"/>
        </w:numPr>
        <w:shd w:val="clear" w:color="auto" w:fill="FFFFFF"/>
        <w:spacing w:before="240" w:after="240"/>
        <w:ind w:left="709" w:hanging="567"/>
        <w:jc w:val="both"/>
        <w:rPr>
          <w:lang w:val="vi-VN"/>
        </w:rPr>
      </w:pPr>
      <w:r w:rsidRPr="003144A3">
        <w:rPr>
          <w:lang w:val="vi-VN"/>
        </w:rPr>
        <w:t xml:space="preserve">Mức chi phí, chế độ bảo hiểm cháy, nổ bắt buộc </w:t>
      </w:r>
      <w:r w:rsidR="009802D0" w:rsidRPr="003144A3">
        <w:rPr>
          <w:lang w:val="vi-VN"/>
        </w:rPr>
        <w:t>Tòa Nhà</w:t>
      </w:r>
      <w:r w:rsidRPr="003144A3">
        <w:rPr>
          <w:lang w:val="vi-VN"/>
        </w:rPr>
        <w:t xml:space="preserve"> được thực hiện theo quy định của Bộ Tài chính hướng dẫn thực hiện chế độ bảo hiểm cháy, nổ bắt buộc.</w:t>
      </w:r>
    </w:p>
    <w:p w14:paraId="1663D4D4" w14:textId="77777777" w:rsidR="007E7789" w:rsidRPr="003144A3" w:rsidRDefault="00A24FB5" w:rsidP="000564E8">
      <w:pPr>
        <w:widowControl w:val="0"/>
        <w:numPr>
          <w:ilvl w:val="0"/>
          <w:numId w:val="18"/>
        </w:numPr>
        <w:shd w:val="clear" w:color="auto" w:fill="FFFFFF"/>
        <w:spacing w:before="240" w:after="240"/>
        <w:ind w:left="709" w:hanging="567"/>
        <w:jc w:val="both"/>
        <w:rPr>
          <w:lang w:val="vi-VN"/>
        </w:rPr>
      </w:pPr>
      <w:r w:rsidRPr="003144A3">
        <w:rPr>
          <w:lang w:val="vi-VN"/>
        </w:rPr>
        <w:t>Chủ Đầu Tư</w:t>
      </w:r>
      <w:r w:rsidR="007E7789" w:rsidRPr="003144A3">
        <w:rPr>
          <w:lang w:val="vi-VN"/>
        </w:rPr>
        <w:t xml:space="preserve"> phối hợp với </w:t>
      </w:r>
      <w:r w:rsidR="00925676" w:rsidRPr="003144A3">
        <w:rPr>
          <w:lang w:val="vi-VN"/>
        </w:rPr>
        <w:t>Ban Quản Trị</w:t>
      </w:r>
      <w:r w:rsidR="007E7789" w:rsidRPr="003144A3">
        <w:rPr>
          <w:lang w:val="vi-VN"/>
        </w:rPr>
        <w:t xml:space="preserve"> và </w:t>
      </w:r>
      <w:r w:rsidRPr="003144A3">
        <w:rPr>
          <w:lang w:val="vi-VN"/>
        </w:rPr>
        <w:t>Đơn Vị Quản Lý Vận Hành</w:t>
      </w:r>
      <w:r w:rsidR="007E7789" w:rsidRPr="003144A3">
        <w:rPr>
          <w:lang w:val="vi-VN"/>
        </w:rPr>
        <w:t xml:space="preserve"> có trách nhiệm phân bổ và công bố công khai mức thu và thực hiện mua bảo hiểm cháy, nổ bắt buộc đối với phần sở hữu chung của </w:t>
      </w:r>
      <w:r w:rsidR="009802D0" w:rsidRPr="003144A3">
        <w:rPr>
          <w:lang w:val="vi-VN"/>
        </w:rPr>
        <w:t>Tòa Nhà</w:t>
      </w:r>
      <w:r w:rsidR="007E7789" w:rsidRPr="003144A3">
        <w:rPr>
          <w:lang w:val="vi-VN"/>
        </w:rPr>
        <w:t>.</w:t>
      </w:r>
    </w:p>
    <w:p w14:paraId="0EE87886" w14:textId="77777777" w:rsidR="007E7789" w:rsidRPr="003144A3" w:rsidRDefault="007E7789" w:rsidP="000564E8">
      <w:pPr>
        <w:widowControl w:val="0"/>
        <w:numPr>
          <w:ilvl w:val="0"/>
          <w:numId w:val="18"/>
        </w:numPr>
        <w:shd w:val="clear" w:color="auto" w:fill="FFFFFF"/>
        <w:spacing w:before="240" w:after="240"/>
        <w:ind w:left="709" w:hanging="567"/>
        <w:jc w:val="both"/>
        <w:rPr>
          <w:lang w:val="vi-VN"/>
        </w:rPr>
      </w:pPr>
      <w:r w:rsidRPr="003144A3">
        <w:rPr>
          <w:lang w:val="vi-VN"/>
        </w:rPr>
        <w:t xml:space="preserve">Việc mua bảo hiểm cháy, nổ bắt buộc đối với các phần sở hữu trong </w:t>
      </w:r>
      <w:r w:rsidR="009802D0" w:rsidRPr="003144A3">
        <w:rPr>
          <w:lang w:val="vi-VN"/>
        </w:rPr>
        <w:t>Tòa Nhà</w:t>
      </w:r>
      <w:r w:rsidRPr="003144A3">
        <w:rPr>
          <w:lang w:val="vi-VN"/>
        </w:rPr>
        <w:t xml:space="preserve"> không thay thế trách nhiệm phải đảm bảo an toàn về phòng chống cháy, nổ, phòng cháy chữa cháy </w:t>
      </w:r>
      <w:r w:rsidR="009802D0" w:rsidRPr="003144A3">
        <w:rPr>
          <w:lang w:val="vi-VN"/>
        </w:rPr>
        <w:t>Tòa Nhà</w:t>
      </w:r>
      <w:r w:rsidRPr="003144A3">
        <w:rPr>
          <w:lang w:val="vi-VN"/>
        </w:rPr>
        <w:t xml:space="preserve"> của </w:t>
      </w:r>
      <w:r w:rsidR="00A24FB5" w:rsidRPr="003144A3">
        <w:rPr>
          <w:lang w:val="vi-VN"/>
        </w:rPr>
        <w:t>Đơn Vị Quản Lý Vận Hành</w:t>
      </w:r>
      <w:r w:rsidRPr="003144A3">
        <w:rPr>
          <w:lang w:val="vi-VN"/>
        </w:rPr>
        <w:t xml:space="preserve"> hoặc của </w:t>
      </w:r>
      <w:r w:rsidR="00A24FB5" w:rsidRPr="003144A3">
        <w:rPr>
          <w:lang w:val="vi-VN"/>
        </w:rPr>
        <w:t>Chủ Đầu Tư</w:t>
      </w:r>
      <w:r w:rsidRPr="003144A3">
        <w:rPr>
          <w:lang w:val="vi-VN"/>
        </w:rPr>
        <w:t xml:space="preserve">, các </w:t>
      </w:r>
      <w:r w:rsidR="00A67624" w:rsidRPr="003144A3">
        <w:rPr>
          <w:lang w:val="vi-VN"/>
        </w:rPr>
        <w:t>Chủ Sở Hữu</w:t>
      </w:r>
      <w:r w:rsidRPr="003144A3">
        <w:rPr>
          <w:lang w:val="vi-VN"/>
        </w:rPr>
        <w:t xml:space="preserve">, </w:t>
      </w:r>
      <w:r w:rsidR="00A67624" w:rsidRPr="003144A3">
        <w:rPr>
          <w:lang w:val="vi-VN"/>
        </w:rPr>
        <w:t>Người Sử Dung</w:t>
      </w:r>
      <w:r w:rsidRPr="003144A3">
        <w:rPr>
          <w:lang w:val="vi-VN"/>
        </w:rPr>
        <w:t xml:space="preserve"> </w:t>
      </w:r>
      <w:r w:rsidR="009802D0" w:rsidRPr="003144A3">
        <w:rPr>
          <w:lang w:val="vi-VN"/>
        </w:rPr>
        <w:t>Tòa Nhà</w:t>
      </w:r>
      <w:r w:rsidRPr="003144A3">
        <w:rPr>
          <w:lang w:val="vi-VN"/>
        </w:rPr>
        <w:t>.</w:t>
      </w:r>
    </w:p>
    <w:p w14:paraId="0764664E" w14:textId="67C70729" w:rsidR="007E7789" w:rsidRPr="003144A3" w:rsidRDefault="007E7789" w:rsidP="00670358">
      <w:pPr>
        <w:widowControl w:val="0"/>
        <w:shd w:val="clear" w:color="auto" w:fill="FFFFFF"/>
        <w:spacing w:before="240" w:after="240"/>
        <w:ind w:left="142"/>
        <w:jc w:val="both"/>
        <w:rPr>
          <w:b/>
          <w:lang w:val="vi-VN"/>
        </w:rPr>
      </w:pPr>
      <w:r w:rsidRPr="003144A3">
        <w:rPr>
          <w:b/>
          <w:lang w:val="vi-VN"/>
        </w:rPr>
        <w:t xml:space="preserve">Điều </w:t>
      </w:r>
      <w:r w:rsidR="00E76D67">
        <w:rPr>
          <w:b/>
        </w:rPr>
        <w:t>9</w:t>
      </w:r>
      <w:r w:rsidRPr="003144A3">
        <w:rPr>
          <w:b/>
          <w:lang w:val="vi-VN"/>
        </w:rPr>
        <w:t xml:space="preserve">. Quy định về tổ chức Hội nghị </w:t>
      </w:r>
      <w:r w:rsidR="005502B6" w:rsidRPr="003144A3">
        <w:rPr>
          <w:b/>
        </w:rPr>
        <w:t>nhà chung cư</w:t>
      </w:r>
      <w:r w:rsidR="00F41E60" w:rsidRPr="003144A3">
        <w:rPr>
          <w:b/>
          <w:lang w:val="vi-VN"/>
        </w:rPr>
        <w:t xml:space="preserve"> </w:t>
      </w:r>
      <w:r w:rsidRPr="003144A3">
        <w:rPr>
          <w:b/>
          <w:lang w:val="vi-VN"/>
        </w:rPr>
        <w:t>lần đầu của Tòa nhà</w:t>
      </w:r>
    </w:p>
    <w:p w14:paraId="31B56599"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Điều kiện để tổ chức hội nghị nhà chung cư lần đầu được quy định như sau:</w:t>
      </w:r>
    </w:p>
    <w:p w14:paraId="17077F51" w14:textId="77777777" w:rsidR="005800D0" w:rsidRPr="003144A3" w:rsidRDefault="005800D0" w:rsidP="006D4721">
      <w:pPr>
        <w:pStyle w:val="NormalWeb"/>
        <w:numPr>
          <w:ilvl w:val="0"/>
          <w:numId w:val="77"/>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Hội nghị của tòa nhà chung cư phải được tổ chức trong thời hạn 12 tháng, kể từ ngày nhà chung cư đó được bàn giao đưa vào sử dụng và có tối thiểu 50% số căn hộ đã được bàn giao cho người mua, thuê mua (không bao gồm số căn hộ mà chủ đầu tư giữ lại không bán hoặc chưa bán, chưa cho thuê mua); trường hợp quá thời hạn quy định tại Điểm này mà tòa nhà chung cư chưa có đủ 50% số căn hộ được bàn giao thì hội nghị nhà chung cư được tổ chức sau khi có đủ 50% số căn hộ được bàn giao;</w:t>
      </w:r>
    </w:p>
    <w:p w14:paraId="15AC0D03" w14:textId="77777777" w:rsidR="005800D0" w:rsidRPr="003144A3" w:rsidRDefault="005800D0" w:rsidP="006D4721">
      <w:pPr>
        <w:pStyle w:val="NormalWeb"/>
        <w:numPr>
          <w:ilvl w:val="0"/>
          <w:numId w:val="77"/>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Hội nghị của cụm nhà chung cư được tổ chức khi có tối thi</w:t>
      </w:r>
      <w:r w:rsidRPr="003144A3">
        <w:rPr>
          <w:rFonts w:ascii="Times New Roman" w:hAnsi="Times New Roman" w:cs="Times New Roman"/>
          <w:color w:val="000000"/>
        </w:rPr>
        <w:t>ể</w:t>
      </w:r>
      <w:r w:rsidRPr="003144A3">
        <w:rPr>
          <w:rFonts w:ascii="Times New Roman" w:hAnsi="Times New Roman" w:cs="Times New Roman"/>
          <w:color w:val="000000"/>
          <w:lang w:val="vi-VN"/>
        </w:rPr>
        <w:t>u 50% số căn hộ của mỗi tòa nhà trong cụm đã được bàn giao cho người mua, thuê mua (không bao gồm số căn hộ m</w:t>
      </w:r>
      <w:r w:rsidRPr="003144A3">
        <w:rPr>
          <w:rFonts w:ascii="Times New Roman" w:hAnsi="Times New Roman" w:cs="Times New Roman"/>
          <w:color w:val="000000"/>
        </w:rPr>
        <w:t>à </w:t>
      </w:r>
      <w:r w:rsidRPr="003144A3">
        <w:rPr>
          <w:rFonts w:ascii="Times New Roman" w:hAnsi="Times New Roman" w:cs="Times New Roman"/>
          <w:color w:val="000000"/>
          <w:lang w:val="vi-VN"/>
        </w:rPr>
        <w:t>chủ đầu tư giữ lại không bán hoặc chưa bán, chưa cho thuê mua) và có tối thiểu 50% đại diện chủ sở hữu căn hộ của từng tòa nhà đã nhận bàn giao đưa vào sử dụng đồng ý nhập tòa nhà vào cụm nhà chung cư.</w:t>
      </w:r>
    </w:p>
    <w:p w14:paraId="047BE39E"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Điều kiện về số lượng người tham dự cuộc họp hội nghị nhà chung cư lần đầu được quy định như sau:</w:t>
      </w:r>
    </w:p>
    <w:p w14:paraId="1FD7C85E" w14:textId="77777777" w:rsidR="005800D0" w:rsidRPr="003144A3" w:rsidRDefault="005800D0" w:rsidP="006D4721">
      <w:pPr>
        <w:pStyle w:val="NormalWeb"/>
        <w:numPr>
          <w:ilvl w:val="0"/>
          <w:numId w:val="78"/>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Đối với hội nghị của tòa nhà chung cư thì phải có tối thiểu 50% đại diện chủ sở hữu căn hộ đã nhận bàn giao tham dự. Trường hợp không đủ số người tham dự quy định tại Điểm này thì trong thời hạn 07 ngày làm việc, kể từ ngày tổ chức họp hội nghị được ghi trong thông báo mời hợp, chủ đầu tư hoặc đại diện chủ sở hữu căn hộ có văn bản đề nghị Ủy ban nhân dân xã, phường, thị trấn nơi có nhà chung cư (sau đây gọi chung là Ủy ban nhân dân cấp xã) tổ chức hội nghị nhà chung cư;</w:t>
      </w:r>
    </w:p>
    <w:p w14:paraId="342E78D1" w14:textId="77777777" w:rsidR="005800D0" w:rsidRPr="003144A3" w:rsidRDefault="005800D0" w:rsidP="006D4721">
      <w:pPr>
        <w:pStyle w:val="NormalWeb"/>
        <w:numPr>
          <w:ilvl w:val="0"/>
          <w:numId w:val="78"/>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Đối với hội nghị của cụm nhà chung cư thì phải đảm bảo số lượng đã đồng ý nhập tòa nhà vào cụm nhà chung cư theo quy định tại Điểm b Khoản 1 Điều này tham dự; trường hợp không đủ số người tham dự theo quy định thì trong thời hạn 07 ngày làm việc, kể từ ngày tổ chức h</w:t>
      </w:r>
      <w:r w:rsidRPr="003144A3">
        <w:rPr>
          <w:rFonts w:ascii="Times New Roman" w:hAnsi="Times New Roman" w:cs="Times New Roman"/>
          <w:color w:val="000000"/>
        </w:rPr>
        <w:t>ọ</w:t>
      </w:r>
      <w:r w:rsidRPr="003144A3">
        <w:rPr>
          <w:rFonts w:ascii="Times New Roman" w:hAnsi="Times New Roman" w:cs="Times New Roman"/>
          <w:color w:val="000000"/>
          <w:lang w:val="vi-VN"/>
        </w:rPr>
        <w:t>p hội nghị được ghi trong thông báo mời h</w:t>
      </w:r>
      <w:r w:rsidRPr="003144A3">
        <w:rPr>
          <w:rFonts w:ascii="Times New Roman" w:hAnsi="Times New Roman" w:cs="Times New Roman"/>
          <w:color w:val="000000"/>
        </w:rPr>
        <w:t>ọ</w:t>
      </w:r>
      <w:r w:rsidRPr="003144A3">
        <w:rPr>
          <w:rFonts w:ascii="Times New Roman" w:hAnsi="Times New Roman" w:cs="Times New Roman"/>
          <w:color w:val="000000"/>
          <w:lang w:val="vi-VN"/>
        </w:rPr>
        <w:t xml:space="preserve">p, chủ đầu tư hoặc đại diện chủ sở hữu căn hộ có văn bản đề nghị Ủy ban nhân dân cấp xã </w:t>
      </w:r>
      <w:r w:rsidRPr="003144A3">
        <w:rPr>
          <w:rFonts w:ascii="Times New Roman" w:hAnsi="Times New Roman" w:cs="Times New Roman"/>
          <w:color w:val="000000"/>
          <w:lang w:val="vi-VN"/>
        </w:rPr>
        <w:lastRenderedPageBreak/>
        <w:t>tổ chức hội nghị nhà chung cư, trừ trường hợp tòa nhà trong cụm tổ chức họp hội nghị nhà chung cư riêng theo quy định tại Điểm a Khoản này.</w:t>
      </w:r>
    </w:p>
    <w:p w14:paraId="75DDCC61"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Chủ đầu tư (nếu là nhà chung cư có nhiều chủ sở hữu) hoặc chủ sở hữu (nếu là nhà chung cư có một chủ sở hữu) có trách nhiệm chuẩn bị các nội dung h</w:t>
      </w:r>
      <w:r w:rsidRPr="003144A3">
        <w:rPr>
          <w:rFonts w:ascii="Times New Roman" w:hAnsi="Times New Roman" w:cs="Times New Roman"/>
          <w:color w:val="000000"/>
        </w:rPr>
        <w:t>ọ</w:t>
      </w:r>
      <w:r w:rsidRPr="003144A3">
        <w:rPr>
          <w:rFonts w:ascii="Times New Roman" w:hAnsi="Times New Roman" w:cs="Times New Roman"/>
          <w:color w:val="000000"/>
          <w:lang w:val="vi-VN"/>
        </w:rPr>
        <w:t>p, thông báo thời gian, địa điểm và tổ chức h</w:t>
      </w:r>
      <w:r w:rsidRPr="003144A3">
        <w:rPr>
          <w:rFonts w:ascii="Times New Roman" w:hAnsi="Times New Roman" w:cs="Times New Roman"/>
          <w:color w:val="000000"/>
        </w:rPr>
        <w:t>ọ</w:t>
      </w:r>
      <w:r w:rsidRPr="003144A3">
        <w:rPr>
          <w:rFonts w:ascii="Times New Roman" w:hAnsi="Times New Roman" w:cs="Times New Roman"/>
          <w:color w:val="000000"/>
          <w:lang w:val="vi-VN"/>
        </w:rPr>
        <w:t>p hội nghị chính thức cho các chủ sở hữu, người sử dụng nhà chung cư. Chủ đầu tư hoặc chủ sở hữu có thể tổ chức h</w:t>
      </w:r>
      <w:r w:rsidRPr="003144A3">
        <w:rPr>
          <w:rFonts w:ascii="Times New Roman" w:hAnsi="Times New Roman" w:cs="Times New Roman"/>
          <w:color w:val="000000"/>
        </w:rPr>
        <w:t>ọ</w:t>
      </w:r>
      <w:r w:rsidRPr="003144A3">
        <w:rPr>
          <w:rFonts w:ascii="Times New Roman" w:hAnsi="Times New Roman" w:cs="Times New Roman"/>
          <w:color w:val="000000"/>
          <w:lang w:val="vi-VN"/>
        </w:rPr>
        <w:t>p trù bị để chuẩn bị các nội dung cho hội nghị nhà chung cư chính thức. Nội dung chuẩn bị tổ chức hội nghị nhà chung cư lần đầu bao gồm các công việc sau đây:</w:t>
      </w:r>
    </w:p>
    <w:p w14:paraId="58F69900"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Kiểm tra, xác định tư cách đại diện chủ sở hữu căn hộ tham dự hội nghị; trường hợp ủy quyền thì phải có văn bản ủy quyền bao gồm các nội dung sau: Họ, tên và số điện thoại liên hệ (nếu có) của người ủy quyền và người được ủy quyền, địa chỉ căn hộ hoặc phần diện tích khác trong nhà chung cư của người ủy quyền, các nội dung ủy quyền liên quan đến hội nghị nhà chung cư, quyền và trách nhiệm của các bên ủy quyền và được ủy quyền, văn bản ủy quyền phải có đầy đủ chữ ký của người ủy quyền và người được ủy quyền;</w:t>
      </w:r>
    </w:p>
    <w:p w14:paraId="07588745"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Dự thảo quy chế họp hội nghị nhà chung cư;</w:t>
      </w:r>
    </w:p>
    <w:p w14:paraId="6A4A159D"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Dự kiến </w:t>
      </w:r>
      <w:r w:rsidRPr="003144A3">
        <w:rPr>
          <w:rFonts w:ascii="Times New Roman" w:hAnsi="Times New Roman" w:cs="Times New Roman"/>
          <w:color w:val="000000"/>
        </w:rPr>
        <w:t>đ</w:t>
      </w:r>
      <w:r w:rsidRPr="003144A3">
        <w:rPr>
          <w:rFonts w:ascii="Times New Roman" w:hAnsi="Times New Roman" w:cs="Times New Roman"/>
          <w:color w:val="000000"/>
          <w:lang w:val="vi-VN"/>
        </w:rPr>
        <w:t>ề xuất sửa đổi, bổ sung nội quy quản lý, sử dụng nhà chung cư (nếu có);</w:t>
      </w:r>
    </w:p>
    <w:p w14:paraId="372C270A" w14:textId="39EFF82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Dự thảo quy chế bầu Ban quản trị nhà chung cư, đề xuất tên gọi của Ban quản trị theo quy định, đề xuất danh sách, số lượng thành viên Ban quản trị, dự kiến Trưởng ban, Phó ban quản trị (nếu nhà chung cư thuộc diện phải có Ban quản trị); dự kiến kế hoạch bồi dưỡng kiến thức chuyên môn, nghiệp vụ quản lý vận hành nhà chung cư cho các thành viên Ban quản trị;</w:t>
      </w:r>
    </w:p>
    <w:p w14:paraId="33E27FE7"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Đối với nhà chung cư có nhiều chủ sở hữu thì cần chuẩn 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w:t>
      </w:r>
      <w:r w:rsidRPr="003144A3">
        <w:rPr>
          <w:rFonts w:ascii="Times New Roman" w:hAnsi="Times New Roman" w:cs="Times New Roman"/>
          <w:color w:val="000000"/>
        </w:rPr>
        <w:t>ậ</w:t>
      </w:r>
      <w:r w:rsidRPr="003144A3">
        <w:rPr>
          <w:rFonts w:ascii="Times New Roman" w:hAnsi="Times New Roman" w:cs="Times New Roman"/>
          <w:color w:val="000000"/>
          <w:lang w:val="vi-VN"/>
        </w:rPr>
        <w:t>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14:paraId="13518F85"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Thông báo giá dịch vụ phải trả phí như bể bơi, phòng tập, sân tennis, khu spa, siêu thị và các dịch vụ khác (nếu có);</w:t>
      </w:r>
    </w:p>
    <w:p w14:paraId="3AFBA98C" w14:textId="77777777" w:rsidR="005800D0" w:rsidRPr="003144A3" w:rsidRDefault="005800D0" w:rsidP="006D4721">
      <w:pPr>
        <w:pStyle w:val="NormalWeb"/>
        <w:numPr>
          <w:ilvl w:val="0"/>
          <w:numId w:val="79"/>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Các đề xuất khác có liên quan đến việc quản lý, sử dụng nhà chung cư cần báo cáo hội nghị nhà chung cư lần đầu.</w:t>
      </w:r>
    </w:p>
    <w:p w14:paraId="63A43D98"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Hội nghị nhà chung cư lần đầu quyết định các nội dung sau đây:</w:t>
      </w:r>
    </w:p>
    <w:p w14:paraId="2EDBD2FA"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Quy chế h</w:t>
      </w:r>
      <w:r w:rsidRPr="003144A3">
        <w:rPr>
          <w:rFonts w:ascii="Times New Roman" w:hAnsi="Times New Roman" w:cs="Times New Roman"/>
          <w:color w:val="000000"/>
        </w:rPr>
        <w:t>ọ</w:t>
      </w:r>
      <w:r w:rsidRPr="003144A3">
        <w:rPr>
          <w:rFonts w:ascii="Times New Roman" w:hAnsi="Times New Roman" w:cs="Times New Roman"/>
          <w:color w:val="000000"/>
          <w:lang w:val="vi-VN"/>
        </w:rPr>
        <w:t>p hội nghị nhà chung cư (bao gồm h</w:t>
      </w:r>
      <w:r w:rsidRPr="003144A3">
        <w:rPr>
          <w:rFonts w:ascii="Times New Roman" w:hAnsi="Times New Roman" w:cs="Times New Roman"/>
          <w:color w:val="000000"/>
        </w:rPr>
        <w:t>ọ</w:t>
      </w:r>
      <w:r w:rsidRPr="003144A3">
        <w:rPr>
          <w:rFonts w:ascii="Times New Roman" w:hAnsi="Times New Roman" w:cs="Times New Roman"/>
          <w:color w:val="000000"/>
          <w:lang w:val="vi-VN"/>
        </w:rPr>
        <w:t>p lần đầu, h</w:t>
      </w:r>
      <w:r w:rsidRPr="003144A3">
        <w:rPr>
          <w:rFonts w:ascii="Times New Roman" w:hAnsi="Times New Roman" w:cs="Times New Roman"/>
          <w:color w:val="000000"/>
        </w:rPr>
        <w:t>ọ</w:t>
      </w:r>
      <w:r w:rsidRPr="003144A3">
        <w:rPr>
          <w:rFonts w:ascii="Times New Roman" w:hAnsi="Times New Roman" w:cs="Times New Roman"/>
          <w:color w:val="000000"/>
          <w:lang w:val="vi-VN"/>
        </w:rPr>
        <w:t>p thường niên và h</w:t>
      </w:r>
      <w:r w:rsidRPr="003144A3">
        <w:rPr>
          <w:rFonts w:ascii="Times New Roman" w:hAnsi="Times New Roman" w:cs="Times New Roman"/>
          <w:color w:val="000000"/>
        </w:rPr>
        <w:t>ọ</w:t>
      </w:r>
      <w:r w:rsidRPr="003144A3">
        <w:rPr>
          <w:rFonts w:ascii="Times New Roman" w:hAnsi="Times New Roman" w:cs="Times New Roman"/>
          <w:color w:val="000000"/>
          <w:lang w:val="vi-VN"/>
        </w:rPr>
        <w:t>p bất thường);</w:t>
      </w:r>
    </w:p>
    <w:p w14:paraId="423983BB"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Quy chế bầu Ban quản trị nhà chung cư,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337F7EA4"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lastRenderedPageBreak/>
        <w:t>Sửa đổi, bổ sung nội quy quản lý, sử dụng nhà chung cư (nếu có);</w:t>
      </w:r>
    </w:p>
    <w:p w14:paraId="3D2A2E06"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Các nội dung quy định tại Điểm đ Khoản 3 Điều này; đối với giá dịch vụ quản lý vận hành nhà chung cư thì hội nghị nhà chung cư quyết định trên cơ sở quy định của Quy chế này và thỏa thuận với đơn vị quản lý vận hành;</w:t>
      </w:r>
    </w:p>
    <w:p w14:paraId="16346ADB"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Các khoản kinh phí mà chủ sở hữu, người sử dụng nhà chung cư phải đóng góp trong quá trình sử dụng nhà chung cư;</w:t>
      </w:r>
    </w:p>
    <w:p w14:paraId="73F422C1" w14:textId="77777777" w:rsidR="005800D0" w:rsidRPr="003144A3" w:rsidRDefault="005800D0" w:rsidP="006D4721">
      <w:pPr>
        <w:pStyle w:val="NormalWeb"/>
        <w:numPr>
          <w:ilvl w:val="0"/>
          <w:numId w:val="80"/>
        </w:numPr>
        <w:shd w:val="clear" w:color="auto" w:fill="FFFFFF"/>
        <w:tabs>
          <w:tab w:val="left" w:pos="1276"/>
        </w:tabs>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Các nội dung khác có liên quan.</w:t>
      </w:r>
    </w:p>
    <w:p w14:paraId="77E64616"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Ủy ban nhân dân cấp xã có trách nhiệm tổ chức hội nghị nhà chung cư lần đầu khi có một trong các trường hợp sau đây:</w:t>
      </w:r>
    </w:p>
    <w:p w14:paraId="581BC37C" w14:textId="77777777" w:rsidR="005800D0" w:rsidRPr="003144A3" w:rsidRDefault="005800D0" w:rsidP="006D4721">
      <w:pPr>
        <w:pStyle w:val="NormalWeb"/>
        <w:numPr>
          <w:ilvl w:val="0"/>
          <w:numId w:val="81"/>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Nhà chung cư đã được bàn giao đưa vào sử dụng quá thời hạn 12 tháng và đã có đủ 50% số căn hộ được bàn giao theo quy định tại Điểm a Khoản 1 Điều này nh</w:t>
      </w:r>
      <w:r w:rsidRPr="003144A3">
        <w:rPr>
          <w:rFonts w:ascii="Times New Roman" w:hAnsi="Times New Roman" w:cs="Times New Roman"/>
          <w:color w:val="000000"/>
        </w:rPr>
        <w:t>ư</w:t>
      </w:r>
      <w:r w:rsidRPr="003144A3">
        <w:rPr>
          <w:rFonts w:ascii="Times New Roman" w:hAnsi="Times New Roman" w:cs="Times New Roman"/>
          <w:color w:val="000000"/>
          <w:lang w:val="vi-VN"/>
        </w:rPr>
        <w:t>ng chủ đầu tư không tổ chức hội nghị nhà chung cư và có đơn của đại diện chủ sở hữu căn hộ đã nhận bàn giao đề nghị Ủy ban nhân dân cấp xã tổ chức hội nghị;</w:t>
      </w:r>
    </w:p>
    <w:p w14:paraId="3C2751E0" w14:textId="77777777" w:rsidR="005800D0" w:rsidRPr="003144A3" w:rsidRDefault="005800D0" w:rsidP="006D4721">
      <w:pPr>
        <w:pStyle w:val="NormalWeb"/>
        <w:numPr>
          <w:ilvl w:val="0"/>
          <w:numId w:val="81"/>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Trường hợp không đủ số người tham dự theo quy định tại Khoản 2 Điều này;</w:t>
      </w:r>
    </w:p>
    <w:p w14:paraId="4B7CD272" w14:textId="77777777" w:rsidR="005800D0" w:rsidRPr="003144A3" w:rsidRDefault="005800D0" w:rsidP="006D4721">
      <w:pPr>
        <w:pStyle w:val="NormalWeb"/>
        <w:numPr>
          <w:ilvl w:val="0"/>
          <w:numId w:val="81"/>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Chủ đầu tư chấm d</w:t>
      </w:r>
      <w:r w:rsidRPr="003144A3">
        <w:rPr>
          <w:rFonts w:ascii="Times New Roman" w:hAnsi="Times New Roman" w:cs="Times New Roman"/>
          <w:color w:val="000000"/>
        </w:rPr>
        <w:t>ứ</w:t>
      </w:r>
      <w:r w:rsidRPr="003144A3">
        <w:rPr>
          <w:rFonts w:ascii="Times New Roman" w:hAnsi="Times New Roman" w:cs="Times New Roman"/>
          <w:color w:val="000000"/>
          <w:lang w:val="vi-VN"/>
        </w:rPr>
        <w:t>t hoạt động do bị giải thể hoặc phá sản theo quy định của pháp luật.</w:t>
      </w:r>
    </w:p>
    <w:p w14:paraId="0EA2319D" w14:textId="77777777" w:rsidR="005800D0" w:rsidRPr="003144A3" w:rsidRDefault="005800D0" w:rsidP="006D4721">
      <w:pPr>
        <w:pStyle w:val="NormalWeb"/>
        <w:numPr>
          <w:ilvl w:val="0"/>
          <w:numId w:val="81"/>
        </w:numPr>
        <w:shd w:val="clear" w:color="auto" w:fill="FFFFFF"/>
        <w:spacing w:before="240" w:beforeAutospacing="0" w:after="120" w:afterAutospacing="0"/>
        <w:ind w:left="1276" w:hanging="567"/>
        <w:jc w:val="both"/>
        <w:rPr>
          <w:rFonts w:ascii="Times New Roman" w:hAnsi="Times New Roman" w:cs="Times New Roman"/>
          <w:color w:val="000000"/>
        </w:rPr>
      </w:pPr>
      <w:r w:rsidRPr="003144A3">
        <w:rPr>
          <w:rFonts w:ascii="Times New Roman" w:hAnsi="Times New Roman" w:cs="Times New Roman"/>
          <w:color w:val="000000"/>
          <w:lang w:val="vi-VN"/>
        </w:rPr>
        <w:t>Trường hợp Ủy ban nhân dân cấp xã tổ chức hội nghị nhà chung cư lần đầu thì kinh phí tổ chức hội nghị này do các chủ sở hữu, người sử dụng nhà chung cư đóng góp.</w:t>
      </w:r>
    </w:p>
    <w:p w14:paraId="7F561179" w14:textId="77777777" w:rsidR="005800D0" w:rsidRPr="003144A3" w:rsidRDefault="005800D0" w:rsidP="006D4721">
      <w:pPr>
        <w:pStyle w:val="NormalWeb"/>
        <w:numPr>
          <w:ilvl w:val="0"/>
          <w:numId w:val="75"/>
        </w:numPr>
        <w:shd w:val="clear" w:color="auto" w:fill="FFFFFF"/>
        <w:spacing w:before="240" w:beforeAutospacing="0" w:after="120" w:afterAutospacing="0"/>
        <w:ind w:hanging="578"/>
        <w:jc w:val="both"/>
        <w:rPr>
          <w:rFonts w:ascii="Times New Roman" w:hAnsi="Times New Roman" w:cs="Times New Roman"/>
          <w:color w:val="000000"/>
        </w:rPr>
      </w:pPr>
      <w:r w:rsidRPr="003144A3">
        <w:rPr>
          <w:rFonts w:ascii="Times New Roman" w:hAnsi="Times New Roman" w:cs="Times New Roman"/>
          <w:color w:val="000000"/>
          <w:lang w:val="vi-VN"/>
        </w:rPr>
        <w:t>Trong thời hạn 30 ngày làm việc, kể từ ngày nhận được đơn của đại diện chủ sở hữu căn hộ hoặc nhận được văn bản đề nghị của chủ đầu tư theo quy định tại Khoản 5 Điều này, Ủy ban nhân dân cấp xã có trách nhiệm tổ chức hội nghị nhà chung cư lần đầu. K</w:t>
      </w:r>
      <w:r w:rsidRPr="003144A3">
        <w:rPr>
          <w:rFonts w:ascii="Times New Roman" w:hAnsi="Times New Roman" w:cs="Times New Roman"/>
          <w:color w:val="000000"/>
        </w:rPr>
        <w:t>ế</w:t>
      </w:r>
      <w:r w:rsidRPr="003144A3">
        <w:rPr>
          <w:rFonts w:ascii="Times New Roman" w:hAnsi="Times New Roman" w:cs="Times New Roman"/>
          <w:color w:val="000000"/>
          <w:lang w:val="vi-VN"/>
        </w:rPr>
        <w:t>t quả của hội nghị nhà chung cư lần đầu do Ủy ban nhân dân cấp xã tổ chức có giá trị áp dụng đối với các chủ sở hữu, người đang sử dụng nhà chung cư như hội nghị nhà chung cư do chủ đầu tư tổ chức.</w:t>
      </w:r>
    </w:p>
    <w:p w14:paraId="23E94D10" w14:textId="596AA42F" w:rsidR="007E7789" w:rsidRPr="003144A3" w:rsidRDefault="007E7789" w:rsidP="00670358">
      <w:pPr>
        <w:widowControl w:val="0"/>
        <w:spacing w:before="240" w:after="240"/>
        <w:ind w:left="709" w:hanging="567"/>
        <w:jc w:val="both"/>
        <w:rPr>
          <w:b/>
          <w:lang w:val="vi-VN"/>
        </w:rPr>
      </w:pPr>
      <w:r w:rsidRPr="003144A3">
        <w:rPr>
          <w:b/>
          <w:lang w:val="vi-VN"/>
        </w:rPr>
        <w:t xml:space="preserve">Điều </w:t>
      </w:r>
      <w:r w:rsidR="00E76D67">
        <w:rPr>
          <w:b/>
        </w:rPr>
        <w:t>10</w:t>
      </w:r>
      <w:r w:rsidRPr="003144A3">
        <w:rPr>
          <w:b/>
          <w:lang w:val="vi-VN"/>
        </w:rPr>
        <w:t xml:space="preserve">. Quy định về việc công khai thông tin của </w:t>
      </w:r>
      <w:r w:rsidR="009802D0" w:rsidRPr="003144A3">
        <w:rPr>
          <w:b/>
          <w:lang w:val="vi-VN"/>
        </w:rPr>
        <w:t>Tòa Nhà</w:t>
      </w:r>
      <w:r w:rsidRPr="003144A3">
        <w:rPr>
          <w:b/>
          <w:lang w:val="vi-VN"/>
        </w:rPr>
        <w:t xml:space="preserve">  </w:t>
      </w:r>
    </w:p>
    <w:p w14:paraId="483E2D43" w14:textId="77777777" w:rsidR="007E7789" w:rsidRPr="003144A3" w:rsidRDefault="007E7789" w:rsidP="000564E8">
      <w:pPr>
        <w:widowControl w:val="0"/>
        <w:numPr>
          <w:ilvl w:val="0"/>
          <w:numId w:val="15"/>
        </w:numPr>
        <w:spacing w:before="240" w:after="240"/>
        <w:ind w:left="709" w:hanging="567"/>
        <w:jc w:val="both"/>
        <w:rPr>
          <w:lang w:val="vi-VN"/>
        </w:rPr>
      </w:pPr>
      <w:r w:rsidRPr="003144A3">
        <w:rPr>
          <w:lang w:val="vi-VN"/>
        </w:rPr>
        <w:t xml:space="preserve">Chủ </w:t>
      </w:r>
      <w:r w:rsidR="000836CC" w:rsidRPr="003144A3">
        <w:t>Đ</w:t>
      </w:r>
      <w:r w:rsidRPr="003144A3">
        <w:rPr>
          <w:lang w:val="vi-VN"/>
        </w:rPr>
        <w:t xml:space="preserve">ầu </w:t>
      </w:r>
      <w:r w:rsidR="000836CC" w:rsidRPr="003144A3">
        <w:t>T</w:t>
      </w:r>
      <w:r w:rsidRPr="003144A3">
        <w:rPr>
          <w:lang w:val="vi-VN"/>
        </w:rPr>
        <w:t>ư/</w:t>
      </w:r>
      <w:r w:rsidR="00A24FB5" w:rsidRPr="003144A3">
        <w:rPr>
          <w:lang w:val="vi-VN"/>
        </w:rPr>
        <w:t>Đơn Vị Quản Lý Vận Hành</w:t>
      </w:r>
      <w:r w:rsidRPr="003144A3">
        <w:rPr>
          <w:lang w:val="vi-VN"/>
        </w:rPr>
        <w:t xml:space="preserve"> phải thông báo công khai các thông tin có liên quan đến việc quản lý, sử dụng </w:t>
      </w:r>
      <w:r w:rsidR="009802D0" w:rsidRPr="003144A3">
        <w:rPr>
          <w:lang w:val="vi-VN"/>
        </w:rPr>
        <w:t>Tòa Nhà</w:t>
      </w:r>
      <w:r w:rsidRPr="003144A3">
        <w:rPr>
          <w:lang w:val="vi-VN"/>
        </w:rPr>
        <w:t xml:space="preserve"> trên bản</w:t>
      </w:r>
      <w:r w:rsidR="00927CF8" w:rsidRPr="003144A3">
        <w:rPr>
          <w:lang w:val="vi-VN"/>
        </w:rPr>
        <w:t xml:space="preserve"> tin/bảng thông tin tại sảnh </w:t>
      </w:r>
      <w:r w:rsidR="009802D0" w:rsidRPr="003144A3">
        <w:rPr>
          <w:lang w:val="vi-VN"/>
        </w:rPr>
        <w:t>Tòa Nhà</w:t>
      </w:r>
      <w:r w:rsidRPr="003144A3">
        <w:rPr>
          <w:lang w:val="vi-VN"/>
        </w:rPr>
        <w:t xml:space="preserve"> hoặc phương tiện thông tin khác của </w:t>
      </w:r>
      <w:r w:rsidR="009802D0" w:rsidRPr="003144A3">
        <w:rPr>
          <w:lang w:val="vi-VN"/>
        </w:rPr>
        <w:t>Tòa Nhà</w:t>
      </w:r>
      <w:r w:rsidRPr="003144A3">
        <w:rPr>
          <w:lang w:val="vi-VN"/>
        </w:rPr>
        <w:t xml:space="preserve">. </w:t>
      </w:r>
    </w:p>
    <w:p w14:paraId="145B4400" w14:textId="77777777" w:rsidR="007E7789" w:rsidRPr="003144A3" w:rsidRDefault="007E7789" w:rsidP="000564E8">
      <w:pPr>
        <w:widowControl w:val="0"/>
        <w:numPr>
          <w:ilvl w:val="0"/>
          <w:numId w:val="15"/>
        </w:numPr>
        <w:spacing w:before="240" w:after="240"/>
        <w:ind w:left="709" w:hanging="567"/>
        <w:jc w:val="both"/>
        <w:rPr>
          <w:lang w:val="vi-VN"/>
        </w:rPr>
      </w:pPr>
      <w:r w:rsidRPr="003144A3">
        <w:rPr>
          <w:lang w:val="vi-VN"/>
        </w:rPr>
        <w:t xml:space="preserve">Các nội quy về phòng cháy, chữa cháy phải được gắn đúng nơi quy định; nội quy sử dụng thang máy phải được gắn bên cạnh thiết bị để đảm bảo </w:t>
      </w:r>
      <w:r w:rsidR="00C22476" w:rsidRPr="003144A3">
        <w:t xml:space="preserve">dễ quan sát và </w:t>
      </w:r>
      <w:r w:rsidRPr="003144A3">
        <w:rPr>
          <w:lang w:val="vi-VN"/>
        </w:rPr>
        <w:t>việc sử dụng được an toàn, thuận tiện.</w:t>
      </w:r>
    </w:p>
    <w:p w14:paraId="0C4C739E" w14:textId="77777777" w:rsidR="007E7789" w:rsidRPr="003144A3" w:rsidRDefault="007E7789" w:rsidP="000564E8">
      <w:pPr>
        <w:widowControl w:val="0"/>
        <w:numPr>
          <w:ilvl w:val="0"/>
          <w:numId w:val="15"/>
        </w:numPr>
        <w:spacing w:before="240" w:after="240"/>
        <w:ind w:left="709" w:hanging="567"/>
        <w:jc w:val="both"/>
        <w:rPr>
          <w:lang w:val="vi-VN"/>
        </w:rPr>
      </w:pPr>
      <w:r w:rsidRPr="003144A3">
        <w:rPr>
          <w:lang w:val="vi-VN"/>
        </w:rPr>
        <w:t xml:space="preserve">Các thông tin liên quan đến quyền lợi, nghĩa vụ </w:t>
      </w:r>
      <w:r w:rsidR="00A67624" w:rsidRPr="003144A3">
        <w:rPr>
          <w:lang w:val="vi-VN"/>
        </w:rPr>
        <w:t>Chủ Sở Hữu</w:t>
      </w:r>
      <w:r w:rsidRPr="003144A3">
        <w:rPr>
          <w:lang w:val="vi-VN"/>
        </w:rPr>
        <w:t>/</w:t>
      </w:r>
      <w:r w:rsidR="00A67624" w:rsidRPr="003144A3">
        <w:rPr>
          <w:lang w:val="vi-VN"/>
        </w:rPr>
        <w:t>Người Sử Dung</w:t>
      </w:r>
      <w:r w:rsidRPr="003144A3">
        <w:rPr>
          <w:lang w:val="vi-VN"/>
        </w:rPr>
        <w:t xml:space="preserve"> </w:t>
      </w:r>
      <w:r w:rsidR="009802D0" w:rsidRPr="003144A3">
        <w:rPr>
          <w:lang w:val="vi-VN"/>
        </w:rPr>
        <w:t>Tòa Nhà</w:t>
      </w:r>
      <w:r w:rsidRPr="003144A3">
        <w:rPr>
          <w:lang w:val="vi-VN"/>
        </w:rPr>
        <w:t xml:space="preserve"> cần được thông tin kịp thời trên các bảng thông báo hay, hoặc hình thức chia sẻ thông tin tiện lợi khác.</w:t>
      </w:r>
    </w:p>
    <w:p w14:paraId="6BFC300A" w14:textId="6B297550" w:rsidR="007E7789" w:rsidRPr="003144A3" w:rsidRDefault="007E7789" w:rsidP="00670358">
      <w:pPr>
        <w:widowControl w:val="0"/>
        <w:spacing w:before="240" w:after="240"/>
        <w:ind w:left="709" w:hanging="567"/>
        <w:jc w:val="both"/>
        <w:rPr>
          <w:b/>
          <w:lang w:val="nb-NO"/>
        </w:rPr>
      </w:pPr>
      <w:r w:rsidRPr="003144A3">
        <w:rPr>
          <w:b/>
          <w:lang w:val="vi-VN"/>
        </w:rPr>
        <w:t xml:space="preserve">Điều </w:t>
      </w:r>
      <w:r w:rsidR="00E76D67" w:rsidRPr="003144A3">
        <w:rPr>
          <w:b/>
          <w:lang w:val="vi-VN"/>
        </w:rPr>
        <w:t>1</w:t>
      </w:r>
      <w:r w:rsidR="00E76D67">
        <w:rPr>
          <w:b/>
        </w:rPr>
        <w:t>1</w:t>
      </w:r>
      <w:r w:rsidRPr="003144A3">
        <w:rPr>
          <w:b/>
          <w:lang w:val="vi-VN"/>
        </w:rPr>
        <w:t xml:space="preserve">. </w:t>
      </w:r>
      <w:r w:rsidRPr="003144A3">
        <w:rPr>
          <w:b/>
          <w:lang w:val="nb-NO"/>
        </w:rPr>
        <w:t xml:space="preserve">Quyền và trách nhiệm của </w:t>
      </w:r>
      <w:r w:rsidR="00A24FB5" w:rsidRPr="003144A3">
        <w:rPr>
          <w:b/>
          <w:lang w:val="nb-NO"/>
        </w:rPr>
        <w:t>Chủ Đầu Tư</w:t>
      </w:r>
    </w:p>
    <w:p w14:paraId="44CBDFF3" w14:textId="77777777" w:rsidR="007E7789" w:rsidRPr="003144A3" w:rsidRDefault="00927CF8" w:rsidP="000564E8">
      <w:pPr>
        <w:widowControl w:val="0"/>
        <w:numPr>
          <w:ilvl w:val="0"/>
          <w:numId w:val="28"/>
        </w:numPr>
        <w:suppressAutoHyphens w:val="0"/>
        <w:spacing w:before="240" w:after="240"/>
        <w:ind w:hanging="578"/>
        <w:jc w:val="both"/>
        <w:rPr>
          <w:lang w:val="vi-VN"/>
        </w:rPr>
      </w:pPr>
      <w:r w:rsidRPr="003144A3">
        <w:rPr>
          <w:lang w:val="nb-NO"/>
        </w:rPr>
        <w:t>Thực hiện</w:t>
      </w:r>
      <w:r w:rsidR="007E7789" w:rsidRPr="003144A3">
        <w:rPr>
          <w:lang w:val="vi-VN"/>
        </w:rPr>
        <w:t xml:space="preserve"> quản lý vận hành </w:t>
      </w:r>
      <w:r w:rsidR="00B81358" w:rsidRPr="003144A3">
        <w:rPr>
          <w:lang w:val="vi-VN"/>
        </w:rPr>
        <w:t>Tòa Nhà</w:t>
      </w:r>
      <w:r w:rsidR="007E7789" w:rsidRPr="003144A3">
        <w:rPr>
          <w:lang w:val="vi-VN"/>
        </w:rPr>
        <w:t xml:space="preserve"> </w:t>
      </w:r>
      <w:r w:rsidRPr="003144A3">
        <w:rPr>
          <w:lang w:val="vi-VN"/>
        </w:rPr>
        <w:t xml:space="preserve">theo quy định. Trường hợp </w:t>
      </w:r>
      <w:r w:rsidR="00A24FB5" w:rsidRPr="003144A3">
        <w:rPr>
          <w:lang w:val="vi-VN"/>
        </w:rPr>
        <w:t>Chủ Đầu Tư</w:t>
      </w:r>
      <w:r w:rsidRPr="003144A3">
        <w:rPr>
          <w:lang w:val="vi-VN"/>
        </w:rPr>
        <w:t xml:space="preserve"> không tham gia quản lý vận hành </w:t>
      </w:r>
      <w:r w:rsidR="00B81358" w:rsidRPr="003144A3">
        <w:rPr>
          <w:lang w:val="vi-VN"/>
        </w:rPr>
        <w:t>Tòa Nhà</w:t>
      </w:r>
      <w:r w:rsidRPr="003144A3">
        <w:rPr>
          <w:lang w:val="vi-VN"/>
        </w:rPr>
        <w:t xml:space="preserve"> thì có thể giới thiệu đơn vị có đủ điều kiện về chức năng, năng lực quản lý vận hành theo quy định tại Khoản 2 Điều 105 của Luật Nhà ở để </w:t>
      </w:r>
      <w:r w:rsidR="00F41E60" w:rsidRPr="003144A3">
        <w:t>H</w:t>
      </w:r>
      <w:r w:rsidR="00F41E60" w:rsidRPr="003144A3">
        <w:rPr>
          <w:lang w:val="vi-VN"/>
        </w:rPr>
        <w:t xml:space="preserve">ội </w:t>
      </w:r>
      <w:r w:rsidRPr="003144A3">
        <w:rPr>
          <w:lang w:val="vi-VN"/>
        </w:rPr>
        <w:t xml:space="preserve">nghị </w:t>
      </w:r>
      <w:r w:rsidR="00F41E60" w:rsidRPr="003144A3">
        <w:t>N</w:t>
      </w:r>
      <w:r w:rsidR="00F41E60" w:rsidRPr="003144A3">
        <w:rPr>
          <w:lang w:val="vi-VN"/>
        </w:rPr>
        <w:t xml:space="preserve">hà </w:t>
      </w:r>
      <w:r w:rsidR="00F41E60" w:rsidRPr="003144A3">
        <w:t>C</w:t>
      </w:r>
      <w:r w:rsidR="00F41E60" w:rsidRPr="003144A3">
        <w:rPr>
          <w:lang w:val="vi-VN"/>
        </w:rPr>
        <w:t xml:space="preserve">hung </w:t>
      </w:r>
      <w:r w:rsidR="00F41E60" w:rsidRPr="003144A3">
        <w:t>C</w:t>
      </w:r>
      <w:r w:rsidR="00F41E60" w:rsidRPr="003144A3">
        <w:rPr>
          <w:lang w:val="vi-VN"/>
        </w:rPr>
        <w:t xml:space="preserve">ư </w:t>
      </w:r>
      <w:r w:rsidRPr="003144A3">
        <w:rPr>
          <w:lang w:val="vi-VN"/>
        </w:rPr>
        <w:t xml:space="preserve">tham khảo, lựa chọn tham gia quản lý vận hành </w:t>
      </w:r>
      <w:r w:rsidR="00B81358" w:rsidRPr="003144A3">
        <w:rPr>
          <w:lang w:val="vi-VN"/>
        </w:rPr>
        <w:t>Tòa Nhà</w:t>
      </w:r>
      <w:r w:rsidRPr="003144A3">
        <w:rPr>
          <w:lang w:val="vi-VN"/>
        </w:rPr>
        <w:t>.</w:t>
      </w:r>
    </w:p>
    <w:p w14:paraId="5C5B51E8"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lastRenderedPageBreak/>
        <w:t xml:space="preserve">Thu kinh phí bảo trì </w:t>
      </w:r>
      <w:r w:rsidR="00B81358" w:rsidRPr="003144A3">
        <w:rPr>
          <w:lang w:eastAsia="en-US"/>
        </w:rPr>
        <w:t>Phần Diện Tích Và Thiết Bị Thuộc Sở Hữu Chung</w:t>
      </w:r>
      <w:r w:rsidR="00B81358" w:rsidRPr="003144A3">
        <w:rPr>
          <w:lang w:val="vi-VN"/>
        </w:rPr>
        <w:t xml:space="preserve"> </w:t>
      </w:r>
      <w:r w:rsidRPr="003144A3">
        <w:rPr>
          <w:lang w:val="vi-VN"/>
        </w:rPr>
        <w:t xml:space="preserve">theo quy định tại Điều 108, Điều 109 của Luật Nhà ở, Nghị định số 99/2015/NĐ-CP và bàn giao lại </w:t>
      </w:r>
      <w:r w:rsidR="00B81358" w:rsidRPr="003144A3">
        <w:t>Quỹ Bảo Trì</w:t>
      </w:r>
      <w:r w:rsidRPr="003144A3">
        <w:rPr>
          <w:lang w:val="vi-VN"/>
        </w:rPr>
        <w:t xml:space="preserve"> cho </w:t>
      </w:r>
      <w:r w:rsidR="00925676" w:rsidRPr="003144A3">
        <w:rPr>
          <w:lang w:val="vi-VN"/>
        </w:rPr>
        <w:t>Ban Quản Trị</w:t>
      </w:r>
      <w:r w:rsidRPr="003144A3">
        <w:rPr>
          <w:lang w:val="vi-VN"/>
        </w:rPr>
        <w:t xml:space="preserve"> theo quy định của pháp luật nhà ở và Quy chế do Bộ Xây dựng ban hành.</w:t>
      </w:r>
    </w:p>
    <w:p w14:paraId="366208F3"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 xml:space="preserve">Chủ trì tổ chức </w:t>
      </w:r>
      <w:r w:rsidR="00F41E60" w:rsidRPr="003144A3">
        <w:t>H</w:t>
      </w:r>
      <w:r w:rsidR="00F41E60" w:rsidRPr="003144A3">
        <w:rPr>
          <w:lang w:val="vi-VN"/>
        </w:rPr>
        <w:t xml:space="preserve">ội </w:t>
      </w:r>
      <w:r w:rsidRPr="003144A3">
        <w:rPr>
          <w:lang w:val="vi-VN"/>
        </w:rPr>
        <w:t xml:space="preserve">nghị </w:t>
      </w:r>
      <w:r w:rsidR="00F41E60" w:rsidRPr="003144A3">
        <w:t>N</w:t>
      </w:r>
      <w:r w:rsidR="00F41E60" w:rsidRPr="003144A3">
        <w:rPr>
          <w:lang w:val="vi-VN"/>
        </w:rPr>
        <w:t xml:space="preserve">hà </w:t>
      </w:r>
      <w:r w:rsidR="00F41E60" w:rsidRPr="003144A3">
        <w:t>C</w:t>
      </w:r>
      <w:r w:rsidR="00F41E60" w:rsidRPr="003144A3">
        <w:rPr>
          <w:lang w:val="vi-VN"/>
        </w:rPr>
        <w:t xml:space="preserve">hung </w:t>
      </w:r>
      <w:r w:rsidR="00F41E60" w:rsidRPr="003144A3">
        <w:t>C</w:t>
      </w:r>
      <w:r w:rsidR="00F41E60" w:rsidRPr="003144A3">
        <w:rPr>
          <w:lang w:val="vi-VN"/>
        </w:rPr>
        <w:t xml:space="preserve">ư </w:t>
      </w:r>
      <w:r w:rsidRPr="003144A3">
        <w:rPr>
          <w:lang w:val="vi-VN"/>
        </w:rPr>
        <w:t xml:space="preserve">lần đầu, cử người tham gia </w:t>
      </w:r>
      <w:r w:rsidR="00925676" w:rsidRPr="003144A3">
        <w:rPr>
          <w:lang w:val="vi-VN"/>
        </w:rPr>
        <w:t>Ban Quản Trị</w:t>
      </w:r>
      <w:r w:rsidRPr="003144A3">
        <w:rPr>
          <w:lang w:val="vi-VN"/>
        </w:rPr>
        <w:t xml:space="preserve"> và tham gia biểu quyết, bỏ phiếu tại </w:t>
      </w:r>
      <w:r w:rsidR="00F41E60" w:rsidRPr="003144A3">
        <w:t>H</w:t>
      </w:r>
      <w:r w:rsidR="00F41E60" w:rsidRPr="003144A3">
        <w:rPr>
          <w:lang w:val="vi-VN"/>
        </w:rPr>
        <w:t xml:space="preserve">ội </w:t>
      </w:r>
      <w:r w:rsidRPr="003144A3">
        <w:rPr>
          <w:lang w:val="vi-VN"/>
        </w:rPr>
        <w:t xml:space="preserve">nghị </w:t>
      </w:r>
      <w:r w:rsidR="00F41E60" w:rsidRPr="003144A3">
        <w:t>N</w:t>
      </w:r>
      <w:r w:rsidR="00F41E60" w:rsidRPr="003144A3">
        <w:rPr>
          <w:lang w:val="vi-VN"/>
        </w:rPr>
        <w:t xml:space="preserve">hà </w:t>
      </w:r>
      <w:r w:rsidR="00F41E60" w:rsidRPr="003144A3">
        <w:t>C</w:t>
      </w:r>
      <w:r w:rsidR="00F41E60" w:rsidRPr="003144A3">
        <w:rPr>
          <w:lang w:val="vi-VN"/>
        </w:rPr>
        <w:t xml:space="preserve">hung </w:t>
      </w:r>
      <w:r w:rsidR="00F41E60" w:rsidRPr="003144A3">
        <w:t>C</w:t>
      </w:r>
      <w:r w:rsidR="00F41E60" w:rsidRPr="003144A3">
        <w:rPr>
          <w:lang w:val="vi-VN"/>
        </w:rPr>
        <w:t xml:space="preserve">ư </w:t>
      </w:r>
      <w:r w:rsidRPr="003144A3">
        <w:rPr>
          <w:lang w:val="vi-VN"/>
        </w:rPr>
        <w:t>theo quy định của Quy chế do Bộ Xây dựng ban hành</w:t>
      </w:r>
      <w:r w:rsidR="00927CF8" w:rsidRPr="003144A3">
        <w:rPr>
          <w:lang w:val="vi-VN"/>
        </w:rPr>
        <w:t xml:space="preserve"> nếu còn sở hữu </w:t>
      </w:r>
      <w:r w:rsidR="009802D0" w:rsidRPr="003144A3">
        <w:rPr>
          <w:lang w:val="vi-VN"/>
        </w:rPr>
        <w:t>Căn Hộ</w:t>
      </w:r>
      <w:r w:rsidR="00927CF8" w:rsidRPr="003144A3">
        <w:rPr>
          <w:lang w:val="vi-VN"/>
        </w:rPr>
        <w:t xml:space="preserve">, phần diện tích khác trong </w:t>
      </w:r>
      <w:r w:rsidR="00B81358" w:rsidRPr="003144A3">
        <w:rPr>
          <w:lang w:val="vi-VN"/>
        </w:rPr>
        <w:t>Tòa Nhà</w:t>
      </w:r>
      <w:r w:rsidRPr="003144A3">
        <w:rPr>
          <w:lang w:val="vi-VN"/>
        </w:rPr>
        <w:t>.</w:t>
      </w:r>
    </w:p>
    <w:p w14:paraId="69FE19AF" w14:textId="77777777" w:rsidR="007E7789" w:rsidRPr="003144A3" w:rsidRDefault="00E71135" w:rsidP="000564E8">
      <w:pPr>
        <w:widowControl w:val="0"/>
        <w:numPr>
          <w:ilvl w:val="0"/>
          <w:numId w:val="28"/>
        </w:numPr>
        <w:suppressAutoHyphens w:val="0"/>
        <w:spacing w:before="240" w:after="240"/>
        <w:ind w:hanging="578"/>
        <w:jc w:val="both"/>
        <w:rPr>
          <w:lang w:val="vi-VN"/>
        </w:rPr>
      </w:pPr>
      <w:r w:rsidRPr="003144A3">
        <w:t>L</w:t>
      </w:r>
      <w:r w:rsidR="007E7789" w:rsidRPr="003144A3">
        <w:rPr>
          <w:lang w:val="vi-VN"/>
        </w:rPr>
        <w:t xml:space="preserve">ập, bàn giao hồ sơ </w:t>
      </w:r>
      <w:r w:rsidR="00F41E60" w:rsidRPr="003144A3">
        <w:t>Tòa Nhà</w:t>
      </w:r>
      <w:r w:rsidR="007E7789" w:rsidRPr="003144A3">
        <w:rPr>
          <w:lang w:val="vi-VN"/>
        </w:rPr>
        <w:t xml:space="preserve"> cho </w:t>
      </w:r>
      <w:r w:rsidR="00925676" w:rsidRPr="003144A3">
        <w:rPr>
          <w:lang w:val="vi-VN"/>
        </w:rPr>
        <w:t>Ban Quản Trị</w:t>
      </w:r>
      <w:r w:rsidR="007E7789" w:rsidRPr="003144A3">
        <w:rPr>
          <w:lang w:val="vi-VN"/>
        </w:rPr>
        <w:t xml:space="preserve"> theo quy định của Quy chế do Bộ Xây dựng ban hành.</w:t>
      </w:r>
    </w:p>
    <w:p w14:paraId="542C2C62"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 xml:space="preserve">Quản lý, sử dụng các công trình phục vụ cho sinh hoạt chung của các </w:t>
      </w:r>
      <w:r w:rsidR="00A67624" w:rsidRPr="003144A3">
        <w:rPr>
          <w:lang w:val="vi-VN"/>
        </w:rPr>
        <w:t>Chủ Sở Hữu</w:t>
      </w:r>
      <w:r w:rsidRPr="003144A3">
        <w:rPr>
          <w:lang w:val="vi-VN"/>
        </w:rPr>
        <w:t xml:space="preserve">, </w:t>
      </w:r>
      <w:r w:rsidR="00A67624" w:rsidRPr="003144A3">
        <w:rPr>
          <w:lang w:val="vi-VN"/>
        </w:rPr>
        <w:t>Người Sử Dung</w:t>
      </w:r>
      <w:r w:rsidRPr="003144A3">
        <w:rPr>
          <w:lang w:val="vi-VN"/>
        </w:rPr>
        <w:t xml:space="preserve"> được xây dựng để kinh doanh theo đúng mục đích nêu trong nội dung dự án đã được phê duyệt.</w:t>
      </w:r>
    </w:p>
    <w:p w14:paraId="3DAF9553"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 xml:space="preserve">Bảo trì </w:t>
      </w:r>
      <w:r w:rsidR="00E71135" w:rsidRPr="003144A3">
        <w:t>P</w:t>
      </w:r>
      <w:r w:rsidRPr="003144A3">
        <w:rPr>
          <w:lang w:val="vi-VN"/>
        </w:rPr>
        <w:t xml:space="preserve">hần </w:t>
      </w:r>
      <w:r w:rsidR="00E71135" w:rsidRPr="003144A3">
        <w:t>S</w:t>
      </w:r>
      <w:r w:rsidRPr="003144A3">
        <w:rPr>
          <w:lang w:val="vi-VN"/>
        </w:rPr>
        <w:t xml:space="preserve">ở </w:t>
      </w:r>
      <w:r w:rsidR="00E71135" w:rsidRPr="003144A3">
        <w:t>H</w:t>
      </w:r>
      <w:r w:rsidRPr="003144A3">
        <w:rPr>
          <w:lang w:val="vi-VN"/>
        </w:rPr>
        <w:t xml:space="preserve">ữu </w:t>
      </w:r>
      <w:r w:rsidR="00E71135" w:rsidRPr="003144A3">
        <w:t>R</w:t>
      </w:r>
      <w:r w:rsidRPr="003144A3">
        <w:rPr>
          <w:lang w:val="vi-VN"/>
        </w:rPr>
        <w:t xml:space="preserve">iêng của mình; có trách nhiệm bồi thường nếu việc bảo trì hoặc không bảo trì gây ra thiệt hại cho </w:t>
      </w:r>
      <w:r w:rsidR="00A67624" w:rsidRPr="003144A3">
        <w:rPr>
          <w:lang w:val="vi-VN"/>
        </w:rPr>
        <w:t>Chủ Sở Hữu</w:t>
      </w:r>
      <w:r w:rsidRPr="003144A3">
        <w:rPr>
          <w:lang w:val="vi-VN"/>
        </w:rPr>
        <w:t xml:space="preserve"> khác.</w:t>
      </w:r>
    </w:p>
    <w:p w14:paraId="1400764F"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 xml:space="preserve">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w:t>
      </w:r>
      <w:r w:rsidR="00A24FB5" w:rsidRPr="003144A3">
        <w:rPr>
          <w:lang w:val="vi-VN"/>
        </w:rPr>
        <w:t>Chủ Đầu Tư</w:t>
      </w:r>
      <w:r w:rsidRPr="003144A3">
        <w:rPr>
          <w:lang w:val="vi-VN"/>
        </w:rPr>
        <w:t>.</w:t>
      </w:r>
    </w:p>
    <w:p w14:paraId="70C7706A"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 xml:space="preserve">Phối hợp với </w:t>
      </w:r>
      <w:r w:rsidR="00925676" w:rsidRPr="003144A3">
        <w:rPr>
          <w:lang w:val="vi-VN"/>
        </w:rPr>
        <w:t>Ban Quản Trị</w:t>
      </w:r>
      <w:r w:rsidRPr="003144A3">
        <w:rPr>
          <w:lang w:val="vi-VN"/>
        </w:rPr>
        <w:t xml:space="preserve"> để giải quyết các khó khăn, vướng mắc trong việc quản lý, sử dụng </w:t>
      </w:r>
      <w:r w:rsidR="007674B8" w:rsidRPr="003144A3">
        <w:t>Tòa Nhà</w:t>
      </w:r>
      <w:r w:rsidRPr="003144A3">
        <w:rPr>
          <w:lang w:val="vi-VN"/>
        </w:rPr>
        <w:t>.</w:t>
      </w:r>
    </w:p>
    <w:p w14:paraId="2E3089CC"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Mua bảo hiểm cháy, nổ bắt buộc theo quy định của pháp luật phòng cháy, chữa cháy và pháp luật về kinh doanh bảo hiểm.</w:t>
      </w:r>
    </w:p>
    <w:p w14:paraId="1723112E"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3756E2C9" w14:textId="77777777" w:rsidR="007E7789" w:rsidRPr="003144A3" w:rsidRDefault="007E7789" w:rsidP="000564E8">
      <w:pPr>
        <w:widowControl w:val="0"/>
        <w:numPr>
          <w:ilvl w:val="0"/>
          <w:numId w:val="28"/>
        </w:numPr>
        <w:suppressAutoHyphens w:val="0"/>
        <w:spacing w:before="240" w:after="240"/>
        <w:ind w:hanging="578"/>
        <w:jc w:val="both"/>
        <w:rPr>
          <w:lang w:val="vi-VN"/>
        </w:rPr>
      </w:pPr>
      <w:r w:rsidRPr="003144A3">
        <w:rPr>
          <w:lang w:val="vi-VN"/>
        </w:rPr>
        <w:t>Các quyền và trách nhiệm khác theo quy định của pháp luật.</w:t>
      </w:r>
    </w:p>
    <w:p w14:paraId="1B470107" w14:textId="308680E3" w:rsidR="007E7789" w:rsidRPr="003144A3" w:rsidRDefault="007E7789" w:rsidP="00670358">
      <w:pPr>
        <w:widowControl w:val="0"/>
        <w:spacing w:before="240" w:after="240"/>
        <w:ind w:left="709" w:hanging="567"/>
        <w:jc w:val="both"/>
        <w:rPr>
          <w:b/>
          <w:lang w:val="vi-VN"/>
        </w:rPr>
      </w:pPr>
      <w:r w:rsidRPr="003144A3">
        <w:rPr>
          <w:b/>
          <w:lang w:val="vi-VN"/>
        </w:rPr>
        <w:t xml:space="preserve">Điều </w:t>
      </w:r>
      <w:r w:rsidR="00E76D67" w:rsidRPr="003144A3">
        <w:rPr>
          <w:b/>
          <w:lang w:val="vi-VN"/>
        </w:rPr>
        <w:t>1</w:t>
      </w:r>
      <w:r w:rsidR="00E76D67">
        <w:rPr>
          <w:b/>
        </w:rPr>
        <w:t>2</w:t>
      </w:r>
      <w:r w:rsidRPr="003144A3">
        <w:rPr>
          <w:b/>
          <w:lang w:val="vi-VN"/>
        </w:rPr>
        <w:t xml:space="preserve">. </w:t>
      </w:r>
      <w:r w:rsidRPr="003144A3">
        <w:rPr>
          <w:b/>
          <w:lang w:val="nb-NO"/>
        </w:rPr>
        <w:t xml:space="preserve">Quyền và trách nhiệm của </w:t>
      </w:r>
      <w:r w:rsidR="00A67624" w:rsidRPr="003144A3">
        <w:rPr>
          <w:b/>
          <w:lang w:val="nb-NO"/>
        </w:rPr>
        <w:t>Chủ Sở Hữu</w:t>
      </w:r>
      <w:r w:rsidR="007674B8" w:rsidRPr="003144A3">
        <w:rPr>
          <w:b/>
          <w:lang w:val="nb-NO"/>
        </w:rPr>
        <w:t xml:space="preserve">, </w:t>
      </w:r>
      <w:r w:rsidR="00A67624" w:rsidRPr="003144A3">
        <w:rPr>
          <w:b/>
          <w:lang w:val="nb-NO"/>
        </w:rPr>
        <w:t>Người Sử Dung</w:t>
      </w:r>
    </w:p>
    <w:p w14:paraId="0DFF3260"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t>Được quyền sở hữu</w:t>
      </w:r>
      <w:r w:rsidR="007674B8" w:rsidRPr="003144A3">
        <w:t xml:space="preserve"> </w:t>
      </w:r>
      <w:r w:rsidRPr="003144A3">
        <w:rPr>
          <w:lang w:val="vi-VN"/>
        </w:rPr>
        <w:t xml:space="preserve">đối với </w:t>
      </w:r>
      <w:r w:rsidR="007674B8" w:rsidRPr="003144A3">
        <w:t>P</w:t>
      </w:r>
      <w:r w:rsidRPr="003144A3">
        <w:rPr>
          <w:lang w:val="vi-VN"/>
        </w:rPr>
        <w:t xml:space="preserve">hần </w:t>
      </w:r>
      <w:r w:rsidR="007674B8" w:rsidRPr="003144A3">
        <w:t>S</w:t>
      </w:r>
      <w:r w:rsidRPr="003144A3">
        <w:rPr>
          <w:lang w:val="vi-VN"/>
        </w:rPr>
        <w:t xml:space="preserve">ở </w:t>
      </w:r>
      <w:r w:rsidR="007674B8" w:rsidRPr="003144A3">
        <w:t>H</w:t>
      </w:r>
      <w:r w:rsidRPr="003144A3">
        <w:rPr>
          <w:lang w:val="vi-VN"/>
        </w:rPr>
        <w:t xml:space="preserve">ữu </w:t>
      </w:r>
      <w:r w:rsidR="007674B8" w:rsidRPr="003144A3">
        <w:t>R</w:t>
      </w:r>
      <w:r w:rsidRPr="003144A3">
        <w:rPr>
          <w:lang w:val="vi-VN"/>
        </w:rPr>
        <w:t xml:space="preserve">iêng và sử dụng </w:t>
      </w:r>
      <w:r w:rsidR="007674B8" w:rsidRPr="003144A3">
        <w:rPr>
          <w:lang w:eastAsia="en-US"/>
        </w:rPr>
        <w:t>Phần Diện Tích Và Thiết Bị Thuộc Sở Hữu Chung</w:t>
      </w:r>
      <w:r w:rsidR="007674B8" w:rsidRPr="003144A3">
        <w:rPr>
          <w:lang w:val="vi-VN"/>
        </w:rPr>
        <w:t xml:space="preserve"> </w:t>
      </w:r>
      <w:r w:rsidRPr="003144A3">
        <w:rPr>
          <w:lang w:val="vi-VN"/>
        </w:rPr>
        <w:t xml:space="preserve">theo quy định của Luật Nhà ở và Nội </w:t>
      </w:r>
      <w:r w:rsidR="007674B8" w:rsidRPr="003144A3">
        <w:t>Q</w:t>
      </w:r>
      <w:r w:rsidRPr="003144A3">
        <w:rPr>
          <w:lang w:val="vi-VN"/>
        </w:rPr>
        <w:t>uy này;</w:t>
      </w:r>
    </w:p>
    <w:p w14:paraId="123C55A2"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t xml:space="preserve">Yêu cầu </w:t>
      </w:r>
      <w:r w:rsidR="00A24FB5" w:rsidRPr="003144A3">
        <w:rPr>
          <w:lang w:val="vi-VN"/>
        </w:rPr>
        <w:t>Chủ Đầu Tư</w:t>
      </w:r>
      <w:r w:rsidRPr="003144A3">
        <w:rPr>
          <w:lang w:val="vi-VN"/>
        </w:rPr>
        <w:t xml:space="preserve">, </w:t>
      </w:r>
      <w:r w:rsidR="00925676" w:rsidRPr="003144A3">
        <w:rPr>
          <w:lang w:val="vi-VN"/>
        </w:rPr>
        <w:t>Ban Quản Trị</w:t>
      </w:r>
      <w:r w:rsidRPr="003144A3">
        <w:rPr>
          <w:lang w:val="vi-VN"/>
        </w:rPr>
        <w:t xml:space="preserve"> hoặc Ủy ban nhân dân cấp phường tổ chức Hội nghị nhà chung cư - </w:t>
      </w:r>
      <w:r w:rsidR="009802D0" w:rsidRPr="003144A3">
        <w:rPr>
          <w:lang w:val="vi-VN"/>
        </w:rPr>
        <w:t>Tòa Nhà</w:t>
      </w:r>
      <w:r w:rsidRPr="003144A3">
        <w:rPr>
          <w:lang w:val="vi-VN"/>
        </w:rPr>
        <w:t xml:space="preserve"> theo quy định; tham dự Hội nghị nhà chung cư -</w:t>
      </w:r>
      <w:r w:rsidR="000275DB" w:rsidRPr="003144A3">
        <w:t xml:space="preserve"> </w:t>
      </w:r>
      <w:r w:rsidR="009802D0" w:rsidRPr="003144A3">
        <w:rPr>
          <w:lang w:val="vi-VN"/>
        </w:rPr>
        <w:t>Tòa Nhà</w:t>
      </w:r>
      <w:r w:rsidRPr="003144A3">
        <w:rPr>
          <w:lang w:val="vi-VN"/>
        </w:rPr>
        <w:t xml:space="preserve"> hoặc ủy quyền cho người đang sử dụng tham dự Hội nghị nhà chung cư -</w:t>
      </w:r>
      <w:r w:rsidR="009802D0" w:rsidRPr="003144A3">
        <w:rPr>
          <w:lang w:val="vi-VN"/>
        </w:rPr>
        <w:t>Tòa Nhà</w:t>
      </w:r>
      <w:r w:rsidRPr="003144A3">
        <w:rPr>
          <w:lang w:val="vi-VN"/>
        </w:rPr>
        <w:t xml:space="preserve">; biểu quyết các nội dung trong cuộc họp Hội nghị nhà chung cư - </w:t>
      </w:r>
      <w:r w:rsidR="009802D0" w:rsidRPr="003144A3">
        <w:rPr>
          <w:lang w:val="vi-VN"/>
        </w:rPr>
        <w:t>Tòa Nhà</w:t>
      </w:r>
      <w:r w:rsidRPr="003144A3">
        <w:rPr>
          <w:lang w:val="vi-VN"/>
        </w:rPr>
        <w:t xml:space="preserve">  theo quy định của Luật Nhà ở;</w:t>
      </w:r>
    </w:p>
    <w:p w14:paraId="2FADE9A4"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t>Yêu cầu Chủ đầu tư/</w:t>
      </w:r>
      <w:r w:rsidR="00925676" w:rsidRPr="003144A3">
        <w:rPr>
          <w:lang w:val="vi-VN"/>
        </w:rPr>
        <w:t>Ban Quản Trị</w:t>
      </w:r>
      <w:r w:rsidRPr="003144A3">
        <w:rPr>
          <w:lang w:val="vi-VN"/>
        </w:rPr>
        <w:t xml:space="preserve"> hoặc đại diện các </w:t>
      </w:r>
      <w:r w:rsidR="00A67624" w:rsidRPr="003144A3">
        <w:rPr>
          <w:lang w:val="vi-VN"/>
        </w:rPr>
        <w:t>Chủ Sở Hữu</w:t>
      </w:r>
      <w:r w:rsidRPr="003144A3">
        <w:rPr>
          <w:lang w:val="vi-VN"/>
        </w:rPr>
        <w:t xml:space="preserve"> </w:t>
      </w:r>
      <w:r w:rsidR="009802D0" w:rsidRPr="003144A3">
        <w:rPr>
          <w:lang w:val="vi-VN"/>
        </w:rPr>
        <w:t>Tòa Nhà</w:t>
      </w:r>
      <w:r w:rsidRPr="003144A3">
        <w:rPr>
          <w:lang w:val="vi-VN"/>
        </w:rPr>
        <w:t xml:space="preserve"> và </w:t>
      </w:r>
      <w:r w:rsidR="00A24FB5" w:rsidRPr="003144A3">
        <w:rPr>
          <w:lang w:val="vi-VN"/>
        </w:rPr>
        <w:t>Đơn Vị Quản Lý Vận Hành</w:t>
      </w:r>
      <w:r w:rsidRPr="003144A3">
        <w:rPr>
          <w:lang w:val="vi-VN"/>
        </w:rPr>
        <w:t xml:space="preserve"> cung cấp thông tin, các nội dung liên quan đến quản lý, sử dụng </w:t>
      </w:r>
      <w:r w:rsidR="009802D0" w:rsidRPr="003144A3">
        <w:rPr>
          <w:lang w:val="vi-VN"/>
        </w:rPr>
        <w:t>Tòa Nhà</w:t>
      </w:r>
      <w:r w:rsidRPr="003144A3">
        <w:rPr>
          <w:lang w:val="vi-VN"/>
        </w:rPr>
        <w:t>;</w:t>
      </w:r>
    </w:p>
    <w:p w14:paraId="3DE8FE7D"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t>Tham gia và chấp hành đầy đủ các quyết định của Hội nghị nhà chung cư -</w:t>
      </w:r>
      <w:r w:rsidR="009802D0" w:rsidRPr="003144A3">
        <w:rPr>
          <w:lang w:val="vi-VN"/>
        </w:rPr>
        <w:t>Tòa Nhà</w:t>
      </w:r>
      <w:r w:rsidRPr="003144A3">
        <w:rPr>
          <w:lang w:val="vi-VN"/>
        </w:rPr>
        <w:t>, kể cả trường hợp không tham dự Hội nghị;</w:t>
      </w:r>
    </w:p>
    <w:p w14:paraId="2E77C6F2"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lastRenderedPageBreak/>
        <w:t>Chấp hành nghiêm chỉnh các quy định của Nội quy này và Quy chế quản lý, sử dụng nhà chung cư do Bộ Xây dựng ban hành và</w:t>
      </w:r>
      <w:r w:rsidRPr="003144A3">
        <w:rPr>
          <w:lang w:val="nb-NO"/>
        </w:rPr>
        <w:t xml:space="preserve"> Chấp hành đầy đủ những quyết định của Hội nghị nhà chung cư -</w:t>
      </w:r>
      <w:r w:rsidR="009802D0" w:rsidRPr="003144A3">
        <w:rPr>
          <w:lang w:val="nb-NO"/>
        </w:rPr>
        <w:t>Tòa Nhà</w:t>
      </w:r>
      <w:r w:rsidRPr="003144A3">
        <w:rPr>
          <w:lang w:val="nb-NO"/>
        </w:rPr>
        <w:t>;</w:t>
      </w:r>
    </w:p>
    <w:p w14:paraId="4417FAF8"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vi-VN"/>
        </w:rPr>
        <w:t xml:space="preserve">Đóng góp đầy đủ, đúng thời hạn kinh phí quản lý vận hành </w:t>
      </w:r>
      <w:r w:rsidR="009802D0" w:rsidRPr="003144A3">
        <w:rPr>
          <w:lang w:val="vi-VN"/>
        </w:rPr>
        <w:t>Tòa Nhà</w:t>
      </w:r>
      <w:r w:rsidRPr="003144A3">
        <w:rPr>
          <w:lang w:val="vi-VN"/>
        </w:rPr>
        <w:t>, kinh phí bảo trì phần sở hữu chung và các khoản chi phí khác theo quy định của pháp luật hoặc theo thỏa thuận với nhà cung cấp dịch vụ;</w:t>
      </w:r>
    </w:p>
    <w:p w14:paraId="6703D9C1" w14:textId="77777777" w:rsidR="007E7789" w:rsidRPr="003144A3" w:rsidRDefault="007E7789" w:rsidP="000564E8">
      <w:pPr>
        <w:widowControl w:val="0"/>
        <w:numPr>
          <w:ilvl w:val="0"/>
          <w:numId w:val="17"/>
        </w:numPr>
        <w:spacing w:before="240" w:after="240"/>
        <w:ind w:left="709" w:hanging="567"/>
        <w:jc w:val="both"/>
        <w:rPr>
          <w:lang w:val="vi-VN"/>
        </w:rPr>
      </w:pPr>
      <w:r w:rsidRPr="003144A3">
        <w:rPr>
          <w:lang w:val="nb-NO"/>
        </w:rPr>
        <w:t xml:space="preserve">Quyền và nghĩa vụ của </w:t>
      </w:r>
      <w:r w:rsidR="00A67624" w:rsidRPr="003144A3">
        <w:rPr>
          <w:lang w:val="nb-NO"/>
        </w:rPr>
        <w:t>Chủ Sở Hữu</w:t>
      </w:r>
      <w:r w:rsidRPr="003144A3">
        <w:rPr>
          <w:lang w:val="nb-NO"/>
        </w:rPr>
        <w:t xml:space="preserve"> trong </w:t>
      </w:r>
      <w:r w:rsidR="009802D0" w:rsidRPr="003144A3">
        <w:rPr>
          <w:lang w:val="nb-NO"/>
        </w:rPr>
        <w:t>Tòa Nhà</w:t>
      </w:r>
      <w:r w:rsidRPr="003144A3">
        <w:rPr>
          <w:lang w:val="nb-NO"/>
        </w:rPr>
        <w:t>:</w:t>
      </w:r>
    </w:p>
    <w:p w14:paraId="19C59CE7"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Quyền sở hữu đối với phần diện tích </w:t>
      </w:r>
      <w:r w:rsidR="009802D0" w:rsidRPr="003144A3">
        <w:rPr>
          <w:lang w:val="nb-NO"/>
        </w:rPr>
        <w:t>Căn Hộ</w:t>
      </w:r>
      <w:r w:rsidRPr="003144A3">
        <w:rPr>
          <w:lang w:val="nb-NO"/>
        </w:rPr>
        <w:t xml:space="preserve"> như </w:t>
      </w:r>
      <w:r w:rsidR="00E4111C" w:rsidRPr="003144A3">
        <w:rPr>
          <w:lang w:val="nb-NO"/>
        </w:rPr>
        <w:t>Hợp Đồng</w:t>
      </w:r>
      <w:r w:rsidRPr="003144A3">
        <w:rPr>
          <w:lang w:val="nb-NO"/>
        </w:rPr>
        <w:t xml:space="preserve"> mua bán </w:t>
      </w:r>
      <w:r w:rsidR="009802D0" w:rsidRPr="003144A3">
        <w:rPr>
          <w:lang w:val="nb-NO"/>
        </w:rPr>
        <w:t>Căn Hộ</w:t>
      </w:r>
      <w:r w:rsidRPr="003144A3">
        <w:rPr>
          <w:lang w:val="nb-NO"/>
        </w:rPr>
        <w:t xml:space="preserve"> đã ký với </w:t>
      </w:r>
      <w:r w:rsidR="00A24FB5" w:rsidRPr="003144A3">
        <w:rPr>
          <w:lang w:val="nb-NO"/>
        </w:rPr>
        <w:t>Chủ Đầu Tư</w:t>
      </w:r>
      <w:r w:rsidRPr="003144A3">
        <w:rPr>
          <w:lang w:val="nb-NO"/>
        </w:rPr>
        <w:t>;</w:t>
      </w:r>
    </w:p>
    <w:p w14:paraId="4D2110F3"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Có trách nhiệm thực hiện việc bảo trì đối với khu vực sở hữu riêng của </w:t>
      </w:r>
      <w:r w:rsidR="009802D0" w:rsidRPr="003144A3">
        <w:rPr>
          <w:lang w:val="nb-NO"/>
        </w:rPr>
        <w:t>Căn Hộ</w:t>
      </w:r>
      <w:r w:rsidRPr="003144A3">
        <w:rPr>
          <w:lang w:val="nb-NO"/>
        </w:rPr>
        <w:t>;</w:t>
      </w:r>
    </w:p>
    <w:p w14:paraId="08941B9D"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Chấp hành nội quy, quy định về quản lý, sử dụng </w:t>
      </w:r>
      <w:r w:rsidR="009802D0" w:rsidRPr="003144A3">
        <w:rPr>
          <w:lang w:val="nb-NO"/>
        </w:rPr>
        <w:t>Tòa Nhà</w:t>
      </w:r>
      <w:r w:rsidRPr="003144A3">
        <w:rPr>
          <w:lang w:val="nb-NO"/>
        </w:rPr>
        <w:t xml:space="preserve">; phát hiện và thông báo kịp thời các hành vi vi phạm trong quản lý, sử dụng </w:t>
      </w:r>
      <w:r w:rsidR="009802D0" w:rsidRPr="003144A3">
        <w:rPr>
          <w:lang w:val="nb-NO"/>
        </w:rPr>
        <w:t>Tòa Nhà</w:t>
      </w:r>
      <w:r w:rsidRPr="003144A3">
        <w:rPr>
          <w:lang w:val="nb-NO"/>
        </w:rPr>
        <w:t xml:space="preserve">;  </w:t>
      </w:r>
    </w:p>
    <w:p w14:paraId="34F407A4"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Tạo điều kiện thuận lợi để người có trách nhiệm thực hiện việc vận hành và bảo trì Phần sở hữu chung của </w:t>
      </w:r>
      <w:r w:rsidR="009802D0" w:rsidRPr="003144A3">
        <w:rPr>
          <w:lang w:val="nb-NO"/>
        </w:rPr>
        <w:t>Tòa Nhà</w:t>
      </w:r>
      <w:r w:rsidRPr="003144A3">
        <w:rPr>
          <w:lang w:val="nb-NO"/>
        </w:rPr>
        <w:t>;</w:t>
      </w:r>
    </w:p>
    <w:p w14:paraId="10D5DB7F" w14:textId="77777777" w:rsidR="007E7789" w:rsidRPr="003144A3" w:rsidRDefault="00B101D7" w:rsidP="000564E8">
      <w:pPr>
        <w:widowControl w:val="0"/>
        <w:numPr>
          <w:ilvl w:val="0"/>
          <w:numId w:val="29"/>
        </w:numPr>
        <w:spacing w:before="240" w:after="240"/>
        <w:ind w:hanging="720"/>
        <w:jc w:val="both"/>
        <w:rPr>
          <w:lang w:val="nb-NO"/>
        </w:rPr>
      </w:pPr>
      <w:r w:rsidRPr="003144A3">
        <w:rPr>
          <w:lang w:val="nb-NO"/>
        </w:rPr>
        <w:t xml:space="preserve">Có trách nhiệm bảo trì </w:t>
      </w:r>
      <w:r w:rsidR="00B81358" w:rsidRPr="003144A3">
        <w:rPr>
          <w:lang w:val="nb-NO"/>
        </w:rPr>
        <w:t>P</w:t>
      </w:r>
      <w:r w:rsidRPr="003144A3">
        <w:rPr>
          <w:lang w:val="nb-NO"/>
        </w:rPr>
        <w:t xml:space="preserve">hần </w:t>
      </w:r>
      <w:r w:rsidR="00B81358" w:rsidRPr="003144A3">
        <w:rPr>
          <w:lang w:val="nb-NO"/>
        </w:rPr>
        <w:t>S</w:t>
      </w:r>
      <w:r w:rsidRPr="003144A3">
        <w:rPr>
          <w:lang w:val="nb-NO"/>
        </w:rPr>
        <w:t xml:space="preserve">ở </w:t>
      </w:r>
      <w:r w:rsidR="00B81358" w:rsidRPr="003144A3">
        <w:rPr>
          <w:lang w:val="nb-NO"/>
        </w:rPr>
        <w:t>H</w:t>
      </w:r>
      <w:r w:rsidRPr="003144A3">
        <w:rPr>
          <w:lang w:val="nb-NO"/>
        </w:rPr>
        <w:t xml:space="preserve">ữu </w:t>
      </w:r>
      <w:r w:rsidR="00B81358" w:rsidRPr="003144A3">
        <w:rPr>
          <w:lang w:val="nb-NO"/>
        </w:rPr>
        <w:t>R</w:t>
      </w:r>
      <w:r w:rsidRPr="003144A3">
        <w:rPr>
          <w:lang w:val="nb-NO"/>
        </w:rPr>
        <w:t xml:space="preserve">iêng và đóng góp kinh phí để thực hiện bảo trì </w:t>
      </w:r>
      <w:r w:rsidR="00B81358" w:rsidRPr="003144A3">
        <w:rPr>
          <w:lang w:eastAsia="en-US"/>
        </w:rPr>
        <w:t>Phần Diện Tích Và Thiết Bị Thuộc Sở Hữu Chung</w:t>
      </w:r>
      <w:r w:rsidR="00B81358" w:rsidRPr="003144A3">
        <w:rPr>
          <w:lang w:val="vi-VN"/>
        </w:rPr>
        <w:t xml:space="preserve"> </w:t>
      </w:r>
      <w:r w:rsidRPr="003144A3">
        <w:rPr>
          <w:lang w:val="nb-NO"/>
        </w:rPr>
        <w:t>theo quy định.</w:t>
      </w:r>
      <w:r w:rsidR="007E7789" w:rsidRPr="003144A3">
        <w:rPr>
          <w:lang w:val="nb-NO"/>
        </w:rPr>
        <w:t>;</w:t>
      </w:r>
    </w:p>
    <w:p w14:paraId="77526476"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Phối hợp với </w:t>
      </w:r>
      <w:r w:rsidR="00A24FB5" w:rsidRPr="003144A3">
        <w:rPr>
          <w:lang w:val="nb-NO"/>
        </w:rPr>
        <w:t>Đơn Vị Quản Lý Vận Hành</w:t>
      </w:r>
      <w:r w:rsidRPr="003144A3">
        <w:rPr>
          <w:lang w:val="nb-NO"/>
        </w:rPr>
        <w:t xml:space="preserve"> và các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có cùng trục </w:t>
      </w:r>
      <w:r w:rsidR="009802D0" w:rsidRPr="003144A3">
        <w:rPr>
          <w:lang w:val="nb-NO"/>
        </w:rPr>
        <w:t>Căn Hộ</w:t>
      </w:r>
      <w:r w:rsidRPr="003144A3">
        <w:rPr>
          <w:lang w:val="nb-NO"/>
        </w:rPr>
        <w:t xml:space="preserve"> để giải quyết các vấn đề về sự cố kỹ thuật như tắc hệ thống cấp thoát nước, ngấm tường </w:t>
      </w:r>
      <w:r w:rsidR="009802D0" w:rsidRPr="003144A3">
        <w:rPr>
          <w:lang w:val="nb-NO"/>
        </w:rPr>
        <w:t>Căn Hộ</w:t>
      </w:r>
      <w:r w:rsidRPr="003144A3">
        <w:rPr>
          <w:lang w:val="nb-NO"/>
        </w:rPr>
        <w:t xml:space="preserve"> và các vấn đề kỹ thuật khác;</w:t>
      </w:r>
    </w:p>
    <w:p w14:paraId="2EE4EE17"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Khôi phục lại nguyên trạng và bồi thường thiệt hại đối với phần diện tích thuộc phần sở hữu chung hoặc phần diện tích thuộc sở hữu riêng của </w:t>
      </w:r>
      <w:r w:rsidR="00A67624" w:rsidRPr="003144A3">
        <w:rPr>
          <w:lang w:val="nb-NO"/>
        </w:rPr>
        <w:t>Chủ Sở Hữu</w:t>
      </w:r>
      <w:r w:rsidRPr="003144A3">
        <w:rPr>
          <w:lang w:val="nb-NO"/>
        </w:rPr>
        <w:t xml:space="preserve"> khác nếu gây ra hư hỏng;</w:t>
      </w:r>
    </w:p>
    <w:p w14:paraId="1F8EBF80"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Bồi thường thiệt hại khi có những hành vi cản trở hoạt động kinh doanh </w:t>
      </w:r>
      <w:r w:rsidR="000D51DF" w:rsidRPr="003144A3">
        <w:rPr>
          <w:lang w:val="nb-NO"/>
        </w:rPr>
        <w:t xml:space="preserve">phù hợp với thiết kế được phê duyệt hoặc quy định pháp luật có liên quan </w:t>
      </w:r>
      <w:r w:rsidRPr="003144A3">
        <w:rPr>
          <w:lang w:val="nb-NO"/>
        </w:rPr>
        <w:t xml:space="preserve">của </w:t>
      </w:r>
      <w:r w:rsidR="00A67624" w:rsidRPr="003144A3">
        <w:rPr>
          <w:lang w:val="nb-NO"/>
        </w:rPr>
        <w:t>Chủ Sở Hữu</w:t>
      </w:r>
      <w:r w:rsidRPr="003144A3">
        <w:rPr>
          <w:lang w:val="nb-NO"/>
        </w:rPr>
        <w:t xml:space="preserve"> khu kinh doanh, dịch vụ;</w:t>
      </w:r>
    </w:p>
    <w:p w14:paraId="42554E7E"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Thực hiện đúng các quy định về phòng chống cháy, nổ, chữa cháy, vệ sinh công cộng, an ninh trật tự; phát hiện và thông báo kịp thời các hành vi vi phạm trong </w:t>
      </w:r>
      <w:r w:rsidR="009802D0" w:rsidRPr="003144A3">
        <w:rPr>
          <w:lang w:val="nb-NO"/>
        </w:rPr>
        <w:t>Tòa Nhà</w:t>
      </w:r>
      <w:r w:rsidRPr="003144A3">
        <w:rPr>
          <w:lang w:val="nb-NO"/>
        </w:rPr>
        <w:t xml:space="preserve">; </w:t>
      </w:r>
    </w:p>
    <w:p w14:paraId="5DB10C11"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Thực hiện việc đăng ký tạm vắng, tạm trú theo đúng quy định của pháp luật;</w:t>
      </w:r>
    </w:p>
    <w:p w14:paraId="6C28CF46" w14:textId="77777777" w:rsidR="007E7789" w:rsidRPr="003144A3" w:rsidRDefault="007E7789" w:rsidP="000564E8">
      <w:pPr>
        <w:widowControl w:val="0"/>
        <w:numPr>
          <w:ilvl w:val="0"/>
          <w:numId w:val="29"/>
        </w:numPr>
        <w:spacing w:before="240" w:after="240"/>
        <w:ind w:hanging="720"/>
        <w:jc w:val="both"/>
        <w:rPr>
          <w:lang w:val="nb-NO"/>
        </w:rPr>
      </w:pPr>
      <w:r w:rsidRPr="003144A3">
        <w:rPr>
          <w:lang w:val="nb-NO"/>
        </w:rPr>
        <w:t xml:space="preserve">Thông báo các quy định nêu tại nội quy này cho người được uỷ quyền hợp pháp sử dụng </w:t>
      </w:r>
      <w:r w:rsidR="009802D0" w:rsidRPr="003144A3">
        <w:rPr>
          <w:lang w:val="nb-NO"/>
        </w:rPr>
        <w:t>Căn Hộ</w:t>
      </w:r>
      <w:r w:rsidRPr="003144A3">
        <w:rPr>
          <w:lang w:val="nb-NO"/>
        </w:rPr>
        <w:t xml:space="preserve"> và các tổ chức, cá nhân khác có liên quan đến sử dụng </w:t>
      </w:r>
      <w:r w:rsidR="009802D0" w:rsidRPr="003144A3">
        <w:rPr>
          <w:lang w:val="nb-NO"/>
        </w:rPr>
        <w:t>Căn Hộ</w:t>
      </w:r>
      <w:r w:rsidRPr="003144A3">
        <w:rPr>
          <w:lang w:val="nb-NO"/>
        </w:rPr>
        <w:t xml:space="preserve"> của mình.</w:t>
      </w:r>
    </w:p>
    <w:p w14:paraId="74A4AE3B" w14:textId="77777777" w:rsidR="007E7789" w:rsidRPr="003144A3" w:rsidRDefault="007E7789" w:rsidP="000564E8">
      <w:pPr>
        <w:widowControl w:val="0"/>
        <w:numPr>
          <w:ilvl w:val="0"/>
          <w:numId w:val="17"/>
        </w:numPr>
        <w:spacing w:before="240" w:after="240"/>
        <w:ind w:left="709" w:hanging="567"/>
        <w:jc w:val="both"/>
        <w:rPr>
          <w:lang w:val="nb-NO"/>
        </w:rPr>
      </w:pPr>
      <w:r w:rsidRPr="003144A3">
        <w:rPr>
          <w:lang w:val="nb-NO"/>
        </w:rPr>
        <w:t xml:space="preserve">Quyền và nghĩa vụ của </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w:t>
      </w:r>
    </w:p>
    <w:p w14:paraId="6CBD0CBC"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 xml:space="preserve">Khi được sự đồng ý của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được sử dụng hợp pháp khu vực sở hữu riêng của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và được sử dụng các phần diện tích thuộc Phần sở hữu chung của </w:t>
      </w:r>
      <w:r w:rsidR="009802D0" w:rsidRPr="003144A3">
        <w:rPr>
          <w:lang w:val="nb-NO"/>
        </w:rPr>
        <w:t>Tòa Nhà</w:t>
      </w:r>
      <w:r w:rsidRPr="003144A3">
        <w:rPr>
          <w:lang w:val="nb-NO"/>
        </w:rPr>
        <w:t>;</w:t>
      </w:r>
    </w:p>
    <w:p w14:paraId="2B9E7984"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 xml:space="preserve">Yêu cầu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cung cấp nội quy này và các thông tin liên quan đến việc quản lý sử dụng </w:t>
      </w:r>
      <w:r w:rsidR="009802D0" w:rsidRPr="003144A3">
        <w:rPr>
          <w:lang w:val="nb-NO"/>
        </w:rPr>
        <w:t>Tòa Nhà</w:t>
      </w:r>
      <w:r w:rsidRPr="003144A3">
        <w:rPr>
          <w:lang w:val="nb-NO"/>
        </w:rPr>
        <w:t>;</w:t>
      </w:r>
    </w:p>
    <w:p w14:paraId="79A8821C"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lastRenderedPageBreak/>
        <w:t xml:space="preserve">Tham gia Hội nghị nhà chung cư - </w:t>
      </w:r>
      <w:r w:rsidR="009802D0" w:rsidRPr="003144A3">
        <w:rPr>
          <w:lang w:val="nb-NO"/>
        </w:rPr>
        <w:t>Tòa Nhà</w:t>
      </w:r>
      <w:r w:rsidRPr="003144A3">
        <w:rPr>
          <w:lang w:val="nb-NO"/>
        </w:rPr>
        <w:t xml:space="preserve">, đóng góp kinh phí quản lý hàng tháng theo quy định của Nội quy trong trường hợp có thoả thuận với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w:t>
      </w:r>
    </w:p>
    <w:p w14:paraId="50945F1C"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Thực hiện các nghĩa vụ quy định tại điểm c, d, e, f, g, h, i, j của khoản 7 Điều này</w:t>
      </w:r>
      <w:r w:rsidR="00137D4E" w:rsidRPr="003144A3">
        <w:rPr>
          <w:lang w:val="nb-NO"/>
        </w:rPr>
        <w:t>;</w:t>
      </w:r>
    </w:p>
    <w:p w14:paraId="6711A796"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 xml:space="preserve">Tuân thủ nghiêm túc và thực hiện đúng mọi nghĩa vụ của mình theo Nội quy này và trong trường hợp có vi phạm thì phải bồi thường theo quy định của pháp luật Việt Nam về các tổn thất và thiệt hại xảy ra cho các </w:t>
      </w:r>
      <w:r w:rsidR="009802D0" w:rsidRPr="003144A3">
        <w:rPr>
          <w:lang w:val="nb-NO"/>
        </w:rPr>
        <w:t>Căn Hộ</w:t>
      </w:r>
      <w:r w:rsidRPr="003144A3">
        <w:rPr>
          <w:lang w:val="nb-NO"/>
        </w:rPr>
        <w:t xml:space="preserve"> khác và/hoặc </w:t>
      </w:r>
      <w:r w:rsidR="00A24FB5" w:rsidRPr="003144A3">
        <w:rPr>
          <w:lang w:val="nb-NO"/>
        </w:rPr>
        <w:t>Chủ Đầu Tư</w:t>
      </w:r>
      <w:r w:rsidRPr="003144A3">
        <w:rPr>
          <w:lang w:val="nb-NO"/>
        </w:rPr>
        <w:t>;</w:t>
      </w:r>
    </w:p>
    <w:p w14:paraId="2B570D58"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Tuân thủ và áp dụng các biện pháp phòng cháy, chữa cháy theo quy định của pháp luật Việt Nam và quy định riêng của Chủ đầu tư/</w:t>
      </w:r>
      <w:r w:rsidR="00A24FB5" w:rsidRPr="003144A3">
        <w:rPr>
          <w:lang w:val="nb-NO"/>
        </w:rPr>
        <w:t>Đơn Vị Quản Lý Vận Hành</w:t>
      </w:r>
      <w:r w:rsidRPr="003144A3">
        <w:rPr>
          <w:lang w:val="nb-NO"/>
        </w:rPr>
        <w:t>. Cam kết phối hợp chặt chẽ cùng với Chủ đầu tư/</w:t>
      </w:r>
      <w:r w:rsidR="00A24FB5" w:rsidRPr="003144A3">
        <w:rPr>
          <w:lang w:val="nb-NO"/>
        </w:rPr>
        <w:t>Đơn Vị Quản Lý Vận Hành</w:t>
      </w:r>
      <w:r w:rsidRPr="003144A3">
        <w:rPr>
          <w:lang w:val="nb-NO"/>
        </w:rPr>
        <w:t xml:space="preserve"> để thực hiện tốt các biện pháp đảm bảo an toàn phòng cháy, chữa cháy, tham gia diễn tập phòng cháy, </w:t>
      </w:r>
      <w:r w:rsidR="00137D4E" w:rsidRPr="003144A3">
        <w:rPr>
          <w:lang w:val="nb-NO"/>
        </w:rPr>
        <w:t>chữa cháy định kỳ hàng năm của T</w:t>
      </w:r>
      <w:r w:rsidRPr="003144A3">
        <w:rPr>
          <w:lang w:val="nb-NO"/>
        </w:rPr>
        <w:t>oà nhà;</w:t>
      </w:r>
    </w:p>
    <w:p w14:paraId="45A7B95E"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 xml:space="preserve">Thực hiện tốt các chính sách, chuẩn mực về gia đình và nếp sống văn hóa do chính quyền địa phương đưa ra. Thiết lập và duy trì, gìn giữ mối quan hệ tốt đẹp và sống hòa đồng với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của các </w:t>
      </w:r>
      <w:r w:rsidR="009802D0" w:rsidRPr="003144A3">
        <w:rPr>
          <w:lang w:val="nb-NO"/>
        </w:rPr>
        <w:t>Căn Hộ</w:t>
      </w:r>
      <w:r w:rsidRPr="003144A3">
        <w:rPr>
          <w:lang w:val="nb-NO"/>
        </w:rPr>
        <w:t xml:space="preserve"> khác. Khi có vấn đề phát sinh, bất đồng, hay không hài lòng, nên trực tiếp trao đổi với nhau một cách thẳng thắn trên tinh thần xây dựng và hợp lý, tránh to tiếng, cãi nhau, đánh nhau làm ảnh hưởng đến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của các </w:t>
      </w:r>
      <w:r w:rsidR="009802D0" w:rsidRPr="003144A3">
        <w:rPr>
          <w:lang w:val="nb-NO"/>
        </w:rPr>
        <w:t>Căn Hộ</w:t>
      </w:r>
      <w:r w:rsidRPr="003144A3">
        <w:rPr>
          <w:lang w:val="nb-NO"/>
        </w:rPr>
        <w:t xml:space="preserve"> khác;</w:t>
      </w:r>
    </w:p>
    <w:p w14:paraId="4E7F212A"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 xml:space="preserve">Nghiêm chỉnh chấp hành và thực hiện đúng các quy định của pháp luật Việt Nam như đăng ký tạm trú, tạm vắng, trật tự an ninh v.v…; </w:t>
      </w:r>
    </w:p>
    <w:p w14:paraId="7E28362D"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Phải thông báo ngay cho Chủ đầu tư/</w:t>
      </w:r>
      <w:r w:rsidR="00925676" w:rsidRPr="003144A3">
        <w:rPr>
          <w:lang w:val="nb-NO"/>
        </w:rPr>
        <w:t>Ban Quản Trị</w:t>
      </w:r>
      <w:r w:rsidRPr="003144A3">
        <w:rPr>
          <w:lang w:val="nb-NO"/>
        </w:rPr>
        <w:t xml:space="preserve"> /</w:t>
      </w:r>
      <w:r w:rsidR="00A24FB5" w:rsidRPr="003144A3">
        <w:rPr>
          <w:lang w:val="nb-NO"/>
        </w:rPr>
        <w:t>Đơn Vị Quản Lý Vận Hành</w:t>
      </w:r>
      <w:r w:rsidRPr="003144A3">
        <w:rPr>
          <w:lang w:val="nb-NO"/>
        </w:rPr>
        <w:t xml:space="preserve"> về bất kỳ vi phạm nào đối với nội quy của bất kỳ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hay bất kỳ hành vi nào có ảnh hưởng nghiêm trọng hay gây hư hỏng, thiệt hại cho các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và Phần sở hữu chung của </w:t>
      </w:r>
      <w:r w:rsidR="009802D0" w:rsidRPr="003144A3">
        <w:rPr>
          <w:lang w:val="nb-NO"/>
        </w:rPr>
        <w:t>Tòa Nhà</w:t>
      </w:r>
      <w:r w:rsidRPr="003144A3">
        <w:rPr>
          <w:lang w:val="nb-NO"/>
        </w:rPr>
        <w:t xml:space="preserve"> hoặc hành vi có ảnh hưởng đến sự an toàn, an ninh trật tự chung, sức khỏe, vệ sinh môi trường của các </w:t>
      </w:r>
      <w:r w:rsidR="009802D0" w:rsidRPr="003144A3">
        <w:rPr>
          <w:lang w:val="nb-NO"/>
        </w:rPr>
        <w:t>Căn Hộ</w:t>
      </w:r>
      <w:r w:rsidRPr="003144A3">
        <w:rPr>
          <w:lang w:val="nb-NO"/>
        </w:rPr>
        <w:t xml:space="preserve"> trong toà nhà mà mình biết hay phát hiện được;</w:t>
      </w:r>
    </w:p>
    <w:p w14:paraId="67B34818"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Đăng ký với Chủ đầu tư/</w:t>
      </w:r>
      <w:r w:rsidR="00925676" w:rsidRPr="003144A3">
        <w:rPr>
          <w:lang w:val="nb-NO"/>
        </w:rPr>
        <w:t>Ban Quản Trị</w:t>
      </w:r>
      <w:r w:rsidRPr="003144A3">
        <w:rPr>
          <w:lang w:val="nb-NO"/>
        </w:rPr>
        <w:t>/</w:t>
      </w:r>
      <w:r w:rsidR="00A24FB5" w:rsidRPr="003144A3">
        <w:rPr>
          <w:lang w:val="nb-NO"/>
        </w:rPr>
        <w:t>Đơn Vị Quản Lý Vận Hành</w:t>
      </w:r>
      <w:r w:rsidRPr="003144A3">
        <w:rPr>
          <w:lang w:val="nb-NO"/>
        </w:rPr>
        <w:t xml:space="preserve"> ít nhất một số điện thoại (di động hoặc cố định) để Chủ đầu tư/</w:t>
      </w:r>
      <w:r w:rsidR="00925676" w:rsidRPr="003144A3">
        <w:rPr>
          <w:lang w:val="nb-NO"/>
        </w:rPr>
        <w:t>Ban Quản Trị</w:t>
      </w:r>
      <w:r w:rsidRPr="003144A3">
        <w:rPr>
          <w:lang w:val="nb-NO"/>
        </w:rPr>
        <w:t>/</w:t>
      </w:r>
      <w:r w:rsidR="00A24FB5" w:rsidRPr="003144A3">
        <w:rPr>
          <w:lang w:val="nb-NO"/>
        </w:rPr>
        <w:t>Đơn Vị Quản Lý Vận Hành</w:t>
      </w:r>
      <w:r w:rsidRPr="003144A3">
        <w:rPr>
          <w:lang w:val="nb-NO"/>
        </w:rPr>
        <w:t xml:space="preserve"> liên hệ trong trường hợp khẩn cấp. Số điện thoại này phải là số điện thoại giữ liên lạc thường xuyên và trong trường hợp có thay đổi, </w:t>
      </w:r>
      <w:r w:rsidR="00A67624" w:rsidRPr="003144A3">
        <w:rPr>
          <w:lang w:val="nb-NO"/>
        </w:rPr>
        <w:t>Chủ Sở Hữu</w:t>
      </w:r>
      <w:r w:rsidRPr="003144A3">
        <w:rPr>
          <w:lang w:val="nb-NO"/>
        </w:rPr>
        <w:t xml:space="preserve"> có trách nhiệm phải thông báo ngay cho Chủ đầu tư/</w:t>
      </w:r>
      <w:r w:rsidR="00925676" w:rsidRPr="003144A3">
        <w:rPr>
          <w:lang w:val="nb-NO"/>
        </w:rPr>
        <w:t>Ban Quản Trị</w:t>
      </w:r>
      <w:r w:rsidRPr="003144A3">
        <w:rPr>
          <w:lang w:val="nb-NO"/>
        </w:rPr>
        <w:t>/</w:t>
      </w:r>
      <w:r w:rsidR="00A24FB5" w:rsidRPr="003144A3">
        <w:rPr>
          <w:lang w:val="nb-NO"/>
        </w:rPr>
        <w:t>Đơn Vị Quản Lý Vận Hành</w:t>
      </w:r>
      <w:r w:rsidRPr="003144A3">
        <w:rPr>
          <w:lang w:val="nb-NO"/>
        </w:rPr>
        <w:t xml:space="preserve"> để cập nhật. Ngoài ra, trong các trường hợp khẩn cấp, đăng ký với Chủ đầu tư/</w:t>
      </w:r>
      <w:r w:rsidR="00925676" w:rsidRPr="003144A3">
        <w:rPr>
          <w:lang w:val="nb-NO"/>
        </w:rPr>
        <w:t>Ban Quản Trị</w:t>
      </w:r>
      <w:r w:rsidRPr="003144A3">
        <w:rPr>
          <w:lang w:val="nb-NO"/>
        </w:rPr>
        <w:t>/</w:t>
      </w:r>
      <w:r w:rsidR="00A24FB5" w:rsidRPr="003144A3">
        <w:rPr>
          <w:lang w:val="nb-NO"/>
        </w:rPr>
        <w:t>Đơn Vị Quản Lý Vận Hành</w:t>
      </w:r>
      <w:r w:rsidRPr="003144A3">
        <w:rPr>
          <w:lang w:val="nb-NO"/>
        </w:rPr>
        <w:t xml:space="preserve"> cho phép sử dụng chìa khóa dự phòng của </w:t>
      </w:r>
      <w:r w:rsidR="009802D0" w:rsidRPr="003144A3">
        <w:rPr>
          <w:lang w:val="nb-NO"/>
        </w:rPr>
        <w:t>Căn Hộ</w:t>
      </w:r>
      <w:r w:rsidRPr="003144A3">
        <w:rPr>
          <w:lang w:val="nb-NO"/>
        </w:rPr>
        <w:t xml:space="preserve"> để vào </w:t>
      </w:r>
      <w:r w:rsidR="009802D0" w:rsidRPr="003144A3">
        <w:rPr>
          <w:lang w:val="nb-NO"/>
        </w:rPr>
        <w:t>Căn Hộ</w:t>
      </w:r>
      <w:r w:rsidRPr="003144A3">
        <w:rPr>
          <w:lang w:val="nb-NO"/>
        </w:rPr>
        <w:t xml:space="preserve"> để ngăn chặn nguy cơ cháy nổ hoặc xử lý, khắc phục hỏa hoạn, sự cố kỹ thuật hoặc các tình huống và trường hợp xảy ra tại </w:t>
      </w:r>
      <w:r w:rsidR="009802D0" w:rsidRPr="003144A3">
        <w:rPr>
          <w:lang w:val="nb-NO"/>
        </w:rPr>
        <w:t>Căn Hộ</w:t>
      </w:r>
      <w:r w:rsidRPr="003144A3">
        <w:rPr>
          <w:lang w:val="nb-NO"/>
        </w:rPr>
        <w:t xml:space="preserve"> có thể gây nguy hiểm hoặc thiệt hại trực tiếp đến tài sản của </w:t>
      </w:r>
      <w:r w:rsidR="00A67624" w:rsidRPr="003144A3">
        <w:rPr>
          <w:lang w:val="nb-NO"/>
        </w:rPr>
        <w:t>Chủ Sở Hữu</w:t>
      </w:r>
      <w:r w:rsidRPr="003144A3">
        <w:rPr>
          <w:lang w:val="nb-NO"/>
        </w:rPr>
        <w:t xml:space="preserve"> </w:t>
      </w:r>
      <w:r w:rsidR="009802D0" w:rsidRPr="003144A3">
        <w:rPr>
          <w:lang w:val="nb-NO"/>
        </w:rPr>
        <w:t>Căn Hộ</w:t>
      </w:r>
      <w:r w:rsidRPr="003144A3">
        <w:rPr>
          <w:lang w:val="nb-NO"/>
        </w:rPr>
        <w:t xml:space="preserve"> tại </w:t>
      </w:r>
      <w:r w:rsidR="009802D0" w:rsidRPr="003144A3">
        <w:rPr>
          <w:lang w:val="nb-NO"/>
        </w:rPr>
        <w:t>Căn Hộ</w:t>
      </w:r>
      <w:r w:rsidRPr="003144A3">
        <w:rPr>
          <w:lang w:val="nb-NO"/>
        </w:rPr>
        <w:t xml:space="preserve"> nói riêng và của cả toà nhà nói chung;</w:t>
      </w:r>
    </w:p>
    <w:p w14:paraId="63E1A259"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t>Chịu trách nhiệm hoàn toàn đối với những hư hại, tai nạn hay mất mát gây ra cho nhân viên, khách hàng, khách mời hay bất kỳ bên thứ ba nào khác</w:t>
      </w:r>
      <w:r w:rsidR="00C74023" w:rsidRPr="003144A3">
        <w:rPr>
          <w:lang w:val="nb-NO"/>
        </w:rPr>
        <w:t xml:space="preserve"> trừ trường hợp thiệt hại xảy ra là do trách nhiệm của bên khác</w:t>
      </w:r>
      <w:r w:rsidRPr="003144A3">
        <w:rPr>
          <w:lang w:val="nb-NO"/>
        </w:rPr>
        <w:t xml:space="preserve">; tự chịu trách nhiệm quản lý tài sản và đồ dùng cá nhân của mình trong </w:t>
      </w:r>
      <w:r w:rsidR="009802D0" w:rsidRPr="003144A3">
        <w:rPr>
          <w:lang w:val="nb-NO"/>
        </w:rPr>
        <w:t>Căn Hộ</w:t>
      </w:r>
      <w:r w:rsidRPr="003144A3">
        <w:rPr>
          <w:lang w:val="nb-NO"/>
        </w:rPr>
        <w:t xml:space="preserve">; </w:t>
      </w:r>
    </w:p>
    <w:p w14:paraId="621E242B" w14:textId="77777777" w:rsidR="007E7789" w:rsidRPr="003144A3" w:rsidRDefault="007E7789" w:rsidP="000564E8">
      <w:pPr>
        <w:widowControl w:val="0"/>
        <w:numPr>
          <w:ilvl w:val="0"/>
          <w:numId w:val="30"/>
        </w:numPr>
        <w:spacing w:before="240" w:after="240"/>
        <w:ind w:hanging="720"/>
        <w:jc w:val="both"/>
        <w:rPr>
          <w:lang w:val="nb-NO"/>
        </w:rPr>
      </w:pPr>
      <w:r w:rsidRPr="003144A3">
        <w:rPr>
          <w:lang w:val="nb-NO"/>
        </w:rPr>
        <w:lastRenderedPageBreak/>
        <w:t xml:space="preserve">Có trách nhiệm phối kết hợp chặt chẽ cùng với đại diện của </w:t>
      </w:r>
      <w:r w:rsidR="00A24FB5" w:rsidRPr="003144A3">
        <w:rPr>
          <w:lang w:val="nb-NO"/>
        </w:rPr>
        <w:t>Chủ Đầu Tư</w:t>
      </w:r>
      <w:r w:rsidRPr="003144A3">
        <w:rPr>
          <w:lang w:val="nb-NO"/>
        </w:rPr>
        <w:t xml:space="preserve">, </w:t>
      </w:r>
      <w:r w:rsidR="00925676" w:rsidRPr="003144A3">
        <w:rPr>
          <w:lang w:val="nb-NO"/>
        </w:rPr>
        <w:t>Ban Quản Trị</w:t>
      </w:r>
      <w:r w:rsidRPr="003144A3">
        <w:rPr>
          <w:lang w:val="nb-NO"/>
        </w:rPr>
        <w:t xml:space="preserve">, </w:t>
      </w:r>
      <w:r w:rsidR="00A24FB5" w:rsidRPr="003144A3">
        <w:rPr>
          <w:lang w:val="nb-NO"/>
        </w:rPr>
        <w:t>Đơn Vị Quản Lý Vận Hành</w:t>
      </w:r>
      <w:r w:rsidRPr="003144A3">
        <w:rPr>
          <w:lang w:val="nb-NO"/>
        </w:rPr>
        <w:t xml:space="preserve"> trong các hoạt động vì mục đích chung cho </w:t>
      </w:r>
      <w:r w:rsidR="009802D0" w:rsidRPr="003144A3">
        <w:rPr>
          <w:lang w:val="nb-NO"/>
        </w:rPr>
        <w:t>Tòa Nhà</w:t>
      </w:r>
      <w:r w:rsidRPr="003144A3">
        <w:rPr>
          <w:lang w:val="nb-NO"/>
        </w:rPr>
        <w:t xml:space="preserve">, các hoạt động mang tính xã hội không phục vụ mục đích kinh doanh thu lợi, các hoạt động do chính quyền địa phương hoặc các cơ quan quản lý có thẩm quyền phát động và yêu cầu, các chiến dịch ngăn chặn, phòng ngừa, các cuộc diễn tập phòng cháy, chữa cháy... mà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có trách nhiệm và nghĩa vụ tham gia, thực hiện.</w:t>
      </w:r>
    </w:p>
    <w:p w14:paraId="395E7EC8" w14:textId="57081E2E" w:rsidR="007E7789" w:rsidRPr="003144A3" w:rsidRDefault="007E7789" w:rsidP="00670358">
      <w:pPr>
        <w:widowControl w:val="0"/>
        <w:spacing w:before="240" w:after="240"/>
        <w:ind w:left="709" w:hanging="567"/>
        <w:jc w:val="both"/>
        <w:rPr>
          <w:b/>
          <w:lang w:val="nb-NO"/>
        </w:rPr>
      </w:pPr>
      <w:r w:rsidRPr="003144A3">
        <w:rPr>
          <w:b/>
          <w:lang w:val="nb-NO"/>
        </w:rPr>
        <w:t xml:space="preserve">Điều </w:t>
      </w:r>
      <w:r w:rsidR="00574B6B" w:rsidRPr="003144A3">
        <w:rPr>
          <w:b/>
          <w:lang w:val="nb-NO"/>
        </w:rPr>
        <w:t>1</w:t>
      </w:r>
      <w:r w:rsidR="00574B6B">
        <w:rPr>
          <w:b/>
        </w:rPr>
        <w:t>3</w:t>
      </w:r>
      <w:r w:rsidRPr="003144A3">
        <w:rPr>
          <w:b/>
          <w:lang w:val="nb-NO"/>
        </w:rPr>
        <w:t>: Một số quy định khác.</w:t>
      </w:r>
    </w:p>
    <w:p w14:paraId="79328D7A" w14:textId="77777777" w:rsidR="007E7789" w:rsidRPr="003144A3" w:rsidRDefault="00A67624" w:rsidP="000564E8">
      <w:pPr>
        <w:widowControl w:val="0"/>
        <w:numPr>
          <w:ilvl w:val="5"/>
          <w:numId w:val="10"/>
        </w:numPr>
        <w:spacing w:before="240" w:after="240"/>
        <w:ind w:left="709" w:hanging="567"/>
        <w:jc w:val="both"/>
      </w:pPr>
      <w:r w:rsidRPr="003144A3">
        <w:rPr>
          <w:lang w:val="nb-NO"/>
        </w:rPr>
        <w:t>Chủ Sở Hữu</w:t>
      </w:r>
      <w:r w:rsidR="007E7789" w:rsidRPr="003144A3">
        <w:rPr>
          <w:lang w:val="nb-NO"/>
        </w:rPr>
        <w:t>/</w:t>
      </w:r>
      <w:r w:rsidRPr="003144A3">
        <w:rPr>
          <w:lang w:val="nb-NO"/>
        </w:rPr>
        <w:t>Người Sử Dung</w:t>
      </w:r>
      <w:r w:rsidR="007E7789" w:rsidRPr="003144A3">
        <w:rPr>
          <w:lang w:val="nb-NO"/>
        </w:rPr>
        <w:t xml:space="preserve"> </w:t>
      </w:r>
      <w:r w:rsidR="009802D0" w:rsidRPr="003144A3">
        <w:rPr>
          <w:lang w:val="nb-NO"/>
        </w:rPr>
        <w:t>Tòa Nhà</w:t>
      </w:r>
      <w:r w:rsidR="007E7789" w:rsidRPr="003144A3">
        <w:rPr>
          <w:lang w:val="nb-NO"/>
        </w:rPr>
        <w:t xml:space="preserve">, trong mọi trường hợp, và không có ngoại lệ, phải tôn trọng, tuân thủ nghiêm chỉnh và thực hiện đúng nội quy này. </w:t>
      </w:r>
      <w:r w:rsidRPr="003144A3">
        <w:t>Chủ Sở Hữu</w:t>
      </w:r>
      <w:r w:rsidR="007E7789" w:rsidRPr="003144A3">
        <w:t xml:space="preserve"> </w:t>
      </w:r>
      <w:r w:rsidR="009802D0" w:rsidRPr="003144A3">
        <w:t>Căn Hộ</w:t>
      </w:r>
      <w:r w:rsidR="007E7789" w:rsidRPr="003144A3">
        <w:t xml:space="preserve"> phải đảm bảo rằng:</w:t>
      </w:r>
    </w:p>
    <w:p w14:paraId="236A84D2" w14:textId="77777777" w:rsidR="007E7789" w:rsidRPr="003144A3" w:rsidRDefault="00A67624" w:rsidP="000564E8">
      <w:pPr>
        <w:widowControl w:val="0"/>
        <w:numPr>
          <w:ilvl w:val="0"/>
          <w:numId w:val="31"/>
        </w:numPr>
        <w:tabs>
          <w:tab w:val="left" w:pos="709"/>
        </w:tabs>
        <w:spacing w:before="240" w:after="240"/>
        <w:ind w:hanging="720"/>
        <w:jc w:val="both"/>
      </w:pPr>
      <w:r w:rsidRPr="003144A3">
        <w:t>Người Sử Dung</w:t>
      </w:r>
      <w:r w:rsidR="007E7789" w:rsidRPr="003144A3">
        <w:t xml:space="preserve"> </w:t>
      </w:r>
      <w:r w:rsidR="009802D0" w:rsidRPr="003144A3">
        <w:t>Tòa Nhà</w:t>
      </w:r>
      <w:r w:rsidR="007E7789" w:rsidRPr="003144A3">
        <w:t xml:space="preserve"> đều được biết về nội quy và trong mọi trường hợp và không có ngoại lệ, </w:t>
      </w:r>
      <w:r w:rsidRPr="003144A3">
        <w:t>Người Sử Dung</w:t>
      </w:r>
      <w:r w:rsidR="007E7789" w:rsidRPr="003144A3">
        <w:t xml:space="preserve"> </w:t>
      </w:r>
      <w:r w:rsidR="009802D0" w:rsidRPr="003144A3">
        <w:t>Tòa Nhà</w:t>
      </w:r>
      <w:r w:rsidR="007E7789" w:rsidRPr="003144A3">
        <w:t xml:space="preserve"> phải tôn trọng, tuân thủ nghiêm chỉnh và thực hiện đúng mọi điều khoản của nội quy này;</w:t>
      </w:r>
    </w:p>
    <w:p w14:paraId="48763DBC" w14:textId="77777777" w:rsidR="007E7789" w:rsidRPr="003144A3" w:rsidRDefault="00A67624" w:rsidP="000564E8">
      <w:pPr>
        <w:widowControl w:val="0"/>
        <w:numPr>
          <w:ilvl w:val="0"/>
          <w:numId w:val="31"/>
        </w:numPr>
        <w:tabs>
          <w:tab w:val="left" w:pos="709"/>
        </w:tabs>
        <w:spacing w:before="240" w:after="240"/>
        <w:ind w:hanging="720"/>
        <w:jc w:val="both"/>
      </w:pPr>
      <w:r w:rsidRPr="003144A3">
        <w:t>Người Sử Dung</w:t>
      </w:r>
      <w:r w:rsidR="007E7789" w:rsidRPr="003144A3">
        <w:t xml:space="preserve"> </w:t>
      </w:r>
      <w:r w:rsidR="009802D0" w:rsidRPr="003144A3">
        <w:t>Tòa Nhà</w:t>
      </w:r>
      <w:r w:rsidR="007E7789" w:rsidRPr="003144A3">
        <w:t xml:space="preserve"> phải ký các cam kết vì các mục đích nói trên khi Chủ đầu tư/</w:t>
      </w:r>
      <w:r w:rsidR="00925676" w:rsidRPr="003144A3">
        <w:t>Ban Quản Trị</w:t>
      </w:r>
      <w:r w:rsidR="007E7789" w:rsidRPr="003144A3">
        <w:t xml:space="preserve"> yêu cầu.</w:t>
      </w:r>
    </w:p>
    <w:p w14:paraId="7B2B4024" w14:textId="77777777" w:rsidR="0027586E" w:rsidRPr="003144A3" w:rsidRDefault="00A67624" w:rsidP="000564E8">
      <w:pPr>
        <w:widowControl w:val="0"/>
        <w:numPr>
          <w:ilvl w:val="5"/>
          <w:numId w:val="10"/>
        </w:numPr>
        <w:spacing w:before="240" w:after="240"/>
        <w:ind w:left="709" w:hanging="567"/>
        <w:jc w:val="both"/>
      </w:pPr>
      <w:r w:rsidRPr="003144A3">
        <w:t>Chủ Sở Hữu</w:t>
      </w:r>
      <w:r w:rsidR="007E7789" w:rsidRPr="003144A3">
        <w:t xml:space="preserve"> </w:t>
      </w:r>
      <w:r w:rsidR="009802D0" w:rsidRPr="003144A3">
        <w:t>Căn Hộ</w:t>
      </w:r>
      <w:r w:rsidR="007E7789" w:rsidRPr="003144A3">
        <w:t xml:space="preserve">, tự mình hoặc qua những </w:t>
      </w:r>
      <w:r w:rsidRPr="003144A3">
        <w:t>Người Sử Dung</w:t>
      </w:r>
      <w:r w:rsidR="007E7789" w:rsidRPr="003144A3">
        <w:t xml:space="preserve"> </w:t>
      </w:r>
      <w:r w:rsidR="009802D0" w:rsidRPr="003144A3">
        <w:t>Tòa Nhà</w:t>
      </w:r>
      <w:r w:rsidR="007E7789" w:rsidRPr="003144A3">
        <w:t xml:space="preserve">, phải kịp thời khắc phục những vi phạm về nội quy. Các </w:t>
      </w:r>
      <w:r w:rsidRPr="003144A3">
        <w:t>Chủ Sở Hữu</w:t>
      </w:r>
      <w:r w:rsidR="007E7789" w:rsidRPr="003144A3">
        <w:t xml:space="preserve"> </w:t>
      </w:r>
      <w:r w:rsidR="009802D0" w:rsidRPr="003144A3">
        <w:t>Căn Hộ</w:t>
      </w:r>
      <w:r w:rsidR="007E7789" w:rsidRPr="003144A3">
        <w:t xml:space="preserve"> đã đồng ý đối với các nội dung của Nội quy này. Vì vậy, tất cả các </w:t>
      </w:r>
      <w:r w:rsidRPr="003144A3">
        <w:t>Chủ Sở Hữu</w:t>
      </w:r>
      <w:r w:rsidR="007E7789" w:rsidRPr="003144A3">
        <w:t xml:space="preserve"> </w:t>
      </w:r>
      <w:r w:rsidR="009802D0" w:rsidRPr="003144A3">
        <w:t>Căn Hộ</w:t>
      </w:r>
      <w:r w:rsidR="007E7789" w:rsidRPr="003144A3">
        <w:t xml:space="preserve"> phải bảo đảm những </w:t>
      </w:r>
      <w:r w:rsidRPr="003144A3">
        <w:t>Người Sử Dung</w:t>
      </w:r>
      <w:r w:rsidR="007E7789" w:rsidRPr="003144A3">
        <w:t xml:space="preserve"> </w:t>
      </w:r>
      <w:r w:rsidR="009802D0" w:rsidRPr="003144A3">
        <w:t>Tòa Nhà</w:t>
      </w:r>
      <w:r w:rsidR="007E7789" w:rsidRPr="003144A3">
        <w:t xml:space="preserve"> và những người nhận quyền sở hữu </w:t>
      </w:r>
      <w:r w:rsidR="009802D0" w:rsidRPr="003144A3">
        <w:t>Căn Hộ</w:t>
      </w:r>
      <w:r w:rsidR="007E7789" w:rsidRPr="003144A3">
        <w:t xml:space="preserve"> hợp pháp từ </w:t>
      </w:r>
      <w:r w:rsidRPr="003144A3">
        <w:t>Chủ Sở Hữu</w:t>
      </w:r>
      <w:r w:rsidR="007E7789" w:rsidRPr="003144A3">
        <w:t xml:space="preserve"> </w:t>
      </w:r>
      <w:r w:rsidR="009802D0" w:rsidRPr="003144A3">
        <w:t>Căn Hộ</w:t>
      </w:r>
      <w:r w:rsidR="007E7789" w:rsidRPr="003144A3">
        <w:t xml:space="preserve">, thực hiện nghiêm túc nội quy này. </w:t>
      </w:r>
    </w:p>
    <w:p w14:paraId="4548A608" w14:textId="77777777" w:rsidR="0027586E" w:rsidRPr="003144A3" w:rsidRDefault="00A67624" w:rsidP="000564E8">
      <w:pPr>
        <w:widowControl w:val="0"/>
        <w:numPr>
          <w:ilvl w:val="5"/>
          <w:numId w:val="10"/>
        </w:numPr>
        <w:spacing w:before="240" w:after="240"/>
        <w:ind w:left="709" w:hanging="567"/>
        <w:jc w:val="both"/>
      </w:pPr>
      <w:r w:rsidRPr="003144A3">
        <w:t>Chủ Sở Hữu</w:t>
      </w:r>
      <w:r w:rsidR="0027586E" w:rsidRPr="003144A3">
        <w:t xml:space="preserve">, </w:t>
      </w:r>
      <w:r w:rsidRPr="003144A3">
        <w:t>Người Sử Dung</w:t>
      </w:r>
      <w:r w:rsidR="0027586E" w:rsidRPr="003144A3">
        <w:t xml:space="preserve"> Tòa Nhà, người tạm trú và khách ra vào Tòa Nhà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0F164B9D" w14:textId="77777777" w:rsidR="007E7789" w:rsidRPr="003144A3" w:rsidRDefault="00A24FB5" w:rsidP="000564E8">
      <w:pPr>
        <w:widowControl w:val="0"/>
        <w:numPr>
          <w:ilvl w:val="5"/>
          <w:numId w:val="10"/>
        </w:numPr>
        <w:spacing w:before="240" w:after="240"/>
        <w:ind w:left="709" w:hanging="567"/>
        <w:jc w:val="both"/>
      </w:pPr>
      <w:r w:rsidRPr="003144A3">
        <w:t>Chủ Đầu Tư</w:t>
      </w:r>
      <w:r w:rsidR="007E7789" w:rsidRPr="003144A3">
        <w:t xml:space="preserve"> có trách nhiệm đảm bảo việc vận hành, kinh doanh tại khu vực sở hữu riêng của </w:t>
      </w:r>
      <w:r w:rsidRPr="003144A3">
        <w:t>Chủ Đầu Tư</w:t>
      </w:r>
      <w:r w:rsidR="007E7789" w:rsidRPr="003144A3">
        <w:t xml:space="preserve"> </w:t>
      </w:r>
      <w:r w:rsidR="002756A1" w:rsidRPr="003144A3">
        <w:t xml:space="preserve">phù hợp với thiết kế đã được phê duyệt và quy định pháp luật, </w:t>
      </w:r>
      <w:r w:rsidR="007E7789" w:rsidRPr="003144A3">
        <w:t xml:space="preserve">không ảnh hưởng đến sinh hoạt của </w:t>
      </w:r>
      <w:r w:rsidR="00A67624" w:rsidRPr="003144A3">
        <w:t>Chủ Sở Hữu</w:t>
      </w:r>
      <w:r w:rsidR="007E7789" w:rsidRPr="003144A3">
        <w:t>/</w:t>
      </w:r>
      <w:r w:rsidR="00A67624" w:rsidRPr="003144A3">
        <w:t>Người Sử Dung</w:t>
      </w:r>
      <w:r w:rsidR="007E7789" w:rsidRPr="003144A3">
        <w:t xml:space="preserve"> </w:t>
      </w:r>
      <w:r w:rsidR="009802D0" w:rsidRPr="003144A3">
        <w:t>Tòa Nhà</w:t>
      </w:r>
      <w:r w:rsidR="007E7789" w:rsidRPr="003144A3">
        <w:t xml:space="preserve"> và chất lượng của </w:t>
      </w:r>
      <w:r w:rsidR="009802D0" w:rsidRPr="003144A3">
        <w:t>Tòa Nhà</w:t>
      </w:r>
      <w:r w:rsidR="007E7789" w:rsidRPr="003144A3">
        <w:t xml:space="preserve">. </w:t>
      </w:r>
    </w:p>
    <w:p w14:paraId="655F7D2E" w14:textId="77777777" w:rsidR="007E7789" w:rsidRPr="003144A3" w:rsidRDefault="007E7789" w:rsidP="000564E8">
      <w:pPr>
        <w:widowControl w:val="0"/>
        <w:numPr>
          <w:ilvl w:val="5"/>
          <w:numId w:val="10"/>
        </w:numPr>
        <w:spacing w:before="240" w:after="240"/>
        <w:ind w:left="709" w:hanging="567"/>
        <w:jc w:val="both"/>
      </w:pPr>
      <w:r w:rsidRPr="003144A3">
        <w:t xml:space="preserve">Đối với những vấn đề nội quy này không quy định thì tuân theo quy định của các văn bản pháp luật có liên quan. </w:t>
      </w:r>
    </w:p>
    <w:p w14:paraId="1B5241ED" w14:textId="6D7A9DCE" w:rsidR="007E7789" w:rsidRPr="003144A3" w:rsidRDefault="007E7789" w:rsidP="00670358">
      <w:pPr>
        <w:widowControl w:val="0"/>
        <w:tabs>
          <w:tab w:val="num" w:pos="450"/>
        </w:tabs>
        <w:spacing w:before="240" w:after="240"/>
        <w:jc w:val="both"/>
      </w:pPr>
      <w:r w:rsidRPr="003144A3">
        <w:rPr>
          <w:b/>
        </w:rPr>
        <w:t xml:space="preserve">Điều </w:t>
      </w:r>
      <w:r w:rsidR="00574B6B" w:rsidRPr="003144A3">
        <w:rPr>
          <w:b/>
        </w:rPr>
        <w:t>1</w:t>
      </w:r>
      <w:r w:rsidR="00574B6B">
        <w:rPr>
          <w:b/>
        </w:rPr>
        <w:t>4</w:t>
      </w:r>
      <w:r w:rsidRPr="003144A3">
        <w:rPr>
          <w:b/>
        </w:rPr>
        <w:t>:</w:t>
      </w:r>
      <w:r w:rsidRPr="003144A3">
        <w:t xml:space="preserve"> </w:t>
      </w:r>
      <w:r w:rsidRPr="003144A3">
        <w:rPr>
          <w:b/>
        </w:rPr>
        <w:t>Thỏa thuận chung</w:t>
      </w:r>
    </w:p>
    <w:p w14:paraId="3DB7F05F" w14:textId="77777777" w:rsidR="007E7789" w:rsidRPr="003144A3" w:rsidRDefault="007E7789" w:rsidP="000564E8">
      <w:pPr>
        <w:widowControl w:val="0"/>
        <w:numPr>
          <w:ilvl w:val="3"/>
          <w:numId w:val="16"/>
        </w:numPr>
        <w:tabs>
          <w:tab w:val="clear" w:pos="3229"/>
          <w:tab w:val="num" w:pos="426"/>
        </w:tabs>
        <w:suppressAutoHyphens w:val="0"/>
        <w:spacing w:before="240" w:after="240"/>
        <w:ind w:left="426" w:hanging="426"/>
        <w:jc w:val="both"/>
      </w:pPr>
      <w:r w:rsidRPr="003144A3">
        <w:t>Về sử dụng diện tích sở hữu chung:</w:t>
      </w:r>
    </w:p>
    <w:p w14:paraId="548D4D18" w14:textId="77777777" w:rsidR="007E7789" w:rsidRPr="003144A3" w:rsidRDefault="007E7789" w:rsidP="00670358">
      <w:pPr>
        <w:widowControl w:val="0"/>
        <w:spacing w:before="240" w:after="240"/>
        <w:ind w:left="709"/>
        <w:jc w:val="both"/>
      </w:pPr>
      <w:r w:rsidRPr="003144A3">
        <w:t xml:space="preserve">Mọi </w:t>
      </w:r>
      <w:r w:rsidR="00A67624" w:rsidRPr="003144A3">
        <w:rPr>
          <w:lang w:val="nb-NO"/>
        </w:rPr>
        <w:t>Chủ Sở Hữu</w:t>
      </w:r>
      <w:r w:rsidRPr="003144A3">
        <w:rPr>
          <w:lang w:val="nb-NO"/>
        </w:rPr>
        <w:t>/</w:t>
      </w:r>
      <w:r w:rsidR="00A67624" w:rsidRPr="003144A3">
        <w:rPr>
          <w:lang w:val="nb-NO"/>
        </w:rPr>
        <w:t>Người Sử Dung</w:t>
      </w:r>
      <w:r w:rsidRPr="003144A3">
        <w:rPr>
          <w:lang w:val="nb-NO"/>
        </w:rPr>
        <w:t xml:space="preserve"> </w:t>
      </w:r>
      <w:r w:rsidR="009802D0" w:rsidRPr="003144A3">
        <w:rPr>
          <w:lang w:val="nb-NO"/>
        </w:rPr>
        <w:t>Tòa Nhà</w:t>
      </w:r>
      <w:r w:rsidRPr="003144A3">
        <w:rPr>
          <w:lang w:val="nb-NO"/>
        </w:rPr>
        <w:t xml:space="preserve"> </w:t>
      </w:r>
      <w:r w:rsidRPr="003144A3">
        <w:t xml:space="preserve">đều có quyền và nghĩa vụ ngang nhau trong việc sử dụng chung phần sở hữu chung của </w:t>
      </w:r>
      <w:r w:rsidR="009802D0" w:rsidRPr="003144A3">
        <w:t>Tòa Nhà</w:t>
      </w:r>
      <w:r w:rsidRPr="003144A3">
        <w:t xml:space="preserve"> và chỉ được sử dụng phần sở hữu chung của </w:t>
      </w:r>
      <w:r w:rsidR="009802D0" w:rsidRPr="003144A3">
        <w:t>Tòa Nhà</w:t>
      </w:r>
      <w:r w:rsidRPr="003144A3">
        <w:t xml:space="preserve"> đúng với chức năng và quy định của </w:t>
      </w:r>
      <w:r w:rsidR="00F3447D" w:rsidRPr="003144A3">
        <w:t xml:space="preserve">Nội </w:t>
      </w:r>
      <w:r w:rsidRPr="003144A3">
        <w:t xml:space="preserve">quy. Để đảm bảo duy trì chất lượng và việc sử dụng phù hợp phần sở hữu chung của </w:t>
      </w:r>
      <w:r w:rsidR="009802D0" w:rsidRPr="003144A3">
        <w:t>Tòa Nhà</w:t>
      </w:r>
      <w:r w:rsidRPr="003144A3">
        <w:t xml:space="preserve"> theo </w:t>
      </w:r>
      <w:r w:rsidR="00F3447D" w:rsidRPr="003144A3">
        <w:t xml:space="preserve">Nội </w:t>
      </w:r>
      <w:r w:rsidRPr="003144A3">
        <w:t xml:space="preserve">quy, </w:t>
      </w:r>
      <w:r w:rsidR="00A67624" w:rsidRPr="003144A3">
        <w:rPr>
          <w:lang w:val="nl-NL"/>
        </w:rPr>
        <w:t>Chủ Sở Hữu</w:t>
      </w:r>
      <w:r w:rsidRPr="003144A3">
        <w:rPr>
          <w:lang w:val="nl-NL"/>
        </w:rPr>
        <w:t>/</w:t>
      </w:r>
      <w:r w:rsidR="00A67624" w:rsidRPr="003144A3">
        <w:rPr>
          <w:lang w:val="nl-NL"/>
        </w:rPr>
        <w:t>Người Sử Dung</w:t>
      </w:r>
      <w:r w:rsidRPr="003144A3">
        <w:rPr>
          <w:lang w:val="nl-NL"/>
        </w:rPr>
        <w:t xml:space="preserve"> </w:t>
      </w:r>
      <w:r w:rsidRPr="003144A3">
        <w:t>trong bất kỳ trường hợp nào và dưới bất kỳ hình thức nào không được phép:</w:t>
      </w:r>
    </w:p>
    <w:p w14:paraId="4BD370BA" w14:textId="77777777" w:rsidR="007E7789" w:rsidRPr="003144A3" w:rsidRDefault="007E7789" w:rsidP="000564E8">
      <w:pPr>
        <w:widowControl w:val="0"/>
        <w:numPr>
          <w:ilvl w:val="0"/>
          <w:numId w:val="23"/>
        </w:numPr>
        <w:spacing w:before="240" w:after="240"/>
        <w:ind w:left="709" w:hanging="567"/>
        <w:jc w:val="both"/>
      </w:pPr>
      <w:r w:rsidRPr="003144A3">
        <w:t xml:space="preserve">Sử dụng hoặc cho phép sử dụng phần sở hữu chung của </w:t>
      </w:r>
      <w:r w:rsidR="009802D0" w:rsidRPr="003144A3">
        <w:t>Tòa Nhà</w:t>
      </w:r>
      <w:r w:rsidRPr="003144A3">
        <w:t xml:space="preserve"> mà có thể ngăn cản hay gây trở ngại hay cản trở việc sử dụng bình thường và hợp pháp phần sở hữu chung trong </w:t>
      </w:r>
      <w:r w:rsidR="009802D0" w:rsidRPr="003144A3">
        <w:lastRenderedPageBreak/>
        <w:t>Tòa Nhà</w:t>
      </w:r>
      <w:r w:rsidRPr="003144A3">
        <w:t xml:space="preserve"> của </w:t>
      </w:r>
      <w:r w:rsidR="00A67624" w:rsidRPr="003144A3">
        <w:rPr>
          <w:lang w:val="nl-NL"/>
        </w:rPr>
        <w:t>Chủ Sở Hữu</w:t>
      </w:r>
      <w:r w:rsidRPr="003144A3">
        <w:rPr>
          <w:lang w:val="nl-NL"/>
        </w:rPr>
        <w:t>/</w:t>
      </w:r>
      <w:r w:rsidR="00A67624" w:rsidRPr="003144A3">
        <w:rPr>
          <w:lang w:val="nl-NL"/>
        </w:rPr>
        <w:t>Người Sử Dung</w:t>
      </w:r>
      <w:r w:rsidRPr="003144A3">
        <w:rPr>
          <w:lang w:val="nl-NL"/>
        </w:rPr>
        <w:t xml:space="preserve"> của</w:t>
      </w:r>
      <w:r w:rsidRPr="003144A3">
        <w:t xml:space="preserve"> các </w:t>
      </w:r>
      <w:r w:rsidR="009802D0" w:rsidRPr="003144A3">
        <w:t>Căn Hộ</w:t>
      </w:r>
      <w:r w:rsidRPr="003144A3">
        <w:t xml:space="preserve"> khác; Cản trở hoặc che khuất và/hoặc hành động tương tự với bất kỳ phần nào trong phần sở hữu chung của </w:t>
      </w:r>
      <w:r w:rsidR="009802D0" w:rsidRPr="003144A3">
        <w:t>Tòa Nhà</w:t>
      </w:r>
      <w:r w:rsidRPr="003144A3">
        <w:t xml:space="preserve"> (cụ thể là vỉa hè, cầu thang, hành lang, và lối chạy xe trong Phần sở hữu chung của </w:t>
      </w:r>
      <w:r w:rsidR="009802D0" w:rsidRPr="003144A3">
        <w:t>Tòa Nhà</w:t>
      </w:r>
      <w:r w:rsidRPr="003144A3">
        <w:t xml:space="preserve">) bằng cách để hay đặt bất kỳ đồ đạc hoặc vật gì hoặc tụ tập tại khu vực đó. </w:t>
      </w:r>
      <w:r w:rsidR="00A67624" w:rsidRPr="003144A3">
        <w:rPr>
          <w:lang w:val="nl-NL"/>
        </w:rPr>
        <w:t>Chủ Sở Hữu</w:t>
      </w:r>
      <w:r w:rsidRPr="003144A3">
        <w:rPr>
          <w:lang w:val="nl-NL"/>
        </w:rPr>
        <w:t>/</w:t>
      </w:r>
      <w:r w:rsidR="00A67624" w:rsidRPr="003144A3">
        <w:rPr>
          <w:lang w:val="nl-NL"/>
        </w:rPr>
        <w:t>Người Sử Dung</w:t>
      </w:r>
      <w:r w:rsidRPr="003144A3">
        <w:rPr>
          <w:lang w:val="nl-NL"/>
        </w:rPr>
        <w:t xml:space="preserve"> </w:t>
      </w:r>
      <w:r w:rsidRPr="003144A3">
        <w:t xml:space="preserve">phải sắp xếp việc vận chuyển hàng hóa hay vật dụng sao cho không để hộp hay thùng, hoặc bất kỳ chướng ngại vật nào tại phần sở hữu chung của </w:t>
      </w:r>
      <w:r w:rsidR="009802D0" w:rsidRPr="003144A3">
        <w:t>Tòa Nhà</w:t>
      </w:r>
      <w:r w:rsidRPr="003144A3">
        <w:t>;</w:t>
      </w:r>
    </w:p>
    <w:p w14:paraId="099875B4" w14:textId="77777777" w:rsidR="007E7789" w:rsidRPr="003144A3" w:rsidRDefault="007E7789" w:rsidP="000564E8">
      <w:pPr>
        <w:widowControl w:val="0"/>
        <w:numPr>
          <w:ilvl w:val="0"/>
          <w:numId w:val="23"/>
        </w:numPr>
        <w:spacing w:before="240" w:after="240"/>
        <w:ind w:left="709" w:hanging="567"/>
        <w:jc w:val="both"/>
      </w:pPr>
      <w:r w:rsidRPr="003144A3">
        <w:t xml:space="preserve">Sử dụng hoặc cho phép sử dụng phần sở hữu chung của </w:t>
      </w:r>
      <w:r w:rsidR="009802D0" w:rsidRPr="003144A3">
        <w:t>Tòa Nhà</w:t>
      </w:r>
      <w:r w:rsidRPr="003144A3">
        <w:t xml:space="preserve"> vào các mục đích bất hợp pháp hoặc gây tổn hại đến danh tiếng của </w:t>
      </w:r>
      <w:r w:rsidR="009802D0" w:rsidRPr="003144A3">
        <w:t>Tòa Nhà</w:t>
      </w:r>
      <w:r w:rsidRPr="003144A3">
        <w:t xml:space="preserve"> hoặc gây rắc rối, phiền hà hoặc nguy hiểm cho bất kỳ </w:t>
      </w:r>
      <w:r w:rsidR="00A67624" w:rsidRPr="003144A3">
        <w:t>Chủ Sở Hữu</w:t>
      </w:r>
      <w:r w:rsidRPr="003144A3">
        <w:t>/</w:t>
      </w:r>
      <w:r w:rsidR="00A67624" w:rsidRPr="003144A3">
        <w:t>Người Sử Dung</w:t>
      </w:r>
      <w:r w:rsidRPr="003144A3">
        <w:t xml:space="preserve"> của các </w:t>
      </w:r>
      <w:r w:rsidR="009802D0" w:rsidRPr="003144A3">
        <w:t>Căn Hộ</w:t>
      </w:r>
      <w:r w:rsidRPr="003144A3">
        <w:t xml:space="preserve"> khác bao gồm việc lưu trữ hàng hóa nguy hiểm hoặc nuôi thú vật, đốt lửa tại khu công cộng, đánh nhau, mở nhạc/tổ chức tiệc tùng ồn ào, phát tán mùi tại khu công cộng và sử dụng quá mức Phần sở hữu chung gây ảnh hưởng đến việc sử dụng </w:t>
      </w:r>
      <w:r w:rsidR="009802D0" w:rsidRPr="003144A3">
        <w:t>Căn Hộ</w:t>
      </w:r>
      <w:r w:rsidRPr="003144A3">
        <w:t xml:space="preserve"> và/hoặc phần sở hữu chung và/hoặc gây thiệt hại cho các </w:t>
      </w:r>
      <w:r w:rsidR="00A67624" w:rsidRPr="003144A3">
        <w:t>Chủ Sở Hữu</w:t>
      </w:r>
      <w:r w:rsidRPr="003144A3">
        <w:t xml:space="preserve"> </w:t>
      </w:r>
      <w:r w:rsidR="009802D0" w:rsidRPr="003144A3">
        <w:t>Căn Hộ</w:t>
      </w:r>
      <w:r w:rsidRPr="003144A3">
        <w:t xml:space="preserve"> khác;</w:t>
      </w:r>
    </w:p>
    <w:p w14:paraId="38E81D9C" w14:textId="77777777" w:rsidR="007E7789" w:rsidRPr="003144A3" w:rsidRDefault="007E7789" w:rsidP="000564E8">
      <w:pPr>
        <w:widowControl w:val="0"/>
        <w:numPr>
          <w:ilvl w:val="0"/>
          <w:numId w:val="23"/>
        </w:numPr>
        <w:spacing w:before="240" w:after="240"/>
        <w:ind w:left="709" w:hanging="567"/>
        <w:jc w:val="both"/>
      </w:pPr>
      <w:r w:rsidRPr="003144A3">
        <w:t xml:space="preserve">Sử dụng các khu vực giải trí ngoài thời điểm được Chủ </w:t>
      </w:r>
      <w:r w:rsidR="009F6BC5" w:rsidRPr="003144A3">
        <w:t>Đ</w:t>
      </w:r>
      <w:r w:rsidRPr="003144A3">
        <w:t xml:space="preserve">ầu </w:t>
      </w:r>
      <w:r w:rsidR="009F6BC5" w:rsidRPr="003144A3">
        <w:t>T</w:t>
      </w:r>
      <w:r w:rsidRPr="003144A3">
        <w:t>ư/</w:t>
      </w:r>
      <w:r w:rsidR="00925676" w:rsidRPr="003144A3">
        <w:t>Ban Quản Trị</w:t>
      </w:r>
      <w:r w:rsidRPr="003144A3">
        <w:t>/</w:t>
      </w:r>
      <w:r w:rsidR="00AE038D" w:rsidRPr="003144A3">
        <w:t>Đơn Vị Quản Lý</w:t>
      </w:r>
      <w:r w:rsidRPr="003144A3">
        <w:t xml:space="preserve"> cho phép căn cứ theo nội quy;</w:t>
      </w:r>
    </w:p>
    <w:p w14:paraId="3BC4AB62" w14:textId="77777777" w:rsidR="007E7789" w:rsidRPr="003144A3" w:rsidRDefault="007E7789" w:rsidP="000564E8">
      <w:pPr>
        <w:widowControl w:val="0"/>
        <w:numPr>
          <w:ilvl w:val="0"/>
          <w:numId w:val="23"/>
        </w:numPr>
        <w:spacing w:before="240" w:after="240"/>
        <w:ind w:left="709" w:hanging="567"/>
        <w:jc w:val="both"/>
      </w:pPr>
      <w:r w:rsidRPr="003144A3">
        <w:t>Thực hiện bất cứ việc nào mà sẽ gây tắc nghẽn hoặc bằng cách khác làm hư hệ thống thoát nước hoặc vứt rác, chất thải hoặc các chất độc hại khác vào nhà vệ sinh, bồn vệ sinh, bồn rửa hoặc ống dẫn nước. Phải sử dụng bộ lọc và/hoặc các thiết bị lọc rác thải đối với hệ thống thoát nước do toà nhà cung cấp lắp đặt;</w:t>
      </w:r>
    </w:p>
    <w:p w14:paraId="02EFB3E9" w14:textId="77777777" w:rsidR="007E7789" w:rsidRPr="003144A3" w:rsidRDefault="007E7789" w:rsidP="000564E8">
      <w:pPr>
        <w:widowControl w:val="0"/>
        <w:numPr>
          <w:ilvl w:val="0"/>
          <w:numId w:val="23"/>
        </w:numPr>
        <w:spacing w:before="240" w:after="240"/>
        <w:ind w:left="709" w:hanging="567"/>
        <w:jc w:val="both"/>
      </w:pPr>
      <w:r w:rsidRPr="003144A3">
        <w:t xml:space="preserve">Lấn chiếm, sử dụng hoặc cho phép sử dụng phần sở hữu chung không đúng với mục đích xây dựng ban đầu hoặc mục đích được phép theo nội quy này. Đặc biệt, nghiêm cấm </w:t>
      </w:r>
      <w:r w:rsidR="00A67624" w:rsidRPr="003144A3">
        <w:t>Chủ Sở Hữu</w:t>
      </w:r>
      <w:r w:rsidRPr="003144A3">
        <w:t>/</w:t>
      </w:r>
      <w:r w:rsidR="00A67624" w:rsidRPr="003144A3">
        <w:t>Người Sử Dung</w:t>
      </w:r>
      <w:r w:rsidRPr="003144A3">
        <w:t xml:space="preserve"> lấn chiếm và sử dụng hoặc cho phép sử dụng phần sở hữu chung của </w:t>
      </w:r>
      <w:r w:rsidR="009802D0" w:rsidRPr="003144A3">
        <w:t>Tòa Nhà</w:t>
      </w:r>
      <w:r w:rsidRPr="003144A3">
        <w:t xml:space="preserve"> vì mục đích chứa hay giữ đồ đạc, buôn bán, kinh doanh, bán đấu giá, thương mại, sản xuất, giải trí, tiêu khiển hay cho bất kỳ mục đích không được phép nào khác;</w:t>
      </w:r>
    </w:p>
    <w:p w14:paraId="40D594F0" w14:textId="77777777" w:rsidR="007E7789" w:rsidRPr="003144A3" w:rsidRDefault="007E7789" w:rsidP="000564E8">
      <w:pPr>
        <w:widowControl w:val="0"/>
        <w:numPr>
          <w:ilvl w:val="0"/>
          <w:numId w:val="23"/>
        </w:numPr>
        <w:spacing w:before="240" w:after="240"/>
        <w:ind w:left="709" w:hanging="567"/>
        <w:jc w:val="both"/>
      </w:pPr>
      <w:r w:rsidRPr="003144A3">
        <w:t xml:space="preserve">Vào bất cứ khu vực nào trong phần sở hữu chung của </w:t>
      </w:r>
      <w:r w:rsidR="009802D0" w:rsidRPr="003144A3">
        <w:t>Tòa Nhà</w:t>
      </w:r>
      <w:r w:rsidRPr="003144A3">
        <w:t xml:space="preserve"> mà được quy định là chỉ có những người có trách nhiệm mới được vào, nếu không có sự đồng ý trước bằng văn bản của </w:t>
      </w:r>
      <w:r w:rsidR="00AE038D" w:rsidRPr="003144A3">
        <w:t>Đơn Vị Quản Lý</w:t>
      </w:r>
      <w:r w:rsidRPr="003144A3">
        <w:t>;</w:t>
      </w:r>
    </w:p>
    <w:p w14:paraId="5CBF83DE" w14:textId="77777777" w:rsidR="007E7789" w:rsidRPr="003144A3" w:rsidRDefault="007E7789" w:rsidP="000564E8">
      <w:pPr>
        <w:widowControl w:val="0"/>
        <w:numPr>
          <w:ilvl w:val="0"/>
          <w:numId w:val="23"/>
        </w:numPr>
        <w:spacing w:before="240" w:after="240"/>
        <w:ind w:left="709" w:hanging="567"/>
        <w:jc w:val="both"/>
      </w:pPr>
      <w:r w:rsidRPr="003144A3">
        <w:t xml:space="preserve">Điều chỉnh hoặc thay thế hoặc thay đổi bất kỳ bộ phận nào của phần sở hữu chung của </w:t>
      </w:r>
      <w:r w:rsidR="009802D0" w:rsidRPr="003144A3">
        <w:t>Tòa Nhà</w:t>
      </w:r>
      <w:r w:rsidRPr="003144A3">
        <w:t xml:space="preserve"> mà được quy định là chỉ có những người có trách nhiệm mới được thực hiện;</w:t>
      </w:r>
    </w:p>
    <w:p w14:paraId="3A32D3D6" w14:textId="77777777" w:rsidR="007E7789" w:rsidRPr="003144A3" w:rsidRDefault="007E7789" w:rsidP="000564E8">
      <w:pPr>
        <w:widowControl w:val="0"/>
        <w:numPr>
          <w:ilvl w:val="0"/>
          <w:numId w:val="23"/>
        </w:numPr>
        <w:spacing w:before="240" w:after="240"/>
        <w:ind w:left="709" w:hanging="567"/>
        <w:jc w:val="both"/>
      </w:pPr>
      <w:r w:rsidRPr="003144A3">
        <w:t xml:space="preserve">Can thiệp vào hệ thống điện, nước, báo cháy, chữa cháy và các thiết bị điều hòa không khí và bộ phận kèm theo tại phần sở hữu chung của </w:t>
      </w:r>
      <w:r w:rsidR="009802D0" w:rsidRPr="003144A3">
        <w:t>Tòa Nhà</w:t>
      </w:r>
      <w:r w:rsidRPr="003144A3">
        <w:t xml:space="preserve"> bằng bất kỳ cách thức nào. </w:t>
      </w:r>
      <w:r w:rsidR="00A67624" w:rsidRPr="003144A3">
        <w:t>Chủ Sở Hữu</w:t>
      </w:r>
      <w:r w:rsidRPr="003144A3">
        <w:t>/</w:t>
      </w:r>
      <w:r w:rsidR="00A67624" w:rsidRPr="003144A3">
        <w:t>Người Sử Dung</w:t>
      </w:r>
      <w:r w:rsidRPr="003144A3">
        <w:t xml:space="preserve"> phải thuê (các) nhà thầu được </w:t>
      </w:r>
      <w:r w:rsidR="00AE038D" w:rsidRPr="003144A3">
        <w:t>Đơn Vị Quản Lý</w:t>
      </w:r>
      <w:r w:rsidRPr="003144A3">
        <w:t xml:space="preserve"> chỉ định để tiến hành các công việc có ảnh hưởng đến các dịch vụ dành cho </w:t>
      </w:r>
      <w:r w:rsidR="009802D0" w:rsidRPr="003144A3">
        <w:t>Căn Hộ</w:t>
      </w:r>
      <w:r w:rsidRPr="003144A3">
        <w:t xml:space="preserve"> bao gồm hệ thống điều hòa không khí, hệ thống phòng cháy chữa cháy, hệ thống chiếu sáng và hệ thống cung cấp điện;</w:t>
      </w:r>
    </w:p>
    <w:p w14:paraId="4AF579B4" w14:textId="77777777" w:rsidR="007E7789" w:rsidRPr="003144A3" w:rsidRDefault="007E7789" w:rsidP="000564E8">
      <w:pPr>
        <w:widowControl w:val="0"/>
        <w:numPr>
          <w:ilvl w:val="0"/>
          <w:numId w:val="23"/>
        </w:numPr>
        <w:spacing w:before="240" w:after="240"/>
        <w:ind w:left="709" w:hanging="567"/>
        <w:jc w:val="both"/>
      </w:pPr>
      <w:r w:rsidRPr="003144A3">
        <w:t xml:space="preserve">Xây dựng hay lắp đặt bất kỳ công trình nào dưới bất cứ hình thức gì ở trên, bên dưới hay xung quanh phần sở hữu chung của </w:t>
      </w:r>
      <w:r w:rsidR="009802D0" w:rsidRPr="003144A3">
        <w:t>Tòa Nhà</w:t>
      </w:r>
      <w:r w:rsidRPr="003144A3">
        <w:t>;</w:t>
      </w:r>
    </w:p>
    <w:p w14:paraId="464ADABD" w14:textId="77777777" w:rsidR="007E7789" w:rsidRPr="003144A3" w:rsidRDefault="007E7789" w:rsidP="000564E8">
      <w:pPr>
        <w:widowControl w:val="0"/>
        <w:numPr>
          <w:ilvl w:val="0"/>
          <w:numId w:val="23"/>
        </w:numPr>
        <w:spacing w:before="240" w:after="240"/>
        <w:ind w:left="709" w:hanging="567"/>
        <w:jc w:val="both"/>
      </w:pPr>
      <w:r w:rsidRPr="003144A3">
        <w:t xml:space="preserve">Gắn, dựng hoặc treo bất cứ ăng-ten truyền thanh hoặc truyền hình nào trên hoặc lên tường bên ngoài </w:t>
      </w:r>
      <w:r w:rsidR="009802D0" w:rsidRPr="003144A3">
        <w:t>Căn Hộ</w:t>
      </w:r>
      <w:r w:rsidRPr="003144A3">
        <w:t>;</w:t>
      </w:r>
    </w:p>
    <w:p w14:paraId="40B6512A" w14:textId="77777777" w:rsidR="007E7789" w:rsidRPr="003144A3" w:rsidRDefault="007E7789" w:rsidP="000564E8">
      <w:pPr>
        <w:widowControl w:val="0"/>
        <w:numPr>
          <w:ilvl w:val="0"/>
          <w:numId w:val="23"/>
        </w:numPr>
        <w:spacing w:before="240" w:after="240"/>
        <w:ind w:left="709" w:hanging="567"/>
        <w:jc w:val="both"/>
      </w:pPr>
      <w:r w:rsidRPr="003144A3">
        <w:t xml:space="preserve">Phá hoại hoặc có chủ ý phá hoại hoặc có bất kỳ hành vi bất hợp pháp hoặc không được phép nào khác đối với phần sở hữu chung của </w:t>
      </w:r>
      <w:r w:rsidR="009802D0" w:rsidRPr="003144A3">
        <w:t>Tòa Nhà</w:t>
      </w:r>
      <w:r w:rsidRPr="003144A3">
        <w:t>;</w:t>
      </w:r>
    </w:p>
    <w:p w14:paraId="2D547D31" w14:textId="77777777" w:rsidR="007E7789" w:rsidRPr="003144A3" w:rsidRDefault="007E7789" w:rsidP="000564E8">
      <w:pPr>
        <w:widowControl w:val="0"/>
        <w:numPr>
          <w:ilvl w:val="0"/>
          <w:numId w:val="23"/>
        </w:numPr>
        <w:spacing w:before="240" w:after="240"/>
        <w:ind w:left="709" w:hanging="567"/>
        <w:jc w:val="both"/>
      </w:pPr>
      <w:r w:rsidRPr="003144A3">
        <w:t xml:space="preserve">Hút thuốc trong khu vực công cộng, ngoại trừ tại các khu vực cho phép của Toà nhà và </w:t>
      </w:r>
      <w:r w:rsidRPr="003144A3">
        <w:lastRenderedPageBreak/>
        <w:t>các địa điểm có chỉ dẫn cho phép hút thuốc;</w:t>
      </w:r>
    </w:p>
    <w:p w14:paraId="1D539ED7" w14:textId="77777777" w:rsidR="007E7789" w:rsidRPr="003144A3" w:rsidRDefault="007E7789" w:rsidP="000564E8">
      <w:pPr>
        <w:widowControl w:val="0"/>
        <w:numPr>
          <w:ilvl w:val="0"/>
          <w:numId w:val="23"/>
        </w:numPr>
        <w:spacing w:before="240" w:after="240"/>
        <w:ind w:left="709" w:hanging="567"/>
        <w:jc w:val="both"/>
      </w:pPr>
      <w:r w:rsidRPr="003144A3">
        <w:rPr>
          <w:noProof/>
        </w:rPr>
        <w:t xml:space="preserve">Việc sử dụng các công trình tiện ích khác không thuộc Các Phần Diện Tích và Thiết Bị Thuộc Sở Hữu Chung đều được tính phí độc lập và không tính vào Phí Quản lý. </w:t>
      </w:r>
    </w:p>
    <w:p w14:paraId="2C015002" w14:textId="77777777" w:rsidR="007E7789" w:rsidRPr="003144A3" w:rsidRDefault="007E7789" w:rsidP="000564E8">
      <w:pPr>
        <w:widowControl w:val="0"/>
        <w:numPr>
          <w:ilvl w:val="3"/>
          <w:numId w:val="16"/>
        </w:numPr>
        <w:tabs>
          <w:tab w:val="clear" w:pos="3229"/>
          <w:tab w:val="num" w:pos="426"/>
        </w:tabs>
        <w:suppressAutoHyphens w:val="0"/>
        <w:spacing w:before="240" w:after="240"/>
        <w:ind w:left="426" w:hanging="426"/>
        <w:jc w:val="both"/>
        <w:rPr>
          <w:lang w:val="nb-NO"/>
        </w:rPr>
      </w:pPr>
      <w:r w:rsidRPr="003144A3">
        <w:rPr>
          <w:lang w:val="nb-NO"/>
        </w:rPr>
        <w:t xml:space="preserve">Quy định về phần diện tích thuộc sở hữu riêng của </w:t>
      </w:r>
      <w:r w:rsidR="00A67624" w:rsidRPr="003144A3">
        <w:rPr>
          <w:lang w:val="nb-NO"/>
        </w:rPr>
        <w:t>Chủ Sở Hữu</w:t>
      </w:r>
      <w:r w:rsidRPr="003144A3">
        <w:rPr>
          <w:lang w:val="nb-NO"/>
        </w:rPr>
        <w:t xml:space="preserve">, </w:t>
      </w:r>
      <w:r w:rsidR="00A24FB5" w:rsidRPr="003144A3">
        <w:rPr>
          <w:lang w:val="nb-NO"/>
        </w:rPr>
        <w:t>Chủ Đầu Tư</w:t>
      </w:r>
      <w:r w:rsidRPr="003144A3">
        <w:rPr>
          <w:lang w:val="nb-NO"/>
        </w:rPr>
        <w:t>:</w:t>
      </w:r>
    </w:p>
    <w:p w14:paraId="49673584" w14:textId="77777777" w:rsidR="007E7789" w:rsidRPr="003144A3" w:rsidRDefault="007E7789" w:rsidP="000564E8">
      <w:pPr>
        <w:widowControl w:val="0"/>
        <w:numPr>
          <w:ilvl w:val="1"/>
          <w:numId w:val="24"/>
        </w:numPr>
        <w:suppressAutoHyphens w:val="0"/>
        <w:spacing w:before="240" w:after="240"/>
        <w:ind w:left="709" w:hanging="567"/>
        <w:jc w:val="both"/>
        <w:rPr>
          <w:lang w:val="nb-NO"/>
        </w:rPr>
      </w:pPr>
      <w:r w:rsidRPr="003144A3">
        <w:rPr>
          <w:bdr w:val="none" w:sz="0" w:space="0" w:color="auto" w:frame="1"/>
          <w:lang w:val="nb-NO"/>
        </w:rPr>
        <w:t xml:space="preserve">Phần diện tích thuộc sở hữu riêng của </w:t>
      </w:r>
      <w:r w:rsidR="00A67624" w:rsidRPr="003144A3">
        <w:rPr>
          <w:bdr w:val="none" w:sz="0" w:space="0" w:color="auto" w:frame="1"/>
          <w:lang w:val="nb-NO"/>
        </w:rPr>
        <w:t>Chủ Sở Hữu</w:t>
      </w:r>
      <w:r w:rsidRPr="003144A3">
        <w:rPr>
          <w:bdr w:val="none" w:sz="0" w:space="0" w:color="auto" w:frame="1"/>
          <w:lang w:val="nb-NO"/>
        </w:rPr>
        <w:t xml:space="preserve"> bao gồm phần diện tích riêng bên trong </w:t>
      </w:r>
      <w:r w:rsidR="009802D0" w:rsidRPr="003144A3">
        <w:rPr>
          <w:bdr w:val="none" w:sz="0" w:space="0" w:color="auto" w:frame="1"/>
          <w:lang w:val="nb-NO"/>
        </w:rPr>
        <w:t>Căn Hộ</w:t>
      </w:r>
      <w:r w:rsidRPr="003144A3">
        <w:rPr>
          <w:bdr w:val="none" w:sz="0" w:space="0" w:color="auto" w:frame="1"/>
          <w:lang w:val="nb-NO"/>
        </w:rPr>
        <w:t xml:space="preserve"> (kể cả diện tích ban công, lôgia gắn liền với </w:t>
      </w:r>
      <w:r w:rsidR="009802D0" w:rsidRPr="003144A3">
        <w:rPr>
          <w:bdr w:val="none" w:sz="0" w:space="0" w:color="auto" w:frame="1"/>
          <w:lang w:val="nb-NO"/>
        </w:rPr>
        <w:t>Căn Hộ</w:t>
      </w:r>
      <w:r w:rsidRPr="003144A3">
        <w:rPr>
          <w:bdr w:val="none" w:sz="0" w:space="0" w:color="auto" w:frame="1"/>
          <w:lang w:val="nb-NO"/>
        </w:rPr>
        <w:t xml:space="preserve"> đó), hệ thống trang thiết bị kỹ thuật sử dụng riêng gắn liền với </w:t>
      </w:r>
      <w:r w:rsidR="009802D0" w:rsidRPr="003144A3">
        <w:rPr>
          <w:bdr w:val="none" w:sz="0" w:space="0" w:color="auto" w:frame="1"/>
          <w:lang w:val="nb-NO"/>
        </w:rPr>
        <w:t>Căn Hộ</w:t>
      </w:r>
      <w:r w:rsidRPr="003144A3">
        <w:rPr>
          <w:bdr w:val="none" w:sz="0" w:space="0" w:color="auto" w:frame="1"/>
          <w:lang w:val="nb-NO"/>
        </w:rPr>
        <w:t xml:space="preserve">; phần diện tích khác trong </w:t>
      </w:r>
      <w:r w:rsidR="009802D0" w:rsidRPr="003144A3">
        <w:rPr>
          <w:bdr w:val="none" w:sz="0" w:space="0" w:color="auto" w:frame="1"/>
          <w:lang w:val="nb-NO"/>
        </w:rPr>
        <w:t>Tòa Nhà</w:t>
      </w:r>
      <w:r w:rsidRPr="003144A3">
        <w:rPr>
          <w:bdr w:val="none" w:sz="0" w:space="0" w:color="auto" w:frame="1"/>
          <w:lang w:val="nb-NO"/>
        </w:rPr>
        <w:t xml:space="preserve"> mà </w:t>
      </w:r>
      <w:r w:rsidR="00A24FB5" w:rsidRPr="003144A3">
        <w:rPr>
          <w:bdr w:val="none" w:sz="0" w:space="0" w:color="auto" w:frame="1"/>
          <w:lang w:val="nb-NO"/>
        </w:rPr>
        <w:t>Chủ Đầu Tư</w:t>
      </w:r>
      <w:r w:rsidRPr="003144A3">
        <w:rPr>
          <w:bdr w:val="none" w:sz="0" w:space="0" w:color="auto" w:frame="1"/>
          <w:lang w:val="nb-NO"/>
        </w:rPr>
        <w:t xml:space="preserve"> bán cho riêng từng </w:t>
      </w:r>
      <w:r w:rsidR="00A67624" w:rsidRPr="003144A3">
        <w:rPr>
          <w:bdr w:val="none" w:sz="0" w:space="0" w:color="auto" w:frame="1"/>
          <w:lang w:val="nb-NO"/>
        </w:rPr>
        <w:t>Chủ Sở Hữu</w:t>
      </w:r>
      <w:r w:rsidRPr="003144A3">
        <w:rPr>
          <w:bdr w:val="none" w:sz="0" w:space="0" w:color="auto" w:frame="1"/>
          <w:lang w:val="nb-NO"/>
        </w:rPr>
        <w:t>.</w:t>
      </w:r>
    </w:p>
    <w:p w14:paraId="177CEC29" w14:textId="77777777" w:rsidR="007E7789" w:rsidRPr="003144A3" w:rsidRDefault="007E7789" w:rsidP="000564E8">
      <w:pPr>
        <w:widowControl w:val="0"/>
        <w:numPr>
          <w:ilvl w:val="1"/>
          <w:numId w:val="24"/>
        </w:numPr>
        <w:suppressAutoHyphens w:val="0"/>
        <w:spacing w:before="240" w:after="240"/>
        <w:ind w:left="709" w:hanging="567"/>
        <w:jc w:val="both"/>
        <w:rPr>
          <w:bdr w:val="none" w:sz="0" w:space="0" w:color="auto" w:frame="1"/>
          <w:lang w:val="nb-NO"/>
        </w:rPr>
      </w:pPr>
      <w:r w:rsidRPr="003144A3">
        <w:rPr>
          <w:lang w:val="nb-NO"/>
        </w:rPr>
        <w:t xml:space="preserve">Phần diện tích thuộc khu vực sở hữu riêng của </w:t>
      </w:r>
      <w:r w:rsidR="00A24FB5" w:rsidRPr="003144A3">
        <w:rPr>
          <w:lang w:val="nb-NO"/>
        </w:rPr>
        <w:t>Chủ Đầu Tư</w:t>
      </w:r>
      <w:r w:rsidRPr="003144A3" w:rsidDel="003E54F7">
        <w:rPr>
          <w:lang w:val="nb-NO"/>
        </w:rPr>
        <w:t xml:space="preserve"> </w:t>
      </w:r>
      <w:r w:rsidRPr="003144A3">
        <w:rPr>
          <w:lang w:val="nb-NO"/>
        </w:rPr>
        <w:t xml:space="preserve">bao gồm: </w:t>
      </w:r>
    </w:p>
    <w:p w14:paraId="2E7CA741" w14:textId="77777777" w:rsidR="00B43BAF" w:rsidRPr="003144A3" w:rsidRDefault="00B36237" w:rsidP="006D4721">
      <w:pPr>
        <w:pStyle w:val="ListParagraph"/>
        <w:widowControl w:val="0"/>
        <w:suppressAutoHyphens w:val="0"/>
        <w:spacing w:before="240" w:after="240"/>
        <w:jc w:val="both"/>
        <w:rPr>
          <w:bdr w:val="none" w:sz="0" w:space="0" w:color="auto" w:frame="1"/>
          <w:lang w:val="nb-NO"/>
        </w:rPr>
      </w:pPr>
      <w:r w:rsidRPr="003144A3">
        <w:rPr>
          <w:bdr w:val="none" w:sz="0" w:space="0" w:color="auto" w:frame="1"/>
          <w:lang w:val="nb-NO"/>
        </w:rPr>
        <w:t>Chủ Đầu Tư</w:t>
      </w:r>
      <w:r w:rsidR="00B43BAF" w:rsidRPr="003144A3">
        <w:t xml:space="preserve"> được quyền sở hữu riêng đối với phần diện tích thuộc Phần Sở Hữu Riêng Của Bên Bán được xác định phù hợp với thiết kế được phê duyệt</w:t>
      </w:r>
      <w:r w:rsidR="00B43BAF" w:rsidRPr="003144A3" w:rsidDel="00FE26F6">
        <w:t xml:space="preserve"> </w:t>
      </w:r>
      <w:r w:rsidR="00B43BAF" w:rsidRPr="003144A3">
        <w:t>bao gồm: các Căn Hộ mà Bên Bán chưa/không bán; phần diện tích Khu Văn Phòng, Dịch Vụ, Thương mại và diện tích khác được sử dụng vào mục đích văn phòng, dịch vụ, thương mại bố trí tại</w:t>
      </w:r>
      <w:r w:rsidR="004531DE" w:rsidRPr="003144A3">
        <w:t xml:space="preserve"> tầng hầm, tầng 1, tầng 2, tầng 3, tầng kỹ thuật, tầng mái; phần diện tích để xe ô tô được bố trí tại tầng hầm, khuôn viên công trình và Nhà để xe (NX1) tại khu HH1 của dự án</w:t>
      </w:r>
      <w:r w:rsidR="00F42F56" w:rsidRPr="003144A3">
        <w:t>.</w:t>
      </w:r>
      <w:r w:rsidR="004531DE" w:rsidRPr="003144A3" w:rsidDel="004531DE">
        <w:t xml:space="preserve"> </w:t>
      </w:r>
    </w:p>
    <w:p w14:paraId="7F293197" w14:textId="77777777" w:rsidR="00600251" w:rsidRPr="003144A3" w:rsidRDefault="00600251" w:rsidP="00071F64">
      <w:pPr>
        <w:pStyle w:val="ListParagraph"/>
        <w:widowControl w:val="0"/>
        <w:suppressAutoHyphens w:val="0"/>
        <w:spacing w:before="240" w:after="240"/>
        <w:ind w:left="709"/>
        <w:jc w:val="both"/>
        <w:rPr>
          <w:bdr w:val="none" w:sz="0" w:space="0" w:color="auto" w:frame="1"/>
          <w:lang w:val="nb-NO"/>
        </w:rPr>
      </w:pPr>
      <w:r w:rsidRPr="003144A3">
        <w:rPr>
          <w:bdr w:val="none" w:sz="0" w:space="0" w:color="auto" w:frame="1"/>
          <w:lang w:val="nb-NO"/>
        </w:rPr>
        <w:t xml:space="preserve">Bên Mua đồng ý và cam kết hiểu rõ rằng, các công trình và/hoặc tiện ích thuộc phần diện tích sở hữu riêng của Bên </w:t>
      </w:r>
      <w:r w:rsidR="007B653E" w:rsidRPr="003144A3">
        <w:rPr>
          <w:bdr w:val="none" w:sz="0" w:space="0" w:color="auto" w:frame="1"/>
          <w:lang w:val="nb-NO"/>
        </w:rPr>
        <w:t xml:space="preserve">Bán </w:t>
      </w:r>
      <w:r w:rsidRPr="003144A3">
        <w:rPr>
          <w:bdr w:val="none" w:sz="0" w:space="0" w:color="auto" w:frame="1"/>
          <w:lang w:val="nb-NO"/>
        </w:rPr>
        <w:t xml:space="preserve">(do Bên Bán đầu tư xây dựng) thì Bên Bán </w:t>
      </w:r>
      <w:r w:rsidR="00B43BAF" w:rsidRPr="003144A3">
        <w:rPr>
          <w:bdr w:val="none" w:sz="0" w:space="0" w:color="auto" w:frame="1"/>
          <w:lang w:val="nb-NO"/>
        </w:rPr>
        <w:t>vẫn phải thực hiện đúng theo nội quy quản lý nhà chung cư và quy định của pháp luật</w:t>
      </w:r>
      <w:r w:rsidRPr="003144A3">
        <w:rPr>
          <w:bdr w:val="none" w:sz="0" w:space="0" w:color="auto" w:frame="1"/>
          <w:lang w:val="nb-NO"/>
        </w:rPr>
        <w:t>. Trong trường hợp được Bên Bán (</w:t>
      </w:r>
      <w:r w:rsidR="00A24FB5" w:rsidRPr="003144A3">
        <w:rPr>
          <w:bdr w:val="none" w:sz="0" w:space="0" w:color="auto" w:frame="1"/>
          <w:lang w:val="nb-NO"/>
        </w:rPr>
        <w:t>Chủ Đầu Tư</w:t>
      </w:r>
      <w:r w:rsidRPr="003144A3">
        <w:rPr>
          <w:bdr w:val="none" w:sz="0" w:space="0" w:color="auto" w:frame="1"/>
          <w:lang w:val="nb-NO"/>
        </w:rPr>
        <w:t>) cho phép các Bên Mua (</w:t>
      </w:r>
      <w:r w:rsidR="00A67624" w:rsidRPr="003144A3">
        <w:rPr>
          <w:bdr w:val="none" w:sz="0" w:space="0" w:color="auto" w:frame="1"/>
          <w:lang w:val="nb-NO"/>
        </w:rPr>
        <w:t>Chủ Sở Hữu</w:t>
      </w:r>
      <w:r w:rsidRPr="003144A3">
        <w:rPr>
          <w:bdr w:val="none" w:sz="0" w:space="0" w:color="auto" w:frame="1"/>
          <w:lang w:val="nb-NO"/>
        </w:rPr>
        <w:t xml:space="preserve"> </w:t>
      </w:r>
      <w:r w:rsidR="009802D0" w:rsidRPr="003144A3">
        <w:rPr>
          <w:bdr w:val="none" w:sz="0" w:space="0" w:color="auto" w:frame="1"/>
          <w:lang w:val="nb-NO"/>
        </w:rPr>
        <w:t>Căn Hộ</w:t>
      </w:r>
      <w:r w:rsidRPr="003144A3">
        <w:rPr>
          <w:bdr w:val="none" w:sz="0" w:space="0" w:color="auto" w:frame="1"/>
          <w:lang w:val="nb-NO"/>
        </w:rPr>
        <w:t xml:space="preserve"> trong </w:t>
      </w:r>
      <w:r w:rsidR="009802D0" w:rsidRPr="003144A3">
        <w:rPr>
          <w:bdr w:val="none" w:sz="0" w:space="0" w:color="auto" w:frame="1"/>
          <w:lang w:val="nb-NO"/>
        </w:rPr>
        <w:t>Tòa Nhà</w:t>
      </w:r>
      <w:r w:rsidRPr="003144A3">
        <w:rPr>
          <w:bdr w:val="none" w:sz="0" w:space="0" w:color="auto" w:frame="1"/>
          <w:lang w:val="nb-NO"/>
        </w:rPr>
        <w:t xml:space="preserve">) được sử dụng các công trình tiện ích này thì Bên Mua chỉ được phép sử dụng chung với các </w:t>
      </w:r>
      <w:r w:rsidR="00A67624" w:rsidRPr="003144A3">
        <w:rPr>
          <w:bdr w:val="none" w:sz="0" w:space="0" w:color="auto" w:frame="1"/>
          <w:lang w:val="nb-NO"/>
        </w:rPr>
        <w:t>Chủ Sở Hữu</w:t>
      </w:r>
      <w:r w:rsidRPr="003144A3">
        <w:rPr>
          <w:bdr w:val="none" w:sz="0" w:space="0" w:color="auto" w:frame="1"/>
          <w:lang w:val="nb-NO"/>
        </w:rPr>
        <w:t xml:space="preserve"> </w:t>
      </w:r>
      <w:r w:rsidR="009802D0" w:rsidRPr="003144A3">
        <w:rPr>
          <w:bdr w:val="none" w:sz="0" w:space="0" w:color="auto" w:frame="1"/>
          <w:lang w:val="nb-NO"/>
        </w:rPr>
        <w:t>Căn Hộ</w:t>
      </w:r>
      <w:r w:rsidRPr="003144A3">
        <w:rPr>
          <w:bdr w:val="none" w:sz="0" w:space="0" w:color="auto" w:frame="1"/>
          <w:lang w:val="nb-NO"/>
        </w:rPr>
        <w:t xml:space="preserve"> khác trên cơ sở phải tuân theo các quy định/quyết định của Bên Bán đưa ra (trong đó bao gồm cả việc sử dụng miễn phí hoặc là sử dụng có đóng phí).</w:t>
      </w:r>
    </w:p>
    <w:p w14:paraId="6A606AE9" w14:textId="77777777" w:rsidR="00600251" w:rsidRPr="003144A3" w:rsidRDefault="00600251" w:rsidP="00071F64">
      <w:pPr>
        <w:pStyle w:val="ListParagraph"/>
        <w:widowControl w:val="0"/>
        <w:suppressAutoHyphens w:val="0"/>
        <w:spacing w:before="240" w:after="240"/>
        <w:ind w:left="709"/>
        <w:jc w:val="both"/>
        <w:rPr>
          <w:bdr w:val="none" w:sz="0" w:space="0" w:color="auto" w:frame="1"/>
          <w:lang w:val="nb-NO"/>
        </w:rPr>
      </w:pPr>
      <w:r w:rsidRPr="003144A3">
        <w:rPr>
          <w:bdr w:val="none" w:sz="0" w:space="0" w:color="auto" w:frame="1"/>
          <w:lang w:val="nb-NO"/>
        </w:rPr>
        <w:t xml:space="preserve">Vào thời điểm </w:t>
      </w:r>
      <w:r w:rsidR="009802D0" w:rsidRPr="003144A3">
        <w:rPr>
          <w:bdr w:val="none" w:sz="0" w:space="0" w:color="auto" w:frame="1"/>
          <w:lang w:val="nb-NO"/>
        </w:rPr>
        <w:t>Tòa Nhà</w:t>
      </w:r>
      <w:r w:rsidRPr="003144A3">
        <w:rPr>
          <w:bdr w:val="none" w:sz="0" w:space="0" w:color="auto" w:frame="1"/>
          <w:lang w:val="nb-NO"/>
        </w:rPr>
        <w:t xml:space="preserve"> được hoàn thành xây dựng, bàn giao và đi vào hoạt động, Bên Bán sẽ thông báo rõ đến Bên Mua các công trình tiện ích thuộc sở hữu riêng của Bên Bán mà Bên Mua được phép sử dụng chung với thông tin cụ thể về việc sử dụng miễn phí hoặc có tính phí</w:t>
      </w:r>
      <w:r w:rsidR="00071F64">
        <w:rPr>
          <w:bdr w:val="none" w:sz="0" w:space="0" w:color="auto" w:frame="1"/>
          <w:lang w:val="nb-NO"/>
        </w:rPr>
        <w:t>.</w:t>
      </w:r>
    </w:p>
    <w:p w14:paraId="0FF24CA2" w14:textId="77777777" w:rsidR="007E7789" w:rsidRPr="003144A3" w:rsidRDefault="007E7789" w:rsidP="000564E8">
      <w:pPr>
        <w:widowControl w:val="0"/>
        <w:numPr>
          <w:ilvl w:val="1"/>
          <w:numId w:val="24"/>
        </w:numPr>
        <w:suppressAutoHyphens w:val="0"/>
        <w:spacing w:before="240" w:after="240"/>
        <w:ind w:left="709" w:hanging="567"/>
        <w:jc w:val="both"/>
        <w:rPr>
          <w:lang w:val="nb-NO"/>
        </w:rPr>
      </w:pPr>
      <w:r w:rsidRPr="003144A3">
        <w:rPr>
          <w:lang w:val="nb-NO"/>
        </w:rPr>
        <w:t xml:space="preserve">Các khái niệm hoặc định nghĩa về Phần sở hữu chung và Sở hữu riêng tại khoản này không được hiểu là có giá trị pháp lý để thay thế các quy định của pháp luật có liên quan cũng như </w:t>
      </w:r>
      <w:r w:rsidR="00E4111C" w:rsidRPr="003144A3">
        <w:rPr>
          <w:lang w:val="nb-NO"/>
        </w:rPr>
        <w:t>Hợp Đồng</w:t>
      </w:r>
      <w:r w:rsidRPr="003144A3">
        <w:rPr>
          <w:lang w:val="nb-NO"/>
        </w:rPr>
        <w:t xml:space="preserve"> mua bán </w:t>
      </w:r>
      <w:r w:rsidR="009802D0" w:rsidRPr="003144A3">
        <w:rPr>
          <w:lang w:val="nb-NO"/>
        </w:rPr>
        <w:t>Căn Hộ</w:t>
      </w:r>
      <w:r w:rsidRPr="003144A3">
        <w:rPr>
          <w:lang w:val="nb-NO"/>
        </w:rPr>
        <w:t xml:space="preserve"> chung cư ký giữa </w:t>
      </w:r>
      <w:r w:rsidR="00A67624" w:rsidRPr="003144A3">
        <w:rPr>
          <w:lang w:val="nb-NO"/>
        </w:rPr>
        <w:t>Chủ Sở Hữu</w:t>
      </w:r>
      <w:r w:rsidRPr="003144A3">
        <w:rPr>
          <w:lang w:val="nb-NO"/>
        </w:rPr>
        <w:t xml:space="preserve"> với </w:t>
      </w:r>
      <w:r w:rsidR="00A24FB5" w:rsidRPr="003144A3">
        <w:rPr>
          <w:lang w:val="nb-NO"/>
        </w:rPr>
        <w:t>Chủ Đầu Tư</w:t>
      </w:r>
      <w:r w:rsidRPr="003144A3">
        <w:rPr>
          <w:lang w:val="nb-NO"/>
        </w:rPr>
        <w:t>.</w:t>
      </w:r>
    </w:p>
    <w:p w14:paraId="5D728A1D" w14:textId="1404D289" w:rsidR="009544EE" w:rsidRPr="003144A3" w:rsidRDefault="009544EE" w:rsidP="00CA6717">
      <w:pPr>
        <w:widowControl w:val="0"/>
        <w:tabs>
          <w:tab w:val="left" w:pos="360"/>
        </w:tabs>
        <w:suppressAutoHyphens w:val="0"/>
        <w:spacing w:before="240" w:after="240"/>
        <w:jc w:val="both"/>
        <w:rPr>
          <w:b/>
        </w:rPr>
      </w:pPr>
      <w:r w:rsidRPr="003144A3">
        <w:rPr>
          <w:b/>
        </w:rPr>
        <w:t xml:space="preserve">Điều </w:t>
      </w:r>
      <w:r w:rsidR="00574B6B" w:rsidRPr="003144A3">
        <w:rPr>
          <w:b/>
        </w:rPr>
        <w:t>1</w:t>
      </w:r>
      <w:r w:rsidR="00574B6B">
        <w:rPr>
          <w:b/>
        </w:rPr>
        <w:t>5</w:t>
      </w:r>
      <w:r w:rsidRPr="003144A3">
        <w:rPr>
          <w:b/>
        </w:rPr>
        <w:t>. Xử lý các hành vi vi phạm</w:t>
      </w:r>
    </w:p>
    <w:p w14:paraId="0E295B45" w14:textId="77777777" w:rsidR="009544EE" w:rsidRPr="003144A3" w:rsidRDefault="009544EE" w:rsidP="00CA6717">
      <w:pPr>
        <w:widowControl w:val="0"/>
        <w:tabs>
          <w:tab w:val="left" w:pos="360"/>
        </w:tabs>
        <w:suppressAutoHyphens w:val="0"/>
        <w:spacing w:before="240" w:after="240"/>
        <w:ind w:left="426" w:hanging="426"/>
        <w:jc w:val="both"/>
      </w:pPr>
      <w:r w:rsidRPr="003144A3">
        <w:t>1.</w:t>
      </w:r>
      <w:r w:rsidRPr="003144A3">
        <w:tab/>
        <w:t>Chủ Sở Hữu, Người Sử Dụng, người tạm trú và khách ra vào Tòa Nhà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639F2CA6" w14:textId="77777777" w:rsidR="009544EE" w:rsidRPr="003144A3" w:rsidRDefault="009544EE" w:rsidP="00CA6717">
      <w:pPr>
        <w:widowControl w:val="0"/>
        <w:tabs>
          <w:tab w:val="left" w:pos="360"/>
        </w:tabs>
        <w:suppressAutoHyphens w:val="0"/>
        <w:spacing w:before="240" w:after="240"/>
        <w:ind w:left="426" w:hanging="426"/>
        <w:jc w:val="both"/>
      </w:pPr>
      <w:r w:rsidRPr="003144A3">
        <w:t>2.</w:t>
      </w:r>
      <w:r w:rsidRPr="003144A3">
        <w:tab/>
        <w:t>Chủ Sở Hữu, Người Sử Dụng phải nghiêm chỉnh chấp hành quyết định xử lý vi phạm của cơ quan, tổ chức có thẩm quyền.</w:t>
      </w:r>
    </w:p>
    <w:p w14:paraId="6C80BA30" w14:textId="180D9E6D" w:rsidR="007E7789" w:rsidRPr="003144A3" w:rsidRDefault="007E7789" w:rsidP="00670358">
      <w:pPr>
        <w:widowControl w:val="0"/>
        <w:tabs>
          <w:tab w:val="num" w:pos="450"/>
        </w:tabs>
        <w:spacing w:before="240" w:after="240"/>
        <w:jc w:val="both"/>
        <w:rPr>
          <w:b/>
          <w:bCs/>
        </w:rPr>
      </w:pPr>
      <w:r w:rsidRPr="003144A3">
        <w:rPr>
          <w:b/>
        </w:rPr>
        <w:t xml:space="preserve">Điều </w:t>
      </w:r>
      <w:r w:rsidR="00574B6B" w:rsidRPr="003144A3">
        <w:rPr>
          <w:b/>
        </w:rPr>
        <w:t>1</w:t>
      </w:r>
      <w:r w:rsidR="00574B6B">
        <w:rPr>
          <w:b/>
        </w:rPr>
        <w:t>6</w:t>
      </w:r>
      <w:r w:rsidRPr="003144A3">
        <w:rPr>
          <w:b/>
        </w:rPr>
        <w:t xml:space="preserve">. </w:t>
      </w:r>
      <w:r w:rsidRPr="003144A3">
        <w:rPr>
          <w:b/>
          <w:bCs/>
        </w:rPr>
        <w:t xml:space="preserve">Điều khoản thi hành </w:t>
      </w:r>
    </w:p>
    <w:p w14:paraId="2173B422" w14:textId="77777777" w:rsidR="007E7789" w:rsidRPr="003144A3" w:rsidRDefault="007E7789" w:rsidP="000564E8">
      <w:pPr>
        <w:widowControl w:val="0"/>
        <w:numPr>
          <w:ilvl w:val="0"/>
          <w:numId w:val="20"/>
        </w:numPr>
        <w:tabs>
          <w:tab w:val="left" w:pos="360"/>
        </w:tabs>
        <w:suppressAutoHyphens w:val="0"/>
        <w:spacing w:before="240" w:after="240"/>
        <w:ind w:hanging="720"/>
        <w:jc w:val="both"/>
        <w:rPr>
          <w:bCs/>
        </w:rPr>
      </w:pPr>
      <w:r w:rsidRPr="003144A3">
        <w:t>Giải Quyết Tranh Chấp</w:t>
      </w:r>
    </w:p>
    <w:p w14:paraId="6ED23705" w14:textId="77777777" w:rsidR="007E7789" w:rsidRPr="003144A3" w:rsidRDefault="007E7789" w:rsidP="000564E8">
      <w:pPr>
        <w:widowControl w:val="0"/>
        <w:numPr>
          <w:ilvl w:val="1"/>
          <w:numId w:val="25"/>
        </w:numPr>
        <w:suppressAutoHyphens w:val="0"/>
        <w:spacing w:before="240" w:after="240"/>
        <w:ind w:left="567" w:hanging="567"/>
        <w:jc w:val="both"/>
      </w:pPr>
      <w:r w:rsidRPr="003144A3">
        <w:lastRenderedPageBreak/>
        <w:t xml:space="preserve">Các tranh chấp liên quan đến quyền sở hữu trong </w:t>
      </w:r>
      <w:r w:rsidR="009802D0" w:rsidRPr="003144A3">
        <w:t>Tòa Nhà</w:t>
      </w:r>
      <w:r w:rsidRPr="003144A3">
        <w:t xml:space="preserve"> do toà án có thẩm quyền giải quyết.</w:t>
      </w:r>
    </w:p>
    <w:p w14:paraId="11959D46" w14:textId="77777777" w:rsidR="007E7789" w:rsidRPr="003144A3" w:rsidRDefault="007E7789" w:rsidP="000564E8">
      <w:pPr>
        <w:widowControl w:val="0"/>
        <w:numPr>
          <w:ilvl w:val="1"/>
          <w:numId w:val="25"/>
        </w:numPr>
        <w:suppressAutoHyphens w:val="0"/>
        <w:spacing w:before="240" w:after="240"/>
        <w:ind w:left="567" w:hanging="567"/>
        <w:jc w:val="both"/>
      </w:pPr>
      <w:r w:rsidRPr="003144A3">
        <w:t xml:space="preserve">Các tranh chấp liên quan đến việc sử dụng Phần </w:t>
      </w:r>
      <w:r w:rsidR="009F6BC5" w:rsidRPr="003144A3">
        <w:t>S</w:t>
      </w:r>
      <w:r w:rsidRPr="003144A3">
        <w:t xml:space="preserve">ở </w:t>
      </w:r>
      <w:r w:rsidR="009F6BC5" w:rsidRPr="003144A3">
        <w:t>H</w:t>
      </w:r>
      <w:r w:rsidRPr="003144A3">
        <w:t xml:space="preserve">ữu </w:t>
      </w:r>
      <w:r w:rsidR="009F6BC5" w:rsidRPr="003144A3">
        <w:t>C</w:t>
      </w:r>
      <w:r w:rsidRPr="003144A3">
        <w:t xml:space="preserve">hung </w:t>
      </w:r>
      <w:r w:rsidR="009F6BC5" w:rsidRPr="003144A3">
        <w:t>C</w:t>
      </w:r>
      <w:r w:rsidRPr="003144A3">
        <w:t xml:space="preserve">ủa </w:t>
      </w:r>
      <w:r w:rsidR="009802D0" w:rsidRPr="003144A3">
        <w:t>Tòa Nhà</w:t>
      </w:r>
      <w:r w:rsidRPr="003144A3">
        <w:t xml:space="preserve">, quản lý sử dụng, vận hành, khai thác, cải tạo, sửa chữa trong </w:t>
      </w:r>
      <w:r w:rsidR="009802D0" w:rsidRPr="003144A3">
        <w:t>Tòa Nhà</w:t>
      </w:r>
      <w:r w:rsidRPr="003144A3">
        <w:t xml:space="preserve"> được giải quyết bằng phương thức hoà giải, thương lượng. Chủ </w:t>
      </w:r>
      <w:r w:rsidR="009F6BC5" w:rsidRPr="003144A3">
        <w:t>Đ</w:t>
      </w:r>
      <w:r w:rsidRPr="003144A3">
        <w:t xml:space="preserve">ầu </w:t>
      </w:r>
      <w:r w:rsidR="009F6BC5" w:rsidRPr="003144A3">
        <w:t>T</w:t>
      </w:r>
      <w:r w:rsidRPr="003144A3">
        <w:t>ư/</w:t>
      </w:r>
      <w:r w:rsidR="00925676" w:rsidRPr="003144A3">
        <w:t>Ban Quản Trị</w:t>
      </w:r>
      <w:r w:rsidRPr="003144A3">
        <w:t xml:space="preserve"> có trách nhiệm làm trung gian hoà giải giữa các bên tranh chấp. Nếu tranh chấp không thể giải quyết được bằng con đường hoà giải, thương lượng thì các bên có quyền khởi kiện ra toà án có thẩm quyền.</w:t>
      </w:r>
    </w:p>
    <w:p w14:paraId="33BF53FB" w14:textId="77777777" w:rsidR="007E7789" w:rsidRPr="003144A3" w:rsidRDefault="00A24FB5" w:rsidP="000564E8">
      <w:pPr>
        <w:widowControl w:val="0"/>
        <w:numPr>
          <w:ilvl w:val="0"/>
          <w:numId w:val="20"/>
        </w:numPr>
        <w:tabs>
          <w:tab w:val="left" w:pos="360"/>
        </w:tabs>
        <w:suppressAutoHyphens w:val="0"/>
        <w:spacing w:before="240" w:after="240"/>
        <w:ind w:left="426" w:hanging="426"/>
        <w:jc w:val="both"/>
      </w:pPr>
      <w:r w:rsidRPr="003144A3">
        <w:t>Chủ Đầu Tư</w:t>
      </w:r>
      <w:r w:rsidR="007E7789" w:rsidRPr="003144A3">
        <w:t>/</w:t>
      </w:r>
      <w:r w:rsidR="00925676" w:rsidRPr="003144A3">
        <w:t>Ban Quản Trị</w:t>
      </w:r>
      <w:r w:rsidR="007E7789" w:rsidRPr="003144A3">
        <w:t xml:space="preserve"> và </w:t>
      </w:r>
      <w:r w:rsidR="00AE038D" w:rsidRPr="003144A3">
        <w:t>Đơn Vị Quản Lý</w:t>
      </w:r>
      <w:r w:rsidR="007E7789" w:rsidRPr="003144A3">
        <w:t xml:space="preserve"> có trách nhiệm phổ biến </w:t>
      </w:r>
      <w:r w:rsidR="00360086" w:rsidRPr="003144A3">
        <w:t xml:space="preserve">Nội </w:t>
      </w:r>
      <w:r w:rsidR="007E7789" w:rsidRPr="003144A3">
        <w:t xml:space="preserve">quy này tại các vị trí thuận lợi để các </w:t>
      </w:r>
      <w:r w:rsidR="00A67624" w:rsidRPr="003144A3">
        <w:t>Chủ Sở Hữu</w:t>
      </w:r>
      <w:r w:rsidR="007E7789" w:rsidRPr="003144A3">
        <w:t>/</w:t>
      </w:r>
      <w:r w:rsidR="00A67624" w:rsidRPr="003144A3">
        <w:t>Người Sử Dung</w:t>
      </w:r>
      <w:r w:rsidR="007E7789" w:rsidRPr="003144A3">
        <w:t xml:space="preserve"> biết và nghiêm chỉnh chấp hành.</w:t>
      </w:r>
    </w:p>
    <w:p w14:paraId="4E059DF2" w14:textId="77777777" w:rsidR="007E7789" w:rsidRPr="003144A3" w:rsidRDefault="007E7789" w:rsidP="000564E8">
      <w:pPr>
        <w:widowControl w:val="0"/>
        <w:numPr>
          <w:ilvl w:val="0"/>
          <w:numId w:val="20"/>
        </w:numPr>
        <w:tabs>
          <w:tab w:val="left" w:pos="360"/>
        </w:tabs>
        <w:suppressAutoHyphens w:val="0"/>
        <w:spacing w:before="240" w:after="240"/>
        <w:ind w:left="426" w:hanging="426"/>
        <w:jc w:val="both"/>
      </w:pPr>
      <w:r w:rsidRPr="003144A3">
        <w:t xml:space="preserve">Trong quá trình thực hiện nội quy này, nếu có những kiến nghị cần sửa đổi, bổ sung </w:t>
      </w:r>
      <w:r w:rsidR="00360086" w:rsidRPr="003144A3">
        <w:t xml:space="preserve">Nội </w:t>
      </w:r>
      <w:r w:rsidRPr="003144A3">
        <w:t>quy, các tổ chức, cá nhân có liên quan gửi ý kiến đóng góp bằng văn bản về Chủ đầu tư/</w:t>
      </w:r>
      <w:r w:rsidR="00AE038D" w:rsidRPr="003144A3">
        <w:t>Đơn Vị Quản Lý</w:t>
      </w:r>
      <w:r w:rsidRPr="003144A3">
        <w:t xml:space="preserve"> và/hoặc </w:t>
      </w:r>
      <w:r w:rsidR="00925676" w:rsidRPr="003144A3">
        <w:t>Ban Quản Trị</w:t>
      </w:r>
      <w:r w:rsidRPr="003144A3">
        <w:t xml:space="preserve"> để trình Hội nghị </w:t>
      </w:r>
      <w:r w:rsidR="00360086" w:rsidRPr="003144A3">
        <w:t xml:space="preserve">Nhà Chung </w:t>
      </w:r>
      <w:r w:rsidR="00E87C1D" w:rsidRPr="003144A3">
        <w:t xml:space="preserve">Cư </w:t>
      </w:r>
      <w:r w:rsidRPr="003144A3">
        <w:t>quyết định.</w:t>
      </w:r>
    </w:p>
    <w:p w14:paraId="48893DFB" w14:textId="77777777" w:rsidR="007E7789" w:rsidRPr="003144A3" w:rsidRDefault="007E7789" w:rsidP="000564E8">
      <w:pPr>
        <w:widowControl w:val="0"/>
        <w:numPr>
          <w:ilvl w:val="0"/>
          <w:numId w:val="20"/>
        </w:numPr>
        <w:tabs>
          <w:tab w:val="left" w:pos="360"/>
        </w:tabs>
        <w:suppressAutoHyphens w:val="0"/>
        <w:spacing w:before="240" w:after="240"/>
        <w:ind w:left="426" w:hanging="426"/>
        <w:jc w:val="both"/>
      </w:pPr>
      <w:r w:rsidRPr="003144A3">
        <w:t xml:space="preserve">Các quy định trong Bản </w:t>
      </w:r>
      <w:r w:rsidR="00360086" w:rsidRPr="003144A3">
        <w:t xml:space="preserve">Nội </w:t>
      </w:r>
      <w:r w:rsidRPr="003144A3">
        <w:t>quy này nếu trái với quy định của pháp luật thì thực hiện theo các quy định của pháp luật hiện hành.</w:t>
      </w:r>
    </w:p>
    <w:p w14:paraId="541BA3B1" w14:textId="77777777" w:rsidR="007E7789" w:rsidRPr="003144A3" w:rsidRDefault="007E7789" w:rsidP="00670358">
      <w:pPr>
        <w:widowControl w:val="0"/>
        <w:tabs>
          <w:tab w:val="num" w:pos="450"/>
        </w:tabs>
        <w:spacing w:before="240" w:after="240"/>
        <w:ind w:left="142"/>
        <w:jc w:val="both"/>
      </w:pPr>
      <w:r w:rsidRPr="003144A3">
        <w:t xml:space="preserve">Bản </w:t>
      </w:r>
      <w:r w:rsidR="00360086" w:rsidRPr="003144A3">
        <w:t xml:space="preserve">Nội </w:t>
      </w:r>
      <w:r w:rsidRPr="003144A3">
        <w:t xml:space="preserve">quy là một phần không tách rời Hợp </w:t>
      </w:r>
      <w:r w:rsidR="009F6BC5" w:rsidRPr="003144A3">
        <w:t>Đ</w:t>
      </w:r>
      <w:r w:rsidRPr="003144A3">
        <w:t xml:space="preserve">ồng Mua Bán Căn Hộ. Các Bên đã đọc và thống nhất với nội dung Bản </w:t>
      </w:r>
      <w:r w:rsidR="00360086" w:rsidRPr="003144A3">
        <w:t xml:space="preserve">Nội </w:t>
      </w:r>
      <w:r w:rsidRPr="003144A3">
        <w:t>quy này.</w:t>
      </w:r>
    </w:p>
    <w:p w14:paraId="4363B184" w14:textId="77777777" w:rsidR="007E7789" w:rsidRPr="003144A3" w:rsidRDefault="007E7789" w:rsidP="0046181A">
      <w:pPr>
        <w:widowControl w:val="0"/>
        <w:numPr>
          <w:ilvl w:val="1"/>
          <w:numId w:val="0"/>
        </w:numPr>
        <w:tabs>
          <w:tab w:val="num" w:pos="709"/>
        </w:tabs>
        <w:spacing w:before="100"/>
        <w:ind w:left="709" w:hanging="567"/>
        <w:jc w:val="both"/>
      </w:pPr>
    </w:p>
    <w:p w14:paraId="629DE43A" w14:textId="77777777" w:rsidR="007E7789" w:rsidRPr="00A9696B" w:rsidRDefault="007E7789" w:rsidP="0046181A">
      <w:pPr>
        <w:widowControl w:val="0"/>
        <w:ind w:left="709" w:hanging="567"/>
        <w:rPr>
          <w:b/>
        </w:rPr>
      </w:pPr>
      <w:r w:rsidRPr="003144A3">
        <w:rPr>
          <w:b/>
        </w:rPr>
        <w:t xml:space="preserve">     </w:t>
      </w:r>
      <w:r w:rsidR="008A378A" w:rsidRPr="003144A3">
        <w:rPr>
          <w:b/>
        </w:rPr>
        <w:t xml:space="preserve">                </w:t>
      </w:r>
      <w:r w:rsidRPr="003144A3">
        <w:rPr>
          <w:b/>
        </w:rPr>
        <w:t xml:space="preserve">   Bên Mua                                                     </w:t>
      </w:r>
      <w:r w:rsidR="00360086" w:rsidRPr="003144A3">
        <w:rPr>
          <w:b/>
        </w:rPr>
        <w:tab/>
      </w:r>
      <w:r w:rsidR="008A378A" w:rsidRPr="003144A3">
        <w:rPr>
          <w:b/>
        </w:rPr>
        <w:t xml:space="preserve"> </w:t>
      </w:r>
      <w:r w:rsidRPr="003144A3">
        <w:rPr>
          <w:b/>
        </w:rPr>
        <w:t xml:space="preserve">Chủ </w:t>
      </w:r>
      <w:r w:rsidR="00360086" w:rsidRPr="003144A3">
        <w:rPr>
          <w:b/>
        </w:rPr>
        <w:t>Đầu Tư</w:t>
      </w:r>
      <w:r w:rsidR="00360086" w:rsidRPr="00A9696B">
        <w:rPr>
          <w:b/>
        </w:rPr>
        <w:t xml:space="preserve">                                                </w:t>
      </w:r>
    </w:p>
    <w:bookmarkEnd w:id="109"/>
    <w:p w14:paraId="5E4965A7" w14:textId="77777777" w:rsidR="007E7789" w:rsidRPr="00A9696B" w:rsidRDefault="007E7789" w:rsidP="0046181A">
      <w:pPr>
        <w:pStyle w:val="Heading1"/>
        <w:keepNext w:val="0"/>
        <w:widowControl w:val="0"/>
        <w:rPr>
          <w:szCs w:val="24"/>
        </w:rPr>
      </w:pPr>
      <w:r w:rsidRPr="00A9696B">
        <w:rPr>
          <w:szCs w:val="24"/>
        </w:rPr>
        <w:t xml:space="preserve">  </w:t>
      </w:r>
    </w:p>
    <w:p w14:paraId="40CD96AD" w14:textId="77777777" w:rsidR="000409E4" w:rsidRPr="00A9696B" w:rsidRDefault="000409E4" w:rsidP="0046181A">
      <w:pPr>
        <w:widowControl w:val="0"/>
      </w:pPr>
    </w:p>
    <w:p w14:paraId="2A1A50FA" w14:textId="77777777" w:rsidR="001A6CEF" w:rsidRPr="00A9696B" w:rsidRDefault="009319B4" w:rsidP="0046181A">
      <w:pPr>
        <w:pStyle w:val="Heading3"/>
        <w:keepNext w:val="0"/>
        <w:widowControl w:val="0"/>
        <w:spacing w:before="120"/>
        <w:rPr>
          <w:szCs w:val="24"/>
          <w:lang w:val="vi-VN"/>
        </w:rPr>
      </w:pPr>
      <w:r w:rsidRPr="00A9696B">
        <w:rPr>
          <w:szCs w:val="24"/>
          <w:lang w:val="vi-VN"/>
        </w:rPr>
        <w:t xml:space="preserve"> </w:t>
      </w:r>
    </w:p>
    <w:p w14:paraId="4EA15066" w14:textId="77777777" w:rsidR="00AD725B" w:rsidRPr="00A9696B" w:rsidRDefault="00AD725B" w:rsidP="0046181A">
      <w:pPr>
        <w:widowControl w:val="0"/>
        <w:rPr>
          <w:lang w:val="vi-VN"/>
        </w:rPr>
      </w:pPr>
    </w:p>
    <w:sectPr w:rsidR="00AD725B" w:rsidRPr="00A9696B" w:rsidSect="008A378A">
      <w:footerReference w:type="default" r:id="rId8"/>
      <w:pgSz w:w="11909" w:h="16834" w:code="9"/>
      <w:pgMar w:top="1077" w:right="1077" w:bottom="1077" w:left="164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54E73C" w16cid:durableId="229DE728"/>
  <w16cid:commentId w16cid:paraId="5F37ADF4" w16cid:durableId="229DE89D"/>
  <w16cid:commentId w16cid:paraId="46018C08" w16cid:durableId="229E009F"/>
  <w16cid:commentId w16cid:paraId="4465E8E5" w16cid:durableId="229E0122"/>
  <w16cid:commentId w16cid:paraId="14A478CE" w16cid:durableId="229E051E"/>
  <w16cid:commentId w16cid:paraId="04BB21A0" w16cid:durableId="229F3286"/>
  <w16cid:commentId w16cid:paraId="1A059FBD" w16cid:durableId="229F338D"/>
  <w16cid:commentId w16cid:paraId="64CDDA5E" w16cid:durableId="229F347A"/>
  <w16cid:commentId w16cid:paraId="483F37A4" w16cid:durableId="229F365B"/>
  <w16cid:commentId w16cid:paraId="3C467335" w16cid:durableId="229F36FD"/>
  <w16cid:commentId w16cid:paraId="75BE8FEB" w16cid:durableId="229F3705"/>
  <w16cid:commentId w16cid:paraId="2AA41825" w16cid:durableId="229F5528"/>
  <w16cid:commentId w16cid:paraId="743EFAF6" w16cid:durableId="229F45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A6A7" w14:textId="77777777" w:rsidR="00124AFA" w:rsidRDefault="00124AFA" w:rsidP="00B6461F">
      <w:r>
        <w:separator/>
      </w:r>
    </w:p>
  </w:endnote>
  <w:endnote w:type="continuationSeparator" w:id="0">
    <w:p w14:paraId="67F019A8" w14:textId="77777777" w:rsidR="00124AFA" w:rsidRDefault="00124AFA" w:rsidP="00B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imes New Roman+FPEF">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B8C2" w14:textId="2B927C65" w:rsidR="00574B6B" w:rsidRPr="00000193" w:rsidRDefault="00574B6B" w:rsidP="00032BDA">
    <w:pPr>
      <w:pStyle w:val="Footer"/>
      <w:tabs>
        <w:tab w:val="clear" w:pos="8640"/>
      </w:tabs>
      <w:jc w:val="center"/>
      <w:rPr>
        <w:rFonts w:ascii="Times New Roman" w:hAnsi="Times New Roman"/>
        <w:i/>
        <w:color w:val="auto"/>
        <w:sz w:val="18"/>
        <w:szCs w:val="18"/>
      </w:rPr>
    </w:pPr>
    <w:r w:rsidRPr="00000193">
      <w:rPr>
        <w:rFonts w:ascii="Times New Roman" w:hAnsi="Times New Roman"/>
        <w:i/>
        <w:color w:val="auto"/>
        <w:sz w:val="18"/>
        <w:szCs w:val="18"/>
      </w:rPr>
      <w:t xml:space="preserve">Trang </w:t>
    </w:r>
    <w:r w:rsidRPr="00000193">
      <w:rPr>
        <w:rFonts w:ascii="Times New Roman" w:hAnsi="Times New Roman"/>
        <w:i/>
        <w:color w:val="auto"/>
        <w:sz w:val="18"/>
        <w:szCs w:val="18"/>
      </w:rPr>
      <w:fldChar w:fldCharType="begin"/>
    </w:r>
    <w:r w:rsidRPr="00000193">
      <w:rPr>
        <w:rFonts w:ascii="Times New Roman" w:hAnsi="Times New Roman"/>
        <w:i/>
        <w:color w:val="auto"/>
        <w:sz w:val="18"/>
        <w:szCs w:val="18"/>
      </w:rPr>
      <w:instrText xml:space="preserve"> PAGE </w:instrText>
    </w:r>
    <w:r w:rsidRPr="00000193">
      <w:rPr>
        <w:rFonts w:ascii="Times New Roman" w:hAnsi="Times New Roman"/>
        <w:i/>
        <w:color w:val="auto"/>
        <w:sz w:val="18"/>
        <w:szCs w:val="18"/>
      </w:rPr>
      <w:fldChar w:fldCharType="separate"/>
    </w:r>
    <w:r w:rsidR="00D54BC6">
      <w:rPr>
        <w:rFonts w:ascii="Times New Roman" w:hAnsi="Times New Roman"/>
        <w:i/>
        <w:noProof/>
        <w:color w:val="auto"/>
        <w:sz w:val="18"/>
        <w:szCs w:val="18"/>
      </w:rPr>
      <w:t>46</w:t>
    </w:r>
    <w:r w:rsidRPr="00000193">
      <w:rPr>
        <w:rFonts w:ascii="Times New Roman" w:hAnsi="Times New Roman"/>
        <w:i/>
        <w:color w:val="auto"/>
        <w:sz w:val="18"/>
        <w:szCs w:val="18"/>
      </w:rPr>
      <w:fldChar w:fldCharType="end"/>
    </w:r>
    <w:r w:rsidRPr="00000193">
      <w:rPr>
        <w:rFonts w:ascii="Times New Roman" w:hAnsi="Times New Roman"/>
        <w:i/>
        <w:color w:val="auto"/>
        <w:sz w:val="18"/>
        <w:szCs w:val="18"/>
      </w:rPr>
      <w:t xml:space="preserve"> / </w:t>
    </w:r>
    <w:r w:rsidRPr="00000193">
      <w:rPr>
        <w:rFonts w:ascii="Times New Roman" w:hAnsi="Times New Roman"/>
        <w:i/>
        <w:color w:val="auto"/>
        <w:sz w:val="18"/>
        <w:szCs w:val="18"/>
      </w:rPr>
      <w:fldChar w:fldCharType="begin"/>
    </w:r>
    <w:r w:rsidRPr="00000193">
      <w:rPr>
        <w:rFonts w:ascii="Times New Roman" w:hAnsi="Times New Roman"/>
        <w:i/>
        <w:color w:val="auto"/>
        <w:sz w:val="18"/>
        <w:szCs w:val="18"/>
      </w:rPr>
      <w:instrText xml:space="preserve"> NUMPAGES </w:instrText>
    </w:r>
    <w:r w:rsidRPr="00000193">
      <w:rPr>
        <w:rFonts w:ascii="Times New Roman" w:hAnsi="Times New Roman"/>
        <w:i/>
        <w:color w:val="auto"/>
        <w:sz w:val="18"/>
        <w:szCs w:val="18"/>
      </w:rPr>
      <w:fldChar w:fldCharType="separate"/>
    </w:r>
    <w:r w:rsidR="00D54BC6">
      <w:rPr>
        <w:rFonts w:ascii="Times New Roman" w:hAnsi="Times New Roman"/>
        <w:i/>
        <w:noProof/>
        <w:color w:val="auto"/>
        <w:sz w:val="18"/>
        <w:szCs w:val="18"/>
      </w:rPr>
      <w:t>48</w:t>
    </w:r>
    <w:r w:rsidRPr="00000193">
      <w:rPr>
        <w:rFonts w:ascii="Times New Roman" w:hAnsi="Times New Roman"/>
        <w:i/>
        <w:color w:val="auto"/>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6FAA" w14:textId="77777777" w:rsidR="00124AFA" w:rsidRDefault="00124AFA" w:rsidP="00B6461F">
      <w:r>
        <w:separator/>
      </w:r>
    </w:p>
  </w:footnote>
  <w:footnote w:type="continuationSeparator" w:id="0">
    <w:p w14:paraId="40397C12" w14:textId="77777777" w:rsidR="00124AFA" w:rsidRDefault="00124AFA" w:rsidP="00B6461F">
      <w:r>
        <w:continuationSeparator/>
      </w:r>
    </w:p>
  </w:footnote>
  <w:footnote w:id="1">
    <w:p w14:paraId="0A6937D0" w14:textId="77777777" w:rsidR="00574B6B" w:rsidRPr="00387DE7" w:rsidRDefault="00574B6B" w:rsidP="00346831">
      <w:pPr>
        <w:pStyle w:val="FootnoteText"/>
        <w:rPr>
          <w:lang w:val="en-US"/>
        </w:rPr>
      </w:pPr>
      <w:r>
        <w:rPr>
          <w:rStyle w:val="FootnoteReference"/>
        </w:rPr>
        <w:footnoteRef/>
      </w:r>
      <w:r>
        <w:t xml:space="preserve"> </w:t>
      </w:r>
      <w:r w:rsidRPr="00576916">
        <w:t xml:space="preserve">Nếu người ký là người đại diện theo pháp luật thì gạch bỏ câu này. </w:t>
      </w:r>
    </w:p>
  </w:footnote>
  <w:footnote w:id="2">
    <w:p w14:paraId="018ED4DF" w14:textId="77777777" w:rsidR="00574B6B" w:rsidRPr="00F94A0E" w:rsidRDefault="00574B6B">
      <w:pPr>
        <w:pStyle w:val="FootnoteText"/>
        <w:rPr>
          <w:lang w:val="en-US"/>
        </w:rPr>
      </w:pPr>
      <w:r>
        <w:rPr>
          <w:rStyle w:val="FootnoteReference"/>
        </w:rPr>
        <w:footnoteRef/>
      </w:r>
      <w:r>
        <w:t xml:space="preserve"> </w:t>
      </w:r>
      <w:r>
        <w:rPr>
          <w:lang w:val="en-US"/>
        </w:rPr>
        <w:t xml:space="preserve">Điền tiến độ xây dựng tương ứng với tiến độ thanh toán </w:t>
      </w:r>
      <w:r w:rsidRPr="003144A3">
        <w:rPr>
          <w:szCs w:val="24"/>
          <w:lang w:val="en-US"/>
        </w:rPr>
        <w:t>quy định tại Phụ Lục III</w:t>
      </w:r>
      <w:r>
        <w:rPr>
          <w:szCs w:val="24"/>
          <w:lang w:val="en-US"/>
        </w:rPr>
        <w:t xml:space="preserve"> Hợp Đồng</w:t>
      </w:r>
    </w:p>
  </w:footnote>
  <w:footnote w:id="3">
    <w:p w14:paraId="5F892C3A" w14:textId="77777777" w:rsidR="00574B6B" w:rsidRPr="00D57440" w:rsidRDefault="00574B6B" w:rsidP="00B00034">
      <w:pPr>
        <w:pStyle w:val="FootnoteText"/>
        <w:rPr>
          <w:lang w:val="en-US"/>
        </w:rPr>
      </w:pPr>
      <w:r>
        <w:rPr>
          <w:rStyle w:val="FootnoteReference"/>
        </w:rPr>
        <w:footnoteRef/>
      </w:r>
      <w:r>
        <w:t xml:space="preserve"> </w:t>
      </w:r>
      <w:r>
        <w:rPr>
          <w:lang w:val="en-US"/>
        </w:rPr>
        <w:t>Điền số liệu cụ thể tại thời điểm giao kết Hợp Đồng</w:t>
      </w:r>
    </w:p>
  </w:footnote>
  <w:footnote w:id="4">
    <w:p w14:paraId="2C729646" w14:textId="77777777" w:rsidR="00574B6B" w:rsidRPr="003D0211" w:rsidRDefault="00574B6B" w:rsidP="004B6F87">
      <w:pPr>
        <w:pStyle w:val="FootnoteText"/>
        <w:rPr>
          <w:lang w:val="en-US"/>
        </w:rPr>
      </w:pPr>
      <w:r w:rsidRPr="00AD725B">
        <w:rPr>
          <w:rStyle w:val="FootnoteReference"/>
        </w:rPr>
        <w:footnoteRef/>
      </w:r>
      <w:r w:rsidRPr="00AD725B">
        <w:t xml:space="preserve"> </w:t>
      </w:r>
      <w:r>
        <w:rPr>
          <w:lang w:val="en-US"/>
        </w:rPr>
        <w:t>Đ</w:t>
      </w:r>
      <w:r>
        <w:t xml:space="preserve">iền khi kí kết hợp đồng theo thỏa thuận </w:t>
      </w:r>
      <w:r>
        <w:rPr>
          <w:lang w:val="en-US"/>
        </w:rPr>
        <w:t>C</w:t>
      </w:r>
      <w:r>
        <w:t xml:space="preserve">ác </w:t>
      </w:r>
      <w:r>
        <w:rPr>
          <w:lang w:val="en-US"/>
        </w:rPr>
        <w:t>B</w:t>
      </w:r>
      <w:r>
        <w:t>ên</w:t>
      </w:r>
    </w:p>
  </w:footnote>
  <w:footnote w:id="5">
    <w:p w14:paraId="42FBBB45" w14:textId="77777777" w:rsidR="00574B6B" w:rsidRPr="0026712F" w:rsidRDefault="00574B6B">
      <w:pPr>
        <w:pStyle w:val="FootnoteText"/>
        <w:rPr>
          <w:lang w:val="en-US"/>
        </w:rPr>
      </w:pPr>
      <w:r>
        <w:rPr>
          <w:rStyle w:val="FootnoteReference"/>
        </w:rPr>
        <w:footnoteRef/>
      </w:r>
      <w:r>
        <w:rPr>
          <w:lang w:val="en-US"/>
        </w:rPr>
        <w:t xml:space="preserve"> Bổ sung các nội dung chi tiết tại Phụ lục này và các thông tin mô tả Căn Hộ theo thỏa thuận của Các Bên trước khi ký Hợp Đồng và Bên Bán chỉ được điều chỉnh như quy định tại </w:t>
      </w:r>
      <w:r w:rsidRPr="003F2054">
        <w:rPr>
          <w:highlight w:val="yellow"/>
          <w:lang w:val="en-US"/>
        </w:rPr>
        <w:t>Điều 5.1.</w:t>
      </w:r>
      <w:r>
        <w:rPr>
          <w:highlight w:val="yellow"/>
          <w:lang w:val="en-US"/>
        </w:rPr>
        <w:t>5</w:t>
      </w:r>
      <w:r>
        <w:rPr>
          <w:lang w:val="en-US"/>
        </w:rPr>
        <w:t xml:space="preserve"> của Hợp Đồng </w:t>
      </w:r>
    </w:p>
  </w:footnote>
  <w:footnote w:id="6">
    <w:p w14:paraId="4E4C169D" w14:textId="77777777" w:rsidR="00574B6B" w:rsidRPr="0026712F" w:rsidRDefault="00574B6B">
      <w:pPr>
        <w:pStyle w:val="FootnoteText"/>
        <w:rPr>
          <w:lang w:val="en-US"/>
        </w:rPr>
      </w:pPr>
      <w:r w:rsidRPr="00F94A0E">
        <w:rPr>
          <w:rStyle w:val="FootnoteReference"/>
        </w:rPr>
        <w:footnoteRef/>
      </w:r>
      <w:r w:rsidRPr="00F94A0E">
        <w:t xml:space="preserve"> </w:t>
      </w:r>
      <w:r w:rsidRPr="00F94A0E">
        <w:rPr>
          <w:lang w:val="en-US"/>
        </w:rPr>
        <w:t>Điền</w:t>
      </w:r>
      <w:r w:rsidRPr="00F94A0E">
        <w:t xml:space="preserve"> </w:t>
      </w:r>
      <w:r w:rsidRPr="00F94A0E">
        <w:rPr>
          <w:lang w:val="en-US"/>
        </w:rPr>
        <w:t xml:space="preserve">nội dung chi tiết tại Phụ lục này </w:t>
      </w:r>
      <w:r w:rsidRPr="00F94A0E">
        <w:t xml:space="preserve">khi kí kết </w:t>
      </w:r>
      <w:r w:rsidRPr="00F94A0E">
        <w:rPr>
          <w:lang w:val="en-US"/>
        </w:rPr>
        <w:t>H</w:t>
      </w:r>
      <w:r w:rsidRPr="00F94A0E">
        <w:t xml:space="preserve">ợp </w:t>
      </w:r>
      <w:r w:rsidRPr="00F94A0E">
        <w:rPr>
          <w:lang w:val="en-US"/>
        </w:rPr>
        <w:t>Đ</w:t>
      </w:r>
      <w:r w:rsidRPr="00F94A0E">
        <w:t xml:space="preserve">ồng, theo thỏa thuận </w:t>
      </w:r>
      <w:r w:rsidRPr="00F94A0E">
        <w:rPr>
          <w:lang w:val="en-US"/>
        </w:rPr>
        <w:t>C</w:t>
      </w:r>
      <w:r w:rsidRPr="00F94A0E">
        <w:t xml:space="preserve">ác </w:t>
      </w:r>
      <w:r w:rsidRPr="00F94A0E">
        <w:rPr>
          <w:lang w:val="en-US"/>
        </w:rPr>
        <w:t>B</w:t>
      </w:r>
      <w:r w:rsidRPr="00F94A0E">
        <w:t xml:space="preserve">ên. </w:t>
      </w:r>
      <w:r w:rsidRPr="00F94A0E">
        <w:rPr>
          <w:lang w:val="en-US"/>
        </w:rPr>
        <w:t>T</w:t>
      </w:r>
      <w:r w:rsidRPr="00F94A0E">
        <w:t>rong trường hợp có sự thay đổi cần thỏa thuận lại với Bên Mua</w:t>
      </w:r>
    </w:p>
  </w:footnote>
  <w:footnote w:id="7">
    <w:p w14:paraId="580C68FD" w14:textId="77777777" w:rsidR="00574B6B" w:rsidRPr="00074EF8" w:rsidRDefault="00574B6B" w:rsidP="0069207B">
      <w:pPr>
        <w:pStyle w:val="FootnoteText"/>
        <w:rPr>
          <w:lang w:val="en-US"/>
        </w:rPr>
      </w:pPr>
      <w:r>
        <w:rPr>
          <w:rStyle w:val="FootnoteReference"/>
        </w:rPr>
        <w:footnoteRef/>
      </w:r>
      <w:r>
        <w:t xml:space="preserve"> </w:t>
      </w:r>
      <w:r>
        <w:rPr>
          <w:lang w:val="en-US"/>
        </w:rPr>
        <w:t>Bổ sung chi tiết các nội dung tại phụ lục này, đảm bảo v</w:t>
      </w:r>
      <w:r w:rsidRPr="0026712F">
        <w:rPr>
          <w:lang w:val="en-US"/>
        </w:rPr>
        <w:t>iệc thanh toán trong mua bán</w:t>
      </w:r>
      <w:r>
        <w:rPr>
          <w:lang w:val="en-US"/>
        </w:rPr>
        <w:t xml:space="preserve"> </w:t>
      </w:r>
      <w:r w:rsidRPr="0026712F">
        <w:rPr>
          <w:lang w:val="en-US"/>
        </w:rPr>
        <w:t xml:space="preserve">bất động sản hình thành trong tương lai được thực hiện nhiều lần, lần đầu không quá 30% </w:t>
      </w:r>
      <w:r>
        <w:rPr>
          <w:lang w:val="en-US"/>
        </w:rPr>
        <w:t>Giá Trị Hợp Đồng</w:t>
      </w:r>
      <w:r w:rsidRPr="0026712F">
        <w:rPr>
          <w:lang w:val="en-US"/>
        </w:rPr>
        <w:t>, những lần tiếp theo phải phù hợp với tiến độ xây dựng nhưng tổng số không quá 70%</w:t>
      </w:r>
      <w:r>
        <w:rPr>
          <w:lang w:val="en-US"/>
        </w:rPr>
        <w:t xml:space="preserve"> (50% đối với </w:t>
      </w:r>
      <w:r w:rsidRPr="00086912">
        <w:rPr>
          <w:lang w:val="en-US"/>
        </w:rPr>
        <w:t>doanh nghiệp có vốn đầu tư nước ngoài</w:t>
      </w:r>
      <w:r>
        <w:rPr>
          <w:lang w:val="en-US"/>
        </w:rPr>
        <w:t>)</w:t>
      </w:r>
      <w:r w:rsidRPr="0026712F">
        <w:rPr>
          <w:lang w:val="en-US"/>
        </w:rPr>
        <w:t xml:space="preserve"> </w:t>
      </w:r>
      <w:r>
        <w:rPr>
          <w:lang w:val="en-US"/>
        </w:rPr>
        <w:t>Giá Trị Hợp Đồng</w:t>
      </w:r>
      <w:r w:rsidRPr="0026712F">
        <w:rPr>
          <w:lang w:val="en-US"/>
        </w:rPr>
        <w:t xml:space="preserve"> khi chưa bàn giao nhà cho khách hàng</w:t>
      </w:r>
      <w:r>
        <w:rPr>
          <w:lang w:val="en-US"/>
        </w:rPr>
        <w:t xml:space="preserve"> và </w:t>
      </w:r>
      <w:r w:rsidRPr="0026712F">
        <w:rPr>
          <w:lang w:val="en-US"/>
        </w:rPr>
        <w:t xml:space="preserve">không được thu quá 95% </w:t>
      </w:r>
      <w:r>
        <w:rPr>
          <w:lang w:val="en-US"/>
        </w:rPr>
        <w:t xml:space="preserve">Giá Trị Hợp Đồng trong trường hợp </w:t>
      </w:r>
      <w:r w:rsidRPr="0026712F">
        <w:rPr>
          <w:lang w:val="en-US"/>
        </w:rPr>
        <w:t xml:space="preserve">bên mua chưa được cấp </w:t>
      </w:r>
      <w:r>
        <w:rPr>
          <w:lang w:val="en-US"/>
        </w:rPr>
        <w:t>Giấy Chứng Nhận</w:t>
      </w:r>
      <w:r w:rsidRPr="0026712F">
        <w:rPr>
          <w:lang w:val="en-US"/>
        </w:rPr>
        <w:t xml:space="preserve"> quyền sử dụng đất, quyền sở hữu nhà ở và tài sản khác gắn liền với đất</w:t>
      </w:r>
      <w:r>
        <w:rPr>
          <w:lang w:val="en-US"/>
        </w:rPr>
        <w:t>.</w:t>
      </w:r>
    </w:p>
  </w:footnote>
  <w:footnote w:id="8">
    <w:p w14:paraId="6F249796" w14:textId="77777777" w:rsidR="00574B6B" w:rsidRPr="003154FC" w:rsidRDefault="00574B6B">
      <w:pPr>
        <w:pStyle w:val="FootnoteText"/>
        <w:rPr>
          <w:lang w:val="en-US"/>
        </w:rPr>
      </w:pPr>
      <w:r>
        <w:rPr>
          <w:rStyle w:val="FootnoteReference"/>
        </w:rPr>
        <w:footnoteRef/>
      </w:r>
      <w:r>
        <w:t xml:space="preserve"> </w:t>
      </w:r>
      <w:r>
        <w:rPr>
          <w:lang w:val="en-US"/>
        </w:rPr>
        <w:t>Quy định phù hợp với Điều 57 Luật Kinh doanh Bất động sản</w:t>
      </w:r>
    </w:p>
  </w:footnote>
  <w:footnote w:id="9">
    <w:p w14:paraId="69D841FC" w14:textId="77777777" w:rsidR="00574B6B" w:rsidRPr="003154FC" w:rsidRDefault="00574B6B">
      <w:pPr>
        <w:pStyle w:val="FootnoteText"/>
        <w:rPr>
          <w:lang w:val="en-US"/>
        </w:rPr>
      </w:pPr>
      <w:r>
        <w:rPr>
          <w:rStyle w:val="FootnoteReference"/>
        </w:rPr>
        <w:footnoteRef/>
      </w:r>
      <w:r>
        <w:t xml:space="preserve"> </w:t>
      </w:r>
      <w:r>
        <w:rPr>
          <w:lang w:val="en-US"/>
        </w:rPr>
        <w:t>Quy định phù hợp với Điều 57 Luật Kinh doanh Bất động sản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0CB162A"/>
    <w:multiLevelType w:val="hybridMultilevel"/>
    <w:tmpl w:val="A5ECE194"/>
    <w:lvl w:ilvl="0" w:tplc="EED4C098">
      <w:start w:val="1"/>
      <w:numFmt w:val="decimal"/>
      <w:lvlText w:val="%1."/>
      <w:lvlJc w:val="left"/>
      <w:pPr>
        <w:tabs>
          <w:tab w:val="num" w:pos="576"/>
        </w:tabs>
        <w:ind w:left="576" w:hanging="576"/>
      </w:pPr>
      <w:rPr>
        <w:rFonts w:hint="default"/>
        <w:b/>
      </w:rPr>
    </w:lvl>
    <w:lvl w:ilvl="1" w:tplc="38405102">
      <w:start w:val="1"/>
      <w:numFmt w:val="decimal"/>
      <w:lvlText w:val="2.%2."/>
      <w:lvlJc w:val="left"/>
      <w:pPr>
        <w:tabs>
          <w:tab w:val="num" w:pos="1152"/>
        </w:tabs>
        <w:ind w:left="1152" w:hanging="576"/>
      </w:pPr>
      <w:rPr>
        <w:rFonts w:hint="default"/>
        <w:b/>
      </w:rPr>
    </w:lvl>
    <w:lvl w:ilvl="2" w:tplc="A1F6E40C">
      <w:start w:val="1"/>
      <w:numFmt w:val="bullet"/>
      <w:lvlText w:val="o"/>
      <w:lvlJc w:val="left"/>
      <w:pPr>
        <w:tabs>
          <w:tab w:val="num" w:pos="576"/>
        </w:tabs>
        <w:ind w:left="576" w:hanging="576"/>
      </w:pPr>
      <w:rPr>
        <w:rFonts w:ascii="Courier New" w:hAnsi="Courier New" w:hint="default"/>
        <w:b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E645E"/>
    <w:multiLevelType w:val="hybridMultilevel"/>
    <w:tmpl w:val="95B23926"/>
    <w:lvl w:ilvl="0" w:tplc="D2E65586">
      <w:start w:val="1"/>
      <w:numFmt w:val="decimal"/>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17345AD"/>
    <w:multiLevelType w:val="hybridMultilevel"/>
    <w:tmpl w:val="2892D85E"/>
    <w:lvl w:ilvl="0" w:tplc="3A681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50472"/>
    <w:multiLevelType w:val="multilevel"/>
    <w:tmpl w:val="3CEECD46"/>
    <w:numStyleLink w:val="StyleBulleted"/>
  </w:abstractNum>
  <w:abstractNum w:abstractNumId="5" w15:restartNumberingAfterBreak="0">
    <w:nsid w:val="021B6AF2"/>
    <w:multiLevelType w:val="hybridMultilevel"/>
    <w:tmpl w:val="3EDCE9D2"/>
    <w:lvl w:ilvl="0" w:tplc="A2AC19C2">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841D5"/>
    <w:multiLevelType w:val="multilevel"/>
    <w:tmpl w:val="84AC4C72"/>
    <w:lvl w:ilvl="0">
      <w:start w:val="17"/>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036B4514"/>
    <w:multiLevelType w:val="multilevel"/>
    <w:tmpl w:val="8326EA32"/>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591604"/>
    <w:multiLevelType w:val="multilevel"/>
    <w:tmpl w:val="676ABA6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7720FB"/>
    <w:multiLevelType w:val="hybridMultilevel"/>
    <w:tmpl w:val="CDB0954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07ED4043"/>
    <w:multiLevelType w:val="hybridMultilevel"/>
    <w:tmpl w:val="133E74CA"/>
    <w:lvl w:ilvl="0" w:tplc="0074AB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A71D4"/>
    <w:multiLevelType w:val="hybridMultilevel"/>
    <w:tmpl w:val="4F003C08"/>
    <w:lvl w:ilvl="0" w:tplc="DCFAFC36">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88A344E"/>
    <w:multiLevelType w:val="multilevel"/>
    <w:tmpl w:val="99ACC8A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BC7F8E"/>
    <w:multiLevelType w:val="hybridMultilevel"/>
    <w:tmpl w:val="886E8E34"/>
    <w:lvl w:ilvl="0" w:tplc="F52AF828">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DCFAFC3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F6866"/>
    <w:multiLevelType w:val="hybridMultilevel"/>
    <w:tmpl w:val="6B645A3E"/>
    <w:lvl w:ilvl="0" w:tplc="04090019">
      <w:start w:val="1"/>
      <w:numFmt w:val="lowerLetter"/>
      <w:lvlText w:val="%1."/>
      <w:lvlJc w:val="left"/>
      <w:pPr>
        <w:tabs>
          <w:tab w:val="num" w:pos="1008"/>
        </w:tabs>
        <w:ind w:left="360" w:hanging="360"/>
      </w:pPr>
      <w:rPr>
        <w:rFonts w:hint="default"/>
        <w:b w:val="0"/>
        <w:bCs/>
        <w:spacing w:val="-18"/>
      </w:rPr>
    </w:lvl>
    <w:lvl w:ilvl="1" w:tplc="1EBC6232">
      <w:start w:val="1"/>
      <w:numFmt w:val="bullet"/>
      <w:lvlText w:val="-"/>
      <w:lvlJc w:val="left"/>
      <w:pPr>
        <w:tabs>
          <w:tab w:val="num" w:pos="1080"/>
        </w:tabs>
        <w:ind w:left="1080" w:hanging="360"/>
      </w:pPr>
      <w:rPr>
        <w:rFonts w:ascii="Times New Roman" w:hAnsi="Times New Roman" w:cs="Times New Roman" w:hint="default"/>
        <w:b w:val="0"/>
        <w:bCs/>
        <w:spacing w:val="-18"/>
      </w:rPr>
    </w:lvl>
    <w:lvl w:ilvl="2" w:tplc="8F6E1414">
      <w:start w:val="1"/>
      <w:numFmt w:val="none"/>
      <w:lvlText w:val="(k)"/>
      <w:lvlJc w:val="left"/>
      <w:pPr>
        <w:tabs>
          <w:tab w:val="num" w:pos="1260"/>
        </w:tabs>
        <w:ind w:left="1260" w:hanging="360"/>
      </w:pPr>
      <w:rPr>
        <w:rFonts w:hint="default"/>
        <w:b w:val="0"/>
        <w:bCs/>
        <w:spacing w:val="-18"/>
      </w:rPr>
    </w:lvl>
    <w:lvl w:ilvl="3" w:tplc="389648F6">
      <w:start w:val="2"/>
      <w:numFmt w:val="lowerLetter"/>
      <w:lvlText w:val="%4."/>
      <w:lvlJc w:val="left"/>
      <w:pPr>
        <w:tabs>
          <w:tab w:val="num" w:pos="2520"/>
        </w:tabs>
        <w:ind w:left="2520" w:hanging="360"/>
      </w:pPr>
      <w:rPr>
        <w:rFonts w:hint="default"/>
      </w:rPr>
    </w:lvl>
    <w:lvl w:ilvl="4" w:tplc="7B3A05A8">
      <w:start w:val="1"/>
      <w:numFmt w:val="lowerRoman"/>
      <w:lvlText w:val="(%5)"/>
      <w:lvlJc w:val="left"/>
      <w:pPr>
        <w:ind w:left="3615" w:hanging="735"/>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E9F1FB7"/>
    <w:multiLevelType w:val="hybridMultilevel"/>
    <w:tmpl w:val="BBA8C096"/>
    <w:lvl w:ilvl="0" w:tplc="EB688762">
      <w:start w:val="1"/>
      <w:numFmt w:val="decimal"/>
      <w:lvlText w:val="2.2.%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7570A"/>
    <w:multiLevelType w:val="hybridMultilevel"/>
    <w:tmpl w:val="B7C246D6"/>
    <w:lvl w:ilvl="0" w:tplc="14DCA86E">
      <w:start w:val="1"/>
      <w:numFmt w:val="lowerRoman"/>
      <w:lvlText w:val="(%1)"/>
      <w:lvlJc w:val="left"/>
      <w:pPr>
        <w:ind w:left="2138" w:hanging="360"/>
      </w:pPr>
      <w:rPr>
        <w:rFonts w:hint="default"/>
        <w:b w:val="0"/>
        <w:sz w:val="26"/>
        <w:vertAlign w:val="baseline"/>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0FA72A90"/>
    <w:multiLevelType w:val="multilevel"/>
    <w:tmpl w:val="2C0C2D78"/>
    <w:lvl w:ilvl="0">
      <w:start w:val="1"/>
      <w:numFmt w:val="decimal"/>
      <w:lvlText w:val="ĐIỀU %1."/>
      <w:lvlJc w:val="left"/>
      <w:pPr>
        <w:tabs>
          <w:tab w:val="num" w:pos="574"/>
        </w:tabs>
        <w:ind w:left="574" w:hanging="432"/>
      </w:pPr>
      <w:rPr>
        <w:rFonts w:hint="default"/>
        <w:i w:val="0"/>
      </w:rPr>
    </w:lvl>
    <w:lvl w:ilvl="1">
      <w:start w:val="1"/>
      <w:numFmt w:val="decimal"/>
      <w:pStyle w:val="StyleHeading2Kernat16pt"/>
      <w:lvlText w:val="%1.%2"/>
      <w:lvlJc w:val="left"/>
      <w:pPr>
        <w:tabs>
          <w:tab w:val="num" w:pos="576"/>
        </w:tabs>
        <w:ind w:left="576" w:hanging="576"/>
      </w:pPr>
      <w:rPr>
        <w:rFonts w:hint="default"/>
        <w:b/>
        <w:i w:val="0"/>
        <w:sz w:val="22"/>
        <w:szCs w:val="22"/>
      </w:rPr>
    </w:lvl>
    <w:lvl w:ilvl="2">
      <w:start w:val="1"/>
      <w:numFmt w:val="decimal"/>
      <w:pStyle w:val="StyleHeading3Kernat16pt"/>
      <w:lvlText w:val="9.6.%3."/>
      <w:lvlJc w:val="left"/>
      <w:pPr>
        <w:tabs>
          <w:tab w:val="num" w:pos="2034"/>
        </w:tabs>
        <w:ind w:left="203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18" w15:restartNumberingAfterBreak="0">
    <w:nsid w:val="0FC10803"/>
    <w:multiLevelType w:val="hybridMultilevel"/>
    <w:tmpl w:val="2B74907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0FD22DE6"/>
    <w:multiLevelType w:val="multilevel"/>
    <w:tmpl w:val="00BA511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0220FE"/>
    <w:multiLevelType w:val="hybridMultilevel"/>
    <w:tmpl w:val="DCE4BDB8"/>
    <w:lvl w:ilvl="0" w:tplc="DCFAFC36">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11DE1AD1"/>
    <w:multiLevelType w:val="multilevel"/>
    <w:tmpl w:val="3CEECD46"/>
    <w:styleLink w:val="StyleBulleted"/>
    <w:lvl w:ilvl="0">
      <w:start w:val="1"/>
      <w:numFmt w:val="bullet"/>
      <w:pStyle w:val="CharCharCharChar"/>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253CFE"/>
    <w:multiLevelType w:val="multilevel"/>
    <w:tmpl w:val="43A443F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720"/>
      </w:pPr>
      <w:rPr>
        <w:rFonts w:hint="default"/>
      </w:rPr>
    </w:lvl>
    <w:lvl w:ilvl="2">
      <w:start w:val="7"/>
      <w:numFmt w:val="lowerLetter"/>
      <w:lvlText w:val="%3)"/>
      <w:lvlJc w:val="left"/>
      <w:pPr>
        <w:tabs>
          <w:tab w:val="num" w:pos="2340"/>
        </w:tabs>
        <w:ind w:left="2340" w:hanging="360"/>
      </w:pPr>
      <w:rPr>
        <w:rFonts w:hint="default"/>
      </w:rPr>
    </w:lvl>
    <w:lvl w:ilvl="3">
      <w:start w:val="8"/>
      <w:numFmt w:val="upperLetter"/>
      <w:lvlText w:val="%4)"/>
      <w:lvlJc w:val="left"/>
      <w:pPr>
        <w:tabs>
          <w:tab w:val="num" w:pos="2880"/>
        </w:tabs>
        <w:ind w:left="2880" w:hanging="360"/>
      </w:pPr>
      <w:rPr>
        <w:rFonts w:hint="default"/>
      </w:rPr>
    </w:lvl>
    <w:lvl w:ilvl="4">
      <w:start w:val="5"/>
      <w:numFmt w:val="bullet"/>
      <w:lvlText w:val=""/>
      <w:lvlJc w:val="left"/>
      <w:pPr>
        <w:tabs>
          <w:tab w:val="num" w:pos="3960"/>
        </w:tabs>
        <w:ind w:left="3960" w:hanging="720"/>
      </w:pPr>
      <w:rPr>
        <w:rFonts w:ascii="Symbol" w:eastAsia="PMingLiU" w:hAnsi="Symbol" w:cs="Times New Roman" w:hint="default"/>
      </w:rPr>
    </w:lvl>
    <w:lvl w:ilvl="5">
      <w:start w:val="1"/>
      <w:numFmt w:val="decimal"/>
      <w:lvlText w:val="%6."/>
      <w:lvlJc w:val="left"/>
      <w:pPr>
        <w:ind w:left="4500" w:hanging="360"/>
      </w:pPr>
      <w:rPr>
        <w:rFonts w:hint="default"/>
      </w:rPr>
    </w:lvl>
    <w:lvl w:ilvl="6">
      <w:start w:val="1"/>
      <w:numFmt w:val="decimal"/>
      <w:lvlText w:val="%7."/>
      <w:lvlJc w:val="left"/>
      <w:pPr>
        <w:tabs>
          <w:tab w:val="num" w:pos="5040"/>
        </w:tabs>
        <w:ind w:left="5040" w:hanging="360"/>
      </w:pPr>
      <w:rPr>
        <w:b/>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7D45314"/>
    <w:multiLevelType w:val="hybridMultilevel"/>
    <w:tmpl w:val="B9C40804"/>
    <w:lvl w:ilvl="0" w:tplc="04090019">
      <w:start w:val="1"/>
      <w:numFmt w:val="lowerLetter"/>
      <w:lvlText w:val="%1."/>
      <w:lvlJc w:val="left"/>
      <w:pPr>
        <w:tabs>
          <w:tab w:val="num" w:pos="1008"/>
        </w:tabs>
        <w:ind w:left="360" w:hanging="360"/>
      </w:pPr>
      <w:rPr>
        <w:rFonts w:hint="default"/>
        <w:b w:val="0"/>
        <w:bCs/>
        <w:spacing w:val="-18"/>
      </w:rPr>
    </w:lvl>
    <w:lvl w:ilvl="1" w:tplc="DCFAFC36">
      <w:start w:val="1"/>
      <w:numFmt w:val="lowerRoman"/>
      <w:lvlText w:val="(%2)"/>
      <w:lvlJc w:val="left"/>
      <w:pPr>
        <w:tabs>
          <w:tab w:val="num" w:pos="1080"/>
        </w:tabs>
        <w:ind w:left="1080" w:hanging="360"/>
      </w:pPr>
      <w:rPr>
        <w:rFonts w:hint="default"/>
        <w:b w:val="0"/>
        <w:bCs/>
        <w:spacing w:val="-18"/>
      </w:rPr>
    </w:lvl>
    <w:lvl w:ilvl="2" w:tplc="8F6E1414">
      <w:start w:val="1"/>
      <w:numFmt w:val="none"/>
      <w:lvlText w:val="(k)"/>
      <w:lvlJc w:val="left"/>
      <w:pPr>
        <w:tabs>
          <w:tab w:val="num" w:pos="1260"/>
        </w:tabs>
        <w:ind w:left="1260" w:hanging="360"/>
      </w:pPr>
      <w:rPr>
        <w:rFonts w:hint="default"/>
        <w:b w:val="0"/>
        <w:bCs/>
        <w:spacing w:val="-18"/>
      </w:rPr>
    </w:lvl>
    <w:lvl w:ilvl="3" w:tplc="389648F6">
      <w:start w:val="2"/>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8581F19"/>
    <w:multiLevelType w:val="multilevel"/>
    <w:tmpl w:val="FC1AFF7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9545933"/>
    <w:multiLevelType w:val="hybridMultilevel"/>
    <w:tmpl w:val="9CC8156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19CE1ADF"/>
    <w:multiLevelType w:val="hybridMultilevel"/>
    <w:tmpl w:val="9658234C"/>
    <w:lvl w:ilvl="0" w:tplc="FFFFFFFF">
      <w:start w:val="1"/>
      <w:numFmt w:val="bullet"/>
      <w:lvlRestart w:val="0"/>
      <w:pStyle w:val="DMBullet25"/>
      <w:lvlText w:val=""/>
      <w:lvlJc w:val="left"/>
      <w:pPr>
        <w:tabs>
          <w:tab w:val="num" w:pos="360"/>
        </w:tabs>
        <w:ind w:left="108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380CF6"/>
    <w:multiLevelType w:val="hybridMultilevel"/>
    <w:tmpl w:val="F8FA183E"/>
    <w:lvl w:ilvl="0" w:tplc="618A52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716BB9"/>
    <w:multiLevelType w:val="multilevel"/>
    <w:tmpl w:val="E0BC25A6"/>
    <w:lvl w:ilvl="0">
      <w:start w:val="1"/>
      <w:numFmt w:val="decimal"/>
      <w:lvlText w:val="ĐIỀU %1."/>
      <w:lvlJc w:val="left"/>
      <w:pPr>
        <w:tabs>
          <w:tab w:val="num" w:pos="574"/>
        </w:tabs>
        <w:ind w:left="574" w:hanging="432"/>
      </w:pPr>
      <w:rPr>
        <w:rFonts w:hint="default"/>
        <w:i w:val="0"/>
      </w:rPr>
    </w:lvl>
    <w:lvl w:ilvl="1">
      <w:start w:val="1"/>
      <w:numFmt w:val="decimal"/>
      <w:lvlText w:val="%1.%2"/>
      <w:lvlJc w:val="left"/>
      <w:pPr>
        <w:tabs>
          <w:tab w:val="num" w:pos="576"/>
        </w:tabs>
        <w:ind w:left="576" w:hanging="576"/>
      </w:pPr>
      <w:rPr>
        <w:rFonts w:hint="default"/>
        <w:b w:val="0"/>
        <w:i w:val="0"/>
        <w:sz w:val="22"/>
        <w:szCs w:val="22"/>
      </w:rPr>
    </w:lvl>
    <w:lvl w:ilvl="2">
      <w:start w:val="1"/>
      <w:numFmt w:val="lowerRoman"/>
      <w:lvlText w:val="(%3)"/>
      <w:lvlJc w:val="left"/>
      <w:pPr>
        <w:tabs>
          <w:tab w:val="num" w:pos="2034"/>
        </w:tabs>
        <w:ind w:left="203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29" w15:restartNumberingAfterBreak="0">
    <w:nsid w:val="1C69131C"/>
    <w:multiLevelType w:val="hybridMultilevel"/>
    <w:tmpl w:val="9DECCFAA"/>
    <w:lvl w:ilvl="0" w:tplc="5F325CE0">
      <w:start w:val="1"/>
      <w:numFmt w:val="decimal"/>
      <w:lvlText w:val="1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A633B6"/>
    <w:multiLevelType w:val="multilevel"/>
    <w:tmpl w:val="226E2E0A"/>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02A169D"/>
    <w:multiLevelType w:val="hybridMultilevel"/>
    <w:tmpl w:val="973426D4"/>
    <w:lvl w:ilvl="0" w:tplc="04090019">
      <w:start w:val="1"/>
      <w:numFmt w:val="lowerLetter"/>
      <w:lvlText w:val="%1."/>
      <w:lvlJc w:val="left"/>
      <w:pPr>
        <w:tabs>
          <w:tab w:val="num" w:pos="1008"/>
        </w:tabs>
        <w:ind w:left="360" w:hanging="360"/>
      </w:pPr>
      <w:rPr>
        <w:rFonts w:hint="default"/>
        <w:b w:val="0"/>
        <w:bCs/>
        <w:spacing w:val="-18"/>
      </w:rPr>
    </w:lvl>
    <w:lvl w:ilvl="1" w:tplc="7B3A05A8">
      <w:start w:val="1"/>
      <w:numFmt w:val="lowerRoman"/>
      <w:lvlText w:val="(%2)"/>
      <w:lvlJc w:val="left"/>
      <w:pPr>
        <w:ind w:left="1080" w:hanging="360"/>
      </w:pPr>
      <w:rPr>
        <w:rFonts w:hint="default"/>
        <w:b w:val="0"/>
        <w:bCs/>
        <w:spacing w:val="-18"/>
      </w:rPr>
    </w:lvl>
    <w:lvl w:ilvl="2" w:tplc="8F6E1414">
      <w:start w:val="1"/>
      <w:numFmt w:val="none"/>
      <w:lvlText w:val="(k)"/>
      <w:lvlJc w:val="left"/>
      <w:pPr>
        <w:tabs>
          <w:tab w:val="num" w:pos="1260"/>
        </w:tabs>
        <w:ind w:left="1260" w:hanging="360"/>
      </w:pPr>
      <w:rPr>
        <w:rFonts w:hint="default"/>
        <w:b w:val="0"/>
        <w:bCs/>
        <w:spacing w:val="-18"/>
      </w:rPr>
    </w:lvl>
    <w:lvl w:ilvl="3" w:tplc="389648F6">
      <w:start w:val="2"/>
      <w:numFmt w:val="lowerLetter"/>
      <w:lvlText w:val="%4."/>
      <w:lvlJc w:val="left"/>
      <w:pPr>
        <w:tabs>
          <w:tab w:val="num" w:pos="2520"/>
        </w:tabs>
        <w:ind w:left="2520" w:hanging="360"/>
      </w:pPr>
      <w:rPr>
        <w:rFonts w:hint="default"/>
      </w:rPr>
    </w:lvl>
    <w:lvl w:ilvl="4" w:tplc="7B3A05A8">
      <w:start w:val="1"/>
      <w:numFmt w:val="lowerRoman"/>
      <w:lvlText w:val="(%5)"/>
      <w:lvlJc w:val="left"/>
      <w:pPr>
        <w:ind w:left="3615" w:hanging="735"/>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0853D09"/>
    <w:multiLevelType w:val="hybridMultilevel"/>
    <w:tmpl w:val="9E62AA42"/>
    <w:lvl w:ilvl="0" w:tplc="F74CDA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503A1"/>
    <w:multiLevelType w:val="hybridMultilevel"/>
    <w:tmpl w:val="DDEE6E5C"/>
    <w:lvl w:ilvl="0" w:tplc="8C88E0B8">
      <w:numFmt w:val="bullet"/>
      <w:lvlText w:val="-"/>
      <w:lvlJc w:val="left"/>
      <w:pPr>
        <w:ind w:left="2138" w:hanging="360"/>
      </w:pPr>
      <w:rPr>
        <w:rFonts w:ascii="Times New Roman" w:eastAsia="Calibr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15:restartNumberingAfterBreak="0">
    <w:nsid w:val="259869A9"/>
    <w:multiLevelType w:val="hybridMultilevel"/>
    <w:tmpl w:val="06BA7548"/>
    <w:lvl w:ilvl="0" w:tplc="92BE0C14">
      <w:start w:val="1"/>
      <w:numFmt w:val="bullet"/>
      <w:pStyle w:val="14-2"/>
      <w:lvlText w:val=""/>
      <w:lvlJc w:val="left"/>
      <w:pPr>
        <w:tabs>
          <w:tab w:val="num" w:pos="851"/>
        </w:tabs>
        <w:ind w:left="851" w:hanging="397"/>
      </w:pPr>
      <w:rPr>
        <w:rFonts w:ascii="Wingdings" w:hAnsi="Wingdings" w:hint="default"/>
        <w:b w:val="0"/>
        <w:i w:val="0"/>
        <w:sz w:val="20"/>
      </w:rPr>
    </w:lvl>
    <w:lvl w:ilvl="1" w:tplc="D124D1DA">
      <w:numFmt w:val="bullet"/>
      <w:lvlText w:val="-"/>
      <w:lvlJc w:val="left"/>
      <w:pPr>
        <w:tabs>
          <w:tab w:val="num" w:pos="1444"/>
        </w:tabs>
        <w:ind w:left="1444" w:hanging="360"/>
      </w:pPr>
      <w:rPr>
        <w:rFonts w:ascii="Times New Roman" w:eastAsia="Batang" w:hAnsi="Times New Roman" w:cs="Times New Roman" w:hint="default"/>
      </w:rPr>
    </w:lvl>
    <w:lvl w:ilvl="2" w:tplc="04090005" w:tentative="1">
      <w:start w:val="1"/>
      <w:numFmt w:val="bullet"/>
      <w:lvlText w:val=""/>
      <w:lvlJc w:val="left"/>
      <w:pPr>
        <w:tabs>
          <w:tab w:val="num" w:pos="1884"/>
        </w:tabs>
        <w:ind w:left="1884" w:hanging="400"/>
      </w:pPr>
      <w:rPr>
        <w:rFonts w:ascii="Wingdings" w:hAnsi="Wingdings" w:hint="default"/>
      </w:rPr>
    </w:lvl>
    <w:lvl w:ilvl="3" w:tplc="04090001" w:tentative="1">
      <w:start w:val="1"/>
      <w:numFmt w:val="bullet"/>
      <w:lvlText w:val=""/>
      <w:lvlJc w:val="left"/>
      <w:pPr>
        <w:tabs>
          <w:tab w:val="num" w:pos="2284"/>
        </w:tabs>
        <w:ind w:left="2284" w:hanging="400"/>
      </w:pPr>
      <w:rPr>
        <w:rFonts w:ascii="Wingdings" w:hAnsi="Wingdings" w:hint="default"/>
      </w:rPr>
    </w:lvl>
    <w:lvl w:ilvl="4" w:tplc="04090003" w:tentative="1">
      <w:start w:val="1"/>
      <w:numFmt w:val="bullet"/>
      <w:lvlText w:val=""/>
      <w:lvlJc w:val="left"/>
      <w:pPr>
        <w:tabs>
          <w:tab w:val="num" w:pos="2684"/>
        </w:tabs>
        <w:ind w:left="2684" w:hanging="400"/>
      </w:pPr>
      <w:rPr>
        <w:rFonts w:ascii="Wingdings" w:hAnsi="Wingdings" w:hint="default"/>
      </w:rPr>
    </w:lvl>
    <w:lvl w:ilvl="5" w:tplc="04090005" w:tentative="1">
      <w:start w:val="1"/>
      <w:numFmt w:val="bullet"/>
      <w:lvlText w:val=""/>
      <w:lvlJc w:val="left"/>
      <w:pPr>
        <w:tabs>
          <w:tab w:val="num" w:pos="3084"/>
        </w:tabs>
        <w:ind w:left="3084" w:hanging="400"/>
      </w:pPr>
      <w:rPr>
        <w:rFonts w:ascii="Wingdings" w:hAnsi="Wingdings" w:hint="default"/>
      </w:rPr>
    </w:lvl>
    <w:lvl w:ilvl="6" w:tplc="04090001" w:tentative="1">
      <w:start w:val="1"/>
      <w:numFmt w:val="bullet"/>
      <w:lvlText w:val=""/>
      <w:lvlJc w:val="left"/>
      <w:pPr>
        <w:tabs>
          <w:tab w:val="num" w:pos="3484"/>
        </w:tabs>
        <w:ind w:left="3484" w:hanging="400"/>
      </w:pPr>
      <w:rPr>
        <w:rFonts w:ascii="Wingdings" w:hAnsi="Wingdings" w:hint="default"/>
      </w:rPr>
    </w:lvl>
    <w:lvl w:ilvl="7" w:tplc="04090003" w:tentative="1">
      <w:start w:val="1"/>
      <w:numFmt w:val="bullet"/>
      <w:lvlText w:val=""/>
      <w:lvlJc w:val="left"/>
      <w:pPr>
        <w:tabs>
          <w:tab w:val="num" w:pos="3884"/>
        </w:tabs>
        <w:ind w:left="3884" w:hanging="400"/>
      </w:pPr>
      <w:rPr>
        <w:rFonts w:ascii="Wingdings" w:hAnsi="Wingdings" w:hint="default"/>
      </w:rPr>
    </w:lvl>
    <w:lvl w:ilvl="8" w:tplc="04090005" w:tentative="1">
      <w:start w:val="1"/>
      <w:numFmt w:val="bullet"/>
      <w:lvlText w:val=""/>
      <w:lvlJc w:val="left"/>
      <w:pPr>
        <w:tabs>
          <w:tab w:val="num" w:pos="4284"/>
        </w:tabs>
        <w:ind w:left="4284" w:hanging="400"/>
      </w:pPr>
      <w:rPr>
        <w:rFonts w:ascii="Wingdings" w:hAnsi="Wingdings" w:hint="default"/>
      </w:rPr>
    </w:lvl>
  </w:abstractNum>
  <w:abstractNum w:abstractNumId="35" w15:restartNumberingAfterBreak="0">
    <w:nsid w:val="28481850"/>
    <w:multiLevelType w:val="hybridMultilevel"/>
    <w:tmpl w:val="866C6EDE"/>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E15812"/>
    <w:multiLevelType w:val="hybridMultilevel"/>
    <w:tmpl w:val="C8889E0C"/>
    <w:lvl w:ilvl="0" w:tplc="DCFAFC36">
      <w:start w:val="1"/>
      <w:numFmt w:val="lowerRoman"/>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37" w15:restartNumberingAfterBreak="0">
    <w:nsid w:val="2A8F69CB"/>
    <w:multiLevelType w:val="hybridMultilevel"/>
    <w:tmpl w:val="A364E40A"/>
    <w:lvl w:ilvl="0" w:tplc="CC10108E">
      <w:start w:val="1"/>
      <w:numFmt w:val="decimal"/>
      <w:lvlText w:val="2.1.%1"/>
      <w:lvlJc w:val="righ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CC10108E">
      <w:start w:val="1"/>
      <w:numFmt w:val="decimal"/>
      <w:lvlText w:val="2.1.%3"/>
      <w:lvlJc w:val="righ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457BA"/>
    <w:multiLevelType w:val="hybridMultilevel"/>
    <w:tmpl w:val="76448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C777B8B"/>
    <w:multiLevelType w:val="hybridMultilevel"/>
    <w:tmpl w:val="B3DCA65C"/>
    <w:lvl w:ilvl="0" w:tplc="885A58AC">
      <w:start w:val="1"/>
      <w:numFmt w:val="lowerRoman"/>
      <w:lvlText w:val="(%1)"/>
      <w:lvlJc w:val="left"/>
      <w:pPr>
        <w:ind w:left="2340" w:hanging="36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303054B7"/>
    <w:multiLevelType w:val="hybridMultilevel"/>
    <w:tmpl w:val="3942E330"/>
    <w:lvl w:ilvl="0" w:tplc="6BB21A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345425D9"/>
    <w:multiLevelType w:val="hybridMultilevel"/>
    <w:tmpl w:val="84C8610C"/>
    <w:name w:val="WW8Num152242"/>
    <w:lvl w:ilvl="0" w:tplc="DFAEAFF8">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752EC3"/>
    <w:multiLevelType w:val="hybridMultilevel"/>
    <w:tmpl w:val="EAAC808E"/>
    <w:lvl w:ilvl="0" w:tplc="16143E60">
      <w:start w:val="1"/>
      <w:numFmt w:val="decimal"/>
      <w:lvlText w:val="3.1.%1"/>
      <w:lvlJc w:val="righ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6C603230">
      <w:start w:val="1"/>
      <w:numFmt w:val="decimal"/>
      <w:lvlText w:val="3.1.%3"/>
      <w:lvlJc w:val="right"/>
      <w:pPr>
        <w:ind w:left="2160" w:hanging="180"/>
      </w:pPr>
      <w:rPr>
        <w:rFonts w:ascii="Times New Roman" w:eastAsia="Times New Roman"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6B181F"/>
    <w:multiLevelType w:val="hybridMultilevel"/>
    <w:tmpl w:val="7A14E83E"/>
    <w:lvl w:ilvl="0" w:tplc="17349F5C">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C44384"/>
    <w:multiLevelType w:val="multilevel"/>
    <w:tmpl w:val="DAA0A7C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8265347"/>
    <w:multiLevelType w:val="hybridMultilevel"/>
    <w:tmpl w:val="89EA5E7C"/>
    <w:lvl w:ilvl="0" w:tplc="2C9A6C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A71EB5"/>
    <w:multiLevelType w:val="hybridMultilevel"/>
    <w:tmpl w:val="73EC9FC8"/>
    <w:lvl w:ilvl="0" w:tplc="8C88E0B8">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0497775"/>
    <w:multiLevelType w:val="hybridMultilevel"/>
    <w:tmpl w:val="0E203CC6"/>
    <w:lvl w:ilvl="0" w:tplc="618A52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B15B24"/>
    <w:multiLevelType w:val="hybridMultilevel"/>
    <w:tmpl w:val="1E842E1E"/>
    <w:lvl w:ilvl="0" w:tplc="8DC07A58">
      <w:start w:val="1"/>
      <w:numFmt w:val="lowerRoman"/>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F06EEA"/>
    <w:multiLevelType w:val="hybridMultilevel"/>
    <w:tmpl w:val="B71E7B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45591A3E"/>
    <w:multiLevelType w:val="hybridMultilevel"/>
    <w:tmpl w:val="0576F2B4"/>
    <w:lvl w:ilvl="0" w:tplc="618A52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A457DE"/>
    <w:multiLevelType w:val="hybridMultilevel"/>
    <w:tmpl w:val="7E168170"/>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2" w15:restartNumberingAfterBreak="0">
    <w:nsid w:val="45DE2827"/>
    <w:multiLevelType w:val="hybridMultilevel"/>
    <w:tmpl w:val="26726A52"/>
    <w:lvl w:ilvl="0" w:tplc="B5287088">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95CB7"/>
    <w:multiLevelType w:val="hybridMultilevel"/>
    <w:tmpl w:val="647A1A1E"/>
    <w:lvl w:ilvl="0" w:tplc="B9C2D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5E2515"/>
    <w:multiLevelType w:val="multilevel"/>
    <w:tmpl w:val="C5FCEA20"/>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47509F"/>
    <w:multiLevelType w:val="hybridMultilevel"/>
    <w:tmpl w:val="B282A8C4"/>
    <w:lvl w:ilvl="0" w:tplc="EEB4F932">
      <w:start w:val="1"/>
      <w:numFmt w:val="decimal"/>
      <w:lvlText w:val="10.%1"/>
      <w:lvlJc w:val="left"/>
      <w:pPr>
        <w:ind w:left="928" w:hanging="36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6" w15:restartNumberingAfterBreak="0">
    <w:nsid w:val="4FCA4339"/>
    <w:multiLevelType w:val="multilevel"/>
    <w:tmpl w:val="D3109F80"/>
    <w:lvl w:ilvl="0">
      <w:start w:val="1"/>
      <w:numFmt w:val="decimal"/>
      <w:lvlText w:val="%1."/>
      <w:lvlJc w:val="left"/>
      <w:pPr>
        <w:ind w:left="4500" w:hanging="360"/>
      </w:pPr>
    </w:lvl>
    <w:lvl w:ilvl="1">
      <w:start w:val="1"/>
      <w:numFmt w:val="decimal"/>
      <w:isLgl/>
      <w:lvlText w:val="%1.%2"/>
      <w:lvlJc w:val="left"/>
      <w:pPr>
        <w:ind w:left="4620" w:hanging="480"/>
      </w:pPr>
      <w:rPr>
        <w:rFonts w:hint="default"/>
      </w:rPr>
    </w:lvl>
    <w:lvl w:ilvl="2">
      <w:start w:val="2"/>
      <w:numFmt w:val="decimal"/>
      <w:isLgl/>
      <w:lvlText w:val="%1.%2.%3"/>
      <w:lvlJc w:val="left"/>
      <w:pPr>
        <w:ind w:left="486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5940" w:hanging="1800"/>
      </w:pPr>
      <w:rPr>
        <w:rFonts w:hint="default"/>
      </w:rPr>
    </w:lvl>
  </w:abstractNum>
  <w:abstractNum w:abstractNumId="57" w15:restartNumberingAfterBreak="0">
    <w:nsid w:val="50C02111"/>
    <w:multiLevelType w:val="hybridMultilevel"/>
    <w:tmpl w:val="6B007034"/>
    <w:lvl w:ilvl="0" w:tplc="04090019">
      <w:start w:val="1"/>
      <w:numFmt w:val="lowerLetter"/>
      <w:lvlText w:val="%1."/>
      <w:lvlJc w:val="left"/>
      <w:pPr>
        <w:tabs>
          <w:tab w:val="num" w:pos="1008"/>
        </w:tabs>
        <w:ind w:left="360" w:hanging="360"/>
      </w:pPr>
      <w:rPr>
        <w:rFonts w:hint="default"/>
        <w:b w:val="0"/>
        <w:bCs/>
        <w:spacing w:val="-18"/>
      </w:rPr>
    </w:lvl>
    <w:lvl w:ilvl="1" w:tplc="DCFAFC36">
      <w:start w:val="1"/>
      <w:numFmt w:val="lowerRoman"/>
      <w:lvlText w:val="(%2)"/>
      <w:lvlJc w:val="left"/>
      <w:pPr>
        <w:tabs>
          <w:tab w:val="num" w:pos="1080"/>
        </w:tabs>
        <w:ind w:left="1080" w:hanging="360"/>
      </w:pPr>
      <w:rPr>
        <w:rFonts w:hint="default"/>
        <w:b w:val="0"/>
        <w:bCs/>
        <w:spacing w:val="-18"/>
      </w:rPr>
    </w:lvl>
    <w:lvl w:ilvl="2" w:tplc="8F6E1414">
      <w:start w:val="1"/>
      <w:numFmt w:val="none"/>
      <w:lvlText w:val="(k)"/>
      <w:lvlJc w:val="left"/>
      <w:pPr>
        <w:tabs>
          <w:tab w:val="num" w:pos="1260"/>
        </w:tabs>
        <w:ind w:left="1260" w:hanging="360"/>
      </w:pPr>
      <w:rPr>
        <w:rFonts w:hint="default"/>
        <w:b w:val="0"/>
        <w:bCs/>
        <w:spacing w:val="-18"/>
      </w:rPr>
    </w:lvl>
    <w:lvl w:ilvl="3" w:tplc="389648F6">
      <w:start w:val="2"/>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0EF37FF"/>
    <w:multiLevelType w:val="hybridMultilevel"/>
    <w:tmpl w:val="E9DAE732"/>
    <w:lvl w:ilvl="0" w:tplc="F52AF828">
      <w:start w:val="1"/>
      <w:numFmt w:val="lowerRoman"/>
      <w:lvlText w:val="(%1)"/>
      <w:lvlJc w:val="right"/>
      <w:pPr>
        <w:tabs>
          <w:tab w:val="num" w:pos="-1091"/>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9" w15:restartNumberingAfterBreak="0">
    <w:nsid w:val="51736272"/>
    <w:multiLevelType w:val="multilevel"/>
    <w:tmpl w:val="D9147BCA"/>
    <w:lvl w:ilvl="0">
      <w:start w:val="12"/>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0" w15:restartNumberingAfterBreak="0">
    <w:nsid w:val="517960FD"/>
    <w:multiLevelType w:val="hybridMultilevel"/>
    <w:tmpl w:val="30220F58"/>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1" w15:restartNumberingAfterBreak="0">
    <w:nsid w:val="554917CF"/>
    <w:multiLevelType w:val="hybridMultilevel"/>
    <w:tmpl w:val="1BB2CD4C"/>
    <w:lvl w:ilvl="0" w:tplc="618A52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506CD"/>
    <w:multiLevelType w:val="hybridMultilevel"/>
    <w:tmpl w:val="24DA29F4"/>
    <w:lvl w:ilvl="0" w:tplc="618A52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0A0AC3"/>
    <w:multiLevelType w:val="hybridMultilevel"/>
    <w:tmpl w:val="7BE8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DC6F7F"/>
    <w:multiLevelType w:val="hybridMultilevel"/>
    <w:tmpl w:val="5CCC96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576B64E1"/>
    <w:multiLevelType w:val="hybridMultilevel"/>
    <w:tmpl w:val="C16E0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760923"/>
    <w:multiLevelType w:val="hybridMultilevel"/>
    <w:tmpl w:val="84AC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7A1012"/>
    <w:multiLevelType w:val="hybridMultilevel"/>
    <w:tmpl w:val="8B9A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753600"/>
    <w:multiLevelType w:val="hybridMultilevel"/>
    <w:tmpl w:val="9FFACA04"/>
    <w:lvl w:ilvl="0" w:tplc="F1DE8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EA1CC3"/>
    <w:multiLevelType w:val="hybridMultilevel"/>
    <w:tmpl w:val="54523C3E"/>
    <w:lvl w:ilvl="0" w:tplc="9362C2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3B281F"/>
    <w:multiLevelType w:val="hybridMultilevel"/>
    <w:tmpl w:val="6520E86C"/>
    <w:lvl w:ilvl="0" w:tplc="8C88E0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FB085E"/>
    <w:multiLevelType w:val="multilevel"/>
    <w:tmpl w:val="48C28EE8"/>
    <w:lvl w:ilvl="0">
      <w:start w:val="1"/>
      <w:numFmt w:val="decimal"/>
      <w:lvlText w:val="%1."/>
      <w:lvlJc w:val="left"/>
      <w:pPr>
        <w:ind w:left="4500" w:hanging="360"/>
      </w:pPr>
    </w:lvl>
    <w:lvl w:ilvl="1">
      <w:start w:val="2"/>
      <w:numFmt w:val="decimal"/>
      <w:isLgl/>
      <w:lvlText w:val="%1.%2"/>
      <w:lvlJc w:val="left"/>
      <w:pPr>
        <w:ind w:left="450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5940" w:hanging="1800"/>
      </w:pPr>
      <w:rPr>
        <w:rFonts w:hint="default"/>
      </w:rPr>
    </w:lvl>
  </w:abstractNum>
  <w:abstractNum w:abstractNumId="72" w15:restartNumberingAfterBreak="0">
    <w:nsid w:val="5F98114C"/>
    <w:multiLevelType w:val="multilevel"/>
    <w:tmpl w:val="7D9644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1D44DF"/>
    <w:multiLevelType w:val="multilevel"/>
    <w:tmpl w:val="E8C2DB8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CB480C"/>
    <w:multiLevelType w:val="multilevel"/>
    <w:tmpl w:val="6CF8003A"/>
    <w:lvl w:ilvl="0">
      <w:start w:val="1"/>
      <w:numFmt w:val="upperRoman"/>
      <w:lvlText w:val="%1."/>
      <w:lvlJc w:val="left"/>
      <w:pPr>
        <w:ind w:left="1080" w:hanging="720"/>
      </w:pPr>
      <w:rPr>
        <w:rFonts w:hint="default"/>
        <w:b/>
        <w:sz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6C13E57"/>
    <w:multiLevelType w:val="hybridMultilevel"/>
    <w:tmpl w:val="AAC285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7475D86"/>
    <w:multiLevelType w:val="hybridMultilevel"/>
    <w:tmpl w:val="304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FA1DAC"/>
    <w:multiLevelType w:val="hybridMultilevel"/>
    <w:tmpl w:val="285E254A"/>
    <w:lvl w:ilvl="0" w:tplc="DCFAFC36">
      <w:start w:val="1"/>
      <w:numFmt w:val="lowerRoman"/>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78" w15:restartNumberingAfterBreak="0">
    <w:nsid w:val="68F82DEE"/>
    <w:multiLevelType w:val="hybridMultilevel"/>
    <w:tmpl w:val="872AF900"/>
    <w:name w:val="WW8Num1522"/>
    <w:lvl w:ilvl="0" w:tplc="36C6A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7D2213"/>
    <w:multiLevelType w:val="hybridMultilevel"/>
    <w:tmpl w:val="C16CD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916D8D"/>
    <w:multiLevelType w:val="hybridMultilevel"/>
    <w:tmpl w:val="C2245C86"/>
    <w:lvl w:ilvl="0" w:tplc="00A6193E">
      <w:start w:val="1"/>
      <w:numFmt w:val="decimal"/>
      <w:pStyle w:val="Style1"/>
      <w:lvlText w:val="3.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6F8F1653"/>
    <w:multiLevelType w:val="hybridMultilevel"/>
    <w:tmpl w:val="62FE3D86"/>
    <w:lvl w:ilvl="0" w:tplc="885A58AC">
      <w:start w:val="1"/>
      <w:numFmt w:val="low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4501BA"/>
    <w:multiLevelType w:val="multilevel"/>
    <w:tmpl w:val="F47E3B96"/>
    <w:lvl w:ilvl="0">
      <w:start w:val="17"/>
      <w:numFmt w:val="decimal"/>
      <w:lvlText w:val="%1"/>
      <w:lvlJc w:val="left"/>
      <w:pPr>
        <w:ind w:left="600" w:hanging="600"/>
      </w:pPr>
      <w:rPr>
        <w:rFonts w:hint="default"/>
      </w:rPr>
    </w:lvl>
    <w:lvl w:ilvl="1">
      <w:start w:val="2"/>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3" w15:restartNumberingAfterBreak="0">
    <w:nsid w:val="7706606E"/>
    <w:multiLevelType w:val="hybridMultilevel"/>
    <w:tmpl w:val="B11AB504"/>
    <w:lvl w:ilvl="0" w:tplc="A4E8E6BE">
      <w:start w:val="1"/>
      <w:numFmt w:val="decimal"/>
      <w:lvlText w:val="9.%1."/>
      <w:lvlJc w:val="left"/>
      <w:pPr>
        <w:tabs>
          <w:tab w:val="num" w:pos="0"/>
        </w:tabs>
        <w:ind w:left="720" w:hanging="360"/>
      </w:pPr>
      <w:rPr>
        <w:rFonts w:hint="default"/>
        <w:b w:val="0"/>
        <w:sz w:val="26"/>
        <w:szCs w:val="26"/>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4" w15:restartNumberingAfterBreak="0">
    <w:nsid w:val="783B3655"/>
    <w:multiLevelType w:val="hybridMultilevel"/>
    <w:tmpl w:val="82B0261A"/>
    <w:name w:val="WW8Num15222"/>
    <w:lvl w:ilvl="0" w:tplc="0D1EB0FC">
      <w:start w:val="1"/>
      <w:numFmt w:val="decimal"/>
      <w:lvlText w:val="4.%1."/>
      <w:lvlJc w:val="left"/>
      <w:pPr>
        <w:ind w:left="720" w:hanging="360"/>
      </w:pPr>
      <w:rPr>
        <w:rFonts w:hint="default"/>
        <w:b/>
      </w:rPr>
    </w:lvl>
    <w:lvl w:ilvl="1" w:tplc="ADC03E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692005"/>
    <w:multiLevelType w:val="hybridMultilevel"/>
    <w:tmpl w:val="C06CA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6D702D"/>
    <w:multiLevelType w:val="hybridMultilevel"/>
    <w:tmpl w:val="64D222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B3D20B3"/>
    <w:multiLevelType w:val="multilevel"/>
    <w:tmpl w:val="5F52584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720"/>
      </w:pPr>
      <w:rPr>
        <w:rFonts w:hint="default"/>
      </w:rPr>
    </w:lvl>
    <w:lvl w:ilvl="2">
      <w:start w:val="7"/>
      <w:numFmt w:val="lowerLetter"/>
      <w:lvlText w:val="%3)"/>
      <w:lvlJc w:val="left"/>
      <w:pPr>
        <w:tabs>
          <w:tab w:val="num" w:pos="2340"/>
        </w:tabs>
        <w:ind w:left="2340" w:hanging="360"/>
      </w:pPr>
      <w:rPr>
        <w:rFonts w:hint="default"/>
      </w:rPr>
    </w:lvl>
    <w:lvl w:ilvl="3">
      <w:start w:val="8"/>
      <w:numFmt w:val="upperLetter"/>
      <w:lvlText w:val="%4)"/>
      <w:lvlJc w:val="left"/>
      <w:pPr>
        <w:tabs>
          <w:tab w:val="num" w:pos="2880"/>
        </w:tabs>
        <w:ind w:left="2880" w:hanging="360"/>
      </w:pPr>
      <w:rPr>
        <w:rFonts w:hint="default"/>
      </w:rPr>
    </w:lvl>
    <w:lvl w:ilvl="4">
      <w:start w:val="5"/>
      <w:numFmt w:val="bullet"/>
      <w:lvlText w:val=""/>
      <w:lvlJc w:val="left"/>
      <w:pPr>
        <w:tabs>
          <w:tab w:val="num" w:pos="3960"/>
        </w:tabs>
        <w:ind w:left="3960" w:hanging="720"/>
      </w:pPr>
      <w:rPr>
        <w:rFonts w:ascii="Symbol" w:eastAsia="PMingLiU" w:hAnsi="Symbol" w:cs="Times New Roman" w:hint="default"/>
      </w:rPr>
    </w:lvl>
    <w:lvl w:ilvl="5">
      <w:start w:val="1"/>
      <w:numFmt w:val="decimal"/>
      <w:lvlText w:val="%6."/>
      <w:lvlJc w:val="left"/>
      <w:pPr>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C4E1A05"/>
    <w:multiLevelType w:val="multilevel"/>
    <w:tmpl w:val="29BA22F4"/>
    <w:lvl w:ilvl="0">
      <w:start w:val="9"/>
      <w:numFmt w:val="decimal"/>
      <w:lvlText w:val="%1"/>
      <w:lvlJc w:val="left"/>
      <w:pPr>
        <w:ind w:left="1100" w:hanging="720"/>
      </w:pPr>
      <w:rPr>
        <w:rFonts w:hint="default"/>
        <w:lang w:val="en-US" w:eastAsia="en-US" w:bidi="en-US"/>
      </w:rPr>
    </w:lvl>
    <w:lvl w:ilvl="1">
      <w:start w:val="1"/>
      <w:numFmt w:val="decimal"/>
      <w:lvlText w:val="%1.%2"/>
      <w:lvlJc w:val="left"/>
      <w:pPr>
        <w:ind w:left="1100" w:hanging="720"/>
      </w:pPr>
      <w:rPr>
        <w:rFonts w:ascii="Times New Roman" w:eastAsia="Times New Roman" w:hAnsi="Times New Roman" w:cs="Times New Roman" w:hint="default"/>
        <w:spacing w:val="-8"/>
        <w:w w:val="100"/>
        <w:sz w:val="24"/>
        <w:szCs w:val="24"/>
        <w:lang w:val="en-US" w:eastAsia="en-US" w:bidi="en-US"/>
      </w:rPr>
    </w:lvl>
    <w:lvl w:ilvl="2">
      <w:start w:val="1"/>
      <w:numFmt w:val="lowerLetter"/>
      <w:lvlText w:val="(%3)"/>
      <w:lvlJc w:val="left"/>
      <w:pPr>
        <w:ind w:left="1798" w:hanging="711"/>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779" w:hanging="711"/>
      </w:pPr>
      <w:rPr>
        <w:rFonts w:hint="default"/>
        <w:lang w:val="en-US" w:eastAsia="en-US" w:bidi="en-US"/>
      </w:rPr>
    </w:lvl>
    <w:lvl w:ilvl="4">
      <w:numFmt w:val="bullet"/>
      <w:lvlText w:val="•"/>
      <w:lvlJc w:val="left"/>
      <w:pPr>
        <w:ind w:left="4768" w:hanging="711"/>
      </w:pPr>
      <w:rPr>
        <w:rFonts w:hint="default"/>
        <w:lang w:val="en-US" w:eastAsia="en-US" w:bidi="en-US"/>
      </w:rPr>
    </w:lvl>
    <w:lvl w:ilvl="5">
      <w:numFmt w:val="bullet"/>
      <w:lvlText w:val="•"/>
      <w:lvlJc w:val="left"/>
      <w:pPr>
        <w:ind w:left="5758" w:hanging="711"/>
      </w:pPr>
      <w:rPr>
        <w:rFonts w:hint="default"/>
        <w:lang w:val="en-US" w:eastAsia="en-US" w:bidi="en-US"/>
      </w:rPr>
    </w:lvl>
    <w:lvl w:ilvl="6">
      <w:numFmt w:val="bullet"/>
      <w:lvlText w:val="•"/>
      <w:lvlJc w:val="left"/>
      <w:pPr>
        <w:ind w:left="6748" w:hanging="711"/>
      </w:pPr>
      <w:rPr>
        <w:rFonts w:hint="default"/>
        <w:lang w:val="en-US" w:eastAsia="en-US" w:bidi="en-US"/>
      </w:rPr>
    </w:lvl>
    <w:lvl w:ilvl="7">
      <w:numFmt w:val="bullet"/>
      <w:lvlText w:val="•"/>
      <w:lvlJc w:val="left"/>
      <w:pPr>
        <w:ind w:left="7737" w:hanging="711"/>
      </w:pPr>
      <w:rPr>
        <w:rFonts w:hint="default"/>
        <w:lang w:val="en-US" w:eastAsia="en-US" w:bidi="en-US"/>
      </w:rPr>
    </w:lvl>
    <w:lvl w:ilvl="8">
      <w:numFmt w:val="bullet"/>
      <w:lvlText w:val="•"/>
      <w:lvlJc w:val="left"/>
      <w:pPr>
        <w:ind w:left="8727" w:hanging="711"/>
      </w:pPr>
      <w:rPr>
        <w:rFonts w:hint="default"/>
        <w:lang w:val="en-US" w:eastAsia="en-US" w:bidi="en-US"/>
      </w:rPr>
    </w:lvl>
  </w:abstractNum>
  <w:num w:numId="1">
    <w:abstractNumId w:val="17"/>
  </w:num>
  <w:num w:numId="2">
    <w:abstractNumId w:val="80"/>
  </w:num>
  <w:num w:numId="3">
    <w:abstractNumId w:val="21"/>
  </w:num>
  <w:num w:numId="4">
    <w:abstractNumId w:val="4"/>
  </w:num>
  <w:num w:numId="5">
    <w:abstractNumId w:val="26"/>
  </w:num>
  <w:num w:numId="6">
    <w:abstractNumId w:val="34"/>
  </w:num>
  <w:num w:numId="7">
    <w:abstractNumId w:val="14"/>
  </w:num>
  <w:num w:numId="8">
    <w:abstractNumId w:val="1"/>
  </w:num>
  <w:num w:numId="9">
    <w:abstractNumId w:val="85"/>
  </w:num>
  <w:num w:numId="10">
    <w:abstractNumId w:val="22"/>
  </w:num>
  <w:num w:numId="11">
    <w:abstractNumId w:val="0"/>
  </w:num>
  <w:num w:numId="12">
    <w:abstractNumId w:val="69"/>
  </w:num>
  <w:num w:numId="13">
    <w:abstractNumId w:val="2"/>
  </w:num>
  <w:num w:numId="14">
    <w:abstractNumId w:val="71"/>
  </w:num>
  <w:num w:numId="15">
    <w:abstractNumId w:val="56"/>
  </w:num>
  <w:num w:numId="16">
    <w:abstractNumId w:val="58"/>
  </w:num>
  <w:num w:numId="17">
    <w:abstractNumId w:val="51"/>
  </w:num>
  <w:num w:numId="18">
    <w:abstractNumId w:val="75"/>
  </w:num>
  <w:num w:numId="19">
    <w:abstractNumId w:val="24"/>
  </w:num>
  <w:num w:numId="20">
    <w:abstractNumId w:val="67"/>
  </w:num>
  <w:num w:numId="21">
    <w:abstractNumId w:val="87"/>
  </w:num>
  <w:num w:numId="22">
    <w:abstractNumId w:val="74"/>
  </w:num>
  <w:num w:numId="23">
    <w:abstractNumId w:val="25"/>
  </w:num>
  <w:num w:numId="24">
    <w:abstractNumId w:val="65"/>
  </w:num>
  <w:num w:numId="25">
    <w:abstractNumId w:val="60"/>
  </w:num>
  <w:num w:numId="26">
    <w:abstractNumId w:val="79"/>
  </w:num>
  <w:num w:numId="27">
    <w:abstractNumId w:val="76"/>
  </w:num>
  <w:num w:numId="28">
    <w:abstractNumId w:val="66"/>
  </w:num>
  <w:num w:numId="29">
    <w:abstractNumId w:val="49"/>
  </w:num>
  <w:num w:numId="30">
    <w:abstractNumId w:val="86"/>
  </w:num>
  <w:num w:numId="31">
    <w:abstractNumId w:val="18"/>
  </w:num>
  <w:num w:numId="32">
    <w:abstractNumId w:val="64"/>
  </w:num>
  <w:num w:numId="33">
    <w:abstractNumId w:val="9"/>
  </w:num>
  <w:num w:numId="34">
    <w:abstractNumId w:val="45"/>
  </w:num>
  <w:num w:numId="35">
    <w:abstractNumId w:val="70"/>
  </w:num>
  <w:num w:numId="36">
    <w:abstractNumId w:val="37"/>
  </w:num>
  <w:num w:numId="37">
    <w:abstractNumId w:val="15"/>
  </w:num>
  <w:num w:numId="38">
    <w:abstractNumId w:val="42"/>
  </w:num>
  <w:num w:numId="39">
    <w:abstractNumId w:val="43"/>
  </w:num>
  <w:num w:numId="40">
    <w:abstractNumId w:val="29"/>
  </w:num>
  <w:num w:numId="41">
    <w:abstractNumId w:val="55"/>
  </w:num>
  <w:num w:numId="42">
    <w:abstractNumId w:val="57"/>
  </w:num>
  <w:num w:numId="43">
    <w:abstractNumId w:val="72"/>
  </w:num>
  <w:num w:numId="44">
    <w:abstractNumId w:val="19"/>
  </w:num>
  <w:num w:numId="45">
    <w:abstractNumId w:val="44"/>
  </w:num>
  <w:num w:numId="46">
    <w:abstractNumId w:val="12"/>
  </w:num>
  <w:num w:numId="47">
    <w:abstractNumId w:val="23"/>
  </w:num>
  <w:num w:numId="48">
    <w:abstractNumId w:val="11"/>
  </w:num>
  <w:num w:numId="49">
    <w:abstractNumId w:val="36"/>
  </w:num>
  <w:num w:numId="50">
    <w:abstractNumId w:val="28"/>
  </w:num>
  <w:num w:numId="51">
    <w:abstractNumId w:val="77"/>
  </w:num>
  <w:num w:numId="52">
    <w:abstractNumId w:val="73"/>
  </w:num>
  <w:num w:numId="53">
    <w:abstractNumId w:val="30"/>
  </w:num>
  <w:num w:numId="54">
    <w:abstractNumId w:val="20"/>
  </w:num>
  <w:num w:numId="55">
    <w:abstractNumId w:val="7"/>
  </w:num>
  <w:num w:numId="56">
    <w:abstractNumId w:val="13"/>
  </w:num>
  <w:num w:numId="57">
    <w:abstractNumId w:val="6"/>
  </w:num>
  <w:num w:numId="58">
    <w:abstractNumId w:val="82"/>
  </w:num>
  <w:num w:numId="59">
    <w:abstractNumId w:val="59"/>
  </w:num>
  <w:num w:numId="60">
    <w:abstractNumId w:val="39"/>
  </w:num>
  <w:num w:numId="61">
    <w:abstractNumId w:val="54"/>
  </w:num>
  <w:num w:numId="62">
    <w:abstractNumId w:val="33"/>
  </w:num>
  <w:num w:numId="63">
    <w:abstractNumId w:val="81"/>
  </w:num>
  <w:num w:numId="64">
    <w:abstractNumId w:val="31"/>
  </w:num>
  <w:num w:numId="65">
    <w:abstractNumId w:val="40"/>
  </w:num>
  <w:num w:numId="66">
    <w:abstractNumId w:val="88"/>
  </w:num>
  <w:num w:numId="67">
    <w:abstractNumId w:val="35"/>
  </w:num>
  <w:num w:numId="68">
    <w:abstractNumId w:val="5"/>
  </w:num>
  <w:num w:numId="69">
    <w:abstractNumId w:val="16"/>
  </w:num>
  <w:num w:numId="70">
    <w:abstractNumId w:val="8"/>
  </w:num>
  <w:num w:numId="71">
    <w:abstractNumId w:val="52"/>
  </w:num>
  <w:num w:numId="72">
    <w:abstractNumId w:val="83"/>
  </w:num>
  <w:num w:numId="73">
    <w:abstractNumId w:val="10"/>
  </w:num>
  <w:num w:numId="74">
    <w:abstractNumId w:val="48"/>
  </w:num>
  <w:num w:numId="75">
    <w:abstractNumId w:val="68"/>
  </w:num>
  <w:num w:numId="76">
    <w:abstractNumId w:val="32"/>
  </w:num>
  <w:num w:numId="77">
    <w:abstractNumId w:val="62"/>
  </w:num>
  <w:num w:numId="78">
    <w:abstractNumId w:val="50"/>
  </w:num>
  <w:num w:numId="79">
    <w:abstractNumId w:val="61"/>
  </w:num>
  <w:num w:numId="80">
    <w:abstractNumId w:val="47"/>
  </w:num>
  <w:num w:numId="81">
    <w:abstractNumId w:val="27"/>
  </w:num>
  <w:num w:numId="82">
    <w:abstractNumId w:val="38"/>
  </w:num>
  <w:num w:numId="83">
    <w:abstractNumId w:val="46"/>
  </w:num>
  <w:num w:numId="84">
    <w:abstractNumId w:val="63"/>
  </w:num>
  <w:num w:numId="85">
    <w:abstractNumId w:val="3"/>
  </w:num>
  <w:num w:numId="86">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F"/>
    <w:rsid w:val="0000493D"/>
    <w:rsid w:val="00004E42"/>
    <w:rsid w:val="00005882"/>
    <w:rsid w:val="00010259"/>
    <w:rsid w:val="00010A12"/>
    <w:rsid w:val="00013269"/>
    <w:rsid w:val="00017846"/>
    <w:rsid w:val="000272ED"/>
    <w:rsid w:val="000275DB"/>
    <w:rsid w:val="00031699"/>
    <w:rsid w:val="000326B9"/>
    <w:rsid w:val="00032BDA"/>
    <w:rsid w:val="00034C3C"/>
    <w:rsid w:val="000359A6"/>
    <w:rsid w:val="00035D94"/>
    <w:rsid w:val="000362ED"/>
    <w:rsid w:val="000409E4"/>
    <w:rsid w:val="000444A3"/>
    <w:rsid w:val="00044895"/>
    <w:rsid w:val="00044CC6"/>
    <w:rsid w:val="00050B3E"/>
    <w:rsid w:val="00055EFB"/>
    <w:rsid w:val="000564E8"/>
    <w:rsid w:val="00061445"/>
    <w:rsid w:val="00066EBB"/>
    <w:rsid w:val="000673FE"/>
    <w:rsid w:val="00070A82"/>
    <w:rsid w:val="00071694"/>
    <w:rsid w:val="00071A06"/>
    <w:rsid w:val="00071F64"/>
    <w:rsid w:val="00072EEA"/>
    <w:rsid w:val="00073512"/>
    <w:rsid w:val="00075605"/>
    <w:rsid w:val="0007623D"/>
    <w:rsid w:val="00077C5A"/>
    <w:rsid w:val="00080A8A"/>
    <w:rsid w:val="00081946"/>
    <w:rsid w:val="0008356A"/>
    <w:rsid w:val="000836CC"/>
    <w:rsid w:val="00086100"/>
    <w:rsid w:val="00086912"/>
    <w:rsid w:val="00087199"/>
    <w:rsid w:val="00093BCF"/>
    <w:rsid w:val="00094821"/>
    <w:rsid w:val="00094885"/>
    <w:rsid w:val="00096373"/>
    <w:rsid w:val="00096528"/>
    <w:rsid w:val="000A0651"/>
    <w:rsid w:val="000A1372"/>
    <w:rsid w:val="000A152D"/>
    <w:rsid w:val="000A3DFD"/>
    <w:rsid w:val="000A778E"/>
    <w:rsid w:val="000B2598"/>
    <w:rsid w:val="000B27E8"/>
    <w:rsid w:val="000C1D9E"/>
    <w:rsid w:val="000C3271"/>
    <w:rsid w:val="000C3FE1"/>
    <w:rsid w:val="000D3E09"/>
    <w:rsid w:val="000D4C5F"/>
    <w:rsid w:val="000D51DF"/>
    <w:rsid w:val="000D7216"/>
    <w:rsid w:val="000D7308"/>
    <w:rsid w:val="000E1263"/>
    <w:rsid w:val="000E126C"/>
    <w:rsid w:val="000E1AD3"/>
    <w:rsid w:val="000E2198"/>
    <w:rsid w:val="000E5ECA"/>
    <w:rsid w:val="000E6239"/>
    <w:rsid w:val="000E625D"/>
    <w:rsid w:val="000E64F9"/>
    <w:rsid w:val="000F1581"/>
    <w:rsid w:val="000F46BE"/>
    <w:rsid w:val="000F4C7F"/>
    <w:rsid w:val="000F4CBB"/>
    <w:rsid w:val="000F57E4"/>
    <w:rsid w:val="000F6DA0"/>
    <w:rsid w:val="0010095C"/>
    <w:rsid w:val="00102C33"/>
    <w:rsid w:val="00103F8E"/>
    <w:rsid w:val="0011160A"/>
    <w:rsid w:val="00112189"/>
    <w:rsid w:val="0011420F"/>
    <w:rsid w:val="00114911"/>
    <w:rsid w:val="00115240"/>
    <w:rsid w:val="001203E9"/>
    <w:rsid w:val="00121C61"/>
    <w:rsid w:val="00124208"/>
    <w:rsid w:val="0012432A"/>
    <w:rsid w:val="00124AFA"/>
    <w:rsid w:val="0012503D"/>
    <w:rsid w:val="00126050"/>
    <w:rsid w:val="00126C96"/>
    <w:rsid w:val="001312A2"/>
    <w:rsid w:val="00131B7F"/>
    <w:rsid w:val="00131BC7"/>
    <w:rsid w:val="00131D96"/>
    <w:rsid w:val="001355E9"/>
    <w:rsid w:val="0013599D"/>
    <w:rsid w:val="00136885"/>
    <w:rsid w:val="00137D4E"/>
    <w:rsid w:val="001408F5"/>
    <w:rsid w:val="00141FF6"/>
    <w:rsid w:val="0014289C"/>
    <w:rsid w:val="0014399E"/>
    <w:rsid w:val="0014570C"/>
    <w:rsid w:val="00150A56"/>
    <w:rsid w:val="001520CB"/>
    <w:rsid w:val="00152BB1"/>
    <w:rsid w:val="00152E81"/>
    <w:rsid w:val="00152F42"/>
    <w:rsid w:val="00152F99"/>
    <w:rsid w:val="001551A1"/>
    <w:rsid w:val="001603B6"/>
    <w:rsid w:val="00160BD0"/>
    <w:rsid w:val="001610D5"/>
    <w:rsid w:val="00166028"/>
    <w:rsid w:val="00167577"/>
    <w:rsid w:val="0017423D"/>
    <w:rsid w:val="0017456C"/>
    <w:rsid w:val="0017507C"/>
    <w:rsid w:val="00177B2C"/>
    <w:rsid w:val="00180075"/>
    <w:rsid w:val="001830FB"/>
    <w:rsid w:val="00184478"/>
    <w:rsid w:val="001858B5"/>
    <w:rsid w:val="00192BA6"/>
    <w:rsid w:val="00194A1C"/>
    <w:rsid w:val="00194D79"/>
    <w:rsid w:val="00196012"/>
    <w:rsid w:val="0019621A"/>
    <w:rsid w:val="001A2195"/>
    <w:rsid w:val="001A2E79"/>
    <w:rsid w:val="001A53FA"/>
    <w:rsid w:val="001A6CEF"/>
    <w:rsid w:val="001B0F53"/>
    <w:rsid w:val="001B582E"/>
    <w:rsid w:val="001B63B5"/>
    <w:rsid w:val="001C1ED6"/>
    <w:rsid w:val="001D020C"/>
    <w:rsid w:val="001D1C07"/>
    <w:rsid w:val="001D42DB"/>
    <w:rsid w:val="001E2587"/>
    <w:rsid w:val="001E2B36"/>
    <w:rsid w:val="001E632E"/>
    <w:rsid w:val="001F18D5"/>
    <w:rsid w:val="001F1A12"/>
    <w:rsid w:val="001F20EC"/>
    <w:rsid w:val="001F39D5"/>
    <w:rsid w:val="001F3C95"/>
    <w:rsid w:val="001F3E90"/>
    <w:rsid w:val="001F6DEF"/>
    <w:rsid w:val="001F744D"/>
    <w:rsid w:val="002035BD"/>
    <w:rsid w:val="002077FF"/>
    <w:rsid w:val="00216128"/>
    <w:rsid w:val="00217AAC"/>
    <w:rsid w:val="00220E4E"/>
    <w:rsid w:val="002211D1"/>
    <w:rsid w:val="00227C0C"/>
    <w:rsid w:val="00230421"/>
    <w:rsid w:val="00232C55"/>
    <w:rsid w:val="00233B68"/>
    <w:rsid w:val="00234259"/>
    <w:rsid w:val="0023494E"/>
    <w:rsid w:val="00234D0C"/>
    <w:rsid w:val="00240A0B"/>
    <w:rsid w:val="00240D3D"/>
    <w:rsid w:val="00245672"/>
    <w:rsid w:val="00246CB7"/>
    <w:rsid w:val="00247521"/>
    <w:rsid w:val="00247879"/>
    <w:rsid w:val="002514BC"/>
    <w:rsid w:val="0025257A"/>
    <w:rsid w:val="0025292B"/>
    <w:rsid w:val="0025367B"/>
    <w:rsid w:val="0026133E"/>
    <w:rsid w:val="00261AD0"/>
    <w:rsid w:val="00261E29"/>
    <w:rsid w:val="00262BA1"/>
    <w:rsid w:val="00264EAB"/>
    <w:rsid w:val="0026539F"/>
    <w:rsid w:val="0026712F"/>
    <w:rsid w:val="0027169C"/>
    <w:rsid w:val="00273F6D"/>
    <w:rsid w:val="002748DB"/>
    <w:rsid w:val="002756A1"/>
    <w:rsid w:val="0027586E"/>
    <w:rsid w:val="00275BE6"/>
    <w:rsid w:val="00277847"/>
    <w:rsid w:val="002852A4"/>
    <w:rsid w:val="002854AA"/>
    <w:rsid w:val="00286736"/>
    <w:rsid w:val="00287526"/>
    <w:rsid w:val="00290516"/>
    <w:rsid w:val="00291726"/>
    <w:rsid w:val="00291DC1"/>
    <w:rsid w:val="00294AF6"/>
    <w:rsid w:val="00294D50"/>
    <w:rsid w:val="00295CF6"/>
    <w:rsid w:val="0029615D"/>
    <w:rsid w:val="0029638B"/>
    <w:rsid w:val="002969AC"/>
    <w:rsid w:val="002A2E45"/>
    <w:rsid w:val="002A5667"/>
    <w:rsid w:val="002A6CDC"/>
    <w:rsid w:val="002A71AC"/>
    <w:rsid w:val="002B3E70"/>
    <w:rsid w:val="002B52CC"/>
    <w:rsid w:val="002B70DD"/>
    <w:rsid w:val="002B79EA"/>
    <w:rsid w:val="002C2C0C"/>
    <w:rsid w:val="002C4259"/>
    <w:rsid w:val="002C4D2E"/>
    <w:rsid w:val="002C6714"/>
    <w:rsid w:val="002C78A9"/>
    <w:rsid w:val="002D1D97"/>
    <w:rsid w:val="002D5443"/>
    <w:rsid w:val="002E0722"/>
    <w:rsid w:val="002E09CC"/>
    <w:rsid w:val="002E3579"/>
    <w:rsid w:val="002E37D1"/>
    <w:rsid w:val="002E3DE0"/>
    <w:rsid w:val="002E475A"/>
    <w:rsid w:val="002E7A2C"/>
    <w:rsid w:val="002F0698"/>
    <w:rsid w:val="002F7E24"/>
    <w:rsid w:val="003079DA"/>
    <w:rsid w:val="00310B1B"/>
    <w:rsid w:val="003117CF"/>
    <w:rsid w:val="003131BE"/>
    <w:rsid w:val="003144A3"/>
    <w:rsid w:val="003154FC"/>
    <w:rsid w:val="00315CE1"/>
    <w:rsid w:val="0031699E"/>
    <w:rsid w:val="003208F6"/>
    <w:rsid w:val="00322FD1"/>
    <w:rsid w:val="00323B77"/>
    <w:rsid w:val="00324799"/>
    <w:rsid w:val="0033071C"/>
    <w:rsid w:val="003317C6"/>
    <w:rsid w:val="0033362E"/>
    <w:rsid w:val="00337FBB"/>
    <w:rsid w:val="00341320"/>
    <w:rsid w:val="0034137D"/>
    <w:rsid w:val="00343C39"/>
    <w:rsid w:val="00345DF7"/>
    <w:rsid w:val="00346831"/>
    <w:rsid w:val="00346D87"/>
    <w:rsid w:val="00346EC5"/>
    <w:rsid w:val="00350978"/>
    <w:rsid w:val="003531EF"/>
    <w:rsid w:val="00353C49"/>
    <w:rsid w:val="00355FBB"/>
    <w:rsid w:val="0035772E"/>
    <w:rsid w:val="00360086"/>
    <w:rsid w:val="003625E2"/>
    <w:rsid w:val="00362651"/>
    <w:rsid w:val="003649A2"/>
    <w:rsid w:val="00364DA5"/>
    <w:rsid w:val="0036511B"/>
    <w:rsid w:val="00365504"/>
    <w:rsid w:val="00366C81"/>
    <w:rsid w:val="00367478"/>
    <w:rsid w:val="003679CB"/>
    <w:rsid w:val="003715C3"/>
    <w:rsid w:val="00372DA4"/>
    <w:rsid w:val="00374480"/>
    <w:rsid w:val="003818AF"/>
    <w:rsid w:val="00383109"/>
    <w:rsid w:val="00384CEE"/>
    <w:rsid w:val="003900AA"/>
    <w:rsid w:val="0039084A"/>
    <w:rsid w:val="003932CC"/>
    <w:rsid w:val="00395510"/>
    <w:rsid w:val="00395B62"/>
    <w:rsid w:val="00395BC4"/>
    <w:rsid w:val="00395CA1"/>
    <w:rsid w:val="0039632C"/>
    <w:rsid w:val="003972EB"/>
    <w:rsid w:val="003A66AB"/>
    <w:rsid w:val="003B669A"/>
    <w:rsid w:val="003C01F3"/>
    <w:rsid w:val="003C0257"/>
    <w:rsid w:val="003C02D7"/>
    <w:rsid w:val="003C50A7"/>
    <w:rsid w:val="003C56A8"/>
    <w:rsid w:val="003C6CFB"/>
    <w:rsid w:val="003D0211"/>
    <w:rsid w:val="003D1C49"/>
    <w:rsid w:val="003D2E90"/>
    <w:rsid w:val="003D3E7F"/>
    <w:rsid w:val="003D4FEB"/>
    <w:rsid w:val="003D5822"/>
    <w:rsid w:val="003D5FB9"/>
    <w:rsid w:val="003D7138"/>
    <w:rsid w:val="003E040E"/>
    <w:rsid w:val="003E06B4"/>
    <w:rsid w:val="003E3659"/>
    <w:rsid w:val="003E705B"/>
    <w:rsid w:val="003F002A"/>
    <w:rsid w:val="003F01E0"/>
    <w:rsid w:val="003F1A62"/>
    <w:rsid w:val="003F2054"/>
    <w:rsid w:val="003F2658"/>
    <w:rsid w:val="003F2D84"/>
    <w:rsid w:val="003F330E"/>
    <w:rsid w:val="003F39F3"/>
    <w:rsid w:val="003F427A"/>
    <w:rsid w:val="003F6705"/>
    <w:rsid w:val="003F6A44"/>
    <w:rsid w:val="00400701"/>
    <w:rsid w:val="004037E9"/>
    <w:rsid w:val="00405707"/>
    <w:rsid w:val="00414F9C"/>
    <w:rsid w:val="00415413"/>
    <w:rsid w:val="00422AF6"/>
    <w:rsid w:val="00424C27"/>
    <w:rsid w:val="00424FF8"/>
    <w:rsid w:val="00425186"/>
    <w:rsid w:val="0043003B"/>
    <w:rsid w:val="004331EC"/>
    <w:rsid w:val="004335EC"/>
    <w:rsid w:val="0043365D"/>
    <w:rsid w:val="00433C2E"/>
    <w:rsid w:val="004344EF"/>
    <w:rsid w:val="00443707"/>
    <w:rsid w:val="00443F78"/>
    <w:rsid w:val="004446AE"/>
    <w:rsid w:val="004447F7"/>
    <w:rsid w:val="00447420"/>
    <w:rsid w:val="0045205D"/>
    <w:rsid w:val="004525AE"/>
    <w:rsid w:val="004531DE"/>
    <w:rsid w:val="00453F75"/>
    <w:rsid w:val="00455E8E"/>
    <w:rsid w:val="004567C6"/>
    <w:rsid w:val="00460131"/>
    <w:rsid w:val="00460B57"/>
    <w:rsid w:val="0046181A"/>
    <w:rsid w:val="00462257"/>
    <w:rsid w:val="004626FA"/>
    <w:rsid w:val="00462DA6"/>
    <w:rsid w:val="00464BC6"/>
    <w:rsid w:val="004718A2"/>
    <w:rsid w:val="004739F1"/>
    <w:rsid w:val="0047567E"/>
    <w:rsid w:val="004774E7"/>
    <w:rsid w:val="00482A47"/>
    <w:rsid w:val="0048314D"/>
    <w:rsid w:val="00487876"/>
    <w:rsid w:val="00490C20"/>
    <w:rsid w:val="004936E5"/>
    <w:rsid w:val="0049519F"/>
    <w:rsid w:val="004958D8"/>
    <w:rsid w:val="00496F1D"/>
    <w:rsid w:val="004A4007"/>
    <w:rsid w:val="004A7B4E"/>
    <w:rsid w:val="004B11CB"/>
    <w:rsid w:val="004B2326"/>
    <w:rsid w:val="004B26CF"/>
    <w:rsid w:val="004B2A94"/>
    <w:rsid w:val="004B39E5"/>
    <w:rsid w:val="004B6F87"/>
    <w:rsid w:val="004B730E"/>
    <w:rsid w:val="004B76BC"/>
    <w:rsid w:val="004C25A1"/>
    <w:rsid w:val="004C36D7"/>
    <w:rsid w:val="004D0F28"/>
    <w:rsid w:val="004D122A"/>
    <w:rsid w:val="004D2F15"/>
    <w:rsid w:val="004D3659"/>
    <w:rsid w:val="004D473D"/>
    <w:rsid w:val="004D4CCB"/>
    <w:rsid w:val="004E04B7"/>
    <w:rsid w:val="004E0DF4"/>
    <w:rsid w:val="004E3856"/>
    <w:rsid w:val="004E671F"/>
    <w:rsid w:val="004E6EEC"/>
    <w:rsid w:val="004E7982"/>
    <w:rsid w:val="004F0520"/>
    <w:rsid w:val="004F1731"/>
    <w:rsid w:val="004F20D4"/>
    <w:rsid w:val="004F3870"/>
    <w:rsid w:val="004F3FE8"/>
    <w:rsid w:val="00500E41"/>
    <w:rsid w:val="005013F9"/>
    <w:rsid w:val="005038DE"/>
    <w:rsid w:val="005040AF"/>
    <w:rsid w:val="00506217"/>
    <w:rsid w:val="00506F36"/>
    <w:rsid w:val="005117CA"/>
    <w:rsid w:val="00513CC7"/>
    <w:rsid w:val="00514C89"/>
    <w:rsid w:val="005158CC"/>
    <w:rsid w:val="00515C85"/>
    <w:rsid w:val="00516ADB"/>
    <w:rsid w:val="00521928"/>
    <w:rsid w:val="005248C3"/>
    <w:rsid w:val="00541527"/>
    <w:rsid w:val="005429B5"/>
    <w:rsid w:val="005502B6"/>
    <w:rsid w:val="005512AA"/>
    <w:rsid w:val="00552D48"/>
    <w:rsid w:val="00553195"/>
    <w:rsid w:val="005541A2"/>
    <w:rsid w:val="0055476E"/>
    <w:rsid w:val="00554E80"/>
    <w:rsid w:val="005672B8"/>
    <w:rsid w:val="00567D8A"/>
    <w:rsid w:val="00574B6B"/>
    <w:rsid w:val="00577A76"/>
    <w:rsid w:val="00577BF3"/>
    <w:rsid w:val="005800D0"/>
    <w:rsid w:val="00580845"/>
    <w:rsid w:val="00580965"/>
    <w:rsid w:val="0058367D"/>
    <w:rsid w:val="005840CB"/>
    <w:rsid w:val="005878D5"/>
    <w:rsid w:val="005908C9"/>
    <w:rsid w:val="00592FD2"/>
    <w:rsid w:val="005952FA"/>
    <w:rsid w:val="005970CE"/>
    <w:rsid w:val="005A080D"/>
    <w:rsid w:val="005A3618"/>
    <w:rsid w:val="005A5ED8"/>
    <w:rsid w:val="005A7F31"/>
    <w:rsid w:val="005B053C"/>
    <w:rsid w:val="005B0EF3"/>
    <w:rsid w:val="005B2E53"/>
    <w:rsid w:val="005B5DD5"/>
    <w:rsid w:val="005C1C17"/>
    <w:rsid w:val="005C212A"/>
    <w:rsid w:val="005C3FC2"/>
    <w:rsid w:val="005C63AE"/>
    <w:rsid w:val="005C6B24"/>
    <w:rsid w:val="005D0A0D"/>
    <w:rsid w:val="005D0B6C"/>
    <w:rsid w:val="005D2060"/>
    <w:rsid w:val="005D2AA0"/>
    <w:rsid w:val="005D411C"/>
    <w:rsid w:val="005D4B67"/>
    <w:rsid w:val="005D6772"/>
    <w:rsid w:val="005D74B7"/>
    <w:rsid w:val="005D7644"/>
    <w:rsid w:val="005E0B5E"/>
    <w:rsid w:val="005E0EF2"/>
    <w:rsid w:val="005E2262"/>
    <w:rsid w:val="005E37B8"/>
    <w:rsid w:val="005E4DB1"/>
    <w:rsid w:val="005E72DE"/>
    <w:rsid w:val="005E7F71"/>
    <w:rsid w:val="005F06D3"/>
    <w:rsid w:val="005F1DB4"/>
    <w:rsid w:val="005F2291"/>
    <w:rsid w:val="005F3A07"/>
    <w:rsid w:val="005F4486"/>
    <w:rsid w:val="005F7200"/>
    <w:rsid w:val="00600251"/>
    <w:rsid w:val="006029C0"/>
    <w:rsid w:val="00610169"/>
    <w:rsid w:val="006104A2"/>
    <w:rsid w:val="00611310"/>
    <w:rsid w:val="0061340B"/>
    <w:rsid w:val="00613FCA"/>
    <w:rsid w:val="00614386"/>
    <w:rsid w:val="00614393"/>
    <w:rsid w:val="00614499"/>
    <w:rsid w:val="006178CF"/>
    <w:rsid w:val="006207AF"/>
    <w:rsid w:val="00627EBF"/>
    <w:rsid w:val="00630DD8"/>
    <w:rsid w:val="00632B88"/>
    <w:rsid w:val="006330A8"/>
    <w:rsid w:val="00633BE9"/>
    <w:rsid w:val="00633C1B"/>
    <w:rsid w:val="00636996"/>
    <w:rsid w:val="0064065B"/>
    <w:rsid w:val="00646CF6"/>
    <w:rsid w:val="00650D7D"/>
    <w:rsid w:val="00652869"/>
    <w:rsid w:val="00656099"/>
    <w:rsid w:val="00660B81"/>
    <w:rsid w:val="0066187E"/>
    <w:rsid w:val="006619BD"/>
    <w:rsid w:val="0066423D"/>
    <w:rsid w:val="00665099"/>
    <w:rsid w:val="0066594C"/>
    <w:rsid w:val="00666080"/>
    <w:rsid w:val="0066624F"/>
    <w:rsid w:val="00670358"/>
    <w:rsid w:val="006709A3"/>
    <w:rsid w:val="006721AD"/>
    <w:rsid w:val="00674190"/>
    <w:rsid w:val="00677AC6"/>
    <w:rsid w:val="006835D7"/>
    <w:rsid w:val="006846E3"/>
    <w:rsid w:val="006874C6"/>
    <w:rsid w:val="006911B7"/>
    <w:rsid w:val="00691DC8"/>
    <w:rsid w:val="0069207B"/>
    <w:rsid w:val="0069363B"/>
    <w:rsid w:val="00693D05"/>
    <w:rsid w:val="00694590"/>
    <w:rsid w:val="006951DE"/>
    <w:rsid w:val="0069609D"/>
    <w:rsid w:val="0069614F"/>
    <w:rsid w:val="00696572"/>
    <w:rsid w:val="006A04B4"/>
    <w:rsid w:val="006A60DB"/>
    <w:rsid w:val="006A7E3D"/>
    <w:rsid w:val="006A7F88"/>
    <w:rsid w:val="006B1FC9"/>
    <w:rsid w:val="006B2054"/>
    <w:rsid w:val="006B37A2"/>
    <w:rsid w:val="006B3A20"/>
    <w:rsid w:val="006B6012"/>
    <w:rsid w:val="006B60C2"/>
    <w:rsid w:val="006B6C21"/>
    <w:rsid w:val="006B6F95"/>
    <w:rsid w:val="006C0C6E"/>
    <w:rsid w:val="006C11B9"/>
    <w:rsid w:val="006C2501"/>
    <w:rsid w:val="006C2AF8"/>
    <w:rsid w:val="006C34B7"/>
    <w:rsid w:val="006C3B04"/>
    <w:rsid w:val="006C4493"/>
    <w:rsid w:val="006C4E5E"/>
    <w:rsid w:val="006D11F0"/>
    <w:rsid w:val="006D4721"/>
    <w:rsid w:val="006D4804"/>
    <w:rsid w:val="006D7450"/>
    <w:rsid w:val="006E03AB"/>
    <w:rsid w:val="006E1F6F"/>
    <w:rsid w:val="006E2332"/>
    <w:rsid w:val="006E3CAF"/>
    <w:rsid w:val="006E3FBA"/>
    <w:rsid w:val="006E69E0"/>
    <w:rsid w:val="006F0BE7"/>
    <w:rsid w:val="00703163"/>
    <w:rsid w:val="00703526"/>
    <w:rsid w:val="00703612"/>
    <w:rsid w:val="007057A5"/>
    <w:rsid w:val="00707476"/>
    <w:rsid w:val="00713752"/>
    <w:rsid w:val="00713913"/>
    <w:rsid w:val="00714307"/>
    <w:rsid w:val="00714728"/>
    <w:rsid w:val="00717DDF"/>
    <w:rsid w:val="007204E2"/>
    <w:rsid w:val="00720A6B"/>
    <w:rsid w:val="00724355"/>
    <w:rsid w:val="00727A8B"/>
    <w:rsid w:val="00730E07"/>
    <w:rsid w:val="007312F9"/>
    <w:rsid w:val="00733838"/>
    <w:rsid w:val="00733B46"/>
    <w:rsid w:val="00733C0B"/>
    <w:rsid w:val="0073422B"/>
    <w:rsid w:val="007348E3"/>
    <w:rsid w:val="00736E67"/>
    <w:rsid w:val="00737284"/>
    <w:rsid w:val="00740BBE"/>
    <w:rsid w:val="007428A5"/>
    <w:rsid w:val="00746ADA"/>
    <w:rsid w:val="007472AB"/>
    <w:rsid w:val="00750B28"/>
    <w:rsid w:val="00751EF4"/>
    <w:rsid w:val="007566EA"/>
    <w:rsid w:val="007576F6"/>
    <w:rsid w:val="00757A7F"/>
    <w:rsid w:val="007609F0"/>
    <w:rsid w:val="0076194C"/>
    <w:rsid w:val="00763062"/>
    <w:rsid w:val="0076692F"/>
    <w:rsid w:val="007674B8"/>
    <w:rsid w:val="00770915"/>
    <w:rsid w:val="0077143F"/>
    <w:rsid w:val="0077527B"/>
    <w:rsid w:val="007760E8"/>
    <w:rsid w:val="007773D9"/>
    <w:rsid w:val="00781A44"/>
    <w:rsid w:val="00784B59"/>
    <w:rsid w:val="00785B5E"/>
    <w:rsid w:val="00787F8E"/>
    <w:rsid w:val="00791986"/>
    <w:rsid w:val="007930CB"/>
    <w:rsid w:val="007A35E3"/>
    <w:rsid w:val="007A3C28"/>
    <w:rsid w:val="007A4ADF"/>
    <w:rsid w:val="007A5466"/>
    <w:rsid w:val="007B12B2"/>
    <w:rsid w:val="007B353C"/>
    <w:rsid w:val="007B4488"/>
    <w:rsid w:val="007B5EFE"/>
    <w:rsid w:val="007B653E"/>
    <w:rsid w:val="007B6A4A"/>
    <w:rsid w:val="007C01B1"/>
    <w:rsid w:val="007C6EF7"/>
    <w:rsid w:val="007E7660"/>
    <w:rsid w:val="007E7789"/>
    <w:rsid w:val="00801458"/>
    <w:rsid w:val="00801AA2"/>
    <w:rsid w:val="0080249B"/>
    <w:rsid w:val="00804FBD"/>
    <w:rsid w:val="008077C1"/>
    <w:rsid w:val="008134A8"/>
    <w:rsid w:val="00813597"/>
    <w:rsid w:val="0081379D"/>
    <w:rsid w:val="00813F54"/>
    <w:rsid w:val="00816270"/>
    <w:rsid w:val="008170C8"/>
    <w:rsid w:val="00817C71"/>
    <w:rsid w:val="00820D34"/>
    <w:rsid w:val="0082121A"/>
    <w:rsid w:val="008235C0"/>
    <w:rsid w:val="008339A9"/>
    <w:rsid w:val="00836186"/>
    <w:rsid w:val="008378E8"/>
    <w:rsid w:val="00840D52"/>
    <w:rsid w:val="008431C3"/>
    <w:rsid w:val="008453EB"/>
    <w:rsid w:val="008475D7"/>
    <w:rsid w:val="00851BA6"/>
    <w:rsid w:val="0085587A"/>
    <w:rsid w:val="00860E79"/>
    <w:rsid w:val="00863A70"/>
    <w:rsid w:val="00864C91"/>
    <w:rsid w:val="00867CAF"/>
    <w:rsid w:val="00870CDE"/>
    <w:rsid w:val="008727C0"/>
    <w:rsid w:val="00873970"/>
    <w:rsid w:val="008741CF"/>
    <w:rsid w:val="00874C67"/>
    <w:rsid w:val="0087644C"/>
    <w:rsid w:val="00882EAE"/>
    <w:rsid w:val="00884248"/>
    <w:rsid w:val="00891B1C"/>
    <w:rsid w:val="00891D62"/>
    <w:rsid w:val="008930E0"/>
    <w:rsid w:val="00893B76"/>
    <w:rsid w:val="00894955"/>
    <w:rsid w:val="00895395"/>
    <w:rsid w:val="008A14BA"/>
    <w:rsid w:val="008A378A"/>
    <w:rsid w:val="008A3BC1"/>
    <w:rsid w:val="008B0673"/>
    <w:rsid w:val="008B2DB8"/>
    <w:rsid w:val="008B43D4"/>
    <w:rsid w:val="008B4651"/>
    <w:rsid w:val="008B4F13"/>
    <w:rsid w:val="008B6499"/>
    <w:rsid w:val="008B6822"/>
    <w:rsid w:val="008C0E96"/>
    <w:rsid w:val="008C192E"/>
    <w:rsid w:val="008C3E72"/>
    <w:rsid w:val="008C4945"/>
    <w:rsid w:val="008C57AA"/>
    <w:rsid w:val="008D2026"/>
    <w:rsid w:val="008D3DEA"/>
    <w:rsid w:val="008D4F13"/>
    <w:rsid w:val="008D650C"/>
    <w:rsid w:val="008E2E56"/>
    <w:rsid w:val="008E4685"/>
    <w:rsid w:val="008E5940"/>
    <w:rsid w:val="008E5F7C"/>
    <w:rsid w:val="008F2B8C"/>
    <w:rsid w:val="008F3DFB"/>
    <w:rsid w:val="008F42ED"/>
    <w:rsid w:val="008F43EB"/>
    <w:rsid w:val="008F6291"/>
    <w:rsid w:val="008F6320"/>
    <w:rsid w:val="008F7618"/>
    <w:rsid w:val="0090030F"/>
    <w:rsid w:val="00900E9D"/>
    <w:rsid w:val="00901290"/>
    <w:rsid w:val="00903FD8"/>
    <w:rsid w:val="009040D6"/>
    <w:rsid w:val="009070EF"/>
    <w:rsid w:val="009074BB"/>
    <w:rsid w:val="00907EA3"/>
    <w:rsid w:val="00911E43"/>
    <w:rsid w:val="0091264B"/>
    <w:rsid w:val="00913024"/>
    <w:rsid w:val="00914001"/>
    <w:rsid w:val="00923ECD"/>
    <w:rsid w:val="0092542D"/>
    <w:rsid w:val="00925676"/>
    <w:rsid w:val="009261F5"/>
    <w:rsid w:val="00927CF8"/>
    <w:rsid w:val="00931355"/>
    <w:rsid w:val="009319B4"/>
    <w:rsid w:val="0093483B"/>
    <w:rsid w:val="0094454B"/>
    <w:rsid w:val="00944EEF"/>
    <w:rsid w:val="00946133"/>
    <w:rsid w:val="00946DB1"/>
    <w:rsid w:val="00947F69"/>
    <w:rsid w:val="00952204"/>
    <w:rsid w:val="009539FA"/>
    <w:rsid w:val="00953D6E"/>
    <w:rsid w:val="00954222"/>
    <w:rsid w:val="009544EE"/>
    <w:rsid w:val="00955335"/>
    <w:rsid w:val="00955615"/>
    <w:rsid w:val="009558C2"/>
    <w:rsid w:val="00955964"/>
    <w:rsid w:val="00955AFE"/>
    <w:rsid w:val="0096074F"/>
    <w:rsid w:val="00960DE0"/>
    <w:rsid w:val="00962251"/>
    <w:rsid w:val="009624E6"/>
    <w:rsid w:val="00962D38"/>
    <w:rsid w:val="009637AD"/>
    <w:rsid w:val="00964335"/>
    <w:rsid w:val="0096449A"/>
    <w:rsid w:val="00965F58"/>
    <w:rsid w:val="00966A0F"/>
    <w:rsid w:val="009701F7"/>
    <w:rsid w:val="00973E33"/>
    <w:rsid w:val="00975B68"/>
    <w:rsid w:val="00975CA6"/>
    <w:rsid w:val="00976654"/>
    <w:rsid w:val="009802D0"/>
    <w:rsid w:val="00980A4B"/>
    <w:rsid w:val="0098196E"/>
    <w:rsid w:val="0098237E"/>
    <w:rsid w:val="00984A89"/>
    <w:rsid w:val="00984B2D"/>
    <w:rsid w:val="0098567F"/>
    <w:rsid w:val="00985CAC"/>
    <w:rsid w:val="0098753D"/>
    <w:rsid w:val="009911AD"/>
    <w:rsid w:val="009912FC"/>
    <w:rsid w:val="00993429"/>
    <w:rsid w:val="009948E1"/>
    <w:rsid w:val="009955EE"/>
    <w:rsid w:val="009A3AD7"/>
    <w:rsid w:val="009A3EBA"/>
    <w:rsid w:val="009A3FBE"/>
    <w:rsid w:val="009B08C1"/>
    <w:rsid w:val="009B0A18"/>
    <w:rsid w:val="009B44D6"/>
    <w:rsid w:val="009C0CB7"/>
    <w:rsid w:val="009C130F"/>
    <w:rsid w:val="009C1788"/>
    <w:rsid w:val="009C6234"/>
    <w:rsid w:val="009C6914"/>
    <w:rsid w:val="009C7443"/>
    <w:rsid w:val="009D2882"/>
    <w:rsid w:val="009D3433"/>
    <w:rsid w:val="009D4851"/>
    <w:rsid w:val="009D4BEE"/>
    <w:rsid w:val="009D5067"/>
    <w:rsid w:val="009D70FE"/>
    <w:rsid w:val="009D7B92"/>
    <w:rsid w:val="009E3DD6"/>
    <w:rsid w:val="009E7B8C"/>
    <w:rsid w:val="009F0B04"/>
    <w:rsid w:val="009F34F8"/>
    <w:rsid w:val="009F39D6"/>
    <w:rsid w:val="009F4E53"/>
    <w:rsid w:val="009F5EF6"/>
    <w:rsid w:val="009F6BC5"/>
    <w:rsid w:val="00A03F54"/>
    <w:rsid w:val="00A05974"/>
    <w:rsid w:val="00A12321"/>
    <w:rsid w:val="00A13F55"/>
    <w:rsid w:val="00A15EF1"/>
    <w:rsid w:val="00A1732A"/>
    <w:rsid w:val="00A17538"/>
    <w:rsid w:val="00A20291"/>
    <w:rsid w:val="00A24FB5"/>
    <w:rsid w:val="00A26329"/>
    <w:rsid w:val="00A31A69"/>
    <w:rsid w:val="00A33B68"/>
    <w:rsid w:val="00A348B1"/>
    <w:rsid w:val="00A34A33"/>
    <w:rsid w:val="00A36219"/>
    <w:rsid w:val="00A36680"/>
    <w:rsid w:val="00A37528"/>
    <w:rsid w:val="00A37E5E"/>
    <w:rsid w:val="00A50AD5"/>
    <w:rsid w:val="00A56740"/>
    <w:rsid w:val="00A60941"/>
    <w:rsid w:val="00A630F2"/>
    <w:rsid w:val="00A63694"/>
    <w:rsid w:val="00A643CA"/>
    <w:rsid w:val="00A67624"/>
    <w:rsid w:val="00A71CDA"/>
    <w:rsid w:val="00A749A7"/>
    <w:rsid w:val="00A757E8"/>
    <w:rsid w:val="00A75BB0"/>
    <w:rsid w:val="00A75C30"/>
    <w:rsid w:val="00A80A76"/>
    <w:rsid w:val="00A82465"/>
    <w:rsid w:val="00A83288"/>
    <w:rsid w:val="00A85BD5"/>
    <w:rsid w:val="00A901EA"/>
    <w:rsid w:val="00A9696B"/>
    <w:rsid w:val="00A96F08"/>
    <w:rsid w:val="00AA278F"/>
    <w:rsid w:val="00AA6A87"/>
    <w:rsid w:val="00AA7BD6"/>
    <w:rsid w:val="00AB20DF"/>
    <w:rsid w:val="00AC04A2"/>
    <w:rsid w:val="00AC257C"/>
    <w:rsid w:val="00AC2593"/>
    <w:rsid w:val="00AC352D"/>
    <w:rsid w:val="00AC4203"/>
    <w:rsid w:val="00AC50A3"/>
    <w:rsid w:val="00AC6DCC"/>
    <w:rsid w:val="00AD22EE"/>
    <w:rsid w:val="00AD432D"/>
    <w:rsid w:val="00AD57F0"/>
    <w:rsid w:val="00AD725B"/>
    <w:rsid w:val="00AD7687"/>
    <w:rsid w:val="00AE038D"/>
    <w:rsid w:val="00AE562D"/>
    <w:rsid w:val="00AF1B42"/>
    <w:rsid w:val="00AF2774"/>
    <w:rsid w:val="00AF2C26"/>
    <w:rsid w:val="00AF6F86"/>
    <w:rsid w:val="00AF7D7B"/>
    <w:rsid w:val="00B00034"/>
    <w:rsid w:val="00B00D14"/>
    <w:rsid w:val="00B01332"/>
    <w:rsid w:val="00B0466E"/>
    <w:rsid w:val="00B072B1"/>
    <w:rsid w:val="00B101D7"/>
    <w:rsid w:val="00B12913"/>
    <w:rsid w:val="00B1438B"/>
    <w:rsid w:val="00B14E94"/>
    <w:rsid w:val="00B17172"/>
    <w:rsid w:val="00B234D9"/>
    <w:rsid w:val="00B24C68"/>
    <w:rsid w:val="00B307E9"/>
    <w:rsid w:val="00B308D2"/>
    <w:rsid w:val="00B31CEB"/>
    <w:rsid w:val="00B32A36"/>
    <w:rsid w:val="00B36237"/>
    <w:rsid w:val="00B40BD4"/>
    <w:rsid w:val="00B431E0"/>
    <w:rsid w:val="00B4352C"/>
    <w:rsid w:val="00B43986"/>
    <w:rsid w:val="00B43BAF"/>
    <w:rsid w:val="00B44B4C"/>
    <w:rsid w:val="00B461E2"/>
    <w:rsid w:val="00B50747"/>
    <w:rsid w:val="00B5705D"/>
    <w:rsid w:val="00B60C06"/>
    <w:rsid w:val="00B62B05"/>
    <w:rsid w:val="00B63B49"/>
    <w:rsid w:val="00B6461F"/>
    <w:rsid w:val="00B7075C"/>
    <w:rsid w:val="00B73F81"/>
    <w:rsid w:val="00B81358"/>
    <w:rsid w:val="00B82B45"/>
    <w:rsid w:val="00B83765"/>
    <w:rsid w:val="00B851D3"/>
    <w:rsid w:val="00B91832"/>
    <w:rsid w:val="00B91A37"/>
    <w:rsid w:val="00B94DF9"/>
    <w:rsid w:val="00B9616B"/>
    <w:rsid w:val="00BA199B"/>
    <w:rsid w:val="00BA3266"/>
    <w:rsid w:val="00BA51A5"/>
    <w:rsid w:val="00BA5B1F"/>
    <w:rsid w:val="00BA6744"/>
    <w:rsid w:val="00BB24B3"/>
    <w:rsid w:val="00BB3681"/>
    <w:rsid w:val="00BC01B4"/>
    <w:rsid w:val="00BC43D4"/>
    <w:rsid w:val="00BC4D75"/>
    <w:rsid w:val="00BC4DF4"/>
    <w:rsid w:val="00BC728F"/>
    <w:rsid w:val="00BC7680"/>
    <w:rsid w:val="00BD054C"/>
    <w:rsid w:val="00BD0F3E"/>
    <w:rsid w:val="00BD34AF"/>
    <w:rsid w:val="00BD43E4"/>
    <w:rsid w:val="00BD6E2E"/>
    <w:rsid w:val="00BD752C"/>
    <w:rsid w:val="00BD7579"/>
    <w:rsid w:val="00BD7BA0"/>
    <w:rsid w:val="00BE251D"/>
    <w:rsid w:val="00BE27A4"/>
    <w:rsid w:val="00BE37E2"/>
    <w:rsid w:val="00BF1066"/>
    <w:rsid w:val="00BF613A"/>
    <w:rsid w:val="00C0409E"/>
    <w:rsid w:val="00C042CA"/>
    <w:rsid w:val="00C04FC8"/>
    <w:rsid w:val="00C0628E"/>
    <w:rsid w:val="00C13684"/>
    <w:rsid w:val="00C17E72"/>
    <w:rsid w:val="00C22476"/>
    <w:rsid w:val="00C22909"/>
    <w:rsid w:val="00C231C0"/>
    <w:rsid w:val="00C24D4A"/>
    <w:rsid w:val="00C26214"/>
    <w:rsid w:val="00C301C6"/>
    <w:rsid w:val="00C3082A"/>
    <w:rsid w:val="00C30904"/>
    <w:rsid w:val="00C315D4"/>
    <w:rsid w:val="00C32274"/>
    <w:rsid w:val="00C32E22"/>
    <w:rsid w:val="00C33F48"/>
    <w:rsid w:val="00C40244"/>
    <w:rsid w:val="00C4031D"/>
    <w:rsid w:val="00C44F4A"/>
    <w:rsid w:val="00C452D6"/>
    <w:rsid w:val="00C46486"/>
    <w:rsid w:val="00C46EF9"/>
    <w:rsid w:val="00C47345"/>
    <w:rsid w:val="00C55D26"/>
    <w:rsid w:val="00C56155"/>
    <w:rsid w:val="00C5628D"/>
    <w:rsid w:val="00C63348"/>
    <w:rsid w:val="00C6501E"/>
    <w:rsid w:val="00C6534C"/>
    <w:rsid w:val="00C672C2"/>
    <w:rsid w:val="00C679CF"/>
    <w:rsid w:val="00C7093A"/>
    <w:rsid w:val="00C73538"/>
    <w:rsid w:val="00C74023"/>
    <w:rsid w:val="00C74B97"/>
    <w:rsid w:val="00C801AC"/>
    <w:rsid w:val="00C80C1B"/>
    <w:rsid w:val="00C81772"/>
    <w:rsid w:val="00C84889"/>
    <w:rsid w:val="00C8628B"/>
    <w:rsid w:val="00C90C31"/>
    <w:rsid w:val="00C90F08"/>
    <w:rsid w:val="00C9332C"/>
    <w:rsid w:val="00C933F3"/>
    <w:rsid w:val="00C96636"/>
    <w:rsid w:val="00C96F36"/>
    <w:rsid w:val="00CA134B"/>
    <w:rsid w:val="00CA2E69"/>
    <w:rsid w:val="00CA37A7"/>
    <w:rsid w:val="00CA6717"/>
    <w:rsid w:val="00CA6807"/>
    <w:rsid w:val="00CA6A46"/>
    <w:rsid w:val="00CA7176"/>
    <w:rsid w:val="00CB1958"/>
    <w:rsid w:val="00CB42AC"/>
    <w:rsid w:val="00CB597E"/>
    <w:rsid w:val="00CB64F6"/>
    <w:rsid w:val="00CC0E5F"/>
    <w:rsid w:val="00CC3B9D"/>
    <w:rsid w:val="00CC3D17"/>
    <w:rsid w:val="00CC7B3B"/>
    <w:rsid w:val="00CC7F47"/>
    <w:rsid w:val="00CD1086"/>
    <w:rsid w:val="00CD1D4C"/>
    <w:rsid w:val="00CD2000"/>
    <w:rsid w:val="00CD3323"/>
    <w:rsid w:val="00CE231E"/>
    <w:rsid w:val="00CE3645"/>
    <w:rsid w:val="00CE4142"/>
    <w:rsid w:val="00CE511E"/>
    <w:rsid w:val="00CE54F7"/>
    <w:rsid w:val="00CE6C75"/>
    <w:rsid w:val="00CE7437"/>
    <w:rsid w:val="00CF0875"/>
    <w:rsid w:val="00CF1D3C"/>
    <w:rsid w:val="00CF250F"/>
    <w:rsid w:val="00CF306B"/>
    <w:rsid w:val="00CF42D3"/>
    <w:rsid w:val="00CF57C8"/>
    <w:rsid w:val="00CF758B"/>
    <w:rsid w:val="00D00708"/>
    <w:rsid w:val="00D02276"/>
    <w:rsid w:val="00D0416B"/>
    <w:rsid w:val="00D13E78"/>
    <w:rsid w:val="00D21B0E"/>
    <w:rsid w:val="00D24DE7"/>
    <w:rsid w:val="00D2673E"/>
    <w:rsid w:val="00D26ACD"/>
    <w:rsid w:val="00D276BA"/>
    <w:rsid w:val="00D3116C"/>
    <w:rsid w:val="00D320B7"/>
    <w:rsid w:val="00D320C6"/>
    <w:rsid w:val="00D34A91"/>
    <w:rsid w:val="00D355CE"/>
    <w:rsid w:val="00D35E02"/>
    <w:rsid w:val="00D361D3"/>
    <w:rsid w:val="00D36F1A"/>
    <w:rsid w:val="00D3789C"/>
    <w:rsid w:val="00D462A0"/>
    <w:rsid w:val="00D505C5"/>
    <w:rsid w:val="00D505DA"/>
    <w:rsid w:val="00D51C94"/>
    <w:rsid w:val="00D5365A"/>
    <w:rsid w:val="00D538B1"/>
    <w:rsid w:val="00D54A84"/>
    <w:rsid w:val="00D54BC6"/>
    <w:rsid w:val="00D5590C"/>
    <w:rsid w:val="00D561D2"/>
    <w:rsid w:val="00D56914"/>
    <w:rsid w:val="00D57999"/>
    <w:rsid w:val="00D60D43"/>
    <w:rsid w:val="00D620BD"/>
    <w:rsid w:val="00D641E5"/>
    <w:rsid w:val="00D65BDB"/>
    <w:rsid w:val="00D70ECB"/>
    <w:rsid w:val="00D72EC3"/>
    <w:rsid w:val="00D72EC5"/>
    <w:rsid w:val="00D73BF6"/>
    <w:rsid w:val="00D74277"/>
    <w:rsid w:val="00D77F7C"/>
    <w:rsid w:val="00D81558"/>
    <w:rsid w:val="00D83439"/>
    <w:rsid w:val="00D83E58"/>
    <w:rsid w:val="00D86E00"/>
    <w:rsid w:val="00D91C99"/>
    <w:rsid w:val="00D9292E"/>
    <w:rsid w:val="00D955D7"/>
    <w:rsid w:val="00D97EE3"/>
    <w:rsid w:val="00DA4622"/>
    <w:rsid w:val="00DA4A73"/>
    <w:rsid w:val="00DA4AB9"/>
    <w:rsid w:val="00DA5E68"/>
    <w:rsid w:val="00DA6158"/>
    <w:rsid w:val="00DA6962"/>
    <w:rsid w:val="00DB1967"/>
    <w:rsid w:val="00DB23E3"/>
    <w:rsid w:val="00DB3D6D"/>
    <w:rsid w:val="00DB4186"/>
    <w:rsid w:val="00DB4F95"/>
    <w:rsid w:val="00DB5067"/>
    <w:rsid w:val="00DB5E8F"/>
    <w:rsid w:val="00DC143F"/>
    <w:rsid w:val="00DC3B73"/>
    <w:rsid w:val="00DC465D"/>
    <w:rsid w:val="00DC48CA"/>
    <w:rsid w:val="00DC5914"/>
    <w:rsid w:val="00DD1466"/>
    <w:rsid w:val="00DD3688"/>
    <w:rsid w:val="00DE3ACD"/>
    <w:rsid w:val="00DE4679"/>
    <w:rsid w:val="00DE4DCC"/>
    <w:rsid w:val="00DE6469"/>
    <w:rsid w:val="00DE70B0"/>
    <w:rsid w:val="00DF0D06"/>
    <w:rsid w:val="00DF3A60"/>
    <w:rsid w:val="00DF4F37"/>
    <w:rsid w:val="00DF5A10"/>
    <w:rsid w:val="00DF7D5D"/>
    <w:rsid w:val="00E00311"/>
    <w:rsid w:val="00E006F3"/>
    <w:rsid w:val="00E06B73"/>
    <w:rsid w:val="00E10054"/>
    <w:rsid w:val="00E10215"/>
    <w:rsid w:val="00E11BBB"/>
    <w:rsid w:val="00E1486D"/>
    <w:rsid w:val="00E17CD5"/>
    <w:rsid w:val="00E22EF1"/>
    <w:rsid w:val="00E235BA"/>
    <w:rsid w:val="00E2657D"/>
    <w:rsid w:val="00E27A2D"/>
    <w:rsid w:val="00E3452A"/>
    <w:rsid w:val="00E35E0C"/>
    <w:rsid w:val="00E37600"/>
    <w:rsid w:val="00E4111C"/>
    <w:rsid w:val="00E4277C"/>
    <w:rsid w:val="00E431E8"/>
    <w:rsid w:val="00E441B5"/>
    <w:rsid w:val="00E54E46"/>
    <w:rsid w:val="00E55AA7"/>
    <w:rsid w:val="00E564D3"/>
    <w:rsid w:val="00E56BF5"/>
    <w:rsid w:val="00E575EB"/>
    <w:rsid w:val="00E6026D"/>
    <w:rsid w:val="00E61DE1"/>
    <w:rsid w:val="00E63ABB"/>
    <w:rsid w:val="00E64F3D"/>
    <w:rsid w:val="00E64FD6"/>
    <w:rsid w:val="00E66B50"/>
    <w:rsid w:val="00E71130"/>
    <w:rsid w:val="00E71135"/>
    <w:rsid w:val="00E714F6"/>
    <w:rsid w:val="00E7197A"/>
    <w:rsid w:val="00E7225B"/>
    <w:rsid w:val="00E74B77"/>
    <w:rsid w:val="00E76D67"/>
    <w:rsid w:val="00E77732"/>
    <w:rsid w:val="00E81D97"/>
    <w:rsid w:val="00E87015"/>
    <w:rsid w:val="00E87C1D"/>
    <w:rsid w:val="00E96C74"/>
    <w:rsid w:val="00EA18F1"/>
    <w:rsid w:val="00EA4624"/>
    <w:rsid w:val="00EA6880"/>
    <w:rsid w:val="00EA784C"/>
    <w:rsid w:val="00EB4311"/>
    <w:rsid w:val="00EB7913"/>
    <w:rsid w:val="00EC1761"/>
    <w:rsid w:val="00EC1CDA"/>
    <w:rsid w:val="00EC29F5"/>
    <w:rsid w:val="00EC554F"/>
    <w:rsid w:val="00EC6C13"/>
    <w:rsid w:val="00ED0379"/>
    <w:rsid w:val="00ED2F6B"/>
    <w:rsid w:val="00ED302C"/>
    <w:rsid w:val="00ED349E"/>
    <w:rsid w:val="00EE0134"/>
    <w:rsid w:val="00EE276B"/>
    <w:rsid w:val="00EE2F13"/>
    <w:rsid w:val="00EE5196"/>
    <w:rsid w:val="00EF0C14"/>
    <w:rsid w:val="00EF5CCF"/>
    <w:rsid w:val="00EF61A0"/>
    <w:rsid w:val="00EF6779"/>
    <w:rsid w:val="00F00339"/>
    <w:rsid w:val="00F030B0"/>
    <w:rsid w:val="00F04AB6"/>
    <w:rsid w:val="00F10B3E"/>
    <w:rsid w:val="00F112BD"/>
    <w:rsid w:val="00F135A7"/>
    <w:rsid w:val="00F147CC"/>
    <w:rsid w:val="00F15A82"/>
    <w:rsid w:val="00F200FA"/>
    <w:rsid w:val="00F20508"/>
    <w:rsid w:val="00F23451"/>
    <w:rsid w:val="00F2564B"/>
    <w:rsid w:val="00F263D9"/>
    <w:rsid w:val="00F3321D"/>
    <w:rsid w:val="00F3424E"/>
    <w:rsid w:val="00F3447D"/>
    <w:rsid w:val="00F3733E"/>
    <w:rsid w:val="00F41E60"/>
    <w:rsid w:val="00F42F56"/>
    <w:rsid w:val="00F442BE"/>
    <w:rsid w:val="00F50E2C"/>
    <w:rsid w:val="00F53B87"/>
    <w:rsid w:val="00F572F0"/>
    <w:rsid w:val="00F604D4"/>
    <w:rsid w:val="00F61F4A"/>
    <w:rsid w:val="00F64369"/>
    <w:rsid w:val="00F64B30"/>
    <w:rsid w:val="00F66FD1"/>
    <w:rsid w:val="00F70A25"/>
    <w:rsid w:val="00F71FE0"/>
    <w:rsid w:val="00F7211F"/>
    <w:rsid w:val="00F7381D"/>
    <w:rsid w:val="00F7459A"/>
    <w:rsid w:val="00F74B03"/>
    <w:rsid w:val="00F75795"/>
    <w:rsid w:val="00F75BA7"/>
    <w:rsid w:val="00F7714E"/>
    <w:rsid w:val="00F80AD5"/>
    <w:rsid w:val="00F82B9B"/>
    <w:rsid w:val="00F83002"/>
    <w:rsid w:val="00F83B4F"/>
    <w:rsid w:val="00F843B6"/>
    <w:rsid w:val="00F861D8"/>
    <w:rsid w:val="00F938F7"/>
    <w:rsid w:val="00F946DB"/>
    <w:rsid w:val="00F94A0E"/>
    <w:rsid w:val="00F9510A"/>
    <w:rsid w:val="00F96A1E"/>
    <w:rsid w:val="00FA0DCC"/>
    <w:rsid w:val="00FA6B57"/>
    <w:rsid w:val="00FA6FDD"/>
    <w:rsid w:val="00FA7A6C"/>
    <w:rsid w:val="00FA7FC7"/>
    <w:rsid w:val="00FB58B1"/>
    <w:rsid w:val="00FB6F2F"/>
    <w:rsid w:val="00FB71C0"/>
    <w:rsid w:val="00FC5FAD"/>
    <w:rsid w:val="00FD2132"/>
    <w:rsid w:val="00FD232D"/>
    <w:rsid w:val="00FD4454"/>
    <w:rsid w:val="00FD6162"/>
    <w:rsid w:val="00FD6CCD"/>
    <w:rsid w:val="00FE168A"/>
    <w:rsid w:val="00FE26F6"/>
    <w:rsid w:val="00FE2840"/>
    <w:rsid w:val="00FE752C"/>
    <w:rsid w:val="00FF25CB"/>
    <w:rsid w:val="00FF52E3"/>
    <w:rsid w:val="00FF6BDE"/>
    <w:rsid w:val="00FF7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992C1"/>
  <w15:chartTrackingRefBased/>
  <w15:docId w15:val="{5F15EF8B-7575-E040-919A-2016E15F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CF"/>
    <w:pPr>
      <w:suppressAutoHyphens/>
    </w:pPr>
    <w:rPr>
      <w:sz w:val="24"/>
      <w:szCs w:val="24"/>
      <w:lang w:val="en-US" w:eastAsia="ar-SA"/>
    </w:rPr>
  </w:style>
  <w:style w:type="paragraph" w:styleId="Heading1">
    <w:name w:val="heading 1"/>
    <w:aliases w:val="Heading 1A"/>
    <w:basedOn w:val="Normal"/>
    <w:next w:val="Normal"/>
    <w:link w:val="Heading1Char"/>
    <w:qFormat/>
    <w:rsid w:val="006178CF"/>
    <w:pPr>
      <w:keepNext/>
      <w:tabs>
        <w:tab w:val="num" w:pos="0"/>
      </w:tabs>
      <w:autoSpaceDE w:val="0"/>
      <w:jc w:val="center"/>
      <w:outlineLvl w:val="0"/>
    </w:pPr>
    <w:rPr>
      <w:b/>
      <w:bCs/>
      <w:szCs w:val="28"/>
      <w:lang w:val="en-GB"/>
    </w:rPr>
  </w:style>
  <w:style w:type="paragraph" w:styleId="Heading2">
    <w:name w:val="heading 2"/>
    <w:basedOn w:val="Normal"/>
    <w:next w:val="Normal"/>
    <w:link w:val="Heading2Char"/>
    <w:qFormat/>
    <w:rsid w:val="006178CF"/>
    <w:pPr>
      <w:keepNext/>
      <w:keepLines/>
      <w:spacing w:before="200"/>
      <w:outlineLvl w:val="1"/>
    </w:pPr>
    <w:rPr>
      <w:bCs/>
      <w:szCs w:val="26"/>
      <w:lang w:val="x-none"/>
    </w:rPr>
  </w:style>
  <w:style w:type="paragraph" w:styleId="Heading3">
    <w:name w:val="heading 3"/>
    <w:basedOn w:val="Normal"/>
    <w:next w:val="Normal"/>
    <w:link w:val="Heading3Char"/>
    <w:unhideWhenUsed/>
    <w:qFormat/>
    <w:rsid w:val="00646CF6"/>
    <w:pPr>
      <w:keepNext/>
      <w:spacing w:before="240" w:after="60"/>
      <w:outlineLvl w:val="2"/>
    </w:pPr>
    <w:rPr>
      <w:bCs/>
      <w:szCs w:val="26"/>
      <w:lang w:val="x-none"/>
    </w:rPr>
  </w:style>
  <w:style w:type="paragraph" w:styleId="Heading4">
    <w:name w:val="heading 4"/>
    <w:basedOn w:val="Normal"/>
    <w:next w:val="Normal"/>
    <w:link w:val="Heading4Char"/>
    <w:uiPriority w:val="9"/>
    <w:qFormat/>
    <w:rsid w:val="00B6461F"/>
    <w:pPr>
      <w:tabs>
        <w:tab w:val="num" w:pos="1152"/>
      </w:tabs>
      <w:suppressAutoHyphens w:val="0"/>
      <w:spacing w:before="240" w:after="60"/>
      <w:ind w:left="1152" w:hanging="864"/>
      <w:jc w:val="both"/>
      <w:outlineLvl w:val="3"/>
    </w:pPr>
    <w:rPr>
      <w:bCs/>
      <w:szCs w:val="28"/>
      <w:lang w:val="x-none" w:eastAsia="x-none"/>
    </w:rPr>
  </w:style>
  <w:style w:type="paragraph" w:styleId="Heading5">
    <w:name w:val="heading 5"/>
    <w:basedOn w:val="Normal"/>
    <w:next w:val="Normal"/>
    <w:link w:val="Heading5Char"/>
    <w:uiPriority w:val="9"/>
    <w:qFormat/>
    <w:rsid w:val="00B6461F"/>
    <w:pPr>
      <w:tabs>
        <w:tab w:val="num" w:pos="3510"/>
      </w:tabs>
      <w:suppressAutoHyphens w:val="0"/>
      <w:spacing w:before="240" w:after="60"/>
      <w:ind w:left="3514" w:hanging="1008"/>
      <w:jc w:val="both"/>
      <w:outlineLvl w:val="4"/>
    </w:pPr>
    <w:rPr>
      <w:bCs/>
      <w:iCs/>
      <w:color w:val="000080"/>
      <w:lang w:val="x-none" w:eastAsia="x-none"/>
    </w:rPr>
  </w:style>
  <w:style w:type="paragraph" w:styleId="Heading6">
    <w:name w:val="heading 6"/>
    <w:basedOn w:val="Normal"/>
    <w:next w:val="Normal"/>
    <w:link w:val="Heading6Char"/>
    <w:uiPriority w:val="9"/>
    <w:qFormat/>
    <w:rsid w:val="00B6461F"/>
    <w:pPr>
      <w:tabs>
        <w:tab w:val="num" w:pos="1440"/>
      </w:tabs>
      <w:suppressAutoHyphens w:val="0"/>
      <w:spacing w:before="240" w:after="60" w:line="360" w:lineRule="auto"/>
      <w:ind w:left="1440" w:hanging="1152"/>
      <w:jc w:val="both"/>
      <w:outlineLvl w:val="5"/>
    </w:pPr>
    <w:rPr>
      <w:b/>
      <w:bCs/>
      <w:color w:val="000080"/>
      <w:sz w:val="22"/>
      <w:szCs w:val="22"/>
      <w:lang w:val="x-none" w:eastAsia="x-none"/>
    </w:rPr>
  </w:style>
  <w:style w:type="paragraph" w:styleId="Heading7">
    <w:name w:val="heading 7"/>
    <w:basedOn w:val="Normal"/>
    <w:next w:val="Normal"/>
    <w:link w:val="Heading7Char"/>
    <w:uiPriority w:val="9"/>
    <w:qFormat/>
    <w:rsid w:val="00B6461F"/>
    <w:pPr>
      <w:tabs>
        <w:tab w:val="num" w:pos="1584"/>
      </w:tabs>
      <w:suppressAutoHyphens w:val="0"/>
      <w:spacing w:before="240" w:after="60" w:line="360" w:lineRule="auto"/>
      <w:ind w:left="1584" w:hanging="1296"/>
      <w:jc w:val="both"/>
      <w:outlineLvl w:val="6"/>
    </w:pPr>
    <w:rPr>
      <w:color w:val="000080"/>
      <w:lang w:val="x-none" w:eastAsia="x-none"/>
    </w:rPr>
  </w:style>
  <w:style w:type="paragraph" w:styleId="Heading8">
    <w:name w:val="heading 8"/>
    <w:basedOn w:val="Normal"/>
    <w:next w:val="Normal"/>
    <w:link w:val="Heading8Char"/>
    <w:uiPriority w:val="9"/>
    <w:qFormat/>
    <w:rsid w:val="00B6461F"/>
    <w:pPr>
      <w:tabs>
        <w:tab w:val="num" w:pos="1728"/>
      </w:tabs>
      <w:suppressAutoHyphens w:val="0"/>
      <w:spacing w:before="240" w:after="60" w:line="360" w:lineRule="auto"/>
      <w:ind w:left="1728" w:hanging="1440"/>
      <w:jc w:val="both"/>
      <w:outlineLvl w:val="7"/>
    </w:pPr>
    <w:rPr>
      <w:i/>
      <w:iCs/>
      <w:color w:val="000080"/>
      <w:lang w:val="x-none" w:eastAsia="x-none"/>
    </w:rPr>
  </w:style>
  <w:style w:type="paragraph" w:styleId="Heading9">
    <w:name w:val="heading 9"/>
    <w:basedOn w:val="Normal"/>
    <w:next w:val="Normal"/>
    <w:link w:val="Heading9Char"/>
    <w:uiPriority w:val="9"/>
    <w:qFormat/>
    <w:rsid w:val="00B6461F"/>
    <w:pPr>
      <w:tabs>
        <w:tab w:val="num" w:pos="1872"/>
      </w:tabs>
      <w:suppressAutoHyphens w:val="0"/>
      <w:spacing w:before="240" w:after="60" w:line="360" w:lineRule="auto"/>
      <w:ind w:left="1872" w:hanging="1584"/>
      <w:jc w:val="both"/>
      <w:outlineLvl w:val="8"/>
    </w:pPr>
    <w:rPr>
      <w:rFonts w:ascii="Arial" w:hAnsi="Arial"/>
      <w:color w:val="00008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8CF"/>
    <w:rPr>
      <w:bCs/>
      <w:sz w:val="24"/>
      <w:szCs w:val="26"/>
      <w:lang w:val="x-none" w:eastAsia="ar-SA"/>
    </w:rPr>
  </w:style>
  <w:style w:type="paragraph" w:customStyle="1" w:styleId="Style1">
    <w:name w:val="Style1"/>
    <w:basedOn w:val="Heading3"/>
    <w:qFormat/>
    <w:rsid w:val="006178CF"/>
    <w:pPr>
      <w:numPr>
        <w:numId w:val="2"/>
      </w:numPr>
      <w:jc w:val="both"/>
    </w:pPr>
  </w:style>
  <w:style w:type="character" w:customStyle="1" w:styleId="Heading3Char">
    <w:name w:val="Heading 3 Char"/>
    <w:link w:val="Heading3"/>
    <w:rsid w:val="00646CF6"/>
    <w:rPr>
      <w:bCs/>
      <w:sz w:val="24"/>
      <w:szCs w:val="26"/>
      <w:lang w:eastAsia="ar-SA"/>
    </w:rPr>
  </w:style>
  <w:style w:type="character" w:customStyle="1" w:styleId="Heading1Char">
    <w:name w:val="Heading 1 Char"/>
    <w:aliases w:val="Heading 1A Char"/>
    <w:link w:val="Heading1"/>
    <w:rsid w:val="006178CF"/>
    <w:rPr>
      <w:rFonts w:cs="Arial"/>
      <w:b/>
      <w:bCs/>
      <w:sz w:val="24"/>
      <w:szCs w:val="28"/>
      <w:lang w:val="en-GB" w:eastAsia="ar-SA"/>
    </w:rPr>
  </w:style>
  <w:style w:type="paragraph" w:styleId="Caption">
    <w:name w:val="caption"/>
    <w:basedOn w:val="Normal"/>
    <w:qFormat/>
    <w:rsid w:val="006178CF"/>
    <w:pPr>
      <w:suppressLineNumbers/>
      <w:spacing w:before="120" w:after="120"/>
    </w:pPr>
    <w:rPr>
      <w:rFonts w:cs="Tahoma"/>
      <w:i/>
      <w:iCs/>
    </w:rPr>
  </w:style>
  <w:style w:type="character" w:styleId="Emphasis">
    <w:name w:val="Emphasis"/>
    <w:qFormat/>
    <w:rsid w:val="006178CF"/>
    <w:rPr>
      <w:i/>
      <w:iCs/>
    </w:rPr>
  </w:style>
  <w:style w:type="paragraph" w:styleId="ListParagraph">
    <w:name w:val="List Paragraph"/>
    <w:aliases w:val="head 2"/>
    <w:basedOn w:val="Normal"/>
    <w:link w:val="ListParagraphChar"/>
    <w:uiPriority w:val="34"/>
    <w:qFormat/>
    <w:rsid w:val="006178CF"/>
    <w:pPr>
      <w:ind w:left="720"/>
    </w:pPr>
  </w:style>
  <w:style w:type="character" w:customStyle="1" w:styleId="Heading4Char">
    <w:name w:val="Heading 4 Char"/>
    <w:link w:val="Heading4"/>
    <w:uiPriority w:val="9"/>
    <w:rsid w:val="00B6461F"/>
    <w:rPr>
      <w:bCs/>
      <w:sz w:val="24"/>
      <w:szCs w:val="28"/>
    </w:rPr>
  </w:style>
  <w:style w:type="character" w:customStyle="1" w:styleId="Heading5Char">
    <w:name w:val="Heading 5 Char"/>
    <w:link w:val="Heading5"/>
    <w:uiPriority w:val="9"/>
    <w:rsid w:val="00B6461F"/>
    <w:rPr>
      <w:bCs/>
      <w:iCs/>
      <w:color w:val="000080"/>
      <w:sz w:val="24"/>
      <w:szCs w:val="24"/>
    </w:rPr>
  </w:style>
  <w:style w:type="character" w:customStyle="1" w:styleId="Heading6Char">
    <w:name w:val="Heading 6 Char"/>
    <w:link w:val="Heading6"/>
    <w:uiPriority w:val="9"/>
    <w:rsid w:val="00B6461F"/>
    <w:rPr>
      <w:b/>
      <w:bCs/>
      <w:color w:val="000080"/>
      <w:sz w:val="22"/>
      <w:szCs w:val="22"/>
    </w:rPr>
  </w:style>
  <w:style w:type="character" w:customStyle="1" w:styleId="Heading7Char">
    <w:name w:val="Heading 7 Char"/>
    <w:link w:val="Heading7"/>
    <w:uiPriority w:val="9"/>
    <w:rsid w:val="00B6461F"/>
    <w:rPr>
      <w:color w:val="000080"/>
      <w:sz w:val="24"/>
      <w:szCs w:val="24"/>
    </w:rPr>
  </w:style>
  <w:style w:type="character" w:customStyle="1" w:styleId="Heading8Char">
    <w:name w:val="Heading 8 Char"/>
    <w:link w:val="Heading8"/>
    <w:uiPriority w:val="9"/>
    <w:rsid w:val="00B6461F"/>
    <w:rPr>
      <w:i/>
      <w:iCs/>
      <w:color w:val="000080"/>
      <w:sz w:val="24"/>
      <w:szCs w:val="24"/>
    </w:rPr>
  </w:style>
  <w:style w:type="character" w:customStyle="1" w:styleId="Heading9Char">
    <w:name w:val="Heading 9 Char"/>
    <w:link w:val="Heading9"/>
    <w:uiPriority w:val="9"/>
    <w:rsid w:val="00B6461F"/>
    <w:rPr>
      <w:rFonts w:ascii="Arial" w:hAnsi="Arial" w:cs="Arial"/>
      <w:color w:val="000080"/>
      <w:sz w:val="22"/>
      <w:szCs w:val="22"/>
    </w:rPr>
  </w:style>
  <w:style w:type="paragraph" w:styleId="Footer">
    <w:name w:val="footer"/>
    <w:basedOn w:val="Normal"/>
    <w:link w:val="FooterChar"/>
    <w:rsid w:val="00B6461F"/>
    <w:pPr>
      <w:tabs>
        <w:tab w:val="center" w:pos="4320"/>
        <w:tab w:val="right" w:pos="8640"/>
      </w:tabs>
      <w:suppressAutoHyphens w:val="0"/>
      <w:spacing w:before="120" w:after="120" w:line="360" w:lineRule="auto"/>
      <w:jc w:val="both"/>
    </w:pPr>
    <w:rPr>
      <w:rFonts w:ascii="Garamond" w:hAnsi="Garamond"/>
      <w:color w:val="000080"/>
      <w:lang w:val="x-none" w:eastAsia="x-none"/>
    </w:rPr>
  </w:style>
  <w:style w:type="character" w:customStyle="1" w:styleId="FooterChar">
    <w:name w:val="Footer Char"/>
    <w:link w:val="Footer"/>
    <w:rsid w:val="00B6461F"/>
    <w:rPr>
      <w:rFonts w:ascii="Garamond" w:hAnsi="Garamond"/>
      <w:color w:val="000080"/>
      <w:sz w:val="24"/>
      <w:szCs w:val="24"/>
    </w:rPr>
  </w:style>
  <w:style w:type="character" w:styleId="Hyperlink">
    <w:name w:val="Hyperlink"/>
    <w:uiPriority w:val="99"/>
    <w:rsid w:val="00B6461F"/>
    <w:rPr>
      <w:color w:val="0000FF"/>
      <w:u w:val="single"/>
    </w:rPr>
  </w:style>
  <w:style w:type="paragraph" w:customStyle="1" w:styleId="Title1">
    <w:name w:val="Title1"/>
    <w:basedOn w:val="Normal"/>
    <w:rsid w:val="00B6461F"/>
    <w:pPr>
      <w:suppressAutoHyphens w:val="0"/>
      <w:spacing w:before="120" w:after="120" w:line="360" w:lineRule="auto"/>
      <w:jc w:val="center"/>
    </w:pPr>
    <w:rPr>
      <w:rFonts w:ascii="Garamond" w:hAnsi="Garamond"/>
      <w:caps/>
      <w:color w:val="000080"/>
      <w:sz w:val="52"/>
      <w:szCs w:val="52"/>
      <w:lang w:eastAsia="en-US"/>
    </w:rPr>
  </w:style>
  <w:style w:type="paragraph" w:styleId="TOC1">
    <w:name w:val="toc 1"/>
    <w:basedOn w:val="Normal"/>
    <w:next w:val="Normal"/>
    <w:autoRedefine/>
    <w:uiPriority w:val="39"/>
    <w:rsid w:val="008F7618"/>
    <w:pPr>
      <w:tabs>
        <w:tab w:val="left" w:pos="1418"/>
        <w:tab w:val="right" w:leader="dot" w:pos="8647"/>
      </w:tabs>
      <w:suppressAutoHyphens w:val="0"/>
      <w:spacing w:before="120" w:after="120" w:line="360" w:lineRule="auto"/>
      <w:ind w:right="401"/>
    </w:pPr>
    <w:rPr>
      <w:rFonts w:eastAsia="MS Mincho"/>
      <w:b/>
      <w:bCs/>
      <w:caps/>
      <w:noProof/>
      <w:sz w:val="20"/>
      <w:szCs w:val="20"/>
      <w:lang w:val="fr-FR" w:eastAsia="en-US"/>
    </w:rPr>
  </w:style>
  <w:style w:type="character" w:customStyle="1" w:styleId="StyleArialDarkBlue">
    <w:name w:val="Style Arial Dark Blue"/>
    <w:rsid w:val="00B6461F"/>
    <w:rPr>
      <w:rFonts w:ascii="Garamond" w:hAnsi="Garamond"/>
      <w:color w:val="000080"/>
    </w:rPr>
  </w:style>
  <w:style w:type="paragraph" w:customStyle="1" w:styleId="StyleHeading2Kernat16pt">
    <w:name w:val="Style Heading 2 + Kern at 16 pt"/>
    <w:basedOn w:val="Heading2"/>
    <w:link w:val="StyleHeading2Kernat16ptChar"/>
    <w:rsid w:val="00B6461F"/>
    <w:pPr>
      <w:keepNext w:val="0"/>
      <w:keepLines w:val="0"/>
      <w:numPr>
        <w:ilvl w:val="1"/>
        <w:numId w:val="1"/>
      </w:numPr>
      <w:suppressAutoHyphens w:val="0"/>
      <w:spacing w:before="240" w:after="60"/>
      <w:jc w:val="both"/>
    </w:pPr>
    <w:rPr>
      <w:iCs/>
      <w:kern w:val="32"/>
      <w:szCs w:val="28"/>
      <w:lang w:eastAsia="x-none"/>
    </w:rPr>
  </w:style>
  <w:style w:type="character" w:customStyle="1" w:styleId="StyleHeading2Kernat16ptChar">
    <w:name w:val="Style Heading 2 + Kern at 16 pt Char"/>
    <w:link w:val="StyleHeading2Kernat16pt"/>
    <w:rsid w:val="00B6461F"/>
    <w:rPr>
      <w:bCs/>
      <w:iCs/>
      <w:kern w:val="32"/>
      <w:sz w:val="24"/>
      <w:szCs w:val="28"/>
      <w:lang w:val="x-none" w:eastAsia="x-none"/>
    </w:rPr>
  </w:style>
  <w:style w:type="paragraph" w:customStyle="1" w:styleId="StyleHeading3Kernat16pt">
    <w:name w:val="Style Heading 3 + Kern at 16 pt"/>
    <w:basedOn w:val="Heading3"/>
    <w:link w:val="StyleHeading3Kernat16ptChar"/>
    <w:rsid w:val="00B6461F"/>
    <w:pPr>
      <w:keepNext w:val="0"/>
      <w:numPr>
        <w:ilvl w:val="2"/>
        <w:numId w:val="1"/>
      </w:numPr>
      <w:suppressAutoHyphens w:val="0"/>
      <w:spacing w:after="120"/>
      <w:jc w:val="both"/>
    </w:pPr>
    <w:rPr>
      <w:b/>
      <w:kern w:val="32"/>
      <w:lang w:eastAsia="x-none"/>
    </w:rPr>
  </w:style>
  <w:style w:type="character" w:customStyle="1" w:styleId="StyleHeading3Kernat16ptChar">
    <w:name w:val="Style Heading 3 + Kern at 16 pt Char"/>
    <w:link w:val="StyleHeading3Kernat16pt"/>
    <w:rsid w:val="00B6461F"/>
    <w:rPr>
      <w:b/>
      <w:bCs/>
      <w:kern w:val="32"/>
      <w:sz w:val="24"/>
      <w:szCs w:val="26"/>
      <w:lang w:val="x-none" w:eastAsia="x-none"/>
    </w:rPr>
  </w:style>
  <w:style w:type="paragraph" w:styleId="Header">
    <w:name w:val="header"/>
    <w:basedOn w:val="Normal"/>
    <w:link w:val="HeaderChar"/>
    <w:rsid w:val="00B6461F"/>
    <w:pPr>
      <w:tabs>
        <w:tab w:val="center" w:pos="4320"/>
        <w:tab w:val="right" w:pos="8640"/>
      </w:tabs>
      <w:suppressAutoHyphens w:val="0"/>
    </w:pPr>
    <w:rPr>
      <w:lang w:val="x-none" w:eastAsia="x-none"/>
    </w:rPr>
  </w:style>
  <w:style w:type="character" w:customStyle="1" w:styleId="HeaderChar">
    <w:name w:val="Header Char"/>
    <w:link w:val="Header"/>
    <w:rsid w:val="00B6461F"/>
    <w:rPr>
      <w:sz w:val="24"/>
      <w:szCs w:val="24"/>
    </w:rPr>
  </w:style>
  <w:style w:type="paragraph" w:styleId="BalloonText">
    <w:name w:val="Balloon Text"/>
    <w:basedOn w:val="Normal"/>
    <w:link w:val="BalloonTextChar"/>
    <w:semiHidden/>
    <w:rsid w:val="00B6461F"/>
    <w:pPr>
      <w:suppressAutoHyphens w:val="0"/>
    </w:pPr>
    <w:rPr>
      <w:rFonts w:ascii="Tahoma" w:hAnsi="Tahoma"/>
      <w:sz w:val="16"/>
      <w:szCs w:val="16"/>
      <w:lang w:val="x-none" w:eastAsia="x-none"/>
    </w:rPr>
  </w:style>
  <w:style w:type="character" w:customStyle="1" w:styleId="BalloonTextChar">
    <w:name w:val="Balloon Text Char"/>
    <w:link w:val="BalloonText"/>
    <w:semiHidden/>
    <w:rsid w:val="00B6461F"/>
    <w:rPr>
      <w:rFonts w:ascii="Tahoma" w:hAnsi="Tahoma" w:cs="Tahoma"/>
      <w:sz w:val="16"/>
      <w:szCs w:val="16"/>
    </w:rPr>
  </w:style>
  <w:style w:type="paragraph" w:styleId="DocumentMap">
    <w:name w:val="Document Map"/>
    <w:basedOn w:val="Normal"/>
    <w:link w:val="DocumentMapChar"/>
    <w:semiHidden/>
    <w:rsid w:val="00B6461F"/>
    <w:pPr>
      <w:shd w:val="clear" w:color="auto" w:fill="000080"/>
      <w:suppressAutoHyphens w:val="0"/>
    </w:pPr>
    <w:rPr>
      <w:rFonts w:ascii="Tahoma" w:hAnsi="Tahoma"/>
      <w:sz w:val="20"/>
      <w:szCs w:val="20"/>
      <w:lang w:val="x-none" w:eastAsia="x-none"/>
    </w:rPr>
  </w:style>
  <w:style w:type="character" w:customStyle="1" w:styleId="DocumentMapChar">
    <w:name w:val="Document Map Char"/>
    <w:link w:val="DocumentMap"/>
    <w:semiHidden/>
    <w:rsid w:val="00B6461F"/>
    <w:rPr>
      <w:rFonts w:ascii="Tahoma" w:hAnsi="Tahoma" w:cs="Tahoma"/>
      <w:shd w:val="clear" w:color="auto" w:fill="000080"/>
    </w:rPr>
  </w:style>
  <w:style w:type="character" w:styleId="CommentReference">
    <w:name w:val="annotation reference"/>
    <w:rsid w:val="00B6461F"/>
    <w:rPr>
      <w:sz w:val="16"/>
      <w:szCs w:val="16"/>
    </w:rPr>
  </w:style>
  <w:style w:type="paragraph" w:styleId="CommentText">
    <w:name w:val="annotation text"/>
    <w:basedOn w:val="Normal"/>
    <w:link w:val="CommentTextChar"/>
    <w:rsid w:val="00B6461F"/>
    <w:pPr>
      <w:suppressAutoHyphens w:val="0"/>
    </w:pPr>
    <w:rPr>
      <w:sz w:val="20"/>
      <w:szCs w:val="20"/>
      <w:lang w:eastAsia="en-US"/>
    </w:rPr>
  </w:style>
  <w:style w:type="character" w:customStyle="1" w:styleId="CommentTextChar">
    <w:name w:val="Comment Text Char"/>
    <w:basedOn w:val="DefaultParagraphFont"/>
    <w:link w:val="CommentText"/>
    <w:rsid w:val="00B6461F"/>
  </w:style>
  <w:style w:type="paragraph" w:styleId="CommentSubject">
    <w:name w:val="annotation subject"/>
    <w:basedOn w:val="CommentText"/>
    <w:next w:val="CommentText"/>
    <w:link w:val="CommentSubjectChar"/>
    <w:semiHidden/>
    <w:rsid w:val="00B6461F"/>
    <w:rPr>
      <w:b/>
      <w:bCs/>
      <w:lang w:val="x-none" w:eastAsia="x-none"/>
    </w:rPr>
  </w:style>
  <w:style w:type="character" w:customStyle="1" w:styleId="CommentSubjectChar">
    <w:name w:val="Comment Subject Char"/>
    <w:link w:val="CommentSubject"/>
    <w:semiHidden/>
    <w:rsid w:val="00B6461F"/>
    <w:rPr>
      <w:b/>
      <w:bCs/>
    </w:rPr>
  </w:style>
  <w:style w:type="paragraph" w:customStyle="1" w:styleId="StyleHeading2Italic">
    <w:name w:val="Style Heading 2 + Italic"/>
    <w:basedOn w:val="Heading2"/>
    <w:link w:val="StyleHeading2ItalicChar"/>
    <w:rsid w:val="00B6461F"/>
    <w:pPr>
      <w:keepNext w:val="0"/>
      <w:keepLines w:val="0"/>
      <w:tabs>
        <w:tab w:val="num" w:pos="576"/>
      </w:tabs>
      <w:suppressAutoHyphens w:val="0"/>
      <w:spacing w:before="240" w:after="60"/>
      <w:ind w:left="907" w:hanging="907"/>
      <w:jc w:val="both"/>
    </w:pPr>
    <w:rPr>
      <w:i/>
      <w:iCs/>
      <w:szCs w:val="28"/>
      <w:lang w:eastAsia="x-none"/>
    </w:rPr>
  </w:style>
  <w:style w:type="character" w:customStyle="1" w:styleId="StyleHeading2ItalicChar">
    <w:name w:val="Style Heading 2 + Italic Char"/>
    <w:link w:val="StyleHeading2Italic"/>
    <w:rsid w:val="00B6461F"/>
    <w:rPr>
      <w:bCs/>
      <w:i/>
      <w:iCs/>
      <w:sz w:val="24"/>
      <w:szCs w:val="28"/>
      <w:lang w:val="x-none" w:eastAsia="x-none"/>
    </w:rPr>
  </w:style>
  <w:style w:type="table" w:styleId="TableGrid">
    <w:name w:val="Table Grid"/>
    <w:basedOn w:val="TableNormal"/>
    <w:rsid w:val="00B64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B6461F"/>
    <w:pPr>
      <w:suppressAutoHyphens w:val="0"/>
      <w:spacing w:after="160" w:line="240" w:lineRule="exact"/>
    </w:pPr>
    <w:rPr>
      <w:rFonts w:ascii="Verdana" w:hAnsi="Verdana"/>
      <w:sz w:val="20"/>
      <w:szCs w:val="20"/>
      <w:lang w:eastAsia="en-US"/>
    </w:rPr>
  </w:style>
  <w:style w:type="numbering" w:customStyle="1" w:styleId="StyleBulleted">
    <w:name w:val="Style Bulleted"/>
    <w:basedOn w:val="NoList"/>
    <w:rsid w:val="00B6461F"/>
    <w:pPr>
      <w:numPr>
        <w:numId w:val="3"/>
      </w:numPr>
    </w:pPr>
  </w:style>
  <w:style w:type="paragraph" w:customStyle="1" w:styleId="CharCharCharChar">
    <w:name w:val="Char Char Char Char"/>
    <w:basedOn w:val="Normal"/>
    <w:rsid w:val="00B6461F"/>
    <w:pPr>
      <w:numPr>
        <w:numId w:val="4"/>
      </w:numPr>
      <w:suppressAutoHyphens w:val="0"/>
      <w:spacing w:before="120" w:line="360" w:lineRule="auto"/>
      <w:jc w:val="both"/>
    </w:pPr>
    <w:rPr>
      <w:sz w:val="28"/>
      <w:szCs w:val="28"/>
      <w:lang w:eastAsia="en-US"/>
    </w:rPr>
  </w:style>
  <w:style w:type="paragraph" w:styleId="NormalWeb">
    <w:name w:val="Normal (Web)"/>
    <w:basedOn w:val="Normal"/>
    <w:uiPriority w:val="99"/>
    <w:rsid w:val="00B6461F"/>
    <w:pPr>
      <w:suppressAutoHyphens w:val="0"/>
      <w:spacing w:before="100" w:beforeAutospacing="1" w:after="100" w:afterAutospacing="1"/>
    </w:pPr>
    <w:rPr>
      <w:rFonts w:ascii="Gulim" w:eastAsia="Gulim" w:hAnsi="Gulim" w:cs="Gulim"/>
      <w:lang w:eastAsia="ko-KR"/>
    </w:rPr>
  </w:style>
  <w:style w:type="character" w:styleId="SubtleEmphasis">
    <w:name w:val="Subtle Emphasis"/>
    <w:qFormat/>
    <w:rsid w:val="00B6461F"/>
    <w:rPr>
      <w:i/>
      <w:iCs/>
      <w:color w:val="808080"/>
    </w:rPr>
  </w:style>
  <w:style w:type="paragraph" w:customStyle="1" w:styleId="DMBdyTxt">
    <w:name w:val="DM BdyTxt"/>
    <w:basedOn w:val="Normal"/>
    <w:rsid w:val="00B6461F"/>
    <w:pPr>
      <w:suppressAutoHyphens w:val="0"/>
      <w:spacing w:after="240"/>
      <w:jc w:val="both"/>
    </w:pPr>
    <w:rPr>
      <w:szCs w:val="20"/>
      <w:lang w:eastAsia="en-US"/>
    </w:rPr>
  </w:style>
  <w:style w:type="paragraph" w:customStyle="1" w:styleId="DMBullet25">
    <w:name w:val="DM Bullet .25"/>
    <w:basedOn w:val="Normal"/>
    <w:rsid w:val="00B6461F"/>
    <w:pPr>
      <w:numPr>
        <w:numId w:val="5"/>
      </w:numPr>
      <w:tabs>
        <w:tab w:val="clear" w:pos="360"/>
      </w:tabs>
      <w:suppressAutoHyphens w:val="0"/>
      <w:spacing w:after="240"/>
      <w:contextualSpacing/>
      <w:jc w:val="both"/>
    </w:pPr>
    <w:rPr>
      <w:szCs w:val="20"/>
      <w:lang w:eastAsia="en-US"/>
    </w:rPr>
  </w:style>
  <w:style w:type="paragraph" w:styleId="NoSpacing">
    <w:name w:val="No Spacing"/>
    <w:link w:val="NoSpacingChar"/>
    <w:uiPriority w:val="1"/>
    <w:qFormat/>
    <w:rsid w:val="00B6461F"/>
    <w:rPr>
      <w:rFonts w:ascii="Calibri" w:hAnsi="Calibri"/>
      <w:sz w:val="22"/>
      <w:szCs w:val="22"/>
      <w:lang w:val="en-US" w:eastAsia="ja-JP"/>
    </w:rPr>
  </w:style>
  <w:style w:type="character" w:customStyle="1" w:styleId="NoSpacingChar">
    <w:name w:val="No Spacing Char"/>
    <w:link w:val="NoSpacing"/>
    <w:uiPriority w:val="1"/>
    <w:rsid w:val="00B6461F"/>
    <w:rPr>
      <w:rFonts w:ascii="Calibri" w:hAnsi="Calibri"/>
      <w:sz w:val="22"/>
      <w:szCs w:val="22"/>
      <w:lang w:bidi="ar-SA"/>
    </w:rPr>
  </w:style>
  <w:style w:type="paragraph" w:styleId="FootnoteText">
    <w:name w:val="footnote text"/>
    <w:basedOn w:val="Normal"/>
    <w:link w:val="FootnoteTextChar"/>
    <w:uiPriority w:val="99"/>
    <w:rsid w:val="00B6461F"/>
    <w:pPr>
      <w:suppressAutoHyphens w:val="0"/>
      <w:spacing w:before="120" w:after="120"/>
      <w:jc w:val="both"/>
    </w:pPr>
    <w:rPr>
      <w:color w:val="000080"/>
      <w:sz w:val="20"/>
      <w:szCs w:val="20"/>
      <w:lang w:val="x-none" w:eastAsia="x-none"/>
    </w:rPr>
  </w:style>
  <w:style w:type="character" w:customStyle="1" w:styleId="FootnoteTextChar">
    <w:name w:val="Footnote Text Char"/>
    <w:link w:val="FootnoteText"/>
    <w:uiPriority w:val="99"/>
    <w:rsid w:val="00B6461F"/>
    <w:rPr>
      <w:color w:val="000080"/>
    </w:rPr>
  </w:style>
  <w:style w:type="character" w:styleId="FootnoteReference">
    <w:name w:val="footnote reference"/>
    <w:rsid w:val="00B6461F"/>
    <w:rPr>
      <w:vertAlign w:val="superscript"/>
    </w:rPr>
  </w:style>
  <w:style w:type="paragraph" w:customStyle="1" w:styleId="14-2">
    <w:name w:val="표준14-2"/>
    <w:basedOn w:val="Normal"/>
    <w:rsid w:val="00B6461F"/>
    <w:pPr>
      <w:widowControl w:val="0"/>
      <w:numPr>
        <w:numId w:val="6"/>
      </w:numPr>
      <w:suppressAutoHyphens w:val="0"/>
      <w:wordWrap w:val="0"/>
      <w:adjustRightInd w:val="0"/>
      <w:snapToGrid w:val="0"/>
      <w:spacing w:before="120" w:after="120" w:line="440" w:lineRule="atLeast"/>
      <w:jc w:val="both"/>
      <w:textAlignment w:val="baseline"/>
    </w:pPr>
    <w:rPr>
      <w:rFonts w:ascii="Batang" w:eastAsia="Batang"/>
      <w:sz w:val="28"/>
      <w:szCs w:val="20"/>
      <w:lang w:eastAsia="ko-KR"/>
    </w:rPr>
  </w:style>
  <w:style w:type="character" w:customStyle="1" w:styleId="CharChar">
    <w:name w:val="Char Char"/>
    <w:rsid w:val="00B6461F"/>
    <w:rPr>
      <w:rFonts w:ascii="Gulim" w:eastAsia="Gulim" w:hAnsi="Gulim" w:cs="Gulim"/>
      <w:sz w:val="24"/>
      <w:szCs w:val="24"/>
      <w:lang w:val="en-US" w:eastAsia="ko-KR" w:bidi="ar-SA"/>
    </w:rPr>
  </w:style>
  <w:style w:type="paragraph" w:styleId="BodyText2">
    <w:name w:val="Body Text 2"/>
    <w:basedOn w:val="Normal"/>
    <w:link w:val="BodyText2Char"/>
    <w:uiPriority w:val="99"/>
    <w:rsid w:val="00B6461F"/>
    <w:pPr>
      <w:suppressAutoHyphens w:val="0"/>
      <w:spacing w:after="120" w:line="480" w:lineRule="auto"/>
    </w:pPr>
    <w:rPr>
      <w:rFonts w:ascii="VNI-Times" w:hAnsi="VNI-Times"/>
      <w:lang w:val="x-none" w:eastAsia="x-none"/>
    </w:rPr>
  </w:style>
  <w:style w:type="character" w:customStyle="1" w:styleId="BodyText2Char">
    <w:name w:val="Body Text 2 Char"/>
    <w:link w:val="BodyText2"/>
    <w:uiPriority w:val="99"/>
    <w:rsid w:val="00B6461F"/>
    <w:rPr>
      <w:rFonts w:ascii="VNI-Times" w:hAnsi="VNI-Times"/>
      <w:sz w:val="24"/>
      <w:szCs w:val="24"/>
    </w:rPr>
  </w:style>
  <w:style w:type="paragraph" w:customStyle="1" w:styleId="MediumGrid1-Accent21">
    <w:name w:val="Medium Grid 1 - Accent 21"/>
    <w:basedOn w:val="Normal"/>
    <w:uiPriority w:val="34"/>
    <w:qFormat/>
    <w:rsid w:val="00B6461F"/>
    <w:pPr>
      <w:suppressAutoHyphens w:val="0"/>
      <w:ind w:left="720"/>
    </w:pPr>
    <w:rPr>
      <w:rFonts w:ascii="VNI-Times" w:hAnsi="VNI-Times"/>
      <w:lang w:eastAsia="en-US"/>
    </w:rPr>
  </w:style>
  <w:style w:type="paragraph" w:styleId="TOCHeading">
    <w:name w:val="TOC Heading"/>
    <w:basedOn w:val="Heading1"/>
    <w:next w:val="Normal"/>
    <w:uiPriority w:val="39"/>
    <w:semiHidden/>
    <w:unhideWhenUsed/>
    <w:qFormat/>
    <w:rsid w:val="00B6461F"/>
    <w:pPr>
      <w:keepLines/>
      <w:tabs>
        <w:tab w:val="clear" w:pos="0"/>
      </w:tabs>
      <w:suppressAutoHyphens w:val="0"/>
      <w:autoSpaceDE/>
      <w:spacing w:before="480" w:line="276" w:lineRule="auto"/>
      <w:jc w:val="left"/>
      <w:outlineLvl w:val="9"/>
    </w:pPr>
    <w:rPr>
      <w:rFonts w:ascii="Cambria" w:hAnsi="Cambria"/>
      <w:color w:val="365F91"/>
      <w:sz w:val="28"/>
      <w:lang w:val="en-US" w:eastAsia="en-US"/>
    </w:rPr>
  </w:style>
  <w:style w:type="paragraph" w:styleId="TOC2">
    <w:name w:val="toc 2"/>
    <w:basedOn w:val="Normal"/>
    <w:next w:val="Normal"/>
    <w:autoRedefine/>
    <w:uiPriority w:val="39"/>
    <w:unhideWhenUsed/>
    <w:rsid w:val="00B6461F"/>
    <w:pPr>
      <w:suppressAutoHyphens w:val="0"/>
      <w:ind w:left="240"/>
    </w:pPr>
    <w:rPr>
      <w:lang w:eastAsia="en-US"/>
    </w:rPr>
  </w:style>
  <w:style w:type="paragraph" w:styleId="TOC3">
    <w:name w:val="toc 3"/>
    <w:basedOn w:val="Normal"/>
    <w:next w:val="Normal"/>
    <w:autoRedefine/>
    <w:uiPriority w:val="39"/>
    <w:unhideWhenUsed/>
    <w:rsid w:val="00B6461F"/>
    <w:pPr>
      <w:suppressAutoHyphens w:val="0"/>
      <w:ind w:left="480"/>
    </w:pPr>
    <w:rPr>
      <w:lang w:eastAsia="en-US"/>
    </w:rPr>
  </w:style>
  <w:style w:type="paragraph" w:styleId="TOC4">
    <w:name w:val="toc 4"/>
    <w:basedOn w:val="Normal"/>
    <w:next w:val="Normal"/>
    <w:autoRedefine/>
    <w:uiPriority w:val="39"/>
    <w:unhideWhenUsed/>
    <w:rsid w:val="00B6461F"/>
    <w:pPr>
      <w:suppressAutoHyphens w:val="0"/>
      <w:spacing w:after="100" w:line="276" w:lineRule="auto"/>
      <w:ind w:left="660"/>
    </w:pPr>
    <w:rPr>
      <w:rFonts w:ascii="Calibri" w:hAnsi="Calibri"/>
      <w:sz w:val="22"/>
      <w:szCs w:val="22"/>
      <w:lang w:eastAsia="en-US"/>
    </w:rPr>
  </w:style>
  <w:style w:type="paragraph" w:styleId="TOC5">
    <w:name w:val="toc 5"/>
    <w:basedOn w:val="Normal"/>
    <w:next w:val="Normal"/>
    <w:autoRedefine/>
    <w:uiPriority w:val="39"/>
    <w:unhideWhenUsed/>
    <w:rsid w:val="00B6461F"/>
    <w:pPr>
      <w:suppressAutoHyphens w:val="0"/>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B6461F"/>
    <w:pPr>
      <w:suppressAutoHyphens w:val="0"/>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B6461F"/>
    <w:pPr>
      <w:suppressAutoHyphens w:val="0"/>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B6461F"/>
    <w:pPr>
      <w:suppressAutoHyphens w:val="0"/>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B6461F"/>
    <w:pPr>
      <w:suppressAutoHyphens w:val="0"/>
      <w:spacing w:after="100" w:line="276" w:lineRule="auto"/>
      <w:ind w:left="1760"/>
    </w:pPr>
    <w:rPr>
      <w:rFonts w:ascii="Calibri" w:hAnsi="Calibri"/>
      <w:sz w:val="22"/>
      <w:szCs w:val="22"/>
      <w:lang w:eastAsia="en-US"/>
    </w:rPr>
  </w:style>
  <w:style w:type="paragraph" w:customStyle="1" w:styleId="Default">
    <w:name w:val="Default"/>
    <w:rsid w:val="00B6461F"/>
    <w:pPr>
      <w:autoSpaceDE w:val="0"/>
      <w:autoSpaceDN w:val="0"/>
      <w:adjustRightInd w:val="0"/>
    </w:pPr>
    <w:rPr>
      <w:rFonts w:eastAsia="Calibri"/>
      <w:color w:val="000000"/>
      <w:sz w:val="24"/>
      <w:szCs w:val="24"/>
      <w:lang w:val="en-US" w:eastAsia="en-US"/>
    </w:rPr>
  </w:style>
  <w:style w:type="paragraph" w:customStyle="1" w:styleId="Definition">
    <w:name w:val="Definition"/>
    <w:basedOn w:val="Normal"/>
    <w:link w:val="DefinitionChar"/>
    <w:rsid w:val="00891D62"/>
    <w:pPr>
      <w:keepLines/>
      <w:tabs>
        <w:tab w:val="left" w:pos="3402"/>
        <w:tab w:val="left" w:pos="3969"/>
        <w:tab w:val="left" w:pos="4536"/>
        <w:tab w:val="left" w:pos="5103"/>
        <w:tab w:val="left" w:pos="5670"/>
        <w:tab w:val="left" w:pos="6237"/>
        <w:tab w:val="left" w:pos="6804"/>
        <w:tab w:val="left" w:pos="7371"/>
        <w:tab w:val="left" w:pos="7938"/>
      </w:tabs>
      <w:suppressAutoHyphens w:val="0"/>
      <w:spacing w:before="240" w:line="240" w:lineRule="atLeast"/>
      <w:ind w:left="2835" w:hanging="2835"/>
      <w:jc w:val="both"/>
    </w:pPr>
    <w:rPr>
      <w:rFonts w:ascii="CG Times (E1)" w:eastAsia="Batang" w:hAnsi="CG Times (E1)"/>
      <w:lang w:val="en-GB" w:eastAsia="en-GB"/>
    </w:rPr>
  </w:style>
  <w:style w:type="character" w:customStyle="1" w:styleId="DefinitionChar">
    <w:name w:val="Definition Char"/>
    <w:link w:val="Definition"/>
    <w:locked/>
    <w:rsid w:val="00891D62"/>
    <w:rPr>
      <w:rFonts w:ascii="CG Times (E1)" w:eastAsia="Batang" w:hAnsi="CG Times (E1)" w:cs="CG Times (E1)"/>
      <w:sz w:val="24"/>
      <w:szCs w:val="24"/>
      <w:lang w:val="en-GB" w:eastAsia="en-GB"/>
    </w:rPr>
  </w:style>
  <w:style w:type="paragraph" w:styleId="EndnoteText">
    <w:name w:val="endnote text"/>
    <w:basedOn w:val="Normal"/>
    <w:link w:val="EndnoteTextChar"/>
    <w:uiPriority w:val="99"/>
    <w:semiHidden/>
    <w:unhideWhenUsed/>
    <w:rsid w:val="00646CF6"/>
    <w:rPr>
      <w:sz w:val="20"/>
      <w:szCs w:val="20"/>
      <w:lang w:val="x-none"/>
    </w:rPr>
  </w:style>
  <w:style w:type="character" w:customStyle="1" w:styleId="EndnoteTextChar">
    <w:name w:val="Endnote Text Char"/>
    <w:link w:val="EndnoteText"/>
    <w:uiPriority w:val="99"/>
    <w:semiHidden/>
    <w:rsid w:val="00646CF6"/>
    <w:rPr>
      <w:lang w:eastAsia="ar-SA"/>
    </w:rPr>
  </w:style>
  <w:style w:type="character" w:styleId="EndnoteReference">
    <w:name w:val="endnote reference"/>
    <w:uiPriority w:val="99"/>
    <w:semiHidden/>
    <w:unhideWhenUsed/>
    <w:rsid w:val="00646CF6"/>
    <w:rPr>
      <w:vertAlign w:val="superscript"/>
    </w:rPr>
  </w:style>
  <w:style w:type="character" w:styleId="Strong">
    <w:name w:val="Strong"/>
    <w:uiPriority w:val="22"/>
    <w:qFormat/>
    <w:rsid w:val="009E3DD6"/>
    <w:rPr>
      <w:b/>
      <w:bCs/>
    </w:rPr>
  </w:style>
  <w:style w:type="paragraph" w:styleId="Revision">
    <w:name w:val="Revision"/>
    <w:hidden/>
    <w:uiPriority w:val="99"/>
    <w:semiHidden/>
    <w:rsid w:val="0017507C"/>
    <w:rPr>
      <w:sz w:val="24"/>
      <w:szCs w:val="24"/>
      <w:lang w:val="en-US" w:eastAsia="ar-SA"/>
    </w:rPr>
  </w:style>
  <w:style w:type="character" w:customStyle="1" w:styleId="ListParagraphChar">
    <w:name w:val="List Paragraph Char"/>
    <w:aliases w:val="head 2 Char"/>
    <w:link w:val="ListParagraph"/>
    <w:uiPriority w:val="34"/>
    <w:locked/>
    <w:rsid w:val="0077143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824">
      <w:bodyDiv w:val="1"/>
      <w:marLeft w:val="0"/>
      <w:marRight w:val="0"/>
      <w:marTop w:val="0"/>
      <w:marBottom w:val="0"/>
      <w:divBdr>
        <w:top w:val="none" w:sz="0" w:space="0" w:color="auto"/>
        <w:left w:val="none" w:sz="0" w:space="0" w:color="auto"/>
        <w:bottom w:val="none" w:sz="0" w:space="0" w:color="auto"/>
        <w:right w:val="none" w:sz="0" w:space="0" w:color="auto"/>
      </w:divBdr>
    </w:div>
    <w:div w:id="140468338">
      <w:bodyDiv w:val="1"/>
      <w:marLeft w:val="0"/>
      <w:marRight w:val="0"/>
      <w:marTop w:val="0"/>
      <w:marBottom w:val="0"/>
      <w:divBdr>
        <w:top w:val="none" w:sz="0" w:space="0" w:color="auto"/>
        <w:left w:val="none" w:sz="0" w:space="0" w:color="auto"/>
        <w:bottom w:val="none" w:sz="0" w:space="0" w:color="auto"/>
        <w:right w:val="none" w:sz="0" w:space="0" w:color="auto"/>
      </w:divBdr>
    </w:div>
    <w:div w:id="363097829">
      <w:bodyDiv w:val="1"/>
      <w:marLeft w:val="0"/>
      <w:marRight w:val="0"/>
      <w:marTop w:val="0"/>
      <w:marBottom w:val="0"/>
      <w:divBdr>
        <w:top w:val="none" w:sz="0" w:space="0" w:color="auto"/>
        <w:left w:val="none" w:sz="0" w:space="0" w:color="auto"/>
        <w:bottom w:val="none" w:sz="0" w:space="0" w:color="auto"/>
        <w:right w:val="none" w:sz="0" w:space="0" w:color="auto"/>
      </w:divBdr>
    </w:div>
    <w:div w:id="482160620">
      <w:bodyDiv w:val="1"/>
      <w:marLeft w:val="0"/>
      <w:marRight w:val="0"/>
      <w:marTop w:val="0"/>
      <w:marBottom w:val="0"/>
      <w:divBdr>
        <w:top w:val="none" w:sz="0" w:space="0" w:color="auto"/>
        <w:left w:val="none" w:sz="0" w:space="0" w:color="auto"/>
        <w:bottom w:val="none" w:sz="0" w:space="0" w:color="auto"/>
        <w:right w:val="none" w:sz="0" w:space="0" w:color="auto"/>
      </w:divBdr>
    </w:div>
    <w:div w:id="977493814">
      <w:bodyDiv w:val="1"/>
      <w:marLeft w:val="0"/>
      <w:marRight w:val="0"/>
      <w:marTop w:val="0"/>
      <w:marBottom w:val="0"/>
      <w:divBdr>
        <w:top w:val="none" w:sz="0" w:space="0" w:color="auto"/>
        <w:left w:val="none" w:sz="0" w:space="0" w:color="auto"/>
        <w:bottom w:val="none" w:sz="0" w:space="0" w:color="auto"/>
        <w:right w:val="none" w:sz="0" w:space="0" w:color="auto"/>
      </w:divBdr>
    </w:div>
    <w:div w:id="1190493053">
      <w:bodyDiv w:val="1"/>
      <w:marLeft w:val="0"/>
      <w:marRight w:val="0"/>
      <w:marTop w:val="0"/>
      <w:marBottom w:val="0"/>
      <w:divBdr>
        <w:top w:val="none" w:sz="0" w:space="0" w:color="auto"/>
        <w:left w:val="none" w:sz="0" w:space="0" w:color="auto"/>
        <w:bottom w:val="none" w:sz="0" w:space="0" w:color="auto"/>
        <w:right w:val="none" w:sz="0" w:space="0" w:color="auto"/>
      </w:divBdr>
    </w:div>
    <w:div w:id="1350326771">
      <w:bodyDiv w:val="1"/>
      <w:marLeft w:val="0"/>
      <w:marRight w:val="0"/>
      <w:marTop w:val="0"/>
      <w:marBottom w:val="0"/>
      <w:divBdr>
        <w:top w:val="none" w:sz="0" w:space="0" w:color="auto"/>
        <w:left w:val="none" w:sz="0" w:space="0" w:color="auto"/>
        <w:bottom w:val="none" w:sz="0" w:space="0" w:color="auto"/>
        <w:right w:val="none" w:sz="0" w:space="0" w:color="auto"/>
      </w:divBdr>
    </w:div>
    <w:div w:id="1441603610">
      <w:bodyDiv w:val="1"/>
      <w:marLeft w:val="0"/>
      <w:marRight w:val="0"/>
      <w:marTop w:val="0"/>
      <w:marBottom w:val="0"/>
      <w:divBdr>
        <w:top w:val="none" w:sz="0" w:space="0" w:color="auto"/>
        <w:left w:val="none" w:sz="0" w:space="0" w:color="auto"/>
        <w:bottom w:val="none" w:sz="0" w:space="0" w:color="auto"/>
        <w:right w:val="none" w:sz="0" w:space="0" w:color="auto"/>
      </w:divBdr>
    </w:div>
    <w:div w:id="1475291928">
      <w:bodyDiv w:val="1"/>
      <w:marLeft w:val="0"/>
      <w:marRight w:val="0"/>
      <w:marTop w:val="0"/>
      <w:marBottom w:val="0"/>
      <w:divBdr>
        <w:top w:val="none" w:sz="0" w:space="0" w:color="auto"/>
        <w:left w:val="none" w:sz="0" w:space="0" w:color="auto"/>
        <w:bottom w:val="none" w:sz="0" w:space="0" w:color="auto"/>
        <w:right w:val="none" w:sz="0" w:space="0" w:color="auto"/>
      </w:divBdr>
    </w:div>
    <w:div w:id="15073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AFEB-7489-4433-81CC-DE185639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18043</Words>
  <Characters>102848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120650</CharactersWithSpaces>
  <SharedDoc>false</SharedDoc>
  <HLinks>
    <vt:vector size="138" baseType="variant">
      <vt:variant>
        <vt:i4>1376311</vt:i4>
      </vt:variant>
      <vt:variant>
        <vt:i4>134</vt:i4>
      </vt:variant>
      <vt:variant>
        <vt:i4>0</vt:i4>
      </vt:variant>
      <vt:variant>
        <vt:i4>5</vt:i4>
      </vt:variant>
      <vt:variant>
        <vt:lpwstr/>
      </vt:variant>
      <vt:variant>
        <vt:lpwstr>_Toc25065100</vt:lpwstr>
      </vt:variant>
      <vt:variant>
        <vt:i4>1900606</vt:i4>
      </vt:variant>
      <vt:variant>
        <vt:i4>128</vt:i4>
      </vt:variant>
      <vt:variant>
        <vt:i4>0</vt:i4>
      </vt:variant>
      <vt:variant>
        <vt:i4>5</vt:i4>
      </vt:variant>
      <vt:variant>
        <vt:lpwstr/>
      </vt:variant>
      <vt:variant>
        <vt:lpwstr>_Toc25065099</vt:lpwstr>
      </vt:variant>
      <vt:variant>
        <vt:i4>1835070</vt:i4>
      </vt:variant>
      <vt:variant>
        <vt:i4>122</vt:i4>
      </vt:variant>
      <vt:variant>
        <vt:i4>0</vt:i4>
      </vt:variant>
      <vt:variant>
        <vt:i4>5</vt:i4>
      </vt:variant>
      <vt:variant>
        <vt:lpwstr/>
      </vt:variant>
      <vt:variant>
        <vt:lpwstr>_Toc25065098</vt:lpwstr>
      </vt:variant>
      <vt:variant>
        <vt:i4>1114174</vt:i4>
      </vt:variant>
      <vt:variant>
        <vt:i4>116</vt:i4>
      </vt:variant>
      <vt:variant>
        <vt:i4>0</vt:i4>
      </vt:variant>
      <vt:variant>
        <vt:i4>5</vt:i4>
      </vt:variant>
      <vt:variant>
        <vt:lpwstr/>
      </vt:variant>
      <vt:variant>
        <vt:lpwstr>_Toc25065095</vt:lpwstr>
      </vt:variant>
      <vt:variant>
        <vt:i4>1507390</vt:i4>
      </vt:variant>
      <vt:variant>
        <vt:i4>110</vt:i4>
      </vt:variant>
      <vt:variant>
        <vt:i4>0</vt:i4>
      </vt:variant>
      <vt:variant>
        <vt:i4>5</vt:i4>
      </vt:variant>
      <vt:variant>
        <vt:lpwstr/>
      </vt:variant>
      <vt:variant>
        <vt:lpwstr>_Toc25065093</vt:lpwstr>
      </vt:variant>
      <vt:variant>
        <vt:i4>1441854</vt:i4>
      </vt:variant>
      <vt:variant>
        <vt:i4>104</vt:i4>
      </vt:variant>
      <vt:variant>
        <vt:i4>0</vt:i4>
      </vt:variant>
      <vt:variant>
        <vt:i4>5</vt:i4>
      </vt:variant>
      <vt:variant>
        <vt:lpwstr/>
      </vt:variant>
      <vt:variant>
        <vt:lpwstr>_Toc25065092</vt:lpwstr>
      </vt:variant>
      <vt:variant>
        <vt:i4>1376318</vt:i4>
      </vt:variant>
      <vt:variant>
        <vt:i4>98</vt:i4>
      </vt:variant>
      <vt:variant>
        <vt:i4>0</vt:i4>
      </vt:variant>
      <vt:variant>
        <vt:i4>5</vt:i4>
      </vt:variant>
      <vt:variant>
        <vt:lpwstr/>
      </vt:variant>
      <vt:variant>
        <vt:lpwstr>_Toc25065091</vt:lpwstr>
      </vt:variant>
      <vt:variant>
        <vt:i4>1310782</vt:i4>
      </vt:variant>
      <vt:variant>
        <vt:i4>92</vt:i4>
      </vt:variant>
      <vt:variant>
        <vt:i4>0</vt:i4>
      </vt:variant>
      <vt:variant>
        <vt:i4>5</vt:i4>
      </vt:variant>
      <vt:variant>
        <vt:lpwstr/>
      </vt:variant>
      <vt:variant>
        <vt:lpwstr>_Toc25065090</vt:lpwstr>
      </vt:variant>
      <vt:variant>
        <vt:i4>1900607</vt:i4>
      </vt:variant>
      <vt:variant>
        <vt:i4>86</vt:i4>
      </vt:variant>
      <vt:variant>
        <vt:i4>0</vt:i4>
      </vt:variant>
      <vt:variant>
        <vt:i4>5</vt:i4>
      </vt:variant>
      <vt:variant>
        <vt:lpwstr/>
      </vt:variant>
      <vt:variant>
        <vt:lpwstr>_Toc25065089</vt:lpwstr>
      </vt:variant>
      <vt:variant>
        <vt:i4>1835071</vt:i4>
      </vt:variant>
      <vt:variant>
        <vt:i4>80</vt:i4>
      </vt:variant>
      <vt:variant>
        <vt:i4>0</vt:i4>
      </vt:variant>
      <vt:variant>
        <vt:i4>5</vt:i4>
      </vt:variant>
      <vt:variant>
        <vt:lpwstr/>
      </vt:variant>
      <vt:variant>
        <vt:lpwstr>_Toc25065088</vt:lpwstr>
      </vt:variant>
      <vt:variant>
        <vt:i4>1245247</vt:i4>
      </vt:variant>
      <vt:variant>
        <vt:i4>74</vt:i4>
      </vt:variant>
      <vt:variant>
        <vt:i4>0</vt:i4>
      </vt:variant>
      <vt:variant>
        <vt:i4>5</vt:i4>
      </vt:variant>
      <vt:variant>
        <vt:lpwstr/>
      </vt:variant>
      <vt:variant>
        <vt:lpwstr>_Toc25065087</vt:lpwstr>
      </vt:variant>
      <vt:variant>
        <vt:i4>1179711</vt:i4>
      </vt:variant>
      <vt:variant>
        <vt:i4>68</vt:i4>
      </vt:variant>
      <vt:variant>
        <vt:i4>0</vt:i4>
      </vt:variant>
      <vt:variant>
        <vt:i4>5</vt:i4>
      </vt:variant>
      <vt:variant>
        <vt:lpwstr/>
      </vt:variant>
      <vt:variant>
        <vt:lpwstr>_Toc25065086</vt:lpwstr>
      </vt:variant>
      <vt:variant>
        <vt:i4>1114175</vt:i4>
      </vt:variant>
      <vt:variant>
        <vt:i4>62</vt:i4>
      </vt:variant>
      <vt:variant>
        <vt:i4>0</vt:i4>
      </vt:variant>
      <vt:variant>
        <vt:i4>5</vt:i4>
      </vt:variant>
      <vt:variant>
        <vt:lpwstr/>
      </vt:variant>
      <vt:variant>
        <vt:lpwstr>_Toc25065085</vt:lpwstr>
      </vt:variant>
      <vt:variant>
        <vt:i4>1048639</vt:i4>
      </vt:variant>
      <vt:variant>
        <vt:i4>56</vt:i4>
      </vt:variant>
      <vt:variant>
        <vt:i4>0</vt:i4>
      </vt:variant>
      <vt:variant>
        <vt:i4>5</vt:i4>
      </vt:variant>
      <vt:variant>
        <vt:lpwstr/>
      </vt:variant>
      <vt:variant>
        <vt:lpwstr>_Toc25065084</vt:lpwstr>
      </vt:variant>
      <vt:variant>
        <vt:i4>1507391</vt:i4>
      </vt:variant>
      <vt:variant>
        <vt:i4>50</vt:i4>
      </vt:variant>
      <vt:variant>
        <vt:i4>0</vt:i4>
      </vt:variant>
      <vt:variant>
        <vt:i4>5</vt:i4>
      </vt:variant>
      <vt:variant>
        <vt:lpwstr/>
      </vt:variant>
      <vt:variant>
        <vt:lpwstr>_Toc25065083</vt:lpwstr>
      </vt:variant>
      <vt:variant>
        <vt:i4>1441855</vt:i4>
      </vt:variant>
      <vt:variant>
        <vt:i4>44</vt:i4>
      </vt:variant>
      <vt:variant>
        <vt:i4>0</vt:i4>
      </vt:variant>
      <vt:variant>
        <vt:i4>5</vt:i4>
      </vt:variant>
      <vt:variant>
        <vt:lpwstr/>
      </vt:variant>
      <vt:variant>
        <vt:lpwstr>_Toc25065082</vt:lpwstr>
      </vt:variant>
      <vt:variant>
        <vt:i4>1376319</vt:i4>
      </vt:variant>
      <vt:variant>
        <vt:i4>38</vt:i4>
      </vt:variant>
      <vt:variant>
        <vt:i4>0</vt:i4>
      </vt:variant>
      <vt:variant>
        <vt:i4>5</vt:i4>
      </vt:variant>
      <vt:variant>
        <vt:lpwstr/>
      </vt:variant>
      <vt:variant>
        <vt:lpwstr>_Toc25065081</vt:lpwstr>
      </vt:variant>
      <vt:variant>
        <vt:i4>1310783</vt:i4>
      </vt:variant>
      <vt:variant>
        <vt:i4>32</vt:i4>
      </vt:variant>
      <vt:variant>
        <vt:i4>0</vt:i4>
      </vt:variant>
      <vt:variant>
        <vt:i4>5</vt:i4>
      </vt:variant>
      <vt:variant>
        <vt:lpwstr/>
      </vt:variant>
      <vt:variant>
        <vt:lpwstr>_Toc25065080</vt:lpwstr>
      </vt:variant>
      <vt:variant>
        <vt:i4>1900592</vt:i4>
      </vt:variant>
      <vt:variant>
        <vt:i4>26</vt:i4>
      </vt:variant>
      <vt:variant>
        <vt:i4>0</vt:i4>
      </vt:variant>
      <vt:variant>
        <vt:i4>5</vt:i4>
      </vt:variant>
      <vt:variant>
        <vt:lpwstr/>
      </vt:variant>
      <vt:variant>
        <vt:lpwstr>_Toc25065079</vt:lpwstr>
      </vt:variant>
      <vt:variant>
        <vt:i4>1835056</vt:i4>
      </vt:variant>
      <vt:variant>
        <vt:i4>20</vt:i4>
      </vt:variant>
      <vt:variant>
        <vt:i4>0</vt:i4>
      </vt:variant>
      <vt:variant>
        <vt:i4>5</vt:i4>
      </vt:variant>
      <vt:variant>
        <vt:lpwstr/>
      </vt:variant>
      <vt:variant>
        <vt:lpwstr>_Toc25065078</vt:lpwstr>
      </vt:variant>
      <vt:variant>
        <vt:i4>1245232</vt:i4>
      </vt:variant>
      <vt:variant>
        <vt:i4>14</vt:i4>
      </vt:variant>
      <vt:variant>
        <vt:i4>0</vt:i4>
      </vt:variant>
      <vt:variant>
        <vt:i4>5</vt:i4>
      </vt:variant>
      <vt:variant>
        <vt:lpwstr/>
      </vt:variant>
      <vt:variant>
        <vt:lpwstr>_Toc25065077</vt:lpwstr>
      </vt:variant>
      <vt:variant>
        <vt:i4>1179696</vt:i4>
      </vt:variant>
      <vt:variant>
        <vt:i4>8</vt:i4>
      </vt:variant>
      <vt:variant>
        <vt:i4>0</vt:i4>
      </vt:variant>
      <vt:variant>
        <vt:i4>5</vt:i4>
      </vt:variant>
      <vt:variant>
        <vt:lpwstr/>
      </vt:variant>
      <vt:variant>
        <vt:lpwstr>_Toc25065076</vt:lpwstr>
      </vt:variant>
      <vt:variant>
        <vt:i4>1114160</vt:i4>
      </vt:variant>
      <vt:variant>
        <vt:i4>2</vt:i4>
      </vt:variant>
      <vt:variant>
        <vt:i4>0</vt:i4>
      </vt:variant>
      <vt:variant>
        <vt:i4>5</vt:i4>
      </vt:variant>
      <vt:variant>
        <vt:lpwstr/>
      </vt:variant>
      <vt:variant>
        <vt:lpwstr>_Toc25065075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BDLAW</cp:lastModifiedBy>
  <cp:revision>8</cp:revision>
  <cp:lastPrinted>2020-04-27T02:25:00Z</cp:lastPrinted>
  <dcterms:created xsi:type="dcterms:W3CDTF">2020-06-29T10:39:00Z</dcterms:created>
  <dcterms:modified xsi:type="dcterms:W3CDTF">2020-06-30T10:27:00Z</dcterms:modified>
</cp:coreProperties>
</file>