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3570" w14:textId="77777777" w:rsidR="00F65956" w:rsidRPr="0054481B" w:rsidRDefault="00F65956" w:rsidP="00F65956">
      <w:pPr>
        <w:spacing w:after="120" w:line="288" w:lineRule="auto"/>
        <w:jc w:val="center"/>
        <w:rPr>
          <w:rFonts w:ascii="Times New Roman" w:hAnsi="Times New Roman" w:cs="Times New Roman"/>
          <w:b/>
          <w:sz w:val="24"/>
        </w:rPr>
      </w:pPr>
      <w:r w:rsidRPr="0054481B">
        <w:rPr>
          <w:rFonts w:ascii="Times New Roman" w:hAnsi="Times New Roman" w:cs="Times New Roman"/>
          <w:b/>
          <w:sz w:val="24"/>
        </w:rPr>
        <w:t>CỘNG HÒA XÃ HỘI CHỦ NGHĨA VIỆT NAM</w:t>
      </w:r>
    </w:p>
    <w:p w14:paraId="171FD212" w14:textId="77777777" w:rsidR="00F65956" w:rsidRPr="0054481B" w:rsidRDefault="00F65956" w:rsidP="00F65956">
      <w:pPr>
        <w:spacing w:after="120" w:line="288" w:lineRule="auto"/>
        <w:jc w:val="center"/>
        <w:rPr>
          <w:rFonts w:ascii="Times New Roman" w:hAnsi="Times New Roman" w:cs="Times New Roman"/>
          <w:b/>
          <w:sz w:val="24"/>
        </w:rPr>
      </w:pPr>
      <w:r w:rsidRPr="0054481B">
        <w:rPr>
          <w:rFonts w:ascii="Times New Roman" w:hAnsi="Times New Roman" w:cs="Times New Roman"/>
          <w:b/>
          <w:sz w:val="24"/>
        </w:rPr>
        <w:t>Độc lập – Tự do – Hạnh phúc</w:t>
      </w:r>
    </w:p>
    <w:p w14:paraId="3ACAC1D9" w14:textId="52FB4AC7" w:rsidR="00F65956" w:rsidRPr="0054481B" w:rsidRDefault="0023082D" w:rsidP="00F65956">
      <w:pPr>
        <w:spacing w:after="120" w:line="288" w:lineRule="auto"/>
        <w:jc w:val="center"/>
        <w:rPr>
          <w:rFonts w:ascii="Times New Roman" w:hAnsi="Times New Roman" w:cs="Times New Roman"/>
          <w:sz w:val="24"/>
        </w:rPr>
      </w:pPr>
      <w:r w:rsidRPr="0054481B">
        <w:rPr>
          <w:rFonts w:ascii="Times New Roman" w:hAnsi="Times New Roman" w:cs="Times New Roman"/>
          <w:sz w:val="24"/>
        </w:rPr>
        <w:t>________________</w:t>
      </w:r>
      <w:r w:rsidR="00F65956" w:rsidRPr="0054481B">
        <w:rPr>
          <w:rFonts w:ascii="Times New Roman" w:hAnsi="Times New Roman" w:cs="Times New Roman"/>
          <w:sz w:val="24"/>
        </w:rPr>
        <w:t>______</w:t>
      </w:r>
    </w:p>
    <w:p w14:paraId="0D7088AA" w14:textId="77777777" w:rsidR="0023082D" w:rsidRPr="0054481B" w:rsidRDefault="0023082D" w:rsidP="00F65956">
      <w:pPr>
        <w:spacing w:after="120" w:line="288" w:lineRule="auto"/>
        <w:jc w:val="right"/>
        <w:rPr>
          <w:rFonts w:ascii="Times New Roman" w:hAnsi="Times New Roman" w:cs="Times New Roman"/>
          <w:i/>
          <w:sz w:val="24"/>
        </w:rPr>
      </w:pPr>
    </w:p>
    <w:p w14:paraId="0F7B7C59" w14:textId="05CC49F0" w:rsidR="00F65956" w:rsidRPr="0054481B" w:rsidRDefault="0019537D" w:rsidP="00F65956">
      <w:pPr>
        <w:spacing w:after="120" w:line="288" w:lineRule="auto"/>
        <w:jc w:val="right"/>
        <w:rPr>
          <w:rFonts w:ascii="Times New Roman" w:hAnsi="Times New Roman" w:cs="Times New Roman"/>
          <w:i/>
          <w:sz w:val="24"/>
        </w:rPr>
      </w:pPr>
      <w:r w:rsidRPr="0054481B">
        <w:rPr>
          <w:rFonts w:ascii="Times New Roman" w:hAnsi="Times New Roman" w:cs="Times New Roman"/>
          <w:i/>
          <w:sz w:val="24"/>
        </w:rPr>
        <w:t>….</w:t>
      </w:r>
      <w:r w:rsidR="00F65956" w:rsidRPr="0054481B">
        <w:rPr>
          <w:rFonts w:ascii="Times New Roman" w:hAnsi="Times New Roman" w:cs="Times New Roman"/>
          <w:i/>
          <w:sz w:val="24"/>
        </w:rPr>
        <w:t>, ngày ... tháng ... năm ...</w:t>
      </w:r>
    </w:p>
    <w:p w14:paraId="3137A977" w14:textId="77777777" w:rsidR="0023082D" w:rsidRPr="0054481B" w:rsidRDefault="0023082D" w:rsidP="00F65956">
      <w:pPr>
        <w:spacing w:after="120" w:line="288" w:lineRule="auto"/>
        <w:jc w:val="right"/>
        <w:rPr>
          <w:rFonts w:ascii="Times New Roman" w:hAnsi="Times New Roman" w:cs="Times New Roman"/>
          <w:i/>
          <w:sz w:val="24"/>
        </w:rPr>
      </w:pPr>
    </w:p>
    <w:p w14:paraId="0F5E25FF" w14:textId="77777777" w:rsidR="00F65956" w:rsidRPr="0054481B" w:rsidRDefault="00F65956" w:rsidP="00F65956">
      <w:pPr>
        <w:spacing w:after="120" w:line="288" w:lineRule="auto"/>
        <w:jc w:val="center"/>
        <w:rPr>
          <w:rFonts w:ascii="Times New Roman" w:hAnsi="Times New Roman" w:cs="Times New Roman"/>
          <w:b/>
          <w:sz w:val="24"/>
        </w:rPr>
      </w:pPr>
      <w:r w:rsidRPr="0054481B">
        <w:rPr>
          <w:rFonts w:ascii="Times New Roman" w:hAnsi="Times New Roman" w:cs="Times New Roman"/>
          <w:b/>
          <w:sz w:val="28"/>
        </w:rPr>
        <w:t>HỢP ĐỒNG MUA BÁN CĂN HỘ CHUNG CƯ</w:t>
      </w:r>
    </w:p>
    <w:p w14:paraId="3A34F267" w14:textId="5BC5211A" w:rsidR="003E168A" w:rsidRPr="0054481B" w:rsidRDefault="003E168A" w:rsidP="003E168A">
      <w:pPr>
        <w:tabs>
          <w:tab w:val="left" w:pos="450"/>
        </w:tabs>
        <w:spacing w:before="120" w:line="288" w:lineRule="auto"/>
        <w:jc w:val="center"/>
        <w:rPr>
          <w:rFonts w:ascii="Times New Roman" w:hAnsi="Times New Roman" w:cs="Times New Roman"/>
          <w:b/>
          <w:bCs/>
          <w:sz w:val="28"/>
          <w:szCs w:val="28"/>
        </w:rPr>
      </w:pPr>
      <w:r w:rsidRPr="0054481B">
        <w:rPr>
          <w:rFonts w:ascii="Times New Roman" w:hAnsi="Times New Roman" w:cs="Times New Roman"/>
          <w:b/>
          <w:bCs/>
          <w:sz w:val="28"/>
          <w:szCs w:val="28"/>
        </w:rPr>
        <w:t xml:space="preserve">Số: </w:t>
      </w:r>
      <w:r w:rsidR="009F1DB0" w:rsidRPr="0054481B">
        <w:rPr>
          <w:rFonts w:ascii="Times New Roman" w:hAnsi="Times New Roman" w:cs="Times New Roman"/>
          <w:b/>
          <w:bCs/>
          <w:sz w:val="28"/>
          <w:szCs w:val="28"/>
        </w:rPr>
        <w:t>……..</w:t>
      </w:r>
    </w:p>
    <w:p w14:paraId="1C442BC4" w14:textId="77777777" w:rsidR="003E168A" w:rsidRPr="0054481B" w:rsidRDefault="003E168A" w:rsidP="003E168A">
      <w:pPr>
        <w:tabs>
          <w:tab w:val="left" w:pos="450"/>
        </w:tabs>
        <w:spacing w:before="120" w:line="288" w:lineRule="auto"/>
        <w:jc w:val="center"/>
        <w:rPr>
          <w:rFonts w:ascii="Times New Roman" w:hAnsi="Times New Roman" w:cs="Times New Roman"/>
          <w:sz w:val="26"/>
          <w:szCs w:val="26"/>
        </w:rPr>
      </w:pPr>
    </w:p>
    <w:p w14:paraId="7E4FC994" w14:textId="77777777" w:rsidR="003E168A" w:rsidRPr="0054481B" w:rsidRDefault="003E168A" w:rsidP="003E168A">
      <w:pPr>
        <w:tabs>
          <w:tab w:val="left" w:pos="450"/>
        </w:tabs>
        <w:spacing w:before="120" w:line="288" w:lineRule="auto"/>
        <w:jc w:val="center"/>
        <w:rPr>
          <w:rFonts w:ascii="Times New Roman" w:hAnsi="Times New Roman" w:cs="Times New Roman"/>
          <w:sz w:val="26"/>
          <w:szCs w:val="26"/>
        </w:rPr>
      </w:pPr>
    </w:p>
    <w:p w14:paraId="0F4907B7" w14:textId="77777777" w:rsidR="0019537D" w:rsidRPr="0054481B" w:rsidRDefault="0019537D" w:rsidP="0019537D">
      <w:pPr>
        <w:tabs>
          <w:tab w:val="left" w:pos="450"/>
        </w:tabs>
        <w:spacing w:before="120" w:line="288" w:lineRule="auto"/>
        <w:jc w:val="center"/>
        <w:rPr>
          <w:rFonts w:ascii="Times New Roman" w:hAnsi="Times New Roman" w:cs="Times New Roman"/>
          <w:b/>
          <w:bCs/>
          <w:sz w:val="28"/>
          <w:szCs w:val="32"/>
        </w:rPr>
      </w:pPr>
      <w:r w:rsidRPr="0054481B">
        <w:rPr>
          <w:rFonts w:ascii="Times New Roman" w:hAnsi="Times New Roman" w:cs="Times New Roman"/>
          <w:b/>
          <w:bCs/>
          <w:sz w:val="28"/>
          <w:szCs w:val="32"/>
        </w:rPr>
        <w:t>CĂN HỘ: _________</w:t>
      </w:r>
    </w:p>
    <w:p w14:paraId="392477B0" w14:textId="7FB9B06C" w:rsidR="003E168A" w:rsidRPr="0054481B" w:rsidRDefault="0019537D" w:rsidP="0019537D">
      <w:pPr>
        <w:tabs>
          <w:tab w:val="left" w:pos="450"/>
        </w:tabs>
        <w:spacing w:before="120" w:line="288" w:lineRule="auto"/>
        <w:jc w:val="center"/>
        <w:rPr>
          <w:rFonts w:ascii="Times New Roman" w:hAnsi="Times New Roman" w:cs="Times New Roman"/>
          <w:b/>
          <w:bCs/>
          <w:sz w:val="26"/>
          <w:szCs w:val="30"/>
        </w:rPr>
      </w:pPr>
      <w:r w:rsidRPr="0054481B">
        <w:rPr>
          <w:rFonts w:ascii="Times New Roman" w:hAnsi="Times New Roman" w:cs="Times New Roman"/>
          <w:b/>
          <w:bCs/>
          <w:sz w:val="28"/>
          <w:szCs w:val="32"/>
        </w:rPr>
        <w:t>DỰ ÁN CHUNG CƯ THE SANG RESIDENCE</w:t>
      </w:r>
    </w:p>
    <w:p w14:paraId="4710748D" w14:textId="77777777" w:rsidR="003E168A" w:rsidRPr="0054481B" w:rsidRDefault="003E168A" w:rsidP="003E168A">
      <w:pPr>
        <w:tabs>
          <w:tab w:val="left" w:pos="450"/>
        </w:tabs>
        <w:spacing w:before="120" w:line="288" w:lineRule="auto"/>
        <w:rPr>
          <w:rFonts w:ascii="Times New Roman" w:hAnsi="Times New Roman" w:cs="Times New Roman"/>
          <w:sz w:val="30"/>
          <w:szCs w:val="30"/>
        </w:rPr>
      </w:pPr>
    </w:p>
    <w:p w14:paraId="5D54285A" w14:textId="77777777" w:rsidR="003E168A" w:rsidRPr="0054481B" w:rsidRDefault="003E168A" w:rsidP="003E168A">
      <w:pPr>
        <w:tabs>
          <w:tab w:val="left" w:pos="450"/>
        </w:tabs>
        <w:spacing w:before="120" w:line="288" w:lineRule="auto"/>
        <w:jc w:val="center"/>
        <w:rPr>
          <w:rFonts w:ascii="Times New Roman" w:hAnsi="Times New Roman" w:cs="Times New Roman"/>
          <w:b/>
          <w:sz w:val="28"/>
          <w:szCs w:val="28"/>
        </w:rPr>
      </w:pPr>
      <w:r w:rsidRPr="0054481B">
        <w:rPr>
          <w:rFonts w:ascii="Times New Roman" w:hAnsi="Times New Roman" w:cs="Times New Roman"/>
          <w:b/>
          <w:sz w:val="28"/>
          <w:szCs w:val="28"/>
        </w:rPr>
        <w:t>Giữa</w:t>
      </w:r>
    </w:p>
    <w:p w14:paraId="009CEA74" w14:textId="77777777" w:rsidR="003E168A" w:rsidRPr="0054481B" w:rsidRDefault="003E168A" w:rsidP="003E168A">
      <w:pPr>
        <w:tabs>
          <w:tab w:val="left" w:pos="450"/>
        </w:tabs>
        <w:spacing w:before="120" w:line="288" w:lineRule="auto"/>
        <w:jc w:val="center"/>
        <w:rPr>
          <w:rFonts w:ascii="Times New Roman" w:hAnsi="Times New Roman" w:cs="Times New Roman"/>
          <w:b/>
          <w:sz w:val="28"/>
          <w:szCs w:val="28"/>
        </w:rPr>
      </w:pPr>
    </w:p>
    <w:p w14:paraId="1EDB0AE2" w14:textId="77777777" w:rsidR="003E168A" w:rsidRPr="0054481B" w:rsidRDefault="003E168A" w:rsidP="003E168A">
      <w:pPr>
        <w:tabs>
          <w:tab w:val="left" w:pos="450"/>
        </w:tabs>
        <w:spacing w:before="120" w:line="288" w:lineRule="auto"/>
        <w:jc w:val="center"/>
        <w:rPr>
          <w:rFonts w:ascii="Times New Roman" w:hAnsi="Times New Roman" w:cs="Times New Roman"/>
          <w:b/>
          <w:bCs/>
          <w:sz w:val="28"/>
          <w:szCs w:val="28"/>
        </w:rPr>
      </w:pPr>
      <w:r w:rsidRPr="0054481B">
        <w:rPr>
          <w:rFonts w:ascii="Times New Roman" w:hAnsi="Times New Roman" w:cs="Times New Roman"/>
          <w:b/>
          <w:bCs/>
          <w:sz w:val="28"/>
          <w:szCs w:val="28"/>
        </w:rPr>
        <w:t>CÔNG TY CỔ PHẦN ĐẦU TƯ VÀ XÂY DỰNG THE SANG</w:t>
      </w:r>
    </w:p>
    <w:p w14:paraId="543D300E" w14:textId="77777777" w:rsidR="003E168A" w:rsidRPr="0054481B" w:rsidRDefault="003E168A" w:rsidP="003E168A">
      <w:pPr>
        <w:tabs>
          <w:tab w:val="left" w:pos="450"/>
        </w:tabs>
        <w:spacing w:before="120" w:line="288" w:lineRule="auto"/>
        <w:jc w:val="center"/>
        <w:rPr>
          <w:rFonts w:ascii="Times New Roman" w:hAnsi="Times New Roman" w:cs="Times New Roman"/>
          <w:b/>
          <w:bCs/>
          <w:i/>
          <w:sz w:val="28"/>
          <w:szCs w:val="28"/>
        </w:rPr>
      </w:pPr>
      <w:r w:rsidRPr="0054481B">
        <w:rPr>
          <w:rFonts w:ascii="Times New Roman" w:hAnsi="Times New Roman" w:cs="Times New Roman"/>
          <w:b/>
          <w:bCs/>
          <w:i/>
          <w:sz w:val="28"/>
          <w:szCs w:val="28"/>
        </w:rPr>
        <w:t>là Bên Bán</w:t>
      </w:r>
    </w:p>
    <w:p w14:paraId="4A697804" w14:textId="77777777" w:rsidR="003E168A" w:rsidRPr="0054481B" w:rsidRDefault="003E168A" w:rsidP="003E168A">
      <w:pPr>
        <w:tabs>
          <w:tab w:val="left" w:pos="450"/>
        </w:tabs>
        <w:spacing w:before="120" w:line="288" w:lineRule="auto"/>
        <w:jc w:val="center"/>
        <w:rPr>
          <w:rFonts w:ascii="Times New Roman" w:hAnsi="Times New Roman" w:cs="Times New Roman"/>
          <w:b/>
          <w:bCs/>
          <w:i/>
          <w:sz w:val="28"/>
          <w:szCs w:val="28"/>
        </w:rPr>
      </w:pPr>
    </w:p>
    <w:p w14:paraId="4B2E1B67" w14:textId="77777777" w:rsidR="003E168A" w:rsidRPr="0054481B" w:rsidRDefault="003E168A" w:rsidP="003E168A">
      <w:pPr>
        <w:tabs>
          <w:tab w:val="left" w:pos="450"/>
        </w:tabs>
        <w:spacing w:before="120" w:line="288" w:lineRule="auto"/>
        <w:jc w:val="center"/>
        <w:rPr>
          <w:rFonts w:ascii="Times New Roman" w:hAnsi="Times New Roman" w:cs="Times New Roman"/>
          <w:b/>
          <w:sz w:val="28"/>
          <w:szCs w:val="28"/>
        </w:rPr>
      </w:pPr>
      <w:r w:rsidRPr="0054481B">
        <w:rPr>
          <w:rFonts w:ascii="Times New Roman" w:hAnsi="Times New Roman" w:cs="Times New Roman"/>
          <w:b/>
          <w:sz w:val="28"/>
          <w:szCs w:val="28"/>
        </w:rPr>
        <w:t>Và</w:t>
      </w:r>
    </w:p>
    <w:p w14:paraId="42DE121D" w14:textId="77777777" w:rsidR="003E168A" w:rsidRPr="0054481B" w:rsidRDefault="003E168A" w:rsidP="003E168A">
      <w:pPr>
        <w:tabs>
          <w:tab w:val="left" w:pos="450"/>
        </w:tabs>
        <w:spacing w:before="120" w:line="288" w:lineRule="auto"/>
        <w:jc w:val="center"/>
        <w:rPr>
          <w:rFonts w:ascii="Times New Roman" w:hAnsi="Times New Roman" w:cs="Times New Roman"/>
          <w:b/>
          <w:sz w:val="28"/>
          <w:szCs w:val="28"/>
        </w:rPr>
      </w:pPr>
    </w:p>
    <w:p w14:paraId="5C69B840" w14:textId="77777777" w:rsidR="003E168A" w:rsidRPr="0054481B" w:rsidRDefault="003E168A" w:rsidP="003E168A">
      <w:pPr>
        <w:tabs>
          <w:tab w:val="left" w:pos="450"/>
        </w:tabs>
        <w:spacing w:before="120" w:line="288" w:lineRule="auto"/>
        <w:jc w:val="center"/>
        <w:rPr>
          <w:rFonts w:ascii="Times New Roman" w:hAnsi="Times New Roman" w:cs="Times New Roman"/>
          <w:b/>
          <w:bCs/>
          <w:sz w:val="28"/>
          <w:szCs w:val="28"/>
        </w:rPr>
      </w:pPr>
      <w:r w:rsidRPr="0054481B">
        <w:rPr>
          <w:rFonts w:ascii="Times New Roman" w:hAnsi="Times New Roman" w:cs="Times New Roman"/>
          <w:b/>
          <w:bCs/>
          <w:sz w:val="28"/>
          <w:szCs w:val="28"/>
        </w:rPr>
        <w:t>Ông/Bà:….</w:t>
      </w:r>
    </w:p>
    <w:p w14:paraId="5ECE67A9" w14:textId="77777777" w:rsidR="003E168A" w:rsidRPr="0054481B" w:rsidRDefault="003E168A" w:rsidP="003E168A">
      <w:pPr>
        <w:tabs>
          <w:tab w:val="left" w:pos="450"/>
        </w:tabs>
        <w:spacing w:before="120" w:line="288" w:lineRule="auto"/>
        <w:jc w:val="center"/>
        <w:rPr>
          <w:rFonts w:ascii="Times New Roman" w:hAnsi="Times New Roman" w:cs="Times New Roman"/>
          <w:b/>
          <w:i/>
          <w:sz w:val="28"/>
          <w:szCs w:val="28"/>
        </w:rPr>
      </w:pPr>
      <w:r w:rsidRPr="0054481B">
        <w:rPr>
          <w:rFonts w:ascii="Times New Roman" w:hAnsi="Times New Roman" w:cs="Times New Roman"/>
          <w:b/>
          <w:i/>
          <w:sz w:val="28"/>
          <w:szCs w:val="28"/>
        </w:rPr>
        <w:t>là Bên Mua</w:t>
      </w:r>
    </w:p>
    <w:p w14:paraId="2F6B9444" w14:textId="77777777" w:rsidR="003E168A" w:rsidRPr="0054481B" w:rsidRDefault="003E168A" w:rsidP="003E168A">
      <w:pPr>
        <w:tabs>
          <w:tab w:val="left" w:pos="450"/>
        </w:tabs>
        <w:spacing w:before="120" w:line="288" w:lineRule="auto"/>
        <w:jc w:val="center"/>
        <w:rPr>
          <w:rFonts w:ascii="Times New Roman" w:hAnsi="Times New Roman" w:cs="Times New Roman"/>
          <w:b/>
          <w:sz w:val="28"/>
          <w:szCs w:val="28"/>
        </w:rPr>
      </w:pPr>
    </w:p>
    <w:p w14:paraId="4D23AE53" w14:textId="77777777" w:rsidR="003E168A" w:rsidRPr="0054481B" w:rsidRDefault="003E168A" w:rsidP="003E168A">
      <w:pPr>
        <w:tabs>
          <w:tab w:val="left" w:pos="450"/>
        </w:tabs>
        <w:spacing w:before="120" w:line="288" w:lineRule="auto"/>
        <w:jc w:val="center"/>
        <w:rPr>
          <w:rFonts w:ascii="Times New Roman" w:hAnsi="Times New Roman" w:cs="Times New Roman"/>
          <w:sz w:val="26"/>
          <w:szCs w:val="26"/>
        </w:rPr>
      </w:pPr>
    </w:p>
    <w:p w14:paraId="6CE373C7" w14:textId="77777777" w:rsidR="003E168A" w:rsidRPr="0054481B" w:rsidRDefault="003E168A" w:rsidP="003E168A">
      <w:pPr>
        <w:tabs>
          <w:tab w:val="left" w:pos="450"/>
        </w:tabs>
        <w:spacing w:before="120" w:line="288" w:lineRule="auto"/>
        <w:rPr>
          <w:rFonts w:ascii="Times New Roman" w:hAnsi="Times New Roman" w:cs="Times New Roman"/>
          <w:sz w:val="26"/>
          <w:szCs w:val="26"/>
        </w:rPr>
      </w:pPr>
    </w:p>
    <w:p w14:paraId="7F62FA74" w14:textId="77777777" w:rsidR="003E168A" w:rsidRPr="0054481B" w:rsidRDefault="003E168A" w:rsidP="003E168A">
      <w:pPr>
        <w:tabs>
          <w:tab w:val="left" w:pos="450"/>
        </w:tabs>
        <w:spacing w:before="120" w:line="288" w:lineRule="auto"/>
        <w:rPr>
          <w:rFonts w:ascii="Times New Roman" w:hAnsi="Times New Roman" w:cs="Times New Roman"/>
          <w:sz w:val="26"/>
          <w:szCs w:val="26"/>
        </w:rPr>
      </w:pPr>
    </w:p>
    <w:p w14:paraId="104476E8" w14:textId="3493C8CC" w:rsidR="003E168A" w:rsidRPr="0054481B" w:rsidRDefault="003E168A" w:rsidP="00D2418A">
      <w:pPr>
        <w:spacing w:after="120" w:line="288" w:lineRule="auto"/>
        <w:jc w:val="center"/>
        <w:rPr>
          <w:rFonts w:ascii="Times New Roman" w:hAnsi="Times New Roman" w:cs="Times New Roman"/>
          <w:b/>
          <w:sz w:val="24"/>
        </w:rPr>
      </w:pPr>
      <w:r w:rsidRPr="0054481B">
        <w:rPr>
          <w:rFonts w:ascii="Times New Roman" w:hAnsi="Times New Roman" w:cs="Times New Roman"/>
          <w:b/>
          <w:bCs/>
          <w:sz w:val="28"/>
          <w:szCs w:val="28"/>
        </w:rPr>
        <w:lastRenderedPageBreak/>
        <w:t>MỤC LỤC</w:t>
      </w:r>
    </w:p>
    <w:sdt>
      <w:sdtPr>
        <w:rPr>
          <w:rFonts w:asciiTheme="minorHAnsi" w:eastAsiaTheme="minorHAnsi" w:hAnsiTheme="minorHAnsi" w:cstheme="minorBidi"/>
          <w:b w:val="0"/>
          <w:bCs w:val="0"/>
          <w:color w:val="auto"/>
          <w:sz w:val="22"/>
          <w:szCs w:val="22"/>
          <w:lang w:eastAsia="en-US"/>
        </w:rPr>
        <w:id w:val="740527229"/>
        <w:docPartObj>
          <w:docPartGallery w:val="Table of Contents"/>
          <w:docPartUnique/>
        </w:docPartObj>
      </w:sdtPr>
      <w:sdtEndPr>
        <w:rPr>
          <w:noProof/>
        </w:rPr>
      </w:sdtEndPr>
      <w:sdtContent>
        <w:p w14:paraId="7321B392" w14:textId="745E066D" w:rsidR="00CD2400" w:rsidRPr="0054481B" w:rsidRDefault="00CD2400">
          <w:pPr>
            <w:pStyle w:val="TOCHeading"/>
            <w:rPr>
              <w:color w:val="auto"/>
            </w:rPr>
          </w:pPr>
        </w:p>
        <w:p w14:paraId="60CE951E" w14:textId="77777777" w:rsidR="00CC134A" w:rsidRPr="00CC134A" w:rsidRDefault="00CD2400">
          <w:pPr>
            <w:pStyle w:val="TOC1"/>
            <w:tabs>
              <w:tab w:val="right" w:leader="dot" w:pos="9678"/>
            </w:tabs>
            <w:rPr>
              <w:rFonts w:ascii="Times New Roman" w:eastAsiaTheme="minorEastAsia" w:hAnsi="Times New Roman" w:cs="Times New Roman"/>
              <w:noProof/>
              <w:sz w:val="24"/>
              <w:szCs w:val="24"/>
            </w:rPr>
          </w:pPr>
          <w:r w:rsidRPr="0054481B">
            <w:rPr>
              <w:rFonts w:ascii="Times New Roman" w:hAnsi="Times New Roman" w:cs="Times New Roman"/>
            </w:rPr>
            <w:fldChar w:fldCharType="begin"/>
          </w:r>
          <w:r w:rsidRPr="008F7B86">
            <w:rPr>
              <w:rFonts w:ascii="Times New Roman" w:hAnsi="Times New Roman" w:cs="Times New Roman"/>
            </w:rPr>
            <w:instrText xml:space="preserve"> TOC \o "1-3" \h \z \u </w:instrText>
          </w:r>
          <w:r w:rsidRPr="0054481B">
            <w:rPr>
              <w:rFonts w:ascii="Times New Roman" w:hAnsi="Times New Roman" w:cs="Times New Roman"/>
            </w:rPr>
            <w:fldChar w:fldCharType="separate"/>
          </w:r>
          <w:hyperlink w:anchor="_Toc101777919" w:history="1">
            <w:r w:rsidR="00CC134A" w:rsidRPr="00CC134A">
              <w:rPr>
                <w:rStyle w:val="Hyperlink"/>
                <w:rFonts w:ascii="Times New Roman" w:hAnsi="Times New Roman" w:cs="Times New Roman"/>
                <w:noProof/>
                <w:sz w:val="24"/>
                <w:szCs w:val="24"/>
              </w:rPr>
              <w:t>ĐIỀU 1: GIẢI THÍCH TỪ NGỮ</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_Toc101777919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5</w:t>
            </w:r>
            <w:r w:rsidR="00CC134A" w:rsidRPr="00CC134A">
              <w:rPr>
                <w:rFonts w:ascii="Times New Roman" w:hAnsi="Times New Roman" w:cs="Times New Roman"/>
                <w:noProof/>
                <w:webHidden/>
                <w:sz w:val="24"/>
                <w:szCs w:val="24"/>
              </w:rPr>
              <w:fldChar w:fldCharType="end"/>
            </w:r>
          </w:hyperlink>
        </w:p>
        <w:p w14:paraId="703B90BD"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0" w:history="1">
            <w:r w:rsidR="00CC134A" w:rsidRPr="00CC134A">
              <w:rPr>
                <w:rStyle w:val="Hyperlink"/>
                <w:rFonts w:ascii="Times New Roman" w:hAnsi="Times New Roman" w:cs="Times New Roman"/>
                <w:noProof/>
                <w:sz w:val="24"/>
                <w:szCs w:val="24"/>
              </w:rPr>
              <w:t>ĐIỀU 2: ĐẶC ĐIỂM CỦA CĂN HỘ MUA BÁN</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_Toc101777920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6</w:t>
            </w:r>
            <w:r w:rsidR="00CC134A" w:rsidRPr="00CC134A">
              <w:rPr>
                <w:rFonts w:ascii="Times New Roman" w:hAnsi="Times New Roman" w:cs="Times New Roman"/>
                <w:noProof/>
                <w:webHidden/>
                <w:sz w:val="24"/>
                <w:szCs w:val="24"/>
              </w:rPr>
              <w:fldChar w:fldCharType="end"/>
            </w:r>
          </w:hyperlink>
        </w:p>
        <w:p w14:paraId="382C91A1"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1" w:history="1">
            <w:r w:rsidR="00CC134A" w:rsidRPr="00CC134A">
              <w:rPr>
                <w:rStyle w:val="Hyperlink"/>
                <w:rFonts w:ascii="Times New Roman" w:hAnsi="Times New Roman" w:cs="Times New Roman"/>
                <w:noProof/>
                <w:sz w:val="24"/>
                <w:szCs w:val="24"/>
              </w:rPr>
              <w:t>ĐIỀU 3: GIÁ BÁN, KINH PHÍ BẢO TRÌ, PHƯƠNG THỨC &amp; THỜI HẠN THANH TOÁN</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_Toc101777921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7</w:t>
            </w:r>
            <w:r w:rsidR="00CC134A" w:rsidRPr="00CC134A">
              <w:rPr>
                <w:rFonts w:ascii="Times New Roman" w:hAnsi="Times New Roman" w:cs="Times New Roman"/>
                <w:noProof/>
                <w:webHidden/>
                <w:sz w:val="24"/>
                <w:szCs w:val="24"/>
              </w:rPr>
              <w:fldChar w:fldCharType="end"/>
            </w:r>
          </w:hyperlink>
        </w:p>
        <w:p w14:paraId="20DBA7C7"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2" w:history="1">
            <w:r w:rsidR="00CC134A" w:rsidRPr="00CC134A">
              <w:rPr>
                <w:rStyle w:val="Hyperlink"/>
                <w:rFonts w:ascii="Times New Roman" w:hAnsi="Times New Roman" w:cs="Times New Roman"/>
                <w:noProof/>
                <w:sz w:val="24"/>
                <w:szCs w:val="24"/>
              </w:rPr>
              <w:t>ĐIỀU 4: CHẤT LƯỢNG CÔNG TRÌNH NHÀ Ở</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_Toc101777922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9</w:t>
            </w:r>
            <w:r w:rsidR="00CC134A" w:rsidRPr="00CC134A">
              <w:rPr>
                <w:rFonts w:ascii="Times New Roman" w:hAnsi="Times New Roman" w:cs="Times New Roman"/>
                <w:noProof/>
                <w:webHidden/>
                <w:sz w:val="24"/>
                <w:szCs w:val="24"/>
              </w:rPr>
              <w:fldChar w:fldCharType="end"/>
            </w:r>
          </w:hyperlink>
        </w:p>
        <w:p w14:paraId="25C0526A"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3" w:history="1">
            <w:r w:rsidR="00CC134A" w:rsidRPr="00CC134A">
              <w:rPr>
                <w:rStyle w:val="Hyperlink"/>
                <w:rFonts w:ascii="Times New Roman" w:hAnsi="Times New Roman" w:cs="Times New Roman"/>
                <w:noProof/>
                <w:sz w:val="24"/>
                <w:szCs w:val="24"/>
              </w:rPr>
              <w:t>ĐIỀU 5: QUYỀN VÀ NGHĨA VỤ CỦA BÊN BÁN</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_Toc101777923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10</w:t>
            </w:r>
            <w:r w:rsidR="00CC134A" w:rsidRPr="00CC134A">
              <w:rPr>
                <w:rFonts w:ascii="Times New Roman" w:hAnsi="Times New Roman" w:cs="Times New Roman"/>
                <w:noProof/>
                <w:webHidden/>
                <w:sz w:val="24"/>
                <w:szCs w:val="24"/>
              </w:rPr>
              <w:fldChar w:fldCharType="end"/>
            </w:r>
          </w:hyperlink>
        </w:p>
        <w:p w14:paraId="5E266D2B"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4" w:history="1">
            <w:r w:rsidR="00CC134A" w:rsidRPr="00CC134A">
              <w:rPr>
                <w:rStyle w:val="Hyperlink"/>
                <w:rFonts w:ascii="Times New Roman" w:hAnsi="Times New Roman" w:cs="Times New Roman"/>
                <w:noProof/>
                <w:sz w:val="24"/>
                <w:szCs w:val="24"/>
              </w:rPr>
              <w:t>ĐIỀU 6: QUYỀN VÀ NGHĨA VỤ CỦA BÊN MUA</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_Toc101777924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12</w:t>
            </w:r>
            <w:r w:rsidR="00CC134A" w:rsidRPr="00CC134A">
              <w:rPr>
                <w:rFonts w:ascii="Times New Roman" w:hAnsi="Times New Roman" w:cs="Times New Roman"/>
                <w:noProof/>
                <w:webHidden/>
                <w:sz w:val="24"/>
                <w:szCs w:val="24"/>
              </w:rPr>
              <w:fldChar w:fldCharType="end"/>
            </w:r>
          </w:hyperlink>
        </w:p>
        <w:p w14:paraId="03370176"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5" w:history="1">
            <w:r w:rsidR="00CC134A" w:rsidRPr="00CC134A">
              <w:rPr>
                <w:rStyle w:val="Hyperlink"/>
                <w:rFonts w:ascii="Times New Roman" w:hAnsi="Times New Roman" w:cs="Times New Roman"/>
                <w:noProof/>
                <w:sz w:val="24"/>
                <w:szCs w:val="24"/>
              </w:rPr>
              <w:t>ĐIỀU 7: THUẾ VÀ CÁC KHOẢN PHÍ, LỆ PHÍ LIÊN QUAN</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_Toc101777925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14</w:t>
            </w:r>
            <w:r w:rsidR="00CC134A" w:rsidRPr="00CC134A">
              <w:rPr>
                <w:rFonts w:ascii="Times New Roman" w:hAnsi="Times New Roman" w:cs="Times New Roman"/>
                <w:noProof/>
                <w:webHidden/>
                <w:sz w:val="24"/>
                <w:szCs w:val="24"/>
              </w:rPr>
              <w:fldChar w:fldCharType="end"/>
            </w:r>
          </w:hyperlink>
        </w:p>
        <w:p w14:paraId="703FC27D"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6" w:history="1">
            <w:r w:rsidR="00CC134A" w:rsidRPr="00CC134A">
              <w:rPr>
                <w:rStyle w:val="Hyperlink"/>
                <w:rFonts w:ascii="Times New Roman" w:hAnsi="Times New Roman" w:cs="Times New Roman"/>
                <w:noProof/>
                <w:sz w:val="24"/>
                <w:szCs w:val="24"/>
              </w:rPr>
              <w:t>ĐIỀU 8: GIAO NHẬN CĂN HỘ</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_Toc101777926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15</w:t>
            </w:r>
            <w:r w:rsidR="00CC134A" w:rsidRPr="00CC134A">
              <w:rPr>
                <w:rFonts w:ascii="Times New Roman" w:hAnsi="Times New Roman" w:cs="Times New Roman"/>
                <w:noProof/>
                <w:webHidden/>
                <w:sz w:val="24"/>
                <w:szCs w:val="24"/>
              </w:rPr>
              <w:fldChar w:fldCharType="end"/>
            </w:r>
          </w:hyperlink>
        </w:p>
        <w:p w14:paraId="59151F36"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7" w:history="1">
            <w:r w:rsidR="00CC134A" w:rsidRPr="00CC134A">
              <w:rPr>
                <w:rStyle w:val="Hyperlink"/>
                <w:rFonts w:ascii="Times New Roman" w:hAnsi="Times New Roman" w:cs="Times New Roman"/>
                <w:noProof/>
                <w:sz w:val="24"/>
                <w:szCs w:val="24"/>
              </w:rPr>
              <w:t>ĐIỀU 9: BẢO HÀNH NHÀ Ở</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_Toc101777927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15</w:t>
            </w:r>
            <w:r w:rsidR="00CC134A" w:rsidRPr="00CC134A">
              <w:rPr>
                <w:rFonts w:ascii="Times New Roman" w:hAnsi="Times New Roman" w:cs="Times New Roman"/>
                <w:noProof/>
                <w:webHidden/>
                <w:sz w:val="24"/>
                <w:szCs w:val="24"/>
              </w:rPr>
              <w:fldChar w:fldCharType="end"/>
            </w:r>
          </w:hyperlink>
        </w:p>
        <w:p w14:paraId="1A5B3775"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8" w:history="1">
            <w:r w:rsidR="00CC134A" w:rsidRPr="00CC134A">
              <w:rPr>
                <w:rStyle w:val="Hyperlink"/>
                <w:rFonts w:ascii="Times New Roman" w:hAnsi="Times New Roman" w:cs="Times New Roman"/>
                <w:noProof/>
                <w:sz w:val="24"/>
                <w:szCs w:val="24"/>
              </w:rPr>
              <w:t>ĐIỀU 10: CHUYỂN GIAO QUYỀN VÀ NGHĨA VỤ</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_Toc101777928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16</w:t>
            </w:r>
            <w:r w:rsidR="00CC134A" w:rsidRPr="00CC134A">
              <w:rPr>
                <w:rFonts w:ascii="Times New Roman" w:hAnsi="Times New Roman" w:cs="Times New Roman"/>
                <w:noProof/>
                <w:webHidden/>
                <w:sz w:val="24"/>
                <w:szCs w:val="24"/>
              </w:rPr>
              <w:fldChar w:fldCharType="end"/>
            </w:r>
          </w:hyperlink>
        </w:p>
        <w:p w14:paraId="386B3901"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29" w:history="1">
            <w:r w:rsidR="00CC134A" w:rsidRPr="00CC134A">
              <w:rPr>
                <w:rStyle w:val="Hyperlink"/>
                <w:rFonts w:ascii="Times New Roman" w:hAnsi="Times New Roman" w:cs="Times New Roman"/>
                <w:noProof/>
                <w:sz w:val="24"/>
                <w:szCs w:val="24"/>
              </w:rPr>
              <w:t>ĐIỀU 11: PHẦN SỞ HỮU RIÊNG, PHẦN SỞ HỮU CHUNG VÀ VIỆC SỬ DỤNG CĂN HỘ TRONG NHÀ CHUNG CƯ</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_Toc101777929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17</w:t>
            </w:r>
            <w:r w:rsidR="00CC134A" w:rsidRPr="00CC134A">
              <w:rPr>
                <w:rFonts w:ascii="Times New Roman" w:hAnsi="Times New Roman" w:cs="Times New Roman"/>
                <w:noProof/>
                <w:webHidden/>
                <w:sz w:val="24"/>
                <w:szCs w:val="24"/>
              </w:rPr>
              <w:fldChar w:fldCharType="end"/>
            </w:r>
          </w:hyperlink>
        </w:p>
        <w:p w14:paraId="0476A95E"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0" w:history="1">
            <w:r w:rsidR="00CC134A" w:rsidRPr="00CC134A">
              <w:rPr>
                <w:rStyle w:val="Hyperlink"/>
                <w:rFonts w:ascii="Times New Roman" w:hAnsi="Times New Roman" w:cs="Times New Roman"/>
                <w:noProof/>
                <w:sz w:val="24"/>
                <w:szCs w:val="24"/>
              </w:rPr>
              <w:t>ĐIỀU 12: TRÁCH NHIỆM CỦA HAI BÊN VÀ VIỆC XỬ LÝ VI PHẠM HỢP ĐỒNG</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_Toc101777930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18</w:t>
            </w:r>
            <w:r w:rsidR="00CC134A" w:rsidRPr="00CC134A">
              <w:rPr>
                <w:rFonts w:ascii="Times New Roman" w:hAnsi="Times New Roman" w:cs="Times New Roman"/>
                <w:noProof/>
                <w:webHidden/>
                <w:sz w:val="24"/>
                <w:szCs w:val="24"/>
              </w:rPr>
              <w:fldChar w:fldCharType="end"/>
            </w:r>
          </w:hyperlink>
        </w:p>
        <w:p w14:paraId="574C31FF"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1" w:history="1">
            <w:r w:rsidR="00CC134A" w:rsidRPr="00CC134A">
              <w:rPr>
                <w:rStyle w:val="Hyperlink"/>
                <w:rFonts w:ascii="Times New Roman" w:hAnsi="Times New Roman" w:cs="Times New Roman"/>
                <w:noProof/>
                <w:sz w:val="24"/>
                <w:szCs w:val="24"/>
              </w:rPr>
              <w:t>ĐIỀU 13: CAM KẾT CỦA CÁC BÊN</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_Toc101777931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20</w:t>
            </w:r>
            <w:r w:rsidR="00CC134A" w:rsidRPr="00CC134A">
              <w:rPr>
                <w:rFonts w:ascii="Times New Roman" w:hAnsi="Times New Roman" w:cs="Times New Roman"/>
                <w:noProof/>
                <w:webHidden/>
                <w:sz w:val="24"/>
                <w:szCs w:val="24"/>
              </w:rPr>
              <w:fldChar w:fldCharType="end"/>
            </w:r>
          </w:hyperlink>
        </w:p>
        <w:p w14:paraId="2126DBFB"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2" w:history="1">
            <w:r w:rsidR="00CC134A" w:rsidRPr="00CC134A">
              <w:rPr>
                <w:rStyle w:val="Hyperlink"/>
                <w:rFonts w:ascii="Times New Roman" w:hAnsi="Times New Roman" w:cs="Times New Roman"/>
                <w:noProof/>
                <w:sz w:val="24"/>
                <w:szCs w:val="24"/>
              </w:rPr>
              <w:t>ĐIỀU 14: SỰ KIỆN BẤT KHẢ KHÁNG</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_Toc101777932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20</w:t>
            </w:r>
            <w:r w:rsidR="00CC134A" w:rsidRPr="00CC134A">
              <w:rPr>
                <w:rFonts w:ascii="Times New Roman" w:hAnsi="Times New Roman" w:cs="Times New Roman"/>
                <w:noProof/>
                <w:webHidden/>
                <w:sz w:val="24"/>
                <w:szCs w:val="24"/>
              </w:rPr>
              <w:fldChar w:fldCharType="end"/>
            </w:r>
          </w:hyperlink>
        </w:p>
        <w:p w14:paraId="6AD1E594"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3" w:history="1">
            <w:r w:rsidR="00CC134A" w:rsidRPr="00CC134A">
              <w:rPr>
                <w:rStyle w:val="Hyperlink"/>
                <w:rFonts w:ascii="Times New Roman" w:hAnsi="Times New Roman" w:cs="Times New Roman"/>
                <w:noProof/>
                <w:sz w:val="24"/>
                <w:szCs w:val="24"/>
              </w:rPr>
              <w:t>ĐIỀU 15: CHẤM DỨT HỢP ĐỒNG</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_Toc101777933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21</w:t>
            </w:r>
            <w:r w:rsidR="00CC134A" w:rsidRPr="00CC134A">
              <w:rPr>
                <w:rFonts w:ascii="Times New Roman" w:hAnsi="Times New Roman" w:cs="Times New Roman"/>
                <w:noProof/>
                <w:webHidden/>
                <w:sz w:val="24"/>
                <w:szCs w:val="24"/>
              </w:rPr>
              <w:fldChar w:fldCharType="end"/>
            </w:r>
          </w:hyperlink>
        </w:p>
        <w:p w14:paraId="11613DDA"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4" w:history="1">
            <w:r w:rsidR="00CC134A" w:rsidRPr="00CC134A">
              <w:rPr>
                <w:rStyle w:val="Hyperlink"/>
                <w:rFonts w:ascii="Times New Roman" w:hAnsi="Times New Roman" w:cs="Times New Roman"/>
                <w:noProof/>
                <w:sz w:val="24"/>
                <w:szCs w:val="24"/>
              </w:rPr>
              <w:t>ĐIỀU 16: THÔNG BÁO</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_Toc101777934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21</w:t>
            </w:r>
            <w:r w:rsidR="00CC134A" w:rsidRPr="00CC134A">
              <w:rPr>
                <w:rFonts w:ascii="Times New Roman" w:hAnsi="Times New Roman" w:cs="Times New Roman"/>
                <w:noProof/>
                <w:webHidden/>
                <w:sz w:val="24"/>
                <w:szCs w:val="24"/>
              </w:rPr>
              <w:fldChar w:fldCharType="end"/>
            </w:r>
          </w:hyperlink>
        </w:p>
        <w:p w14:paraId="5A8E9B00"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5" w:history="1">
            <w:r w:rsidR="00CC134A" w:rsidRPr="00CC134A">
              <w:rPr>
                <w:rStyle w:val="Hyperlink"/>
                <w:rFonts w:ascii="Times New Roman" w:hAnsi="Times New Roman" w:cs="Times New Roman"/>
                <w:noProof/>
                <w:sz w:val="24"/>
                <w:szCs w:val="24"/>
              </w:rPr>
              <w:t>ĐIỀU 17: CÁC THỎA THUẬN KHÁC</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_Toc101777935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22</w:t>
            </w:r>
            <w:r w:rsidR="00CC134A" w:rsidRPr="00CC134A">
              <w:rPr>
                <w:rFonts w:ascii="Times New Roman" w:hAnsi="Times New Roman" w:cs="Times New Roman"/>
                <w:noProof/>
                <w:webHidden/>
                <w:sz w:val="24"/>
                <w:szCs w:val="24"/>
              </w:rPr>
              <w:fldChar w:fldCharType="end"/>
            </w:r>
          </w:hyperlink>
        </w:p>
        <w:p w14:paraId="2BDD41CB"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6" w:history="1">
            <w:r w:rsidR="00CC134A" w:rsidRPr="00CC134A">
              <w:rPr>
                <w:rStyle w:val="Hyperlink"/>
                <w:rFonts w:ascii="Times New Roman" w:hAnsi="Times New Roman" w:cs="Times New Roman"/>
                <w:noProof/>
                <w:sz w:val="24"/>
                <w:szCs w:val="24"/>
              </w:rPr>
              <w:t>ĐIỀU 18: GIẢI QUYẾT TRANH CHẤP</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_Toc101777936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23</w:t>
            </w:r>
            <w:r w:rsidR="00CC134A" w:rsidRPr="00CC134A">
              <w:rPr>
                <w:rFonts w:ascii="Times New Roman" w:hAnsi="Times New Roman" w:cs="Times New Roman"/>
                <w:noProof/>
                <w:webHidden/>
                <w:sz w:val="24"/>
                <w:szCs w:val="24"/>
              </w:rPr>
              <w:fldChar w:fldCharType="end"/>
            </w:r>
          </w:hyperlink>
        </w:p>
        <w:p w14:paraId="6231C6B6"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7" w:history="1">
            <w:r w:rsidR="00CC134A" w:rsidRPr="00CC134A">
              <w:rPr>
                <w:rStyle w:val="Hyperlink"/>
                <w:rFonts w:ascii="Times New Roman" w:hAnsi="Times New Roman" w:cs="Times New Roman"/>
                <w:noProof/>
                <w:sz w:val="24"/>
                <w:szCs w:val="24"/>
              </w:rPr>
              <w:t>ĐIỀU 19: HIỆU LỰC HỢP ĐỒNG</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_Toc101777937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23</w:t>
            </w:r>
            <w:r w:rsidR="00CC134A" w:rsidRPr="00CC134A">
              <w:rPr>
                <w:rFonts w:ascii="Times New Roman" w:hAnsi="Times New Roman" w:cs="Times New Roman"/>
                <w:noProof/>
                <w:webHidden/>
                <w:sz w:val="24"/>
                <w:szCs w:val="24"/>
              </w:rPr>
              <w:fldChar w:fldCharType="end"/>
            </w:r>
          </w:hyperlink>
        </w:p>
        <w:p w14:paraId="2AA11646"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38" w:history="1">
            <w:r w:rsidR="00CC134A" w:rsidRPr="00CC134A">
              <w:rPr>
                <w:rStyle w:val="Hyperlink"/>
                <w:rFonts w:ascii="Times New Roman" w:hAnsi="Times New Roman" w:cs="Times New Roman"/>
                <w:bCs/>
                <w:noProof/>
                <w:sz w:val="24"/>
                <w:szCs w:val="24"/>
              </w:rPr>
              <w:t>PHỤ LỤC 01</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_Toc101777938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25</w:t>
            </w:r>
            <w:r w:rsidR="00CC134A" w:rsidRPr="00CC134A">
              <w:rPr>
                <w:rFonts w:ascii="Times New Roman" w:hAnsi="Times New Roman" w:cs="Times New Roman"/>
                <w:noProof/>
                <w:webHidden/>
                <w:sz w:val="24"/>
                <w:szCs w:val="24"/>
              </w:rPr>
              <w:fldChar w:fldCharType="end"/>
            </w:r>
          </w:hyperlink>
        </w:p>
        <w:p w14:paraId="38E94D1A"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40" w:history="1">
            <w:r w:rsidR="00CC134A" w:rsidRPr="00CC134A">
              <w:rPr>
                <w:rStyle w:val="Hyperlink"/>
                <w:rFonts w:ascii="Times New Roman" w:hAnsi="Times New Roman" w:cs="Times New Roman"/>
                <w:bCs/>
                <w:noProof/>
                <w:sz w:val="24"/>
                <w:szCs w:val="24"/>
              </w:rPr>
              <w:t>PHỤ LỤC 02</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_Toc101777940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28</w:t>
            </w:r>
            <w:r w:rsidR="00CC134A" w:rsidRPr="00CC134A">
              <w:rPr>
                <w:rFonts w:ascii="Times New Roman" w:hAnsi="Times New Roman" w:cs="Times New Roman"/>
                <w:noProof/>
                <w:webHidden/>
                <w:sz w:val="24"/>
                <w:szCs w:val="24"/>
              </w:rPr>
              <w:fldChar w:fldCharType="end"/>
            </w:r>
          </w:hyperlink>
        </w:p>
        <w:p w14:paraId="693FAFE4" w14:textId="77777777" w:rsidR="00CC134A" w:rsidRPr="00CC134A" w:rsidRDefault="00A71552">
          <w:pPr>
            <w:pStyle w:val="TOC1"/>
            <w:tabs>
              <w:tab w:val="right" w:leader="dot" w:pos="9678"/>
            </w:tabs>
            <w:rPr>
              <w:rFonts w:ascii="Times New Roman" w:eastAsiaTheme="minorEastAsia" w:hAnsi="Times New Roman" w:cs="Times New Roman"/>
              <w:noProof/>
              <w:sz w:val="24"/>
              <w:szCs w:val="24"/>
            </w:rPr>
          </w:pPr>
          <w:hyperlink w:anchor="_Toc101777941" w:history="1">
            <w:r w:rsidR="00CC134A" w:rsidRPr="00CC134A">
              <w:rPr>
                <w:rStyle w:val="Hyperlink"/>
                <w:rFonts w:ascii="Times New Roman" w:hAnsi="Times New Roman" w:cs="Times New Roman"/>
                <w:bCs/>
                <w:noProof/>
                <w:sz w:val="24"/>
                <w:szCs w:val="24"/>
              </w:rPr>
              <w:t>PHỤ LỤC 03</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_Toc101777941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30</w:t>
            </w:r>
            <w:r w:rsidR="00CC134A" w:rsidRPr="00CC134A">
              <w:rPr>
                <w:rFonts w:ascii="Times New Roman" w:hAnsi="Times New Roman" w:cs="Times New Roman"/>
                <w:noProof/>
                <w:webHidden/>
                <w:sz w:val="24"/>
                <w:szCs w:val="24"/>
              </w:rPr>
              <w:fldChar w:fldCharType="end"/>
            </w:r>
          </w:hyperlink>
        </w:p>
        <w:p w14:paraId="4B4BB424" w14:textId="77777777" w:rsidR="00CC134A" w:rsidRDefault="00A71552">
          <w:pPr>
            <w:pStyle w:val="TOC1"/>
            <w:tabs>
              <w:tab w:val="right" w:leader="dot" w:pos="9678"/>
            </w:tabs>
            <w:rPr>
              <w:rFonts w:eastAsiaTheme="minorEastAsia"/>
              <w:noProof/>
            </w:rPr>
          </w:pPr>
          <w:hyperlink w:anchor="_Toc101777942" w:history="1">
            <w:r w:rsidR="00CC134A" w:rsidRPr="00CC134A">
              <w:rPr>
                <w:rStyle w:val="Hyperlink"/>
                <w:rFonts w:ascii="Times New Roman" w:hAnsi="Times New Roman" w:cs="Times New Roman"/>
                <w:bCs/>
                <w:noProof/>
                <w:sz w:val="24"/>
                <w:szCs w:val="24"/>
              </w:rPr>
              <w:t>PHỤ LỤC 04</w:t>
            </w:r>
            <w:r w:rsidR="00CC134A" w:rsidRPr="00CC134A">
              <w:rPr>
                <w:rFonts w:ascii="Times New Roman" w:hAnsi="Times New Roman" w:cs="Times New Roman"/>
                <w:noProof/>
                <w:webHidden/>
                <w:sz w:val="24"/>
                <w:szCs w:val="24"/>
              </w:rPr>
              <w:tab/>
            </w:r>
            <w:r w:rsidR="00CC134A" w:rsidRPr="00CC134A">
              <w:rPr>
                <w:rFonts w:ascii="Times New Roman" w:hAnsi="Times New Roman" w:cs="Times New Roman"/>
                <w:noProof/>
                <w:webHidden/>
                <w:sz w:val="24"/>
                <w:szCs w:val="24"/>
              </w:rPr>
              <w:fldChar w:fldCharType="begin"/>
            </w:r>
            <w:r w:rsidR="00CC134A" w:rsidRPr="00CC134A">
              <w:rPr>
                <w:rFonts w:ascii="Times New Roman" w:hAnsi="Times New Roman" w:cs="Times New Roman"/>
                <w:noProof/>
                <w:webHidden/>
                <w:sz w:val="24"/>
                <w:szCs w:val="24"/>
              </w:rPr>
              <w:instrText xml:space="preserve"> PAGEREF _Toc101777942 \h </w:instrText>
            </w:r>
            <w:r w:rsidR="00CC134A" w:rsidRPr="00CC134A">
              <w:rPr>
                <w:rFonts w:ascii="Times New Roman" w:hAnsi="Times New Roman" w:cs="Times New Roman"/>
                <w:noProof/>
                <w:webHidden/>
                <w:sz w:val="24"/>
                <w:szCs w:val="24"/>
              </w:rPr>
            </w:r>
            <w:r w:rsidR="00CC134A" w:rsidRPr="00CC134A">
              <w:rPr>
                <w:rFonts w:ascii="Times New Roman" w:hAnsi="Times New Roman" w:cs="Times New Roman"/>
                <w:noProof/>
                <w:webHidden/>
                <w:sz w:val="24"/>
                <w:szCs w:val="24"/>
              </w:rPr>
              <w:fldChar w:fldCharType="separate"/>
            </w:r>
            <w:r w:rsidR="004F2F6D">
              <w:rPr>
                <w:rFonts w:ascii="Times New Roman" w:hAnsi="Times New Roman" w:cs="Times New Roman"/>
                <w:noProof/>
                <w:webHidden/>
                <w:sz w:val="24"/>
                <w:szCs w:val="24"/>
              </w:rPr>
              <w:t>31</w:t>
            </w:r>
            <w:r w:rsidR="00CC134A" w:rsidRPr="00CC134A">
              <w:rPr>
                <w:rFonts w:ascii="Times New Roman" w:hAnsi="Times New Roman" w:cs="Times New Roman"/>
                <w:noProof/>
                <w:webHidden/>
                <w:sz w:val="24"/>
                <w:szCs w:val="24"/>
              </w:rPr>
              <w:fldChar w:fldCharType="end"/>
            </w:r>
          </w:hyperlink>
        </w:p>
        <w:p w14:paraId="6EF2E551" w14:textId="12A32B3A" w:rsidR="00CD2400" w:rsidRPr="0054481B" w:rsidRDefault="00CD2400">
          <w:r w:rsidRPr="0054481B">
            <w:rPr>
              <w:b/>
              <w:bCs/>
              <w:noProof/>
            </w:rPr>
            <w:fldChar w:fldCharType="end"/>
          </w:r>
        </w:p>
      </w:sdtContent>
    </w:sdt>
    <w:p w14:paraId="620AA3FC" w14:textId="77777777" w:rsidR="003E168A" w:rsidRPr="0054481B" w:rsidRDefault="003E168A" w:rsidP="00D2418A">
      <w:pPr>
        <w:spacing w:after="120" w:line="288" w:lineRule="auto"/>
        <w:jc w:val="center"/>
        <w:rPr>
          <w:rFonts w:ascii="Times New Roman" w:hAnsi="Times New Roman" w:cs="Times New Roman"/>
          <w:b/>
          <w:sz w:val="24"/>
        </w:rPr>
      </w:pPr>
    </w:p>
    <w:p w14:paraId="749F20FE" w14:textId="77777777" w:rsidR="005A6EBA" w:rsidRPr="0054481B" w:rsidRDefault="005A6EBA" w:rsidP="00D2418A">
      <w:pPr>
        <w:spacing w:after="120" w:line="288" w:lineRule="auto"/>
        <w:jc w:val="center"/>
        <w:rPr>
          <w:rFonts w:ascii="Times New Roman" w:hAnsi="Times New Roman" w:cs="Times New Roman"/>
          <w:b/>
          <w:sz w:val="24"/>
        </w:rPr>
      </w:pPr>
    </w:p>
    <w:p w14:paraId="17C1B520" w14:textId="77777777" w:rsidR="005A6EBA" w:rsidRPr="0054481B" w:rsidRDefault="005A6EBA" w:rsidP="00D2418A">
      <w:pPr>
        <w:spacing w:after="120" w:line="288" w:lineRule="auto"/>
        <w:jc w:val="center"/>
        <w:rPr>
          <w:rFonts w:ascii="Times New Roman" w:hAnsi="Times New Roman" w:cs="Times New Roman"/>
          <w:b/>
          <w:sz w:val="24"/>
        </w:rPr>
      </w:pPr>
    </w:p>
    <w:p w14:paraId="7D4E420C" w14:textId="77777777" w:rsidR="005A6EBA" w:rsidRDefault="005A6EBA" w:rsidP="00D2418A">
      <w:pPr>
        <w:spacing w:after="120" w:line="288" w:lineRule="auto"/>
        <w:jc w:val="center"/>
        <w:rPr>
          <w:rFonts w:ascii="Times New Roman" w:hAnsi="Times New Roman" w:cs="Times New Roman"/>
          <w:b/>
          <w:sz w:val="24"/>
        </w:rPr>
      </w:pPr>
    </w:p>
    <w:p w14:paraId="324A9BA6" w14:textId="77777777" w:rsidR="00CC134A" w:rsidRPr="0054481B" w:rsidRDefault="00CC134A" w:rsidP="00D2418A">
      <w:pPr>
        <w:spacing w:after="120" w:line="288" w:lineRule="auto"/>
        <w:jc w:val="center"/>
        <w:rPr>
          <w:rFonts w:ascii="Times New Roman" w:hAnsi="Times New Roman" w:cs="Times New Roman"/>
          <w:b/>
          <w:sz w:val="24"/>
        </w:rPr>
      </w:pPr>
    </w:p>
    <w:p w14:paraId="5A5CD995" w14:textId="77777777" w:rsidR="003E168A" w:rsidRPr="00A90BF8" w:rsidRDefault="003E168A" w:rsidP="00A90BF8">
      <w:pPr>
        <w:tabs>
          <w:tab w:val="left" w:pos="450"/>
        </w:tabs>
        <w:spacing w:before="120" w:after="120" w:line="288" w:lineRule="auto"/>
        <w:rPr>
          <w:rFonts w:ascii="Times New Roman" w:hAnsi="Times New Roman" w:cs="Times New Roman"/>
          <w:b/>
          <w:bCs/>
          <w:sz w:val="24"/>
        </w:rPr>
      </w:pPr>
      <w:r w:rsidRPr="00A90BF8">
        <w:rPr>
          <w:rFonts w:ascii="Times New Roman" w:hAnsi="Times New Roman" w:cs="Times New Roman"/>
          <w:b/>
          <w:bCs/>
          <w:sz w:val="24"/>
        </w:rPr>
        <w:lastRenderedPageBreak/>
        <w:t>CĂN CỨ:</w:t>
      </w:r>
    </w:p>
    <w:p w14:paraId="37140212"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Bộ Luật dân sự số 91/2015/QH13 ngày 24 tháng 11 năm 2015;</w:t>
      </w:r>
    </w:p>
    <w:p w14:paraId="15A03752"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Luật Nhà ở số 65/2014/Q13 ngày 25 tháng 11 năm 2014;</w:t>
      </w:r>
    </w:p>
    <w:p w14:paraId="3E7702E8"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Luật Kinh doanh bất động sản số 66/2014/Q13 ngày 25 tháng 11 năm 2014;</w:t>
      </w:r>
    </w:p>
    <w:p w14:paraId="76B74802"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Luật Bảo vệ quyền lợi người tiêu dùng số 59/2010/Q12 và các văn bản hướng dẫn thi hành;</w:t>
      </w:r>
    </w:p>
    <w:p w14:paraId="286EACDD" w14:textId="77777777" w:rsidR="00A763DD" w:rsidRPr="00A90BF8" w:rsidRDefault="00A763DD"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Nghị định số 99/2011/NĐ-CP ngày 27/10/2011 của Chính phủ quy định chi tiết và hướng dẫn thi hành một số điều của Luật Bảo vệ quyền lợi người tiêu dùng;</w:t>
      </w:r>
    </w:p>
    <w:p w14:paraId="5E91555D" w14:textId="6118D5A1" w:rsidR="00EE1079" w:rsidRPr="00A90BF8" w:rsidRDefault="00EE1079"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Nghị định số 99/2015/NĐ-CP ngày 20/10/2015 của Chính phủ quy định chi tiết thi hành một số điều của Luật Nhà ở;</w:t>
      </w:r>
    </w:p>
    <w:p w14:paraId="2E7EE3A3" w14:textId="00AE9395" w:rsidR="00EE1079" w:rsidRPr="00A90BF8" w:rsidRDefault="00EE1079"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Nghị định 30/2021/NĐ-CP ngày 26/03/2021 của Chính phủ sửa đổi, bổ sung một số điều của Nghị định số 99/2015/NĐ-CP ngày 20 tháng 10 năm 2015 của Chính phủ quy định chi tiết thi hành một số điều của Luật Nhà ở;</w:t>
      </w:r>
    </w:p>
    <w:p w14:paraId="5970C94C" w14:textId="02509CC0" w:rsidR="0089481E" w:rsidRPr="00A90BF8" w:rsidRDefault="0089481E"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Nghị định số 02/2022/NĐ-CP ngày 06 tháng 01 năm 2022 của Chính phủ quy định chi tiết thi hành một số điều của Luật Kinh doanh bất động sản;</w:t>
      </w:r>
    </w:p>
    <w:p w14:paraId="54EFAD92" w14:textId="44606790" w:rsidR="00EE1079" w:rsidRPr="00A90BF8" w:rsidRDefault="00EE1079"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 xml:space="preserve">Thông tư số 02/2016/TT-BXD ngày 15/02/2016 của Bộ Xây dựng ban hành quy chế quản lý, sử dụng Nhà Chung Cư; </w:t>
      </w:r>
    </w:p>
    <w:p w14:paraId="09E28D37" w14:textId="4171CE23" w:rsidR="00EE1079" w:rsidRPr="00A90BF8" w:rsidRDefault="00EE1079"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Thông tư số 28/2016/TT-BXD ngày 15/12/2016 sửa đổi bổ sung Thông tư số 02/2016/TT-BXD ngày 15/02/2016;</w:t>
      </w:r>
    </w:p>
    <w:p w14:paraId="53501BEB" w14:textId="45FDFD51" w:rsidR="00EE1079" w:rsidRPr="00A90BF8" w:rsidRDefault="00EE1079"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Thông tư số 06/2019/TT-BXD ngày 31/10/2019 của Bộ Xây dựng về sửa đổi bổ sung một số điều của các Thông tư liên quan đến quản lý sử dụng nhà chung cư;</w:t>
      </w:r>
    </w:p>
    <w:p w14:paraId="7688D8C1"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Giấy chứng nhận Quyền sử dụng đất số CC878180 ngày 25/02/2016 do UBND thành phố Đà Nẵng cấp;</w:t>
      </w:r>
    </w:p>
    <w:p w14:paraId="7AF05C72"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Quyết định 5043/QĐ-UBND ngày 01 tháng 11 năm 2019 về việc phê duyệt chi tiết TL/1/500, Thiết kế đô thị và Quy định quản lý kiến trúc, xây dựng đối với Dự Chung cư tại thửa 307, tờ bản đồ số 10 thuộc KDC Nhà máy Cao su, phường Khuê Mỹ, quận Ngũ Hành Sơn do Thành phố Đà Nẵng ban hành;</w:t>
      </w:r>
    </w:p>
    <w:p w14:paraId="721776AD"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Văn bản số 2394/UBND-SXD ngày 13 tháng 4 năm 2020 về việc chấp thuận chủ trương đầu tư dự án Chung cư The Sang – The Sang Residence do Thành phố Đà Nẵng ban hành;</w:t>
      </w:r>
    </w:p>
    <w:p w14:paraId="0930AF08"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Văn bản số 3423/UBND-SXD ngày 26 tháng 5 năm 2020 về việc công nhận chủ đầu tư dự án Chung cư The Sang- The Sang Residence do Thành phố Đà Nẵng ban hành;</w:t>
      </w:r>
    </w:p>
    <w:p w14:paraId="2BB773D7" w14:textId="77777777" w:rsidR="003E168A"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Giấy phép Xây dựng số 128/GPXD của Sở Xây dựng Thành phố Đà Nẵng ngày 28/05/2020;</w:t>
      </w:r>
    </w:p>
    <w:p w14:paraId="0000A8C5" w14:textId="77777777" w:rsidR="009956E0" w:rsidRPr="00A90BF8"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t>Công văn của Sở Xây dựng thành phố Đà Nẵng số ……ngày…tháng…năm….</w:t>
      </w:r>
      <w:r w:rsidR="0089481E" w:rsidRPr="00A90BF8">
        <w:rPr>
          <w:rFonts w:ascii="Times New Roman" w:hAnsi="Times New Roman" w:cs="Times New Roman"/>
          <w:i/>
          <w:iCs/>
          <w:sz w:val="24"/>
        </w:rPr>
        <w:t>,</w:t>
      </w:r>
      <w:r w:rsidRPr="00A90BF8">
        <w:rPr>
          <w:rFonts w:ascii="Times New Roman" w:hAnsi="Times New Roman" w:cs="Times New Roman"/>
          <w:i/>
          <w:iCs/>
          <w:sz w:val="24"/>
        </w:rPr>
        <w:t xml:space="preserve"> về việc chấp thuận điều kiện mở bán Dự án;</w:t>
      </w:r>
    </w:p>
    <w:p w14:paraId="3D87F008" w14:textId="345744B7" w:rsidR="009956E0" w:rsidRPr="00A90BF8" w:rsidRDefault="009956E0"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i/>
          <w:iCs/>
          <w:sz w:val="24"/>
        </w:rPr>
      </w:pPr>
      <w:r w:rsidRPr="00A90BF8">
        <w:rPr>
          <w:rFonts w:ascii="Times New Roman" w:hAnsi="Times New Roman" w:cs="Times New Roman"/>
          <w:i/>
          <w:iCs/>
          <w:sz w:val="24"/>
        </w:rPr>
        <w:lastRenderedPageBreak/>
        <w:t>Thỏa thuận cấp bảo lãnh số 036/22/HĐBL - 9223 ngày 30 tháng 03 năm 2022 giữa Công ty cổ phần Đầu tư và Xây dựng The Sang và Ngân hàng TMCP Quốc Dân – Chi nhánh Đà Nẵng;</w:t>
      </w:r>
    </w:p>
    <w:p w14:paraId="2438F374" w14:textId="75DDDBDE" w:rsidR="007E2D81" w:rsidRPr="003410BD" w:rsidRDefault="003E168A" w:rsidP="00842C8C">
      <w:pPr>
        <w:pStyle w:val="ListParagraph"/>
        <w:numPr>
          <w:ilvl w:val="0"/>
          <w:numId w:val="1"/>
        </w:numPr>
        <w:tabs>
          <w:tab w:val="left" w:pos="567"/>
        </w:tabs>
        <w:snapToGrid w:val="0"/>
        <w:spacing w:before="120" w:after="120" w:line="288" w:lineRule="auto"/>
        <w:ind w:left="567" w:hanging="567"/>
        <w:contextualSpacing w:val="0"/>
        <w:jc w:val="both"/>
        <w:rPr>
          <w:rFonts w:ascii="Times New Roman" w:hAnsi="Times New Roman" w:cs="Times New Roman"/>
          <w:sz w:val="24"/>
        </w:rPr>
      </w:pPr>
      <w:r w:rsidRPr="00A90BF8">
        <w:rPr>
          <w:rFonts w:ascii="Times New Roman" w:hAnsi="Times New Roman" w:cs="Times New Roman"/>
          <w:i/>
          <w:iCs/>
          <w:sz w:val="24"/>
        </w:rPr>
        <w:t xml:space="preserve">Căn cứ nhu cầu và khả năng của Hai Bên. </w:t>
      </w:r>
    </w:p>
    <w:p w14:paraId="7D711AB4" w14:textId="77777777" w:rsidR="00F13961" w:rsidRPr="00A90BF8" w:rsidRDefault="00F13961" w:rsidP="00A90BF8">
      <w:pPr>
        <w:spacing w:before="120" w:after="120" w:line="288" w:lineRule="auto"/>
        <w:ind w:firstLine="567"/>
        <w:jc w:val="both"/>
        <w:rPr>
          <w:rFonts w:ascii="Times New Roman" w:hAnsi="Times New Roman" w:cs="Times New Roman"/>
          <w:sz w:val="24"/>
        </w:rPr>
      </w:pPr>
      <w:r w:rsidRPr="00A90BF8">
        <w:rPr>
          <w:rFonts w:ascii="Times New Roman" w:hAnsi="Times New Roman" w:cs="Times New Roman"/>
          <w:sz w:val="24"/>
        </w:rPr>
        <w:t>Hợp đồng Mua bán căn hộ chung cư này (“</w:t>
      </w:r>
      <w:r w:rsidRPr="00A90BF8">
        <w:rPr>
          <w:rFonts w:ascii="Times New Roman" w:hAnsi="Times New Roman" w:cs="Times New Roman"/>
          <w:b/>
          <w:sz w:val="24"/>
        </w:rPr>
        <w:t>Hợp Đồng</w:t>
      </w:r>
      <w:r w:rsidRPr="00A90BF8">
        <w:rPr>
          <w:rFonts w:ascii="Times New Roman" w:hAnsi="Times New Roman" w:cs="Times New Roman"/>
          <w:sz w:val="24"/>
        </w:rPr>
        <w:t>”) được lập vào ngày ____(“</w:t>
      </w:r>
      <w:r w:rsidRPr="00A90BF8">
        <w:rPr>
          <w:rFonts w:ascii="Times New Roman" w:hAnsi="Times New Roman" w:cs="Times New Roman"/>
          <w:b/>
          <w:sz w:val="24"/>
        </w:rPr>
        <w:t>Ngày Hiệu Lực</w:t>
      </w:r>
      <w:r w:rsidRPr="00A90BF8">
        <w:rPr>
          <w:rFonts w:ascii="Times New Roman" w:hAnsi="Times New Roman" w:cs="Times New Roman"/>
          <w:sz w:val="24"/>
        </w:rPr>
        <w:t xml:space="preserve">”) bởi và giữa các bên dưới đây: </w:t>
      </w:r>
    </w:p>
    <w:p w14:paraId="02290A1D" w14:textId="40932B3B" w:rsidR="00C829C2" w:rsidRPr="007E2D81" w:rsidRDefault="003A6067" w:rsidP="00842C8C">
      <w:pPr>
        <w:pStyle w:val="ListParagraph"/>
        <w:numPr>
          <w:ilvl w:val="0"/>
          <w:numId w:val="27"/>
        </w:numPr>
        <w:spacing w:before="120" w:after="120" w:line="288" w:lineRule="auto"/>
        <w:ind w:left="567" w:hanging="567"/>
        <w:jc w:val="both"/>
        <w:rPr>
          <w:rFonts w:ascii="Times New Roman" w:hAnsi="Times New Roman" w:cs="Times New Roman"/>
          <w:b/>
          <w:sz w:val="24"/>
        </w:rPr>
      </w:pPr>
      <w:r w:rsidRPr="007E2D81">
        <w:rPr>
          <w:rFonts w:ascii="Times New Roman" w:hAnsi="Times New Roman" w:cs="Times New Roman"/>
          <w:b/>
          <w:sz w:val="24"/>
        </w:rPr>
        <w:t>BÊN BÁN</w:t>
      </w:r>
      <w:r w:rsidR="00C829C2" w:rsidRPr="007E2D81">
        <w:rPr>
          <w:rFonts w:ascii="Times New Roman" w:hAnsi="Times New Roman" w:cs="Times New Roman"/>
          <w:b/>
          <w:sz w:val="24"/>
        </w:rPr>
        <w:t xml:space="preserve"> (sau đây gọi tắt là </w:t>
      </w:r>
      <w:r w:rsidRPr="007E2D81">
        <w:rPr>
          <w:rFonts w:ascii="Times New Roman" w:hAnsi="Times New Roman" w:cs="Times New Roman"/>
          <w:b/>
          <w:sz w:val="24"/>
        </w:rPr>
        <w:t>Bên Bán</w:t>
      </w:r>
      <w:r w:rsidR="00C829C2" w:rsidRPr="007E2D81">
        <w:rPr>
          <w:rFonts w:ascii="Times New Roman" w:hAnsi="Times New Roman" w:cs="Times New Roman"/>
          <w:b/>
          <w:sz w:val="24"/>
        </w:rPr>
        <w:t>)</w:t>
      </w:r>
    </w:p>
    <w:p w14:paraId="7B75BABF" w14:textId="27749D6F" w:rsidR="008E350B" w:rsidRPr="00CC134A" w:rsidRDefault="008E350B"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Tên tổ chức:</w:t>
      </w:r>
      <w:r w:rsidR="00871991" w:rsidRPr="00CC134A">
        <w:rPr>
          <w:rFonts w:ascii="Times New Roman" w:hAnsi="Times New Roman" w:cs="Times New Roman"/>
          <w:sz w:val="24"/>
        </w:rPr>
        <w:t xml:space="preserve"> </w:t>
      </w:r>
      <w:r w:rsidR="00F65956" w:rsidRPr="00CC134A">
        <w:rPr>
          <w:rFonts w:ascii="Times New Roman" w:hAnsi="Times New Roman" w:cs="Times New Roman"/>
          <w:b/>
          <w:bCs/>
          <w:sz w:val="24"/>
        </w:rPr>
        <w:t>CÔNG TY CỔ PHẦN ĐẦU TƯ VÀ XÂY DỰNG THE SANG</w:t>
      </w:r>
    </w:p>
    <w:p w14:paraId="1A730285" w14:textId="77777777" w:rsidR="00F65956" w:rsidRDefault="008E350B"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Giấy chứng nhận đăng ký doanh nghiệp số:</w:t>
      </w:r>
      <w:r w:rsidR="00871991" w:rsidRPr="00CC134A">
        <w:rPr>
          <w:rFonts w:ascii="Times New Roman" w:hAnsi="Times New Roman" w:cs="Times New Roman"/>
          <w:sz w:val="24"/>
        </w:rPr>
        <w:t xml:space="preserve"> </w:t>
      </w:r>
      <w:r w:rsidR="00F65956" w:rsidRPr="00CC134A">
        <w:rPr>
          <w:rFonts w:ascii="Times New Roman" w:hAnsi="Times New Roman" w:cs="Times New Roman"/>
          <w:sz w:val="24"/>
        </w:rPr>
        <w:t>3101068585 do Sở kế hoạch và Đầu tư tỉnh Quảng Bình cấp thay đổi lần thứ 3 ngày 01 tháng 07 năm 2020.</w:t>
      </w:r>
    </w:p>
    <w:p w14:paraId="67172B38" w14:textId="3A22E36B" w:rsidR="00894AEC" w:rsidRPr="00CC134A" w:rsidRDefault="00894AEC" w:rsidP="00894AEC">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Mã số thuế</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134A">
        <w:rPr>
          <w:rFonts w:ascii="Times New Roman" w:hAnsi="Times New Roman" w:cs="Times New Roman"/>
          <w:sz w:val="24"/>
        </w:rPr>
        <w:t>:</w:t>
      </w:r>
    </w:p>
    <w:p w14:paraId="44B1CCB8" w14:textId="677B5BCE" w:rsidR="008E350B" w:rsidRPr="00CC134A" w:rsidRDefault="008E350B"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Người đại diện</w:t>
      </w:r>
      <w:r w:rsidR="0080705E">
        <w:rPr>
          <w:rFonts w:ascii="Times New Roman" w:hAnsi="Times New Roman" w:cs="Times New Roman"/>
          <w:sz w:val="24"/>
        </w:rPr>
        <w:tab/>
      </w:r>
      <w:r w:rsidR="0080705E">
        <w:rPr>
          <w:rFonts w:ascii="Times New Roman" w:hAnsi="Times New Roman" w:cs="Times New Roman"/>
          <w:sz w:val="24"/>
        </w:rPr>
        <w:tab/>
      </w:r>
      <w:r w:rsidR="0080705E">
        <w:rPr>
          <w:rFonts w:ascii="Times New Roman" w:hAnsi="Times New Roman" w:cs="Times New Roman"/>
          <w:sz w:val="24"/>
        </w:rPr>
        <w:tab/>
      </w:r>
      <w:r w:rsidRPr="00CC134A">
        <w:rPr>
          <w:rFonts w:ascii="Times New Roman" w:hAnsi="Times New Roman" w:cs="Times New Roman"/>
          <w:sz w:val="24"/>
        </w:rPr>
        <w:t xml:space="preserve">:                                          </w:t>
      </w:r>
      <w:r w:rsidR="00894AEC">
        <w:rPr>
          <w:rFonts w:ascii="Times New Roman" w:hAnsi="Times New Roman" w:cs="Times New Roman"/>
          <w:sz w:val="24"/>
        </w:rPr>
        <w:tab/>
      </w:r>
      <w:r w:rsidRPr="00CC134A">
        <w:rPr>
          <w:rFonts w:ascii="Times New Roman" w:hAnsi="Times New Roman" w:cs="Times New Roman"/>
          <w:sz w:val="24"/>
        </w:rPr>
        <w:t xml:space="preserve"> Chức vụ:</w:t>
      </w:r>
    </w:p>
    <w:p w14:paraId="7407945E" w14:textId="13D50C25" w:rsidR="008E350B" w:rsidRPr="00CC134A" w:rsidRDefault="008E350B"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Giấy ủy quyền số</w:t>
      </w:r>
      <w:r w:rsidR="0080705E">
        <w:rPr>
          <w:rFonts w:ascii="Times New Roman" w:hAnsi="Times New Roman" w:cs="Times New Roman"/>
          <w:sz w:val="24"/>
        </w:rPr>
        <w:tab/>
      </w:r>
      <w:r w:rsidR="0080705E">
        <w:rPr>
          <w:rFonts w:ascii="Times New Roman" w:hAnsi="Times New Roman" w:cs="Times New Roman"/>
          <w:sz w:val="24"/>
        </w:rPr>
        <w:tab/>
      </w:r>
      <w:r w:rsidRPr="00CC134A">
        <w:rPr>
          <w:rFonts w:ascii="Times New Roman" w:hAnsi="Times New Roman" w:cs="Times New Roman"/>
          <w:sz w:val="24"/>
        </w:rPr>
        <w:t>:</w:t>
      </w:r>
    </w:p>
    <w:p w14:paraId="225E3CB6" w14:textId="449E9C0A" w:rsidR="00F65956" w:rsidRPr="00CC134A" w:rsidRDefault="00F65956"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Địa chỉ trụ sở chính</w:t>
      </w:r>
      <w:r w:rsidR="0080705E">
        <w:rPr>
          <w:rFonts w:ascii="Times New Roman" w:hAnsi="Times New Roman" w:cs="Times New Roman"/>
          <w:sz w:val="24"/>
        </w:rPr>
        <w:tab/>
      </w:r>
      <w:r w:rsidR="0080705E">
        <w:rPr>
          <w:rFonts w:ascii="Times New Roman" w:hAnsi="Times New Roman" w:cs="Times New Roman"/>
          <w:sz w:val="24"/>
        </w:rPr>
        <w:tab/>
      </w:r>
      <w:r w:rsidRPr="00CC134A">
        <w:rPr>
          <w:rFonts w:ascii="Times New Roman" w:hAnsi="Times New Roman" w:cs="Times New Roman"/>
          <w:sz w:val="24"/>
        </w:rPr>
        <w:t>: Số 379 Trương Pháp, xã Quang Phú, Thành phố Đồng Hới, Tỉnh Quảng Bình, Việt Nam.</w:t>
      </w:r>
    </w:p>
    <w:p w14:paraId="3DCABD25" w14:textId="07683AA6" w:rsidR="00F65956" w:rsidRPr="00CC134A" w:rsidRDefault="00F65956"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Điạ chỉ văn phòng đại diện</w:t>
      </w:r>
      <w:r w:rsidR="0080705E">
        <w:rPr>
          <w:rFonts w:ascii="Times New Roman" w:hAnsi="Times New Roman" w:cs="Times New Roman"/>
          <w:sz w:val="24"/>
        </w:rPr>
        <w:tab/>
      </w:r>
      <w:r w:rsidRPr="00CC134A">
        <w:rPr>
          <w:rFonts w:ascii="Times New Roman" w:hAnsi="Times New Roman" w:cs="Times New Roman"/>
          <w:sz w:val="24"/>
        </w:rPr>
        <w:t>: Tầng 1 toà nhà Nam Việt Á, lô A1-2 Chương Dương, phường Khuê Mỹ, quận Ngũ Hành Sơn, TP. Đà Nẵng.</w:t>
      </w:r>
    </w:p>
    <w:p w14:paraId="1821985F" w14:textId="39C7C02F" w:rsidR="008E350B" w:rsidRPr="00CC134A" w:rsidRDefault="008E350B"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Điện thoại</w:t>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r>
      <w:r w:rsidRPr="00CC134A">
        <w:rPr>
          <w:rFonts w:ascii="Times New Roman" w:hAnsi="Times New Roman" w:cs="Times New Roman"/>
          <w:sz w:val="24"/>
        </w:rPr>
        <w:t xml:space="preserve">:                   </w:t>
      </w:r>
      <w:r w:rsidR="00894AEC">
        <w:rPr>
          <w:rFonts w:ascii="Times New Roman" w:hAnsi="Times New Roman" w:cs="Times New Roman"/>
          <w:sz w:val="24"/>
        </w:rPr>
        <w:t xml:space="preserve">                             </w:t>
      </w:r>
      <w:r w:rsidRPr="00CC134A">
        <w:rPr>
          <w:rFonts w:ascii="Times New Roman" w:hAnsi="Times New Roman" w:cs="Times New Roman"/>
          <w:sz w:val="24"/>
        </w:rPr>
        <w:t>Email:</w:t>
      </w:r>
    </w:p>
    <w:p w14:paraId="12530DC8" w14:textId="3919CEF9" w:rsidR="00D47B25" w:rsidRPr="00CC134A" w:rsidRDefault="00D47B25" w:rsidP="00CC134A">
      <w:pPr>
        <w:tabs>
          <w:tab w:val="left" w:pos="851"/>
        </w:tabs>
        <w:spacing w:before="120" w:after="120" w:line="288" w:lineRule="auto"/>
        <w:ind w:left="567"/>
        <w:jc w:val="both"/>
        <w:rPr>
          <w:rFonts w:ascii="Times New Roman" w:hAnsi="Times New Roman" w:cs="Times New Roman"/>
          <w:sz w:val="24"/>
        </w:rPr>
      </w:pPr>
      <w:r w:rsidRPr="00CC134A">
        <w:rPr>
          <w:rFonts w:ascii="Times New Roman" w:hAnsi="Times New Roman" w:cs="Times New Roman"/>
          <w:sz w:val="24"/>
        </w:rPr>
        <w:t>Số tài khoản</w:t>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r>
      <w:r w:rsidRPr="00CC134A">
        <w:rPr>
          <w:rFonts w:ascii="Times New Roman" w:hAnsi="Times New Roman" w:cs="Times New Roman"/>
          <w:sz w:val="24"/>
        </w:rPr>
        <w:t>:                                                Tại Ngân hàng:</w:t>
      </w:r>
    </w:p>
    <w:p w14:paraId="4B9168D4" w14:textId="6182A463" w:rsidR="00C829C2" w:rsidRPr="007E2D81" w:rsidRDefault="003A6067" w:rsidP="00842C8C">
      <w:pPr>
        <w:pStyle w:val="ListParagraph"/>
        <w:numPr>
          <w:ilvl w:val="0"/>
          <w:numId w:val="27"/>
        </w:numPr>
        <w:spacing w:before="120" w:after="120" w:line="288" w:lineRule="auto"/>
        <w:ind w:left="567" w:hanging="567"/>
        <w:jc w:val="both"/>
        <w:rPr>
          <w:rFonts w:ascii="Times New Roman" w:hAnsi="Times New Roman" w:cs="Times New Roman"/>
          <w:b/>
          <w:sz w:val="24"/>
        </w:rPr>
      </w:pPr>
      <w:r w:rsidRPr="007E2D81">
        <w:rPr>
          <w:rFonts w:ascii="Times New Roman" w:hAnsi="Times New Roman" w:cs="Times New Roman"/>
          <w:b/>
          <w:sz w:val="24"/>
        </w:rPr>
        <w:t>BÊN MUA</w:t>
      </w:r>
      <w:r w:rsidR="00C829C2" w:rsidRPr="007E2D81">
        <w:rPr>
          <w:rFonts w:ascii="Times New Roman" w:hAnsi="Times New Roman" w:cs="Times New Roman"/>
          <w:b/>
          <w:sz w:val="24"/>
        </w:rPr>
        <w:t xml:space="preserve"> (sau đây gọi tắt là </w:t>
      </w:r>
      <w:r w:rsidRPr="007E2D81">
        <w:rPr>
          <w:rFonts w:ascii="Times New Roman" w:hAnsi="Times New Roman" w:cs="Times New Roman"/>
          <w:b/>
          <w:sz w:val="24"/>
        </w:rPr>
        <w:t>Bên Mua</w:t>
      </w:r>
      <w:r w:rsidR="00C829C2" w:rsidRPr="007E2D81">
        <w:rPr>
          <w:rFonts w:ascii="Times New Roman" w:hAnsi="Times New Roman" w:cs="Times New Roman"/>
          <w:b/>
          <w:sz w:val="24"/>
        </w:rPr>
        <w:t>)</w:t>
      </w:r>
    </w:p>
    <w:p w14:paraId="246F582C" w14:textId="3366EFB6"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Tên tổ chức, cá nhân</w:t>
      </w:r>
      <w:r w:rsidRPr="00A90BF8">
        <w:rPr>
          <w:rStyle w:val="FootnoteReference"/>
          <w:rFonts w:ascii="Times New Roman" w:hAnsi="Times New Roman" w:cs="Times New Roman"/>
          <w:sz w:val="24"/>
        </w:rPr>
        <w:footnoteReference w:id="1"/>
      </w:r>
      <w:r w:rsidR="00894AEC">
        <w:rPr>
          <w:rFonts w:ascii="Times New Roman" w:hAnsi="Times New Roman" w:cs="Times New Roman"/>
          <w:sz w:val="24"/>
        </w:rPr>
        <w:tab/>
      </w:r>
      <w:r w:rsidR="00894AEC">
        <w:rPr>
          <w:rFonts w:ascii="Times New Roman" w:hAnsi="Times New Roman" w:cs="Times New Roman"/>
          <w:sz w:val="24"/>
        </w:rPr>
        <w:tab/>
      </w:r>
      <w:r w:rsidRPr="0022543B">
        <w:rPr>
          <w:rFonts w:ascii="Times New Roman" w:hAnsi="Times New Roman" w:cs="Times New Roman"/>
          <w:sz w:val="24"/>
        </w:rPr>
        <w:t>:</w:t>
      </w:r>
    </w:p>
    <w:p w14:paraId="5E964A94" w14:textId="3D5E941B"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Thẻ CCCD/Hộ chiếu số</w:t>
      </w:r>
      <w:r w:rsidRPr="00A90BF8">
        <w:rPr>
          <w:rStyle w:val="FootnoteReference"/>
          <w:rFonts w:ascii="Times New Roman" w:hAnsi="Times New Roman" w:cs="Times New Roman"/>
          <w:sz w:val="24"/>
        </w:rPr>
        <w:footnoteReference w:id="2"/>
      </w:r>
      <w:r w:rsidR="00894AEC">
        <w:rPr>
          <w:rFonts w:ascii="Times New Roman" w:hAnsi="Times New Roman" w:cs="Times New Roman"/>
          <w:sz w:val="24"/>
        </w:rPr>
        <w:tab/>
      </w:r>
      <w:r w:rsidRPr="0022543B">
        <w:rPr>
          <w:rFonts w:ascii="Times New Roman" w:hAnsi="Times New Roman" w:cs="Times New Roman"/>
          <w:sz w:val="24"/>
        </w:rPr>
        <w:t xml:space="preserve">:                             </w:t>
      </w:r>
      <w:r w:rsidR="00894AEC">
        <w:rPr>
          <w:rFonts w:ascii="Times New Roman" w:hAnsi="Times New Roman" w:cs="Times New Roman"/>
          <w:sz w:val="24"/>
        </w:rPr>
        <w:tab/>
      </w:r>
      <w:r w:rsidR="00894AEC">
        <w:rPr>
          <w:rFonts w:ascii="Times New Roman" w:hAnsi="Times New Roman" w:cs="Times New Roman"/>
          <w:sz w:val="24"/>
        </w:rPr>
        <w:tab/>
        <w:t>Ngày cấp</w:t>
      </w:r>
      <w:r w:rsidRPr="0022543B">
        <w:rPr>
          <w:rFonts w:ascii="Times New Roman" w:hAnsi="Times New Roman" w:cs="Times New Roman"/>
          <w:sz w:val="24"/>
        </w:rPr>
        <w:t>:</w:t>
      </w:r>
    </w:p>
    <w:p w14:paraId="46B7EB41" w14:textId="6DA12881"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Nơi cấp</w:t>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t>:</w:t>
      </w:r>
    </w:p>
    <w:p w14:paraId="18C8EE23" w14:textId="25F30427"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Nơi đăng ký cư trú</w:t>
      </w:r>
      <w:r w:rsidR="00894AEC">
        <w:rPr>
          <w:rFonts w:ascii="Times New Roman" w:hAnsi="Times New Roman" w:cs="Times New Roman"/>
          <w:sz w:val="24"/>
        </w:rPr>
        <w:tab/>
      </w:r>
      <w:r w:rsidR="00894AEC">
        <w:rPr>
          <w:rFonts w:ascii="Times New Roman" w:hAnsi="Times New Roman" w:cs="Times New Roman"/>
          <w:sz w:val="24"/>
        </w:rPr>
        <w:tab/>
      </w:r>
      <w:r w:rsidRPr="0022543B">
        <w:rPr>
          <w:rFonts w:ascii="Times New Roman" w:hAnsi="Times New Roman" w:cs="Times New Roman"/>
          <w:sz w:val="24"/>
        </w:rPr>
        <w:t>:</w:t>
      </w:r>
    </w:p>
    <w:p w14:paraId="6F64802A" w14:textId="3B73CF76"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Địa chỉ liên hệ</w:t>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r>
      <w:r w:rsidRPr="0022543B">
        <w:rPr>
          <w:rFonts w:ascii="Times New Roman" w:hAnsi="Times New Roman" w:cs="Times New Roman"/>
          <w:sz w:val="24"/>
        </w:rPr>
        <w:t xml:space="preserve">:                                             </w:t>
      </w:r>
    </w:p>
    <w:p w14:paraId="7D95C816" w14:textId="1A921B5D" w:rsidR="002365B8" w:rsidRPr="0022543B" w:rsidRDefault="002365B8" w:rsidP="0022543B">
      <w:pPr>
        <w:tabs>
          <w:tab w:val="left" w:pos="851"/>
        </w:tabs>
        <w:spacing w:before="120" w:after="120" w:line="288" w:lineRule="auto"/>
        <w:ind w:left="567"/>
        <w:jc w:val="both"/>
        <w:rPr>
          <w:rFonts w:ascii="Times New Roman" w:hAnsi="Times New Roman" w:cs="Times New Roman"/>
          <w:sz w:val="24"/>
        </w:rPr>
      </w:pPr>
      <w:r w:rsidRPr="0022543B">
        <w:rPr>
          <w:rFonts w:ascii="Times New Roman" w:hAnsi="Times New Roman" w:cs="Times New Roman"/>
          <w:sz w:val="24"/>
        </w:rPr>
        <w:t>Điện thoại</w:t>
      </w:r>
      <w:r w:rsidR="00894AEC">
        <w:rPr>
          <w:rFonts w:ascii="Times New Roman" w:hAnsi="Times New Roman" w:cs="Times New Roman"/>
          <w:sz w:val="24"/>
        </w:rPr>
        <w:tab/>
      </w:r>
      <w:r w:rsidR="00894AEC">
        <w:rPr>
          <w:rFonts w:ascii="Times New Roman" w:hAnsi="Times New Roman" w:cs="Times New Roman"/>
          <w:sz w:val="24"/>
        </w:rPr>
        <w:tab/>
      </w:r>
      <w:r w:rsidR="00894AEC">
        <w:rPr>
          <w:rFonts w:ascii="Times New Roman" w:hAnsi="Times New Roman" w:cs="Times New Roman"/>
          <w:sz w:val="24"/>
        </w:rPr>
        <w:tab/>
      </w:r>
      <w:r w:rsidRPr="0022543B">
        <w:rPr>
          <w:rFonts w:ascii="Times New Roman" w:hAnsi="Times New Roman" w:cs="Times New Roman"/>
          <w:sz w:val="24"/>
        </w:rPr>
        <w:t xml:space="preserve">:                   </w:t>
      </w:r>
      <w:r w:rsidR="00487079">
        <w:rPr>
          <w:rFonts w:ascii="Times New Roman" w:hAnsi="Times New Roman" w:cs="Times New Roman"/>
          <w:sz w:val="24"/>
        </w:rPr>
        <w:t xml:space="preserve">                            </w:t>
      </w:r>
      <w:r w:rsidRPr="0022543B">
        <w:rPr>
          <w:rFonts w:ascii="Times New Roman" w:hAnsi="Times New Roman" w:cs="Times New Roman"/>
          <w:sz w:val="24"/>
        </w:rPr>
        <w:t>Email:</w:t>
      </w:r>
    </w:p>
    <w:p w14:paraId="42BB544C" w14:textId="77777777" w:rsidR="008D1431" w:rsidRDefault="008D1431" w:rsidP="00A90BF8">
      <w:pPr>
        <w:pStyle w:val="ListParagraph"/>
        <w:tabs>
          <w:tab w:val="left" w:pos="851"/>
        </w:tabs>
        <w:spacing w:before="120" w:after="120" w:line="288" w:lineRule="auto"/>
        <w:ind w:left="0" w:firstLine="567"/>
        <w:jc w:val="both"/>
        <w:rPr>
          <w:rFonts w:ascii="Times New Roman" w:hAnsi="Times New Roman" w:cs="Times New Roman"/>
          <w:i/>
          <w:spacing w:val="4"/>
          <w:sz w:val="24"/>
        </w:rPr>
      </w:pPr>
    </w:p>
    <w:p w14:paraId="279DCAF7" w14:textId="5B48BD25" w:rsidR="008D1431" w:rsidRPr="003410BD" w:rsidRDefault="005B2607" w:rsidP="003410BD">
      <w:pPr>
        <w:pStyle w:val="ListParagraph"/>
        <w:tabs>
          <w:tab w:val="left" w:pos="851"/>
        </w:tabs>
        <w:spacing w:before="120" w:after="120" w:line="288" w:lineRule="auto"/>
        <w:ind w:left="0" w:firstLine="567"/>
        <w:jc w:val="both"/>
        <w:rPr>
          <w:rFonts w:ascii="Times New Roman" w:hAnsi="Times New Roman" w:cs="Times New Roman"/>
          <w:b/>
          <w:i/>
          <w:spacing w:val="4"/>
          <w:sz w:val="24"/>
        </w:rPr>
      </w:pPr>
      <w:r w:rsidRPr="0072532C">
        <w:rPr>
          <w:rFonts w:ascii="Times New Roman" w:hAnsi="Times New Roman" w:cs="Times New Roman"/>
          <w:b/>
          <w:i/>
          <w:spacing w:val="4"/>
          <w:sz w:val="24"/>
        </w:rPr>
        <w:lastRenderedPageBreak/>
        <w:t xml:space="preserve">Hai bên đồng ý ký kết bản </w:t>
      </w:r>
      <w:r w:rsidR="00955858" w:rsidRPr="0072532C">
        <w:rPr>
          <w:rFonts w:ascii="Times New Roman" w:hAnsi="Times New Roman" w:cs="Times New Roman"/>
          <w:b/>
          <w:i/>
          <w:spacing w:val="4"/>
          <w:sz w:val="24"/>
        </w:rPr>
        <w:t>Hợp đồng</w:t>
      </w:r>
      <w:r w:rsidRPr="0072532C">
        <w:rPr>
          <w:rFonts w:ascii="Times New Roman" w:hAnsi="Times New Roman" w:cs="Times New Roman"/>
          <w:b/>
          <w:i/>
          <w:spacing w:val="4"/>
          <w:sz w:val="24"/>
        </w:rPr>
        <w:t xml:space="preserve"> mua bán </w:t>
      </w:r>
      <w:r w:rsidR="0026088B" w:rsidRPr="0072532C">
        <w:rPr>
          <w:rFonts w:ascii="Times New Roman" w:hAnsi="Times New Roman" w:cs="Times New Roman"/>
          <w:b/>
          <w:i/>
          <w:spacing w:val="4"/>
          <w:sz w:val="24"/>
        </w:rPr>
        <w:t>căn hộ</w:t>
      </w:r>
      <w:r w:rsidRPr="0072532C">
        <w:rPr>
          <w:rFonts w:ascii="Times New Roman" w:hAnsi="Times New Roman" w:cs="Times New Roman"/>
          <w:b/>
          <w:i/>
          <w:spacing w:val="4"/>
          <w:sz w:val="24"/>
        </w:rPr>
        <w:t xml:space="preserve"> chung cư này với các điều, khoản sau đây:</w:t>
      </w:r>
    </w:p>
    <w:p w14:paraId="70D7F298" w14:textId="43BAFC18" w:rsidR="00947A9C" w:rsidRPr="00A90BF8" w:rsidRDefault="002A5AB9"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0" w:name="_Toc101777919"/>
      <w:r w:rsidRPr="00A90BF8">
        <w:rPr>
          <w:rFonts w:ascii="Times New Roman" w:hAnsi="Times New Roman" w:cs="Times New Roman"/>
          <w:b/>
          <w:sz w:val="24"/>
        </w:rPr>
        <w:t>ĐIỀU 1: GIẢI THÍCH TỪ NGỮ</w:t>
      </w:r>
      <w:bookmarkEnd w:id="0"/>
    </w:p>
    <w:p w14:paraId="27829F4A" w14:textId="4F393445" w:rsidR="00947A9C" w:rsidRPr="00A90BF8" w:rsidRDefault="00947A9C" w:rsidP="00A90BF8">
      <w:pPr>
        <w:pStyle w:val="ListParagraph"/>
        <w:tabs>
          <w:tab w:val="left" w:pos="851"/>
        </w:tabs>
        <w:spacing w:before="120" w:after="120" w:line="288" w:lineRule="auto"/>
        <w:ind w:left="0" w:firstLine="567"/>
        <w:jc w:val="both"/>
        <w:rPr>
          <w:rFonts w:ascii="Times New Roman" w:hAnsi="Times New Roman" w:cs="Times New Roman"/>
          <w:sz w:val="24"/>
        </w:rPr>
      </w:pPr>
      <w:r w:rsidRPr="00A90BF8">
        <w:rPr>
          <w:rFonts w:ascii="Times New Roman" w:hAnsi="Times New Roman" w:cs="Times New Roman"/>
          <w:sz w:val="24"/>
        </w:rPr>
        <w:t xml:space="preserve">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các từ và cụm từ dưới đây được hiểu như sau:</w:t>
      </w:r>
    </w:p>
    <w:p w14:paraId="0E1F045D" w14:textId="4C1A658D" w:rsidR="00993AE7" w:rsidRPr="00A90BF8" w:rsidRDefault="00D10DA9"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0026088B" w:rsidRPr="00A90BF8">
        <w:rPr>
          <w:rFonts w:ascii="Times New Roman" w:hAnsi="Times New Roman" w:cs="Times New Roman"/>
          <w:b/>
          <w:sz w:val="24"/>
        </w:rPr>
        <w:t>Căn hộ</w:t>
      </w:r>
      <w:r w:rsidRPr="00A90BF8">
        <w:rPr>
          <w:rFonts w:ascii="Times New Roman" w:hAnsi="Times New Roman" w:cs="Times New Roman"/>
          <w:sz w:val="24"/>
        </w:rPr>
        <w:t>”</w:t>
      </w:r>
      <w:r w:rsidR="00EE2473" w:rsidRPr="00A90BF8">
        <w:rPr>
          <w:rFonts w:ascii="Times New Roman" w:hAnsi="Times New Roman" w:cs="Times New Roman"/>
          <w:sz w:val="24"/>
        </w:rPr>
        <w:t xml:space="preserve"> là </w:t>
      </w:r>
      <w:r w:rsidR="0026088B" w:rsidRPr="00A90BF8">
        <w:rPr>
          <w:rFonts w:ascii="Times New Roman" w:hAnsi="Times New Roman" w:cs="Times New Roman"/>
          <w:sz w:val="24"/>
        </w:rPr>
        <w:t>căn hộ</w:t>
      </w:r>
      <w:r w:rsidR="00EE2473" w:rsidRPr="00A90BF8">
        <w:rPr>
          <w:rFonts w:ascii="Times New Roman" w:hAnsi="Times New Roman" w:cs="Times New Roman"/>
          <w:sz w:val="24"/>
        </w:rPr>
        <w:t xml:space="preserve"> có công năng sử dụng để ở</w:t>
      </w:r>
      <w:r w:rsidR="003D432E" w:rsidRPr="00A90BF8">
        <w:rPr>
          <w:rFonts w:ascii="Times New Roman" w:hAnsi="Times New Roman" w:cs="Times New Roman"/>
          <w:sz w:val="24"/>
        </w:rPr>
        <w:t xml:space="preserve"> và các phần diện tích có công năng sử dụng khác (nếu có) trong nhà chung cư được bán/cho thuê mua kèm theo căn hộ tại Hợp đồng này, bao gồm: “căn hộ”</w:t>
      </w:r>
      <w:r w:rsidR="00EE2473" w:rsidRPr="00A90BF8">
        <w:rPr>
          <w:rFonts w:ascii="Times New Roman" w:hAnsi="Times New Roman" w:cs="Times New Roman"/>
          <w:sz w:val="24"/>
        </w:rPr>
        <w:t xml:space="preserve"> được xây dựng theo cấu trúc khép kín theo thiết kế đã được phê duyệt thuộc nhà chung cư do </w:t>
      </w:r>
      <w:r w:rsidR="003A6067" w:rsidRPr="00A90BF8">
        <w:rPr>
          <w:rFonts w:ascii="Times New Roman" w:hAnsi="Times New Roman" w:cs="Times New Roman"/>
          <w:sz w:val="24"/>
        </w:rPr>
        <w:t>Bên Bán</w:t>
      </w:r>
      <w:r w:rsidR="00EE2473" w:rsidRPr="00A90BF8">
        <w:rPr>
          <w:rFonts w:ascii="Times New Roman" w:hAnsi="Times New Roman" w:cs="Times New Roman"/>
          <w:sz w:val="24"/>
        </w:rPr>
        <w:t xml:space="preserve"> đầu tư xây dựng với các </w:t>
      </w:r>
      <w:r w:rsidR="00276ACC" w:rsidRPr="00A90BF8">
        <w:rPr>
          <w:rFonts w:ascii="Times New Roman" w:hAnsi="Times New Roman" w:cs="Times New Roman"/>
          <w:sz w:val="24"/>
        </w:rPr>
        <w:t xml:space="preserve">thông </w:t>
      </w:r>
      <w:r w:rsidR="00EE2473" w:rsidRPr="00A90BF8">
        <w:rPr>
          <w:rFonts w:ascii="Times New Roman" w:hAnsi="Times New Roman" w:cs="Times New Roman"/>
          <w:sz w:val="24"/>
        </w:rPr>
        <w:t xml:space="preserve">tin, đặc điểm của </w:t>
      </w:r>
      <w:r w:rsidR="0026088B" w:rsidRPr="00A90BF8">
        <w:rPr>
          <w:rFonts w:ascii="Times New Roman" w:hAnsi="Times New Roman" w:cs="Times New Roman"/>
          <w:sz w:val="24"/>
        </w:rPr>
        <w:t>căn hộ</w:t>
      </w:r>
      <w:r w:rsidR="00EE2473" w:rsidRPr="00A90BF8">
        <w:rPr>
          <w:rFonts w:ascii="Times New Roman" w:hAnsi="Times New Roman" w:cs="Times New Roman"/>
          <w:sz w:val="24"/>
        </w:rPr>
        <w:t xml:space="preserve"> chung cư được mô tả tại Điều 2 của Hợp đồng này và</w:t>
      </w:r>
      <w:r w:rsidR="003D432E" w:rsidRPr="00A90BF8">
        <w:rPr>
          <w:rFonts w:ascii="Times New Roman" w:hAnsi="Times New Roman" w:cs="Times New Roman"/>
          <w:sz w:val="24"/>
        </w:rPr>
        <w:t xml:space="preserve"> “Phần diện tích khác” trong nhà chung cư (nếu có) và</w:t>
      </w:r>
      <w:r w:rsidR="00EE2473" w:rsidRPr="00A90BF8">
        <w:rPr>
          <w:rFonts w:ascii="Times New Roman" w:hAnsi="Times New Roman" w:cs="Times New Roman"/>
          <w:sz w:val="24"/>
        </w:rPr>
        <w:t xml:space="preserve"> các trang thiết bị kỹ thuật sử dụng </w:t>
      </w:r>
      <w:r w:rsidR="009D60D3" w:rsidRPr="00A90BF8">
        <w:rPr>
          <w:rFonts w:ascii="Times New Roman" w:hAnsi="Times New Roman" w:cs="Times New Roman"/>
          <w:sz w:val="24"/>
        </w:rPr>
        <w:t xml:space="preserve">riêng </w:t>
      </w:r>
      <w:r w:rsidR="00EE2473" w:rsidRPr="00A90BF8">
        <w:rPr>
          <w:rFonts w:ascii="Times New Roman" w:hAnsi="Times New Roman" w:cs="Times New Roman"/>
          <w:sz w:val="24"/>
        </w:rPr>
        <w:t xml:space="preserve">gắn liền với </w:t>
      </w:r>
      <w:r w:rsidR="0026088B" w:rsidRPr="00A90BF8">
        <w:rPr>
          <w:rFonts w:ascii="Times New Roman" w:hAnsi="Times New Roman" w:cs="Times New Roman"/>
          <w:sz w:val="24"/>
        </w:rPr>
        <w:t>căn hộ</w:t>
      </w:r>
      <w:r w:rsidR="003D432E" w:rsidRPr="00A90BF8">
        <w:rPr>
          <w:rFonts w:ascii="Times New Roman" w:hAnsi="Times New Roman" w:cs="Times New Roman"/>
          <w:sz w:val="24"/>
        </w:rPr>
        <w:t xml:space="preserve"> và các phần diện tích khác mà </w:t>
      </w:r>
      <w:r w:rsidR="003A6067" w:rsidRPr="00A90BF8">
        <w:rPr>
          <w:rFonts w:ascii="Times New Roman" w:hAnsi="Times New Roman" w:cs="Times New Roman"/>
          <w:sz w:val="24"/>
        </w:rPr>
        <w:t>Bên Mua</w:t>
      </w:r>
      <w:r w:rsidR="003D432E" w:rsidRPr="00A90BF8">
        <w:rPr>
          <w:rFonts w:ascii="Times New Roman" w:hAnsi="Times New Roman" w:cs="Times New Roman"/>
          <w:sz w:val="24"/>
        </w:rPr>
        <w:t xml:space="preserve"> sẽ mua từ </w:t>
      </w:r>
      <w:r w:rsidR="003A6067" w:rsidRPr="00A90BF8">
        <w:rPr>
          <w:rFonts w:ascii="Times New Roman" w:hAnsi="Times New Roman" w:cs="Times New Roman"/>
          <w:sz w:val="24"/>
        </w:rPr>
        <w:t>Bên Bán</w:t>
      </w:r>
      <w:r w:rsidR="00EE2473" w:rsidRPr="00A90BF8">
        <w:rPr>
          <w:rFonts w:ascii="Times New Roman" w:hAnsi="Times New Roman" w:cs="Times New Roman"/>
          <w:sz w:val="24"/>
        </w:rPr>
        <w:t xml:space="preserve"> theo thỏa thuận giữa các bên tại Hợp đồ</w:t>
      </w:r>
      <w:r w:rsidR="003D432E" w:rsidRPr="00A90BF8">
        <w:rPr>
          <w:rFonts w:ascii="Times New Roman" w:hAnsi="Times New Roman" w:cs="Times New Roman"/>
          <w:sz w:val="24"/>
        </w:rPr>
        <w:t>ng này; “phần diện tích khác” là các phần diện tích trong nhà chung cư không nằm trong diện tích sàn xây dựng căn hộ nhưng được bán cùng với căn hộ tại Hợp đồng này.</w:t>
      </w:r>
    </w:p>
    <w:p w14:paraId="1B151946" w14:textId="77777777" w:rsidR="00993AE7" w:rsidRPr="00A90BF8" w:rsidRDefault="00D10DA9"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Nhà chung cư</w:t>
      </w:r>
      <w:r w:rsidRPr="00A90BF8">
        <w:rPr>
          <w:rFonts w:ascii="Times New Roman" w:hAnsi="Times New Roman" w:cs="Times New Roman"/>
          <w:sz w:val="24"/>
        </w:rPr>
        <w:t xml:space="preserve">” là toàn bộ nhà chung cư có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 bán do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làm </w:t>
      </w:r>
      <w:r w:rsidR="00121366" w:rsidRPr="00A90BF8">
        <w:rPr>
          <w:rFonts w:ascii="Times New Roman" w:hAnsi="Times New Roman" w:cs="Times New Roman"/>
          <w:sz w:val="24"/>
        </w:rPr>
        <w:t>c</w:t>
      </w:r>
      <w:r w:rsidRPr="00A90BF8">
        <w:rPr>
          <w:rFonts w:ascii="Times New Roman" w:hAnsi="Times New Roman" w:cs="Times New Roman"/>
          <w:sz w:val="24"/>
        </w:rPr>
        <w:t xml:space="preserve">hủ </w:t>
      </w:r>
      <w:r w:rsidR="00121366" w:rsidRPr="00A90BF8">
        <w:rPr>
          <w:rFonts w:ascii="Times New Roman" w:hAnsi="Times New Roman" w:cs="Times New Roman"/>
          <w:sz w:val="24"/>
        </w:rPr>
        <w:t>đ</w:t>
      </w:r>
      <w:r w:rsidRPr="00A90BF8">
        <w:rPr>
          <w:rFonts w:ascii="Times New Roman" w:hAnsi="Times New Roman" w:cs="Times New Roman"/>
          <w:sz w:val="24"/>
        </w:rPr>
        <w:t xml:space="preserve">ầu </w:t>
      </w:r>
      <w:r w:rsidR="00121366" w:rsidRPr="00A90BF8">
        <w:rPr>
          <w:rFonts w:ascii="Times New Roman" w:hAnsi="Times New Roman" w:cs="Times New Roman"/>
          <w:sz w:val="24"/>
        </w:rPr>
        <w:t>t</w:t>
      </w:r>
      <w:r w:rsidRPr="00A90BF8">
        <w:rPr>
          <w:rFonts w:ascii="Times New Roman" w:hAnsi="Times New Roman" w:cs="Times New Roman"/>
          <w:sz w:val="24"/>
        </w:rPr>
        <w:t xml:space="preserve">ư, bao gồm các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diện tích kinh doanh, thương mại ... và các công trình tiện ích chung của </w:t>
      </w:r>
      <w:r w:rsidR="00E85422" w:rsidRPr="00A90BF8">
        <w:rPr>
          <w:rFonts w:ascii="Times New Roman" w:hAnsi="Times New Roman" w:cs="Times New Roman"/>
          <w:sz w:val="24"/>
        </w:rPr>
        <w:t>tòa nhà</w:t>
      </w:r>
      <w:r w:rsidRPr="00A90BF8">
        <w:rPr>
          <w:rFonts w:ascii="Times New Roman" w:hAnsi="Times New Roman" w:cs="Times New Roman"/>
          <w:sz w:val="24"/>
        </w:rPr>
        <w:t>, kể cả phần khuôn viên (nếu có) được xây dựng tại ô quy hoạch số ... thuộc dự án ...</w:t>
      </w:r>
      <w:r w:rsidR="00014289" w:rsidRPr="00A90BF8">
        <w:rPr>
          <w:rFonts w:ascii="Times New Roman" w:hAnsi="Times New Roman" w:cs="Times New Roman"/>
          <w:sz w:val="24"/>
        </w:rPr>
        <w:t>, phường Khuê Mỹ, quận Ngũ Hành Sơn, thành phố Đà Nẵng.</w:t>
      </w:r>
    </w:p>
    <w:p w14:paraId="01400C80" w14:textId="77777777" w:rsidR="00993AE7" w:rsidRPr="00A90BF8" w:rsidRDefault="00D10DA9"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00955858" w:rsidRPr="00A90BF8">
        <w:rPr>
          <w:rFonts w:ascii="Times New Roman" w:hAnsi="Times New Roman" w:cs="Times New Roman"/>
          <w:b/>
          <w:sz w:val="24"/>
        </w:rPr>
        <w:t>Hợp đồng</w:t>
      </w:r>
      <w:r w:rsidRPr="00A90BF8">
        <w:rPr>
          <w:rFonts w:ascii="Times New Roman" w:hAnsi="Times New Roman" w:cs="Times New Roman"/>
          <w:sz w:val="24"/>
        </w:rPr>
        <w:t xml:space="preserve">” là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mua bán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chung cư này và toàn bộ các phụ lục, tài liệu đính kèm cũng như mọi sửa đổi, bổ sung bằng văn bản đối với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do các bên lập và ký kết trong quá trình thực hiện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6EDBD30F" w14:textId="77777777" w:rsidR="00993AE7" w:rsidRPr="00A90BF8" w:rsidRDefault="00121366"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 xml:space="preserve">Giá bán </w:t>
      </w:r>
      <w:r w:rsidR="0026088B" w:rsidRPr="00A90BF8">
        <w:rPr>
          <w:rFonts w:ascii="Times New Roman" w:hAnsi="Times New Roman" w:cs="Times New Roman"/>
          <w:b/>
          <w:sz w:val="24"/>
        </w:rPr>
        <w:t>căn hộ</w:t>
      </w:r>
      <w:r w:rsidRPr="00A90BF8">
        <w:rPr>
          <w:rFonts w:ascii="Times New Roman" w:hAnsi="Times New Roman" w:cs="Times New Roman"/>
          <w:sz w:val="24"/>
        </w:rPr>
        <w:t>” là tổng số tiề</w:t>
      </w:r>
      <w:r w:rsidR="00C65E19" w:rsidRPr="00A90BF8">
        <w:rPr>
          <w:rFonts w:ascii="Times New Roman" w:hAnsi="Times New Roman" w:cs="Times New Roman"/>
          <w:sz w:val="24"/>
        </w:rPr>
        <w:t>n b</w:t>
      </w:r>
      <w:r w:rsidRPr="00A90BF8">
        <w:rPr>
          <w:rFonts w:ascii="Times New Roman" w:hAnsi="Times New Roman" w:cs="Times New Roman"/>
          <w:sz w:val="24"/>
        </w:rPr>
        <w:t xml:space="preserve">án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được xác định tại Điều 3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689CD6E0" w14:textId="77777777" w:rsidR="00993AE7" w:rsidRPr="00A90BF8" w:rsidRDefault="00121366"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Bảo hành nhà ở</w:t>
      </w:r>
      <w:r w:rsidRPr="00A90BF8">
        <w:rPr>
          <w:rFonts w:ascii="Times New Roman" w:hAnsi="Times New Roman" w:cs="Times New Roman"/>
          <w:sz w:val="24"/>
        </w:rPr>
        <w:t xml:space="preserve">” là việc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thực hiện trách nhiệm bảo hành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chung cư theo quy định của Điều 20 Luật Kinh doanh bất động sản để khắc phục, sửa chữa, thay thế các hạng mục được liệt kê cụ thể tại Điều 9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khi bị hư hỏng, khiếm khuyết hoặc khi vận hành sử dụng không bình thường mà không phải do lỗi của người sử dụng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gây ra trong khoảng thời gian bảo hành theo quy định của pháp luật nhà ở, pháp luật xây dựng và theo thỏa thuận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2DCB5922" w14:textId="77777777" w:rsidR="00993AE7" w:rsidRPr="00A90BF8" w:rsidRDefault="00C65E19"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 xml:space="preserve">Diện tích sàn xây dựng </w:t>
      </w:r>
      <w:r w:rsidR="0026088B" w:rsidRPr="00A90BF8">
        <w:rPr>
          <w:rFonts w:ascii="Times New Roman" w:hAnsi="Times New Roman" w:cs="Times New Roman"/>
          <w:b/>
          <w:sz w:val="24"/>
        </w:rPr>
        <w:t>căn hộ</w:t>
      </w:r>
      <w:r w:rsidRPr="00A90BF8">
        <w:rPr>
          <w:rFonts w:ascii="Times New Roman" w:hAnsi="Times New Roman" w:cs="Times New Roman"/>
          <w:sz w:val="24"/>
        </w:rPr>
        <w:t xml:space="preserve">” là diện tích sàn xây dựng của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bao gồm cả phần diện tích ban công và lô gia gắn liền với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đó được tính từ tim tường bao, tường ngăn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bao gồm cả diện tích sàn có cột, hộp kỹ thuật nằm bên trong </w:t>
      </w:r>
      <w:r w:rsidR="0026088B" w:rsidRPr="00A90BF8">
        <w:rPr>
          <w:rFonts w:ascii="Times New Roman" w:hAnsi="Times New Roman" w:cs="Times New Roman"/>
          <w:sz w:val="24"/>
        </w:rPr>
        <w:t>căn hộ</w:t>
      </w:r>
      <w:r w:rsidR="00F96F4D" w:rsidRPr="00A90BF8">
        <w:rPr>
          <w:rFonts w:ascii="Times New Roman" w:hAnsi="Times New Roman" w:cs="Times New Roman"/>
          <w:sz w:val="24"/>
        </w:rPr>
        <w:t>.</w:t>
      </w:r>
    </w:p>
    <w:p w14:paraId="1D3BFF22" w14:textId="77777777" w:rsidR="00993AE7" w:rsidRPr="00A90BF8" w:rsidRDefault="00F96F4D"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 xml:space="preserve">Diện tích sử dụng </w:t>
      </w:r>
      <w:r w:rsidR="0026088B" w:rsidRPr="00A90BF8">
        <w:rPr>
          <w:rFonts w:ascii="Times New Roman" w:hAnsi="Times New Roman" w:cs="Times New Roman"/>
          <w:b/>
          <w:sz w:val="24"/>
        </w:rPr>
        <w:t>căn hộ</w:t>
      </w:r>
      <w:r w:rsidRPr="00A90BF8">
        <w:rPr>
          <w:rFonts w:ascii="Times New Roman" w:hAnsi="Times New Roman" w:cs="Times New Roman"/>
          <w:sz w:val="24"/>
        </w:rPr>
        <w:t xml:space="preserve">” là diện tích sàn xây dựng được tính theo kích thước thông thủy của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bao gồm cả phần diện tích tường ngăn các phòng bên trong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và diện tích ba</w:t>
      </w:r>
      <w:r w:rsidR="00EE6798" w:rsidRPr="00A90BF8">
        <w:rPr>
          <w:rFonts w:ascii="Times New Roman" w:hAnsi="Times New Roman" w:cs="Times New Roman"/>
          <w:sz w:val="24"/>
        </w:rPr>
        <w:t>n</w:t>
      </w:r>
      <w:r w:rsidRPr="00A90BF8">
        <w:rPr>
          <w:rFonts w:ascii="Times New Roman" w:hAnsi="Times New Roman" w:cs="Times New Roman"/>
          <w:sz w:val="24"/>
        </w:rPr>
        <w:t xml:space="preserve"> công, lô gia gắn liền với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đó; không tính tường bao ngôi nhà, tường phân chia các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và diện tích sàn có cột, hộp kỹ thuật nằm bên trong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Khi tính diện tích ban công, lô gia thì tính toàn bộ diện tích sàn, trường hợp ban công, lô gia có phần diện tích tường chung thì tính từ mép </w:t>
      </w:r>
      <w:r w:rsidR="00376905" w:rsidRPr="00A90BF8">
        <w:rPr>
          <w:rFonts w:ascii="Times New Roman" w:hAnsi="Times New Roman" w:cs="Times New Roman"/>
          <w:sz w:val="24"/>
        </w:rPr>
        <w:t xml:space="preserve">trong </w:t>
      </w:r>
      <w:r w:rsidRPr="00A90BF8">
        <w:rPr>
          <w:rFonts w:ascii="Times New Roman" w:hAnsi="Times New Roman" w:cs="Times New Roman"/>
          <w:sz w:val="24"/>
        </w:rPr>
        <w:t xml:space="preserve">của tường chung được thể hiện rõ trong bản vẽ thiết kế mặt bằng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đã được phê duyệt</w:t>
      </w:r>
      <w:r w:rsidR="002744FF" w:rsidRPr="00A90BF8">
        <w:rPr>
          <w:rFonts w:ascii="Times New Roman" w:hAnsi="Times New Roman" w:cs="Times New Roman"/>
          <w:sz w:val="24"/>
        </w:rPr>
        <w:t xml:space="preserve"> </w:t>
      </w:r>
      <w:r w:rsidR="002744FF" w:rsidRPr="00A90BF8">
        <w:rPr>
          <w:rFonts w:ascii="Times New Roman" w:hAnsi="Times New Roman" w:cs="Times New Roman"/>
          <w:i/>
          <w:sz w:val="24"/>
        </w:rPr>
        <w:t>(Chú thích: kích thước thông thủy là kích thước được đo đến mép trong của lớp hoàn thiện tường/ vách/ đố kính/ lan can sát mặt sàn (không bao gồm các chi tiết trang trí nội thất như ốp chân tường/ gờ/ phào ...)</w:t>
      </w:r>
      <w:r w:rsidR="002744FF" w:rsidRPr="00A90BF8">
        <w:rPr>
          <w:rFonts w:ascii="Times New Roman" w:hAnsi="Times New Roman" w:cs="Times New Roman"/>
          <w:sz w:val="24"/>
        </w:rPr>
        <w:t xml:space="preserve">; diện tích sử dụng </w:t>
      </w:r>
      <w:r w:rsidR="0026088B" w:rsidRPr="00A90BF8">
        <w:rPr>
          <w:rFonts w:ascii="Times New Roman" w:hAnsi="Times New Roman" w:cs="Times New Roman"/>
          <w:sz w:val="24"/>
        </w:rPr>
        <w:t>căn hộ</w:t>
      </w:r>
      <w:r w:rsidR="002744FF" w:rsidRPr="00A90BF8">
        <w:rPr>
          <w:rFonts w:ascii="Times New Roman" w:hAnsi="Times New Roman" w:cs="Times New Roman"/>
          <w:sz w:val="24"/>
        </w:rPr>
        <w:t xml:space="preserve"> được ghi vào Giấy chứng nhận cấp cho người mua </w:t>
      </w:r>
      <w:r w:rsidR="0026088B" w:rsidRPr="00A90BF8">
        <w:rPr>
          <w:rFonts w:ascii="Times New Roman" w:hAnsi="Times New Roman" w:cs="Times New Roman"/>
          <w:sz w:val="24"/>
        </w:rPr>
        <w:t>căn hộ</w:t>
      </w:r>
      <w:r w:rsidR="002744FF" w:rsidRPr="00A90BF8">
        <w:rPr>
          <w:rFonts w:ascii="Times New Roman" w:hAnsi="Times New Roman" w:cs="Times New Roman"/>
          <w:sz w:val="24"/>
        </w:rPr>
        <w:t>.</w:t>
      </w:r>
    </w:p>
    <w:p w14:paraId="4A113DE0" w14:textId="77777777" w:rsidR="00993AE7" w:rsidRPr="00A90BF8" w:rsidRDefault="002744FF"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lastRenderedPageBreak/>
        <w:t>“</w:t>
      </w:r>
      <w:r w:rsidRPr="00A90BF8">
        <w:rPr>
          <w:rFonts w:ascii="Times New Roman" w:hAnsi="Times New Roman" w:cs="Times New Roman"/>
          <w:b/>
          <w:sz w:val="24"/>
        </w:rPr>
        <w:t xml:space="preserve">Phần sở hữu riêng của </w:t>
      </w:r>
      <w:r w:rsidR="003A6067" w:rsidRPr="00A90BF8">
        <w:rPr>
          <w:rFonts w:ascii="Times New Roman" w:hAnsi="Times New Roman" w:cs="Times New Roman"/>
          <w:b/>
          <w:sz w:val="24"/>
        </w:rPr>
        <w:t>Bên Mua</w:t>
      </w:r>
      <w:r w:rsidRPr="00A90BF8">
        <w:rPr>
          <w:rFonts w:ascii="Times New Roman" w:hAnsi="Times New Roman" w:cs="Times New Roman"/>
          <w:sz w:val="24"/>
        </w:rPr>
        <w:t>”</w:t>
      </w:r>
      <w:r w:rsidR="008F7B99" w:rsidRPr="00A90BF8">
        <w:rPr>
          <w:rFonts w:ascii="Times New Roman" w:hAnsi="Times New Roman" w:cs="Times New Roman"/>
          <w:sz w:val="24"/>
        </w:rPr>
        <w:t xml:space="preserve"> là phần diện tích bên trong </w:t>
      </w:r>
      <w:r w:rsidR="0026088B" w:rsidRPr="00A90BF8">
        <w:rPr>
          <w:rFonts w:ascii="Times New Roman" w:hAnsi="Times New Roman" w:cs="Times New Roman"/>
          <w:sz w:val="24"/>
        </w:rPr>
        <w:t>căn hộ</w:t>
      </w:r>
      <w:r w:rsidR="008F7B99" w:rsidRPr="00A90BF8">
        <w:rPr>
          <w:rFonts w:ascii="Times New Roman" w:hAnsi="Times New Roman" w:cs="Times New Roman"/>
          <w:sz w:val="24"/>
        </w:rPr>
        <w:t xml:space="preserve"> và các trang thiết bị kỹ thuật sử dụng riêng gắn liền với </w:t>
      </w:r>
      <w:r w:rsidR="0026088B" w:rsidRPr="00A90BF8">
        <w:rPr>
          <w:rFonts w:ascii="Times New Roman" w:hAnsi="Times New Roman" w:cs="Times New Roman"/>
          <w:sz w:val="24"/>
        </w:rPr>
        <w:t>căn hộ</w:t>
      </w:r>
      <w:r w:rsidR="008F7B99" w:rsidRPr="00A90BF8">
        <w:rPr>
          <w:rFonts w:ascii="Times New Roman" w:hAnsi="Times New Roman" w:cs="Times New Roman"/>
          <w:sz w:val="24"/>
        </w:rPr>
        <w:t xml:space="preserve">; phần diện tích này được công nhận là sở hữu riêng của </w:t>
      </w:r>
      <w:r w:rsidR="003A6067" w:rsidRPr="00A90BF8">
        <w:rPr>
          <w:rFonts w:ascii="Times New Roman" w:hAnsi="Times New Roman" w:cs="Times New Roman"/>
          <w:sz w:val="24"/>
        </w:rPr>
        <w:t>Bên Mua</w:t>
      </w:r>
      <w:r w:rsidR="008F7B99" w:rsidRPr="00A90BF8">
        <w:rPr>
          <w:rFonts w:ascii="Times New Roman" w:hAnsi="Times New Roman" w:cs="Times New Roman"/>
          <w:sz w:val="24"/>
        </w:rPr>
        <w:t xml:space="preserve"> theo quy định của Luật Nhà ở.</w:t>
      </w:r>
    </w:p>
    <w:p w14:paraId="5B0B4A55" w14:textId="77777777" w:rsidR="00993AE7" w:rsidRPr="00A90BF8" w:rsidRDefault="00EE1C9D"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 xml:space="preserve">Phần sở hữu riêng của </w:t>
      </w:r>
      <w:r w:rsidR="003A6067" w:rsidRPr="00A90BF8">
        <w:rPr>
          <w:rFonts w:ascii="Times New Roman" w:hAnsi="Times New Roman" w:cs="Times New Roman"/>
          <w:b/>
          <w:sz w:val="24"/>
        </w:rPr>
        <w:t>Bên Bán</w:t>
      </w:r>
      <w:r w:rsidRPr="00A90BF8">
        <w:rPr>
          <w:rFonts w:ascii="Times New Roman" w:hAnsi="Times New Roman" w:cs="Times New Roman"/>
          <w:sz w:val="24"/>
        </w:rPr>
        <w:t xml:space="preserve">” là các phần diện tích bên trong và bên ngoài nhà chung cư và hệ thống trang thiết bị kỹ thuật gắn liền với các phần diện tích đó nhưng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không bán</w:t>
      </w:r>
      <w:r w:rsidR="0052242A" w:rsidRPr="00A90BF8">
        <w:rPr>
          <w:rFonts w:ascii="Times New Roman" w:hAnsi="Times New Roman" w:cs="Times New Roman"/>
          <w:sz w:val="24"/>
        </w:rPr>
        <w:t>, không cho thuê mua</w:t>
      </w:r>
      <w:r w:rsidRPr="00A90BF8">
        <w:rPr>
          <w:rFonts w:ascii="Times New Roman" w:hAnsi="Times New Roman" w:cs="Times New Roman"/>
          <w:sz w:val="24"/>
        </w:rPr>
        <w:t xml:space="preserve"> mà giữ lại để sử dụng hoặc kinh doanh và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không phân bổ giá trị vốn đầu tư của phần diện tích thuộc sở hữu riêng này và</w:t>
      </w:r>
      <w:r w:rsidR="00F70EA7" w:rsidRPr="00A90BF8">
        <w:rPr>
          <w:rFonts w:ascii="Times New Roman" w:hAnsi="Times New Roman" w:cs="Times New Roman"/>
          <w:sz w:val="24"/>
        </w:rPr>
        <w:t>o</w:t>
      </w:r>
      <w:r w:rsidRPr="00A90BF8">
        <w:rPr>
          <w:rFonts w:ascii="Times New Roman" w:hAnsi="Times New Roman" w:cs="Times New Roman"/>
          <w:sz w:val="24"/>
        </w:rPr>
        <w:t xml:space="preserve"> giá bán của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các phần diện tích này được công nhận là sở hữu riêng của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theo quy định của Luật Nhà ở.</w:t>
      </w:r>
    </w:p>
    <w:p w14:paraId="5CD17BAA" w14:textId="77777777" w:rsidR="00993AE7" w:rsidRPr="00A90BF8" w:rsidRDefault="00EE1C9D"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Phần sở hữu chung của nhà chung cư</w:t>
      </w:r>
      <w:r w:rsidRPr="00A90BF8">
        <w:rPr>
          <w:rFonts w:ascii="Times New Roman" w:hAnsi="Times New Roman" w:cs="Times New Roman"/>
          <w:sz w:val="24"/>
        </w:rPr>
        <w:t xml:space="preserve">” là phần diện tích còn lại của nhà chung cư ngoài phần diện tích thuộc sở hữu riêng của các chủ sở hữu các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w:t>
      </w:r>
      <w:r w:rsidR="00527BBF" w:rsidRPr="00A90BF8">
        <w:rPr>
          <w:rFonts w:ascii="Times New Roman" w:hAnsi="Times New Roman" w:cs="Times New Roman"/>
          <w:sz w:val="24"/>
        </w:rPr>
        <w:t>ụ</w:t>
      </w:r>
      <w:r w:rsidRPr="00A90BF8">
        <w:rPr>
          <w:rFonts w:ascii="Times New Roman" w:hAnsi="Times New Roman" w:cs="Times New Roman"/>
          <w:sz w:val="24"/>
        </w:rPr>
        <w:t xml:space="preserve"> thể tại Điều 11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2BC46AAE" w14:textId="77777777" w:rsidR="00993AE7" w:rsidRPr="00A90BF8" w:rsidRDefault="0057384C"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Kinh phí bảo trì phần sở hữu chung nhà chung cư</w:t>
      </w:r>
      <w:r w:rsidRPr="00A90BF8">
        <w:rPr>
          <w:rFonts w:ascii="Times New Roman" w:hAnsi="Times New Roman" w:cs="Times New Roman"/>
          <w:sz w:val="24"/>
        </w:rPr>
        <w:t xml:space="preserve">” là khoản tiền </w:t>
      </w:r>
      <w:r w:rsidR="00A4201B" w:rsidRPr="00A90BF8">
        <w:rPr>
          <w:rFonts w:ascii="Times New Roman" w:hAnsi="Times New Roman" w:cs="Times New Roman"/>
          <w:sz w:val="24"/>
        </w:rPr>
        <w:t>0</w:t>
      </w:r>
      <w:r w:rsidRPr="00A90BF8">
        <w:rPr>
          <w:rFonts w:ascii="Times New Roman" w:hAnsi="Times New Roman" w:cs="Times New Roman"/>
          <w:sz w:val="24"/>
        </w:rPr>
        <w:t xml:space="preserve">2% giá trị </w:t>
      </w:r>
      <w:r w:rsidR="0026088B" w:rsidRPr="00A90BF8">
        <w:rPr>
          <w:rFonts w:ascii="Times New Roman" w:hAnsi="Times New Roman" w:cs="Times New Roman"/>
          <w:sz w:val="24"/>
        </w:rPr>
        <w:t>căn hộ</w:t>
      </w:r>
      <w:r w:rsidR="008E4B84" w:rsidRPr="00A90BF8">
        <w:rPr>
          <w:rFonts w:ascii="Times New Roman" w:hAnsi="Times New Roman" w:cs="Times New Roman"/>
          <w:sz w:val="24"/>
        </w:rPr>
        <w:t>, phần diện tích khác</w:t>
      </w:r>
      <w:r w:rsidRPr="00A90BF8">
        <w:rPr>
          <w:rFonts w:ascii="Times New Roman" w:hAnsi="Times New Roman" w:cs="Times New Roman"/>
          <w:sz w:val="24"/>
        </w:rPr>
        <w:t xml:space="preserve"> bán; khoản tiền này được tính vào tiền bán và được tính trước thuế để nộp nhằm phục vụ cho việc bảo trì phần sở hữu chung của nhà chung cư.</w:t>
      </w:r>
    </w:p>
    <w:p w14:paraId="01DF360E" w14:textId="77777777" w:rsidR="00993AE7" w:rsidRPr="00A90BF8" w:rsidRDefault="00EC3B4B"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Dịch vụ quản lý vận hành nhà chung cư</w:t>
      </w:r>
      <w:r w:rsidRPr="00A90BF8">
        <w:rPr>
          <w:rFonts w:ascii="Times New Roman" w:hAnsi="Times New Roman" w:cs="Times New Roman"/>
          <w:sz w:val="24"/>
        </w:rPr>
        <w:t>” là các dịch vụ quản lý, vận hành nhà chung cư nhằm đảm bảo cho nhà chung cư hoạt động bình thường.</w:t>
      </w:r>
    </w:p>
    <w:p w14:paraId="37D2ED33" w14:textId="77777777" w:rsidR="00993AE7" w:rsidRPr="00A90BF8" w:rsidRDefault="00EC3B4B"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Bảo trì nhà chung cư</w:t>
      </w:r>
      <w:r w:rsidRPr="00A90BF8">
        <w:rPr>
          <w:rFonts w:ascii="Times New Roman" w:hAnsi="Times New Roman" w:cs="Times New Roman"/>
          <w:sz w:val="24"/>
        </w:rPr>
        <w:t xml:space="preserve">”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w:t>
      </w:r>
      <w:r w:rsidR="00E85422" w:rsidRPr="00A90BF8">
        <w:rPr>
          <w:rFonts w:ascii="Times New Roman" w:hAnsi="Times New Roman" w:cs="Times New Roman"/>
          <w:sz w:val="24"/>
        </w:rPr>
        <w:t>tòa nhà</w:t>
      </w:r>
      <w:r w:rsidRPr="00A90BF8">
        <w:rPr>
          <w:rFonts w:ascii="Times New Roman" w:hAnsi="Times New Roman" w:cs="Times New Roman"/>
          <w:sz w:val="24"/>
        </w:rPr>
        <w:t>, cụm nhà chung cư.</w:t>
      </w:r>
    </w:p>
    <w:p w14:paraId="6EB9D118" w14:textId="77777777" w:rsidR="00993AE7" w:rsidRPr="00A90BF8" w:rsidRDefault="00EC3B4B"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Bản nội quy nhà chung cư</w:t>
      </w:r>
      <w:r w:rsidRPr="00A90BF8">
        <w:rPr>
          <w:rFonts w:ascii="Times New Roman" w:hAnsi="Times New Roman" w:cs="Times New Roman"/>
          <w:sz w:val="24"/>
        </w:rPr>
        <w:t xml:space="preserve">” là bản nội quy quản lý, sử dụng nhà chung cư kèm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và tất cả các sửa đổi, bổ sung được Hội nghị nhà chung cư thông qua trong quá trình quản lý, sử dụng nhà ở.</w:t>
      </w:r>
    </w:p>
    <w:p w14:paraId="0ADEE9D1" w14:textId="77777777" w:rsidR="00993AE7" w:rsidRPr="00A90BF8" w:rsidRDefault="00EC3B4B"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Đơn vị quản lý vận hành nhà chung cư</w:t>
      </w:r>
      <w:r w:rsidRPr="00A90BF8">
        <w:rPr>
          <w:rFonts w:ascii="Times New Roman" w:hAnsi="Times New Roman" w:cs="Times New Roman"/>
          <w:sz w:val="24"/>
        </w:rPr>
        <w:t xml:space="preserve">” </w:t>
      </w:r>
      <w:r w:rsidR="00684C71" w:rsidRPr="00A90BF8">
        <w:rPr>
          <w:rFonts w:ascii="Times New Roman" w:hAnsi="Times New Roman" w:cs="Times New Roman"/>
          <w:sz w:val="24"/>
        </w:rPr>
        <w:t>là tổ chức hoặc doanh nghiệp có chức năng, năng lực thực hiện việc quản lý, vận hành nhà chung cư sau khi nhà chung cư được xây dựng xong và đưa vào sử dụng.</w:t>
      </w:r>
    </w:p>
    <w:p w14:paraId="08F1E0CB" w14:textId="24BCB0FF" w:rsidR="00684C71" w:rsidRPr="00A90BF8" w:rsidRDefault="00684C71" w:rsidP="00842C8C">
      <w:pPr>
        <w:pStyle w:val="ListParagraph"/>
        <w:numPr>
          <w:ilvl w:val="0"/>
          <w:numId w:val="26"/>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w:t>
      </w:r>
      <w:r w:rsidRPr="00A90BF8">
        <w:rPr>
          <w:rFonts w:ascii="Times New Roman" w:hAnsi="Times New Roman" w:cs="Times New Roman"/>
          <w:b/>
          <w:sz w:val="24"/>
        </w:rPr>
        <w:t>Giấy chứng nhận</w:t>
      </w:r>
      <w:r w:rsidRPr="00A90BF8">
        <w:rPr>
          <w:rFonts w:ascii="Times New Roman" w:hAnsi="Times New Roman" w:cs="Times New Roman"/>
          <w:sz w:val="24"/>
        </w:rPr>
        <w:t xml:space="preserve">” là Giấy chứng nhận quyền sử dụng đất, quyền sở hữu nhà ở và tài sản khác gắn liền với đất do cơ quan nhà nước có thẩm quyền cấp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theo quy định của pháp luật đất đai.</w:t>
      </w:r>
    </w:p>
    <w:p w14:paraId="4249781B" w14:textId="5A1A6C38" w:rsidR="00247F93" w:rsidRPr="00A90BF8" w:rsidRDefault="00CE2DC5"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 w:name="_Toc101777920"/>
      <w:r w:rsidRPr="00A90BF8">
        <w:rPr>
          <w:rFonts w:ascii="Times New Roman" w:hAnsi="Times New Roman" w:cs="Times New Roman"/>
          <w:b/>
          <w:sz w:val="24"/>
        </w:rPr>
        <w:t>ĐIỀU 2: ĐẶC ĐIỂM CỦA CĂN HỘ MUA BÁN</w:t>
      </w:r>
      <w:bookmarkEnd w:id="1"/>
    </w:p>
    <w:p w14:paraId="17916BAB" w14:textId="11C0B3BE" w:rsidR="00247F93" w:rsidRPr="00A90BF8" w:rsidRDefault="003A6067" w:rsidP="00A90BF8">
      <w:pPr>
        <w:pStyle w:val="ListParagraph"/>
        <w:tabs>
          <w:tab w:val="left" w:pos="851"/>
        </w:tabs>
        <w:spacing w:before="120" w:after="120" w:line="288" w:lineRule="auto"/>
        <w:ind w:left="0" w:firstLine="567"/>
        <w:jc w:val="both"/>
        <w:rPr>
          <w:rFonts w:ascii="Times New Roman" w:hAnsi="Times New Roman" w:cs="Times New Roman"/>
          <w:sz w:val="24"/>
        </w:rPr>
      </w:pPr>
      <w:r w:rsidRPr="00A90BF8">
        <w:rPr>
          <w:rFonts w:ascii="Times New Roman" w:hAnsi="Times New Roman" w:cs="Times New Roman"/>
          <w:sz w:val="24"/>
        </w:rPr>
        <w:t>Bên Bán</w:t>
      </w:r>
      <w:r w:rsidR="00247F93" w:rsidRPr="00A90BF8">
        <w:rPr>
          <w:rFonts w:ascii="Times New Roman" w:hAnsi="Times New Roman" w:cs="Times New Roman"/>
          <w:sz w:val="24"/>
        </w:rPr>
        <w:t xml:space="preserve"> đồng ý bán</w:t>
      </w:r>
      <w:r w:rsidR="00CE3BE4" w:rsidRPr="00A90BF8">
        <w:rPr>
          <w:rFonts w:ascii="Times New Roman" w:hAnsi="Times New Roman" w:cs="Times New Roman"/>
          <w:sz w:val="24"/>
        </w:rPr>
        <w:t>/cho thuê mua</w:t>
      </w:r>
      <w:r w:rsidR="00247F93" w:rsidRPr="00A90BF8">
        <w:rPr>
          <w:rFonts w:ascii="Times New Roman" w:hAnsi="Times New Roman" w:cs="Times New Roman"/>
          <w:sz w:val="24"/>
        </w:rPr>
        <w:t xml:space="preserve"> và </w:t>
      </w:r>
      <w:r w:rsidRPr="00A90BF8">
        <w:rPr>
          <w:rFonts w:ascii="Times New Roman" w:hAnsi="Times New Roman" w:cs="Times New Roman"/>
          <w:sz w:val="24"/>
        </w:rPr>
        <w:t>Bên Mua</w:t>
      </w:r>
      <w:r w:rsidR="00247F93" w:rsidRPr="00A90BF8">
        <w:rPr>
          <w:rFonts w:ascii="Times New Roman" w:hAnsi="Times New Roman" w:cs="Times New Roman"/>
          <w:sz w:val="24"/>
        </w:rPr>
        <w:t xml:space="preserve"> đồng ý mua </w:t>
      </w:r>
      <w:r w:rsidR="0026088B" w:rsidRPr="00A90BF8">
        <w:rPr>
          <w:rFonts w:ascii="Times New Roman" w:hAnsi="Times New Roman" w:cs="Times New Roman"/>
          <w:sz w:val="24"/>
        </w:rPr>
        <w:t>căn hộ</w:t>
      </w:r>
      <w:r w:rsidR="00247F93" w:rsidRPr="00A90BF8">
        <w:rPr>
          <w:rFonts w:ascii="Times New Roman" w:hAnsi="Times New Roman" w:cs="Times New Roman"/>
          <w:sz w:val="24"/>
        </w:rPr>
        <w:t xml:space="preserve"> chung cư với đặc điểm như sau:</w:t>
      </w:r>
    </w:p>
    <w:p w14:paraId="40DC3A04" w14:textId="14C41013" w:rsidR="00247F93" w:rsidRPr="0072532C" w:rsidRDefault="00247F93" w:rsidP="00842C8C">
      <w:pPr>
        <w:pStyle w:val="ListParagraph"/>
        <w:numPr>
          <w:ilvl w:val="0"/>
          <w:numId w:val="28"/>
        </w:numPr>
        <w:tabs>
          <w:tab w:val="left" w:pos="851"/>
        </w:tabs>
        <w:spacing w:before="120" w:after="120" w:line="288" w:lineRule="auto"/>
        <w:ind w:left="567" w:hanging="567"/>
        <w:jc w:val="both"/>
        <w:rPr>
          <w:rFonts w:ascii="Times New Roman" w:hAnsi="Times New Roman" w:cs="Times New Roman"/>
          <w:b/>
          <w:sz w:val="24"/>
        </w:rPr>
      </w:pPr>
      <w:r w:rsidRPr="0072532C">
        <w:rPr>
          <w:rFonts w:ascii="Times New Roman" w:hAnsi="Times New Roman" w:cs="Times New Roman"/>
          <w:b/>
          <w:sz w:val="24"/>
        </w:rPr>
        <w:t xml:space="preserve">Đặc điểm của </w:t>
      </w:r>
      <w:r w:rsidR="0026088B" w:rsidRPr="0072532C">
        <w:rPr>
          <w:rFonts w:ascii="Times New Roman" w:hAnsi="Times New Roman" w:cs="Times New Roman"/>
          <w:b/>
          <w:sz w:val="24"/>
        </w:rPr>
        <w:t>căn hộ</w:t>
      </w:r>
      <w:r w:rsidRPr="0072532C">
        <w:rPr>
          <w:rFonts w:ascii="Times New Roman" w:hAnsi="Times New Roman" w:cs="Times New Roman"/>
          <w:b/>
          <w:sz w:val="24"/>
        </w:rPr>
        <w:t xml:space="preserve"> mua bán:</w:t>
      </w:r>
    </w:p>
    <w:p w14:paraId="3CB45181" w14:textId="77777777" w:rsidR="0072532C" w:rsidRDefault="00B02BB2" w:rsidP="00842C8C">
      <w:pPr>
        <w:pStyle w:val="ListParagraph"/>
        <w:numPr>
          <w:ilvl w:val="0"/>
          <w:numId w:val="29"/>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Đặc điểm của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 bán </w:t>
      </w:r>
      <w:r w:rsidRPr="00A90BF8">
        <w:rPr>
          <w:rFonts w:ascii="Times New Roman" w:hAnsi="Times New Roman" w:cs="Times New Roman"/>
          <w:i/>
          <w:sz w:val="24"/>
        </w:rPr>
        <w:t xml:space="preserve">(bao gồm các thông tin về: ký hiệu và địa chỉ </w:t>
      </w:r>
      <w:r w:rsidR="0026088B" w:rsidRPr="00A90BF8">
        <w:rPr>
          <w:rFonts w:ascii="Times New Roman" w:hAnsi="Times New Roman" w:cs="Times New Roman"/>
          <w:i/>
          <w:sz w:val="24"/>
        </w:rPr>
        <w:t>căn hộ</w:t>
      </w:r>
      <w:r w:rsidRPr="00A90BF8">
        <w:rPr>
          <w:rFonts w:ascii="Times New Roman" w:hAnsi="Times New Roman" w:cs="Times New Roman"/>
          <w:i/>
          <w:sz w:val="24"/>
        </w:rPr>
        <w:t xml:space="preserve">, diện tích sử dụng </w:t>
      </w:r>
      <w:r w:rsidR="0026088B" w:rsidRPr="00A90BF8">
        <w:rPr>
          <w:rFonts w:ascii="Times New Roman" w:hAnsi="Times New Roman" w:cs="Times New Roman"/>
          <w:i/>
          <w:sz w:val="24"/>
        </w:rPr>
        <w:t>căn hộ</w:t>
      </w:r>
      <w:r w:rsidRPr="00A90BF8">
        <w:rPr>
          <w:rFonts w:ascii="Times New Roman" w:hAnsi="Times New Roman" w:cs="Times New Roman"/>
          <w:i/>
          <w:sz w:val="24"/>
        </w:rPr>
        <w:t xml:space="preserve">, diện tích sàn xây dựng </w:t>
      </w:r>
      <w:r w:rsidR="0026088B" w:rsidRPr="00A90BF8">
        <w:rPr>
          <w:rFonts w:ascii="Times New Roman" w:hAnsi="Times New Roman" w:cs="Times New Roman"/>
          <w:i/>
          <w:sz w:val="24"/>
        </w:rPr>
        <w:t>căn hộ</w:t>
      </w:r>
      <w:r w:rsidRPr="00A90BF8">
        <w:rPr>
          <w:rFonts w:ascii="Times New Roman" w:hAnsi="Times New Roman" w:cs="Times New Roman"/>
          <w:i/>
          <w:sz w:val="24"/>
        </w:rPr>
        <w:t xml:space="preserve">, mục đích sử dụng </w:t>
      </w:r>
      <w:r w:rsidR="0026088B" w:rsidRPr="00A90BF8">
        <w:rPr>
          <w:rFonts w:ascii="Times New Roman" w:hAnsi="Times New Roman" w:cs="Times New Roman"/>
          <w:i/>
          <w:sz w:val="24"/>
        </w:rPr>
        <w:t>căn hộ</w:t>
      </w:r>
      <w:r w:rsidRPr="00A90BF8">
        <w:rPr>
          <w:rFonts w:ascii="Times New Roman" w:hAnsi="Times New Roman" w:cs="Times New Roman"/>
          <w:i/>
          <w:sz w:val="24"/>
        </w:rPr>
        <w:t xml:space="preserve">, năm hoàn thành xây dựng, phần diện tích khác được mua cùng với </w:t>
      </w:r>
      <w:r w:rsidR="0026088B" w:rsidRPr="00A90BF8">
        <w:rPr>
          <w:rFonts w:ascii="Times New Roman" w:hAnsi="Times New Roman" w:cs="Times New Roman"/>
          <w:i/>
          <w:sz w:val="24"/>
        </w:rPr>
        <w:t>căn hộ</w:t>
      </w:r>
      <w:r w:rsidRPr="00A90BF8">
        <w:rPr>
          <w:rFonts w:ascii="Times New Roman" w:hAnsi="Times New Roman" w:cs="Times New Roman"/>
          <w:i/>
          <w:sz w:val="24"/>
        </w:rPr>
        <w:t xml:space="preserve">, đặc điểm </w:t>
      </w:r>
      <w:r w:rsidR="0026088B" w:rsidRPr="00A90BF8">
        <w:rPr>
          <w:rFonts w:ascii="Times New Roman" w:hAnsi="Times New Roman" w:cs="Times New Roman"/>
          <w:i/>
          <w:sz w:val="24"/>
        </w:rPr>
        <w:t>căn hộ</w:t>
      </w:r>
      <w:r w:rsidR="0024538D" w:rsidRPr="00A90BF8">
        <w:rPr>
          <w:rFonts w:ascii="Times New Roman" w:hAnsi="Times New Roman" w:cs="Times New Roman"/>
          <w:i/>
          <w:sz w:val="24"/>
        </w:rPr>
        <w:t>)</w:t>
      </w:r>
      <w:r w:rsidR="0024538D" w:rsidRPr="00A90BF8">
        <w:rPr>
          <w:rFonts w:ascii="Times New Roman" w:hAnsi="Times New Roman" w:cs="Times New Roman"/>
          <w:sz w:val="24"/>
        </w:rPr>
        <w:t xml:space="preserve">: </w:t>
      </w:r>
      <w:r w:rsidR="00905874" w:rsidRPr="00A90BF8">
        <w:rPr>
          <w:rFonts w:ascii="Times New Roman" w:hAnsi="Times New Roman" w:cs="Times New Roman"/>
          <w:sz w:val="24"/>
        </w:rPr>
        <w:t>được quy định tại Mục 1 Phụ lục 01 của Hợp đồng này.</w:t>
      </w:r>
    </w:p>
    <w:p w14:paraId="2DD7A6A3" w14:textId="77777777" w:rsidR="00E47CAB" w:rsidRDefault="00247F93" w:rsidP="00842C8C">
      <w:pPr>
        <w:pStyle w:val="ListParagraph"/>
        <w:numPr>
          <w:ilvl w:val="0"/>
          <w:numId w:val="29"/>
        </w:numPr>
        <w:spacing w:before="120" w:after="120" w:line="288" w:lineRule="auto"/>
        <w:ind w:left="1134" w:hanging="567"/>
        <w:jc w:val="both"/>
        <w:rPr>
          <w:rFonts w:ascii="Times New Roman" w:hAnsi="Times New Roman" w:cs="Times New Roman"/>
          <w:sz w:val="24"/>
        </w:rPr>
      </w:pPr>
      <w:r w:rsidRPr="0072532C">
        <w:rPr>
          <w:rFonts w:ascii="Times New Roman" w:hAnsi="Times New Roman" w:cs="Times New Roman"/>
          <w:sz w:val="24"/>
        </w:rPr>
        <w:lastRenderedPageBreak/>
        <w:t>Diệ</w:t>
      </w:r>
      <w:r w:rsidR="00B02BB2" w:rsidRPr="0072532C">
        <w:rPr>
          <w:rFonts w:ascii="Times New Roman" w:hAnsi="Times New Roman" w:cs="Times New Roman"/>
          <w:sz w:val="24"/>
        </w:rPr>
        <w:t xml:space="preserve">n tích sử dụng </w:t>
      </w:r>
      <w:r w:rsidR="0026088B" w:rsidRPr="0072532C">
        <w:rPr>
          <w:rFonts w:ascii="Times New Roman" w:hAnsi="Times New Roman" w:cs="Times New Roman"/>
          <w:sz w:val="24"/>
        </w:rPr>
        <w:t>căn hộ</w:t>
      </w:r>
      <w:r w:rsidRPr="0072532C">
        <w:rPr>
          <w:rFonts w:ascii="Times New Roman" w:hAnsi="Times New Roman" w:cs="Times New Roman"/>
          <w:sz w:val="24"/>
        </w:rPr>
        <w:t xml:space="preserve"> được tính theo kích thước thông thủy (gọi chung là diện tích thông thủy) theo quy định tại khoả</w:t>
      </w:r>
      <w:r w:rsidR="00905874" w:rsidRPr="0072532C">
        <w:rPr>
          <w:rFonts w:ascii="Times New Roman" w:hAnsi="Times New Roman" w:cs="Times New Roman"/>
          <w:sz w:val="24"/>
        </w:rPr>
        <w:t xml:space="preserve">n </w:t>
      </w:r>
      <w:r w:rsidR="004B2DF0" w:rsidRPr="0072532C">
        <w:rPr>
          <w:rFonts w:ascii="Times New Roman" w:hAnsi="Times New Roman" w:cs="Times New Roman"/>
          <w:sz w:val="24"/>
        </w:rPr>
        <w:t>7</w:t>
      </w:r>
      <w:r w:rsidRPr="0072532C">
        <w:rPr>
          <w:rFonts w:ascii="Times New Roman" w:hAnsi="Times New Roman" w:cs="Times New Roman"/>
          <w:sz w:val="24"/>
        </w:rPr>
        <w:t xml:space="preserve"> Điều 1 của </w:t>
      </w:r>
      <w:r w:rsidR="00955858" w:rsidRPr="0072532C">
        <w:rPr>
          <w:rFonts w:ascii="Times New Roman" w:hAnsi="Times New Roman" w:cs="Times New Roman"/>
          <w:sz w:val="24"/>
        </w:rPr>
        <w:t>Hợp đồng</w:t>
      </w:r>
      <w:r w:rsidRPr="0072532C">
        <w:rPr>
          <w:rFonts w:ascii="Times New Roman" w:hAnsi="Times New Roman" w:cs="Times New Roman"/>
          <w:sz w:val="24"/>
        </w:rPr>
        <w:t xml:space="preserve"> này và là căn cứ để tính tiền mua </w:t>
      </w:r>
      <w:r w:rsidR="0026088B" w:rsidRPr="0072532C">
        <w:rPr>
          <w:rFonts w:ascii="Times New Roman" w:hAnsi="Times New Roman" w:cs="Times New Roman"/>
          <w:sz w:val="24"/>
        </w:rPr>
        <w:t>căn hộ</w:t>
      </w:r>
      <w:r w:rsidRPr="0072532C">
        <w:rPr>
          <w:rFonts w:ascii="Times New Roman" w:hAnsi="Times New Roman" w:cs="Times New Roman"/>
          <w:sz w:val="24"/>
        </w:rPr>
        <w:t xml:space="preserve"> quy định tại Điều 3 của </w:t>
      </w:r>
      <w:r w:rsidR="00955858" w:rsidRPr="0072532C">
        <w:rPr>
          <w:rFonts w:ascii="Times New Roman" w:hAnsi="Times New Roman" w:cs="Times New Roman"/>
          <w:sz w:val="24"/>
        </w:rPr>
        <w:t>Hợp đồng</w:t>
      </w:r>
      <w:r w:rsidR="00EB69BD" w:rsidRPr="0072532C">
        <w:rPr>
          <w:rFonts w:ascii="Times New Roman" w:hAnsi="Times New Roman" w:cs="Times New Roman"/>
          <w:sz w:val="24"/>
        </w:rPr>
        <w:t xml:space="preserve"> này;</w:t>
      </w:r>
    </w:p>
    <w:p w14:paraId="0AC9FD8C" w14:textId="77777777" w:rsidR="00E47CAB" w:rsidRDefault="00EB69BD" w:rsidP="00E47CAB">
      <w:pPr>
        <w:pStyle w:val="ListParagraph"/>
        <w:spacing w:before="120" w:after="120" w:line="288" w:lineRule="auto"/>
        <w:ind w:left="1134"/>
        <w:jc w:val="both"/>
        <w:rPr>
          <w:rFonts w:ascii="Times New Roman" w:hAnsi="Times New Roman" w:cs="Times New Roman"/>
          <w:sz w:val="24"/>
        </w:rPr>
      </w:pPr>
      <w:r w:rsidRPr="00E47CAB">
        <w:rPr>
          <w:rFonts w:ascii="Times New Roman" w:hAnsi="Times New Roman" w:cs="Times New Roman"/>
          <w:sz w:val="24"/>
        </w:rPr>
        <w:t>Hai bên nhất trí rằng, diện tích sử dụng ghi tại điểm này chỉ là tạm tính</w:t>
      </w:r>
      <w:r w:rsidR="005A7551" w:rsidRPr="00E47CAB">
        <w:rPr>
          <w:rFonts w:ascii="Times New Roman" w:hAnsi="Times New Roman" w:cs="Times New Roman"/>
          <w:sz w:val="24"/>
        </w:rPr>
        <w:t xml:space="preserve"> và có thể tăng lên hoặc giảm đi theo thực tế đo đạc tại thời điểm bàn giao </w:t>
      </w:r>
      <w:r w:rsidR="0026088B" w:rsidRPr="00E47CAB">
        <w:rPr>
          <w:rFonts w:ascii="Times New Roman" w:hAnsi="Times New Roman" w:cs="Times New Roman"/>
          <w:sz w:val="24"/>
        </w:rPr>
        <w:t>căn hộ</w:t>
      </w:r>
      <w:r w:rsidR="005A7551" w:rsidRPr="00E47CAB">
        <w:rPr>
          <w:rFonts w:ascii="Times New Roman" w:hAnsi="Times New Roman" w:cs="Times New Roman"/>
          <w:sz w:val="24"/>
        </w:rPr>
        <w:t xml:space="preserve">. </w:t>
      </w:r>
      <w:r w:rsidR="003A6067" w:rsidRPr="00E47CAB">
        <w:rPr>
          <w:rFonts w:ascii="Times New Roman" w:hAnsi="Times New Roman" w:cs="Times New Roman"/>
          <w:sz w:val="24"/>
        </w:rPr>
        <w:t>Bên Mua</w:t>
      </w:r>
      <w:r w:rsidR="005A7551" w:rsidRPr="00E47CAB">
        <w:rPr>
          <w:rFonts w:ascii="Times New Roman" w:hAnsi="Times New Roman" w:cs="Times New Roman"/>
          <w:sz w:val="24"/>
        </w:rPr>
        <w:t xml:space="preserve"> có trách nhiệm thanh toán số tiền mua cho </w:t>
      </w:r>
      <w:r w:rsidR="003A6067" w:rsidRPr="00E47CAB">
        <w:rPr>
          <w:rFonts w:ascii="Times New Roman" w:hAnsi="Times New Roman" w:cs="Times New Roman"/>
          <w:sz w:val="24"/>
        </w:rPr>
        <w:t>Bên Bán</w:t>
      </w:r>
      <w:r w:rsidR="005A7551" w:rsidRPr="00E47CAB">
        <w:rPr>
          <w:rFonts w:ascii="Times New Roman" w:hAnsi="Times New Roman" w:cs="Times New Roman"/>
          <w:sz w:val="24"/>
        </w:rPr>
        <w:t xml:space="preserve"> theo diện tích thực tế khi bàn giao </w:t>
      </w:r>
      <w:r w:rsidR="0026088B" w:rsidRPr="00E47CAB">
        <w:rPr>
          <w:rFonts w:ascii="Times New Roman" w:hAnsi="Times New Roman" w:cs="Times New Roman"/>
          <w:sz w:val="24"/>
        </w:rPr>
        <w:t>căn hộ</w:t>
      </w:r>
      <w:r w:rsidR="005A7551" w:rsidRPr="00E47CAB">
        <w:rPr>
          <w:rFonts w:ascii="Times New Roman" w:hAnsi="Times New Roman" w:cs="Times New Roman"/>
          <w:sz w:val="24"/>
        </w:rPr>
        <w:t>; trong trường hợp diện tích sử dụng thực tế chênh lệch cao hơn hoặc thấ</w:t>
      </w:r>
      <w:r w:rsidR="0097226D" w:rsidRPr="00E47CAB">
        <w:rPr>
          <w:rFonts w:ascii="Times New Roman" w:hAnsi="Times New Roman" w:cs="Times New Roman"/>
          <w:sz w:val="24"/>
        </w:rPr>
        <w:t xml:space="preserve">p hơn </w:t>
      </w:r>
      <w:r w:rsidR="004B2DF0" w:rsidRPr="00E47CAB">
        <w:rPr>
          <w:rFonts w:ascii="Times New Roman" w:hAnsi="Times New Roman" w:cs="Times New Roman"/>
          <w:sz w:val="24"/>
        </w:rPr>
        <w:t>2</w:t>
      </w:r>
      <w:r w:rsidR="005A7551" w:rsidRPr="00E47CAB">
        <w:rPr>
          <w:rFonts w:ascii="Times New Roman" w:hAnsi="Times New Roman" w:cs="Times New Roman"/>
          <w:sz w:val="24"/>
        </w:rPr>
        <w:t>% (</w:t>
      </w:r>
      <w:r w:rsidR="004B2DF0" w:rsidRPr="00E47CAB">
        <w:rPr>
          <w:rFonts w:ascii="Times New Roman" w:hAnsi="Times New Roman" w:cs="Times New Roman"/>
          <w:sz w:val="24"/>
        </w:rPr>
        <w:t>hai phần trăm</w:t>
      </w:r>
      <w:r w:rsidR="005A7551" w:rsidRPr="00E47CAB">
        <w:rPr>
          <w:rFonts w:ascii="Times New Roman" w:hAnsi="Times New Roman" w:cs="Times New Roman"/>
          <w:sz w:val="24"/>
        </w:rPr>
        <w:t xml:space="preserve">) so với diện tích ghi trong </w:t>
      </w:r>
      <w:r w:rsidR="00955858" w:rsidRPr="00E47CAB">
        <w:rPr>
          <w:rFonts w:ascii="Times New Roman" w:hAnsi="Times New Roman" w:cs="Times New Roman"/>
          <w:sz w:val="24"/>
        </w:rPr>
        <w:t>Hợp đồng</w:t>
      </w:r>
      <w:r w:rsidR="005A7551" w:rsidRPr="00E47CAB">
        <w:rPr>
          <w:rFonts w:ascii="Times New Roman" w:hAnsi="Times New Roman" w:cs="Times New Roman"/>
          <w:sz w:val="24"/>
        </w:rPr>
        <w:t xml:space="preserve"> này thì hai bên không phải điều chỉnh lại giá bán </w:t>
      </w:r>
      <w:r w:rsidR="0026088B" w:rsidRPr="00E47CAB">
        <w:rPr>
          <w:rFonts w:ascii="Times New Roman" w:hAnsi="Times New Roman" w:cs="Times New Roman"/>
          <w:sz w:val="24"/>
        </w:rPr>
        <w:t>căn hộ</w:t>
      </w:r>
      <w:r w:rsidR="005A7551" w:rsidRPr="00E47CAB">
        <w:rPr>
          <w:rFonts w:ascii="Times New Roman" w:hAnsi="Times New Roman" w:cs="Times New Roman"/>
          <w:sz w:val="24"/>
        </w:rPr>
        <w:t xml:space="preserve">. Nếu diện tích sử dụng thực tế chênh lệch vượt quá </w:t>
      </w:r>
      <w:r w:rsidR="004B2DF0" w:rsidRPr="00E47CAB">
        <w:rPr>
          <w:rFonts w:ascii="Times New Roman" w:hAnsi="Times New Roman" w:cs="Times New Roman"/>
          <w:sz w:val="24"/>
        </w:rPr>
        <w:t>2% (hai phần trăm)</w:t>
      </w:r>
      <w:r w:rsidR="005A7551" w:rsidRPr="00E47CAB">
        <w:rPr>
          <w:rFonts w:ascii="Times New Roman" w:hAnsi="Times New Roman" w:cs="Times New Roman"/>
          <w:sz w:val="24"/>
        </w:rPr>
        <w:t xml:space="preserve"> so với diện tích ghi trong </w:t>
      </w:r>
      <w:r w:rsidR="00955858" w:rsidRPr="00E47CAB">
        <w:rPr>
          <w:rFonts w:ascii="Times New Roman" w:hAnsi="Times New Roman" w:cs="Times New Roman"/>
          <w:sz w:val="24"/>
        </w:rPr>
        <w:t>Hợp đồng</w:t>
      </w:r>
      <w:r w:rsidR="005A7551" w:rsidRPr="00E47CAB">
        <w:rPr>
          <w:rFonts w:ascii="Times New Roman" w:hAnsi="Times New Roman" w:cs="Times New Roman"/>
          <w:sz w:val="24"/>
        </w:rPr>
        <w:t xml:space="preserve"> này thì giá bán </w:t>
      </w:r>
      <w:r w:rsidR="0026088B" w:rsidRPr="00E47CAB">
        <w:rPr>
          <w:rFonts w:ascii="Times New Roman" w:hAnsi="Times New Roman" w:cs="Times New Roman"/>
          <w:sz w:val="24"/>
        </w:rPr>
        <w:t>căn hộ</w:t>
      </w:r>
      <w:r w:rsidR="005A7551" w:rsidRPr="00E47CAB">
        <w:rPr>
          <w:rFonts w:ascii="Times New Roman" w:hAnsi="Times New Roman" w:cs="Times New Roman"/>
          <w:sz w:val="24"/>
        </w:rPr>
        <w:t xml:space="preserve"> sẽ được điều chỉnh lại theo diện tích đo đạc thực tế khi bàn giao </w:t>
      </w:r>
      <w:r w:rsidR="0026088B" w:rsidRPr="00E47CAB">
        <w:rPr>
          <w:rFonts w:ascii="Times New Roman" w:hAnsi="Times New Roman" w:cs="Times New Roman"/>
          <w:sz w:val="24"/>
        </w:rPr>
        <w:t>căn hộ</w:t>
      </w:r>
      <w:r w:rsidR="005A7551" w:rsidRPr="00E47CAB">
        <w:rPr>
          <w:rFonts w:ascii="Times New Roman" w:hAnsi="Times New Roman" w:cs="Times New Roman"/>
          <w:sz w:val="24"/>
        </w:rPr>
        <w:t>.</w:t>
      </w:r>
    </w:p>
    <w:p w14:paraId="5AE90863" w14:textId="0210A367" w:rsidR="005A7551" w:rsidRPr="00A90BF8" w:rsidRDefault="005A7551" w:rsidP="00E47CAB">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 xml:space="preserve">Trong biên bản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hoặc trong phụ lục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hai bên nhất trí sẽ ghi rõ diện tích sử dụng thực tế khi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diện tích sử dụng chênh lệch so với diện tích ghi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mua bán đã ký (nếu có). Biên bản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và phụ lục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mua bán là một bộ phận không thể tách rời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Diện tích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được ghi vào Giấy chứng nhận cấp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được xác định theo diện tích sử dụng thực tế khi bàn giao </w:t>
      </w:r>
      <w:r w:rsidR="0026088B" w:rsidRPr="00A90BF8">
        <w:rPr>
          <w:rFonts w:ascii="Times New Roman" w:hAnsi="Times New Roman" w:cs="Times New Roman"/>
          <w:sz w:val="24"/>
        </w:rPr>
        <w:t>căn hộ</w:t>
      </w:r>
      <w:r w:rsidRPr="00A90BF8">
        <w:rPr>
          <w:rFonts w:ascii="Times New Roman" w:hAnsi="Times New Roman" w:cs="Times New Roman"/>
          <w:sz w:val="24"/>
        </w:rPr>
        <w:t>.</w:t>
      </w:r>
    </w:p>
    <w:p w14:paraId="511D609D" w14:textId="77777777" w:rsidR="00E47CAB" w:rsidRDefault="005A7551" w:rsidP="00842C8C">
      <w:pPr>
        <w:pStyle w:val="ListParagraph"/>
        <w:numPr>
          <w:ilvl w:val="0"/>
          <w:numId w:val="28"/>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b/>
          <w:sz w:val="24"/>
        </w:rPr>
        <w:t xml:space="preserve">Đặc điểm về đất xây dựng nhà chung cư có </w:t>
      </w:r>
      <w:r w:rsidR="0026088B" w:rsidRPr="00A90BF8">
        <w:rPr>
          <w:rFonts w:ascii="Times New Roman" w:hAnsi="Times New Roman" w:cs="Times New Roman"/>
          <w:b/>
          <w:sz w:val="24"/>
        </w:rPr>
        <w:t>căn hộ</w:t>
      </w:r>
      <w:r w:rsidR="00CC334E" w:rsidRPr="00A90BF8">
        <w:rPr>
          <w:rFonts w:ascii="Times New Roman" w:hAnsi="Times New Roman" w:cs="Times New Roman"/>
          <w:sz w:val="24"/>
        </w:rPr>
        <w:t>:</w:t>
      </w:r>
      <w:r w:rsidRPr="00A90BF8">
        <w:rPr>
          <w:rFonts w:ascii="Times New Roman" w:hAnsi="Times New Roman" w:cs="Times New Roman"/>
          <w:sz w:val="24"/>
        </w:rPr>
        <w:t xml:space="preserve"> </w:t>
      </w:r>
    </w:p>
    <w:p w14:paraId="5E83F4A7" w14:textId="426635C1" w:rsidR="005A7551" w:rsidRPr="00A90BF8" w:rsidRDefault="00E47CAB" w:rsidP="00E47CAB">
      <w:pPr>
        <w:pStyle w:val="ListParagraph"/>
        <w:tabs>
          <w:tab w:val="left" w:pos="851"/>
        </w:tabs>
        <w:spacing w:before="120" w:after="120" w:line="288" w:lineRule="auto"/>
        <w:ind w:left="567"/>
        <w:jc w:val="both"/>
        <w:rPr>
          <w:rFonts w:ascii="Times New Roman" w:hAnsi="Times New Roman" w:cs="Times New Roman"/>
          <w:sz w:val="24"/>
        </w:rPr>
      </w:pPr>
      <w:r w:rsidRPr="00E47CAB">
        <w:rPr>
          <w:rFonts w:ascii="Times New Roman" w:hAnsi="Times New Roman" w:cs="Times New Roman"/>
          <w:sz w:val="24"/>
        </w:rPr>
        <w:t xml:space="preserve">Đặc điểm về đất xây dựng nhà chung cư có căn hộ </w:t>
      </w:r>
      <w:r w:rsidR="005A7551" w:rsidRPr="00A90BF8">
        <w:rPr>
          <w:rFonts w:ascii="Times New Roman" w:hAnsi="Times New Roman" w:cs="Times New Roman"/>
          <w:sz w:val="24"/>
        </w:rPr>
        <w:t>nêu tại khoản 1 Điều này</w:t>
      </w:r>
      <w:r w:rsidR="00B02BB2" w:rsidRPr="00A90BF8">
        <w:rPr>
          <w:rFonts w:ascii="Times New Roman" w:hAnsi="Times New Roman" w:cs="Times New Roman"/>
          <w:sz w:val="24"/>
        </w:rPr>
        <w:t xml:space="preserve"> </w:t>
      </w:r>
      <w:r w:rsidR="00B02BB2" w:rsidRPr="00A90BF8">
        <w:rPr>
          <w:rFonts w:ascii="Times New Roman" w:hAnsi="Times New Roman" w:cs="Times New Roman"/>
          <w:i/>
          <w:sz w:val="24"/>
        </w:rPr>
        <w:t>(bao gồm các thông tin: số thửa đất, số tờ bản đổ, diện tích đất sử dụng chung)</w:t>
      </w:r>
      <w:r>
        <w:rPr>
          <w:rFonts w:ascii="Times New Roman" w:hAnsi="Times New Roman" w:cs="Times New Roman"/>
          <w:sz w:val="24"/>
        </w:rPr>
        <w:t xml:space="preserve"> </w:t>
      </w:r>
      <w:r w:rsidR="00905874" w:rsidRPr="00A90BF8">
        <w:rPr>
          <w:rFonts w:ascii="Times New Roman" w:hAnsi="Times New Roman" w:cs="Times New Roman"/>
          <w:sz w:val="24"/>
        </w:rPr>
        <w:t>được quy định tại Mục 1 Phụ lục 01 của Hợp đồng này.</w:t>
      </w:r>
    </w:p>
    <w:p w14:paraId="2F420D8B" w14:textId="77777777" w:rsidR="00AD37A0" w:rsidRDefault="007E3772" w:rsidP="00842C8C">
      <w:pPr>
        <w:pStyle w:val="ListParagraph"/>
        <w:numPr>
          <w:ilvl w:val="0"/>
          <w:numId w:val="28"/>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b/>
          <w:sz w:val="24"/>
        </w:rPr>
        <w:t xml:space="preserve">Giấy tờ pháp lý của </w:t>
      </w:r>
      <w:r w:rsidR="0026088B" w:rsidRPr="00A90BF8">
        <w:rPr>
          <w:rFonts w:ascii="Times New Roman" w:hAnsi="Times New Roman" w:cs="Times New Roman"/>
          <w:b/>
          <w:sz w:val="24"/>
        </w:rPr>
        <w:t>căn hộ</w:t>
      </w:r>
      <w:r w:rsidRPr="00A90BF8">
        <w:rPr>
          <w:rFonts w:ascii="Times New Roman" w:hAnsi="Times New Roman" w:cs="Times New Roman"/>
          <w:b/>
          <w:sz w:val="24"/>
        </w:rPr>
        <w:t>:</w:t>
      </w:r>
      <w:r w:rsidRPr="00A90BF8">
        <w:rPr>
          <w:rFonts w:ascii="Times New Roman" w:hAnsi="Times New Roman" w:cs="Times New Roman"/>
          <w:sz w:val="24"/>
        </w:rPr>
        <w:t xml:space="preserve"> </w:t>
      </w:r>
    </w:p>
    <w:p w14:paraId="43148ED3" w14:textId="140E66E3" w:rsidR="00BD4068" w:rsidRPr="00A90BF8" w:rsidRDefault="00BD4068" w:rsidP="00AD37A0">
      <w:pPr>
        <w:pStyle w:val="ListParagraph"/>
        <w:tabs>
          <w:tab w:val="left" w:pos="851"/>
        </w:tabs>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 xml:space="preserve">Bên </w:t>
      </w:r>
      <w:r w:rsidR="00AE4317" w:rsidRPr="00A90BF8">
        <w:rPr>
          <w:rFonts w:ascii="Times New Roman" w:hAnsi="Times New Roman" w:cs="Times New Roman"/>
          <w:sz w:val="24"/>
        </w:rPr>
        <w:t>B</w:t>
      </w:r>
      <w:r w:rsidRPr="00A90BF8">
        <w:rPr>
          <w:rFonts w:ascii="Times New Roman" w:hAnsi="Times New Roman" w:cs="Times New Roman"/>
          <w:sz w:val="24"/>
        </w:rPr>
        <w:t xml:space="preserve">án cung cấp cho Bên </w:t>
      </w:r>
      <w:r w:rsidR="00AE4317" w:rsidRPr="00A90BF8">
        <w:rPr>
          <w:rFonts w:ascii="Times New Roman" w:hAnsi="Times New Roman" w:cs="Times New Roman"/>
          <w:sz w:val="24"/>
        </w:rPr>
        <w:t>M</w:t>
      </w:r>
      <w:r w:rsidRPr="00A90BF8">
        <w:rPr>
          <w:rFonts w:ascii="Times New Roman" w:hAnsi="Times New Roman" w:cs="Times New Roman"/>
          <w:sz w:val="24"/>
        </w:rPr>
        <w:t>ua các thông tin, bản sao các giấy tờ sau đây:</w:t>
      </w:r>
    </w:p>
    <w:p w14:paraId="06B81696" w14:textId="078DE0B2" w:rsidR="00BD4068" w:rsidRPr="00A90BF8" w:rsidRDefault="00BD4068" w:rsidP="00842C8C">
      <w:pPr>
        <w:pStyle w:val="ListParagraph"/>
        <w:numPr>
          <w:ilvl w:val="0"/>
          <w:numId w:val="3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Hồ sơ, giấy tờ về đất đai: Giấy chứng nhận quyền sử dụng đất </w:t>
      </w:r>
      <w:r w:rsidR="0031435E" w:rsidRPr="00A90BF8">
        <w:rPr>
          <w:rFonts w:ascii="Times New Roman" w:hAnsi="Times New Roman" w:cs="Times New Roman"/>
          <w:sz w:val="24"/>
        </w:rPr>
        <w:t>số CC878180 ngày 25/02/2016 do UBND thành phố Đà Nẵng cấp</w:t>
      </w:r>
      <w:r w:rsidR="00261C0E" w:rsidRPr="00A90BF8">
        <w:rPr>
          <w:rFonts w:ascii="Times New Roman" w:hAnsi="Times New Roman" w:cs="Times New Roman"/>
          <w:sz w:val="24"/>
        </w:rPr>
        <w:t>.</w:t>
      </w:r>
    </w:p>
    <w:p w14:paraId="5F473B7A" w14:textId="68F1B20D" w:rsidR="00BD4068" w:rsidRPr="00A90BF8" w:rsidRDefault="00BD4068" w:rsidP="00842C8C">
      <w:pPr>
        <w:pStyle w:val="ListParagraph"/>
        <w:numPr>
          <w:ilvl w:val="0"/>
          <w:numId w:val="3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Hồ sơ, giấy tờ về xây dựng: </w:t>
      </w:r>
      <w:r w:rsidR="001B213C" w:rsidRPr="00A90BF8">
        <w:rPr>
          <w:rFonts w:ascii="Times New Roman" w:hAnsi="Times New Roman" w:cs="Times New Roman"/>
          <w:sz w:val="24"/>
        </w:rPr>
        <w:t>Giấy phép xây dựng</w:t>
      </w:r>
      <w:r w:rsidR="0031435E" w:rsidRPr="00A90BF8">
        <w:rPr>
          <w:rFonts w:ascii="Times New Roman" w:hAnsi="Times New Roman" w:cs="Times New Roman"/>
        </w:rPr>
        <w:t xml:space="preserve"> </w:t>
      </w:r>
      <w:r w:rsidR="0031435E" w:rsidRPr="00A90BF8">
        <w:rPr>
          <w:rFonts w:ascii="Times New Roman" w:hAnsi="Times New Roman" w:cs="Times New Roman"/>
          <w:sz w:val="24"/>
        </w:rPr>
        <w:t>số 128/GPXD của Sở Xây dựng Thành phố Đà Nẵng ngày 28/05/2020</w:t>
      </w:r>
      <w:r w:rsidR="001B213C" w:rsidRPr="00A90BF8">
        <w:rPr>
          <w:rFonts w:ascii="Times New Roman" w:hAnsi="Times New Roman" w:cs="Times New Roman"/>
          <w:sz w:val="24"/>
        </w:rPr>
        <w:t>.</w:t>
      </w:r>
      <w:r w:rsidRPr="00A90BF8">
        <w:rPr>
          <w:rFonts w:ascii="Times New Roman" w:hAnsi="Times New Roman" w:cs="Times New Roman"/>
          <w:sz w:val="24"/>
        </w:rPr>
        <w:tab/>
      </w:r>
    </w:p>
    <w:p w14:paraId="00C90FA7" w14:textId="1B488F11" w:rsidR="0031435E" w:rsidRPr="00A90BF8" w:rsidRDefault="00BD4068" w:rsidP="00842C8C">
      <w:pPr>
        <w:pStyle w:val="ListParagraph"/>
        <w:numPr>
          <w:ilvl w:val="0"/>
          <w:numId w:val="3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Hồ sơ, giấy tờ về đầu tư dự</w:t>
      </w:r>
      <w:r w:rsidR="001B213C" w:rsidRPr="00A90BF8">
        <w:rPr>
          <w:rFonts w:ascii="Times New Roman" w:hAnsi="Times New Roman" w:cs="Times New Roman"/>
          <w:sz w:val="24"/>
        </w:rPr>
        <w:t xml:space="preserve"> án và văn bản chấp thuận dự án khác: Theo danh mục hồ sơ liệt kê tại mục Căn cứ phần đầu Hợp đồng mua bán.</w:t>
      </w:r>
      <w:r w:rsidRPr="00A90BF8">
        <w:rPr>
          <w:rFonts w:ascii="Times New Roman" w:hAnsi="Times New Roman" w:cs="Times New Roman"/>
          <w:sz w:val="24"/>
        </w:rPr>
        <w:tab/>
      </w:r>
    </w:p>
    <w:p w14:paraId="289B438C" w14:textId="7F505444" w:rsidR="007E3772" w:rsidRPr="00A90BF8" w:rsidRDefault="007E3772" w:rsidP="00842C8C">
      <w:pPr>
        <w:pStyle w:val="ListParagraph"/>
        <w:numPr>
          <w:ilvl w:val="0"/>
          <w:numId w:val="28"/>
        </w:numPr>
        <w:spacing w:before="120" w:after="120" w:line="288" w:lineRule="auto"/>
        <w:ind w:left="567" w:hanging="567"/>
        <w:jc w:val="both"/>
        <w:rPr>
          <w:rFonts w:ascii="Times New Roman" w:hAnsi="Times New Roman" w:cs="Times New Roman"/>
          <w:sz w:val="24"/>
        </w:rPr>
      </w:pPr>
      <w:r w:rsidRPr="00AD37A0">
        <w:rPr>
          <w:rFonts w:ascii="Times New Roman" w:hAnsi="Times New Roman" w:cs="Times New Roman"/>
          <w:b/>
          <w:sz w:val="24"/>
        </w:rPr>
        <w:t xml:space="preserve">Thực trạng các công trình hạ tầng, dịch vụ liên quan đến </w:t>
      </w:r>
      <w:r w:rsidR="0026088B" w:rsidRPr="00AD37A0">
        <w:rPr>
          <w:rFonts w:ascii="Times New Roman" w:hAnsi="Times New Roman" w:cs="Times New Roman"/>
          <w:b/>
          <w:sz w:val="24"/>
        </w:rPr>
        <w:t>căn hộ</w:t>
      </w:r>
      <w:r w:rsidRPr="00AD37A0">
        <w:rPr>
          <w:rFonts w:ascii="Times New Roman" w:hAnsi="Times New Roman" w:cs="Times New Roman"/>
          <w:b/>
          <w:sz w:val="24"/>
        </w:rPr>
        <w:t>:</w:t>
      </w:r>
      <w:r w:rsidR="00A0650E" w:rsidRPr="00A90BF8">
        <w:rPr>
          <w:rFonts w:ascii="Times New Roman" w:hAnsi="Times New Roman" w:cs="Times New Roman"/>
          <w:sz w:val="24"/>
        </w:rPr>
        <w:t xml:space="preserve"> đang thực hiện thi công xây dựng các hạng mục hạ tầng kỹ thuật, hạ tầng xã hội (nếu có) theo đúng thiết kế và tiến độ dự án được </w:t>
      </w:r>
      <w:r w:rsidR="00AF1D6B" w:rsidRPr="00A90BF8">
        <w:rPr>
          <w:rFonts w:ascii="Times New Roman" w:hAnsi="Times New Roman" w:cs="Times New Roman"/>
          <w:sz w:val="24"/>
        </w:rPr>
        <w:t>phê duyệt</w:t>
      </w:r>
      <w:r w:rsidR="00A0650E" w:rsidRPr="00A90BF8">
        <w:rPr>
          <w:rFonts w:ascii="Times New Roman" w:hAnsi="Times New Roman" w:cs="Times New Roman"/>
          <w:sz w:val="24"/>
        </w:rPr>
        <w:t>.</w:t>
      </w:r>
    </w:p>
    <w:p w14:paraId="76B65855" w14:textId="5084E00D" w:rsidR="00927300" w:rsidRPr="00A90BF8" w:rsidRDefault="00DE7767" w:rsidP="00842C8C">
      <w:pPr>
        <w:pStyle w:val="ListParagraph"/>
        <w:numPr>
          <w:ilvl w:val="0"/>
          <w:numId w:val="28"/>
        </w:numPr>
        <w:spacing w:before="120" w:after="120" w:line="288" w:lineRule="auto"/>
        <w:ind w:left="567" w:hanging="567"/>
        <w:jc w:val="both"/>
        <w:rPr>
          <w:rFonts w:ascii="Times New Roman" w:hAnsi="Times New Roman" w:cs="Times New Roman"/>
          <w:sz w:val="24"/>
        </w:rPr>
      </w:pPr>
      <w:r w:rsidRPr="008610A3">
        <w:rPr>
          <w:rFonts w:ascii="Times New Roman" w:hAnsi="Times New Roman" w:cs="Times New Roman"/>
          <w:b/>
          <w:sz w:val="24"/>
        </w:rPr>
        <w:t>Đối với hợp đồng mua bán căn hộ hình thành trong tương lai:</w:t>
      </w:r>
      <w:r w:rsidRPr="00A90BF8">
        <w:rPr>
          <w:rFonts w:ascii="Times New Roman" w:hAnsi="Times New Roman" w:cs="Times New Roman"/>
          <w:sz w:val="24"/>
        </w:rPr>
        <w:t xml:space="preserve"> Bên Bán cung cấp kèm theo hợp đồng này bản sao có chứng thực</w:t>
      </w:r>
      <w:r w:rsidR="00AB4912" w:rsidRPr="00A90BF8">
        <w:rPr>
          <w:rFonts w:ascii="Times New Roman" w:hAnsi="Times New Roman" w:cs="Times New Roman"/>
          <w:sz w:val="24"/>
        </w:rPr>
        <w:t xml:space="preserve"> Thỏa thuận cấp bảo lãnh số 036/22/HĐBL - 9223 ngày 30 tháng 03 năm 2022 giữa Công ty cổ phần Đầu tư và Xây dựng The Sang và Ngân hàng TMCP Quốc Dân – Chi nhánh Đà Nẵng</w:t>
      </w:r>
      <w:r w:rsidRPr="00A90BF8">
        <w:rPr>
          <w:rFonts w:ascii="Times New Roman" w:hAnsi="Times New Roman" w:cs="Times New Roman"/>
          <w:sz w:val="24"/>
        </w:rPr>
        <w:t xml:space="preserve">; văn bản số… ngày… tháng… năm …của Sở </w:t>
      </w:r>
      <w:r w:rsidR="00FD4ADF" w:rsidRPr="00A90BF8">
        <w:rPr>
          <w:rFonts w:ascii="Times New Roman" w:hAnsi="Times New Roman" w:cs="Times New Roman"/>
          <w:sz w:val="24"/>
        </w:rPr>
        <w:t>Xây dựng thành phố Đà Nẵng</w:t>
      </w:r>
      <w:r w:rsidRPr="00A90BF8">
        <w:rPr>
          <w:rFonts w:ascii="Times New Roman" w:hAnsi="Times New Roman" w:cs="Times New Roman"/>
          <w:sz w:val="24"/>
        </w:rPr>
        <w:t xml:space="preserve"> về việc nhà ở hình thành trong tương lai đủ điều kiện đưa vào kinh doanh</w:t>
      </w:r>
      <w:r w:rsidR="005E293F" w:rsidRPr="00A90BF8">
        <w:rPr>
          <w:rFonts w:ascii="Times New Roman" w:hAnsi="Times New Roman" w:cs="Times New Roman"/>
          <w:sz w:val="24"/>
        </w:rPr>
        <w:t>.</w:t>
      </w:r>
      <w:r w:rsidR="0084281E" w:rsidRPr="00A90BF8">
        <w:rPr>
          <w:rFonts w:ascii="Times New Roman" w:hAnsi="Times New Roman" w:cs="Times New Roman"/>
          <w:sz w:val="24"/>
        </w:rPr>
        <w:t xml:space="preserve"> </w:t>
      </w:r>
    </w:p>
    <w:p w14:paraId="38A75965" w14:textId="12115269" w:rsidR="007E3772" w:rsidRPr="008610A3" w:rsidRDefault="00927300" w:rsidP="00842C8C">
      <w:pPr>
        <w:pStyle w:val="ListParagraph"/>
        <w:numPr>
          <w:ilvl w:val="0"/>
          <w:numId w:val="28"/>
        </w:numPr>
        <w:spacing w:before="120" w:after="120" w:line="288" w:lineRule="auto"/>
        <w:ind w:left="567" w:hanging="567"/>
        <w:jc w:val="both"/>
        <w:rPr>
          <w:rFonts w:ascii="Times New Roman" w:hAnsi="Times New Roman" w:cs="Times New Roman"/>
          <w:sz w:val="24"/>
        </w:rPr>
      </w:pPr>
      <w:r w:rsidRPr="008610A3">
        <w:rPr>
          <w:rFonts w:ascii="Times New Roman" w:hAnsi="Times New Roman" w:cs="Times New Roman"/>
          <w:b/>
          <w:sz w:val="24"/>
        </w:rPr>
        <w:t>Các hạn chế về quyền sở hữu, quyền sử dụng nhà:</w:t>
      </w:r>
      <w:r w:rsidRPr="008610A3">
        <w:rPr>
          <w:rFonts w:ascii="Times New Roman" w:hAnsi="Times New Roman" w:cs="Times New Roman"/>
          <w:sz w:val="24"/>
        </w:rPr>
        <w:t xml:space="preserve"> </w:t>
      </w:r>
      <w:r w:rsidR="005E293F" w:rsidRPr="008610A3">
        <w:rPr>
          <w:rFonts w:ascii="Times New Roman" w:hAnsi="Times New Roman" w:cs="Times New Roman"/>
          <w:sz w:val="24"/>
        </w:rPr>
        <w:t>không có</w:t>
      </w:r>
      <w:r w:rsidRPr="008610A3">
        <w:rPr>
          <w:rFonts w:ascii="Times New Roman" w:hAnsi="Times New Roman" w:cs="Times New Roman"/>
          <w:sz w:val="24"/>
        </w:rPr>
        <w:t>.</w:t>
      </w:r>
    </w:p>
    <w:p w14:paraId="0AF5DE45" w14:textId="2DF42233" w:rsidR="00927300" w:rsidRPr="00A90BF8" w:rsidRDefault="008610A3"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2" w:name="_Toc101777921"/>
      <w:r>
        <w:rPr>
          <w:rFonts w:ascii="Times New Roman" w:hAnsi="Times New Roman" w:cs="Times New Roman"/>
          <w:b/>
          <w:sz w:val="24"/>
        </w:rPr>
        <w:t>ĐIỀU 3: GIÁ BÁN</w:t>
      </w:r>
      <w:r w:rsidR="00AA18A7">
        <w:rPr>
          <w:rFonts w:ascii="Times New Roman" w:hAnsi="Times New Roman" w:cs="Times New Roman"/>
          <w:b/>
          <w:sz w:val="24"/>
        </w:rPr>
        <w:t>,</w:t>
      </w:r>
      <w:r>
        <w:rPr>
          <w:rFonts w:ascii="Times New Roman" w:hAnsi="Times New Roman" w:cs="Times New Roman"/>
          <w:b/>
          <w:sz w:val="24"/>
        </w:rPr>
        <w:t xml:space="preserve"> KINH PHÍ BẢO TRÌ</w:t>
      </w:r>
      <w:r w:rsidR="00AA18A7">
        <w:rPr>
          <w:rFonts w:ascii="Times New Roman" w:hAnsi="Times New Roman" w:cs="Times New Roman"/>
          <w:b/>
          <w:sz w:val="24"/>
        </w:rPr>
        <w:t>,</w:t>
      </w:r>
      <w:r>
        <w:rPr>
          <w:rFonts w:ascii="Times New Roman" w:hAnsi="Times New Roman" w:cs="Times New Roman"/>
          <w:b/>
          <w:sz w:val="24"/>
        </w:rPr>
        <w:t xml:space="preserve"> PHƯƠNG THỨC </w:t>
      </w:r>
      <w:r w:rsidR="00AA18A7">
        <w:rPr>
          <w:rFonts w:ascii="Times New Roman" w:hAnsi="Times New Roman" w:cs="Times New Roman"/>
          <w:b/>
          <w:sz w:val="24"/>
        </w:rPr>
        <w:t>&amp;</w:t>
      </w:r>
      <w:r>
        <w:rPr>
          <w:rFonts w:ascii="Times New Roman" w:hAnsi="Times New Roman" w:cs="Times New Roman"/>
          <w:b/>
          <w:sz w:val="24"/>
        </w:rPr>
        <w:t xml:space="preserve"> THỜI HẠN THANH TOÁN</w:t>
      </w:r>
      <w:bookmarkEnd w:id="2"/>
    </w:p>
    <w:p w14:paraId="155CC321" w14:textId="09D0D0E1" w:rsidR="006224B6" w:rsidRPr="00454E00" w:rsidRDefault="006224B6" w:rsidP="00842C8C">
      <w:pPr>
        <w:pStyle w:val="ListParagraph"/>
        <w:numPr>
          <w:ilvl w:val="0"/>
          <w:numId w:val="31"/>
        </w:numPr>
        <w:spacing w:before="120" w:after="120" w:line="288" w:lineRule="auto"/>
        <w:ind w:left="567" w:hanging="567"/>
        <w:jc w:val="both"/>
        <w:rPr>
          <w:rFonts w:ascii="Times New Roman" w:hAnsi="Times New Roman" w:cs="Times New Roman"/>
          <w:b/>
          <w:sz w:val="24"/>
        </w:rPr>
      </w:pPr>
      <w:r w:rsidRPr="00454E00">
        <w:rPr>
          <w:rFonts w:ascii="Times New Roman" w:hAnsi="Times New Roman" w:cs="Times New Roman"/>
          <w:b/>
          <w:sz w:val="24"/>
        </w:rPr>
        <w:lastRenderedPageBreak/>
        <w:t>Giá bán:</w:t>
      </w:r>
    </w:p>
    <w:p w14:paraId="6EFD45C8" w14:textId="77777777" w:rsidR="00454E00" w:rsidRDefault="006224B6" w:rsidP="00842C8C">
      <w:pPr>
        <w:pStyle w:val="ListParagraph"/>
        <w:numPr>
          <w:ilvl w:val="0"/>
          <w:numId w:val="32"/>
        </w:numPr>
        <w:spacing w:before="120" w:after="120" w:line="288" w:lineRule="auto"/>
        <w:ind w:left="1134" w:hanging="567"/>
        <w:jc w:val="both"/>
        <w:rPr>
          <w:rFonts w:ascii="Times New Roman" w:hAnsi="Times New Roman" w:cs="Times New Roman"/>
          <w:sz w:val="24"/>
        </w:rPr>
      </w:pPr>
      <w:r w:rsidRPr="00454E00">
        <w:rPr>
          <w:rFonts w:ascii="Times New Roman" w:hAnsi="Times New Roman" w:cs="Times New Roman"/>
          <w:sz w:val="24"/>
        </w:rPr>
        <w:t xml:space="preserve">Giá bán </w:t>
      </w:r>
      <w:r w:rsidR="0026088B" w:rsidRPr="00454E00">
        <w:rPr>
          <w:rFonts w:ascii="Times New Roman" w:hAnsi="Times New Roman" w:cs="Times New Roman"/>
          <w:sz w:val="24"/>
        </w:rPr>
        <w:t>căn hộ</w:t>
      </w:r>
      <w:r w:rsidRPr="00454E00">
        <w:rPr>
          <w:rFonts w:ascii="Times New Roman" w:hAnsi="Times New Roman" w:cs="Times New Roman"/>
          <w:sz w:val="24"/>
        </w:rPr>
        <w:t xml:space="preserve"> được tính theo công thức lấy đơn giá 01m</w:t>
      </w:r>
      <w:r w:rsidRPr="00454E00">
        <w:rPr>
          <w:rFonts w:ascii="Times New Roman" w:hAnsi="Times New Roman" w:cs="Times New Roman"/>
          <w:sz w:val="24"/>
          <w:vertAlign w:val="superscript"/>
        </w:rPr>
        <w:t>2</w:t>
      </w:r>
      <w:r w:rsidRPr="00454E00">
        <w:rPr>
          <w:rFonts w:ascii="Times New Roman" w:hAnsi="Times New Roman" w:cs="Times New Roman"/>
          <w:sz w:val="24"/>
        </w:rPr>
        <w:t xml:space="preserve"> diện tích sử dụng </w:t>
      </w:r>
      <w:r w:rsidR="0026088B" w:rsidRPr="00454E00">
        <w:rPr>
          <w:rFonts w:ascii="Times New Roman" w:hAnsi="Times New Roman" w:cs="Times New Roman"/>
          <w:sz w:val="24"/>
        </w:rPr>
        <w:t>căn hộ</w:t>
      </w:r>
      <w:r w:rsidRPr="00454E00">
        <w:rPr>
          <w:rFonts w:ascii="Times New Roman" w:hAnsi="Times New Roman" w:cs="Times New Roman"/>
          <w:sz w:val="24"/>
        </w:rPr>
        <w:t xml:space="preserve"> (x) với tổng diện tích sử dụng </w:t>
      </w:r>
      <w:r w:rsidR="0026088B" w:rsidRPr="00454E00">
        <w:rPr>
          <w:rFonts w:ascii="Times New Roman" w:hAnsi="Times New Roman" w:cs="Times New Roman"/>
          <w:sz w:val="24"/>
        </w:rPr>
        <w:t>căn hộ</w:t>
      </w:r>
      <w:r w:rsidRPr="00454E00">
        <w:rPr>
          <w:rFonts w:ascii="Times New Roman" w:hAnsi="Times New Roman" w:cs="Times New Roman"/>
          <w:sz w:val="24"/>
        </w:rPr>
        <w:t xml:space="preserve"> mua.</w:t>
      </w:r>
    </w:p>
    <w:p w14:paraId="1DEF34B9" w14:textId="77777777" w:rsidR="003440C3" w:rsidRDefault="006224B6" w:rsidP="003440C3">
      <w:pPr>
        <w:pStyle w:val="ListParagraph"/>
        <w:spacing w:before="120" w:after="120" w:line="288" w:lineRule="auto"/>
        <w:ind w:left="1134"/>
        <w:jc w:val="both"/>
        <w:rPr>
          <w:rFonts w:ascii="Times New Roman" w:hAnsi="Times New Roman" w:cs="Times New Roman"/>
          <w:sz w:val="24"/>
        </w:rPr>
      </w:pPr>
      <w:r w:rsidRPr="00454E00">
        <w:rPr>
          <w:rFonts w:ascii="Times New Roman" w:hAnsi="Times New Roman" w:cs="Times New Roman"/>
          <w:sz w:val="24"/>
        </w:rPr>
        <w:t xml:space="preserve">Giá bán </w:t>
      </w:r>
      <w:r w:rsidR="0026088B" w:rsidRPr="00454E00">
        <w:rPr>
          <w:rFonts w:ascii="Times New Roman" w:hAnsi="Times New Roman" w:cs="Times New Roman"/>
          <w:sz w:val="24"/>
        </w:rPr>
        <w:t>căn hộ</w:t>
      </w:r>
      <w:r w:rsidRPr="00454E00">
        <w:rPr>
          <w:rFonts w:ascii="Times New Roman" w:hAnsi="Times New Roman" w:cs="Times New Roman"/>
          <w:sz w:val="24"/>
        </w:rPr>
        <w:t xml:space="preserve"> quy định tại điểm này đã bao gồm giá trị quyền sử dụng đất, tiền sử dụng đất, thuế giá trị gia tăng và kinh phí bảo trì phần sở hữu chung củ</w:t>
      </w:r>
      <w:r w:rsidR="005F62E1" w:rsidRPr="00454E00">
        <w:rPr>
          <w:rFonts w:ascii="Times New Roman" w:hAnsi="Times New Roman" w:cs="Times New Roman"/>
          <w:sz w:val="24"/>
        </w:rPr>
        <w:t xml:space="preserve">a nhà chung cư. </w:t>
      </w:r>
    </w:p>
    <w:p w14:paraId="4CDD5DE5" w14:textId="7CC64DD5" w:rsidR="006224B6" w:rsidRPr="00A90BF8" w:rsidRDefault="005F62E1" w:rsidP="003440C3">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Các thông tin chi tiết về: đơn giá, giá bán (đã bao gồm giá trị quyền sử dụng đất, tiền sử dụng đất), thuế giá trị gia tăng và kinh phí bảo trì phần sở hữu chung của nhà chung cư bằng 02% giá</w:t>
      </w:r>
      <w:r w:rsidR="00712FB3" w:rsidRPr="00A90BF8">
        <w:rPr>
          <w:rFonts w:ascii="Times New Roman" w:hAnsi="Times New Roman" w:cs="Times New Roman"/>
          <w:sz w:val="24"/>
        </w:rPr>
        <w:t xml:space="preserve"> bán</w:t>
      </w:r>
      <w:r w:rsidRPr="00A90BF8">
        <w:rPr>
          <w:rFonts w:ascii="Times New Roman" w:hAnsi="Times New Roman" w:cs="Times New Roman"/>
          <w:sz w:val="24"/>
        </w:rPr>
        <w:t xml:space="preserve"> bán</w:t>
      </w:r>
      <w:r w:rsidR="00BC2B65" w:rsidRPr="00A90BF8">
        <w:rPr>
          <w:rFonts w:ascii="Times New Roman" w:hAnsi="Times New Roman" w:cs="Times New Roman"/>
          <w:sz w:val="24"/>
        </w:rPr>
        <w:t xml:space="preserve"> căn</w:t>
      </w:r>
      <w:r w:rsidRPr="00A90BF8">
        <w:rPr>
          <w:rFonts w:ascii="Times New Roman" w:hAnsi="Times New Roman" w:cs="Times New Roman"/>
          <w:sz w:val="24"/>
        </w:rPr>
        <w:t xml:space="preserve"> hộ (kinh phí này được tính trước thuế): </w:t>
      </w:r>
      <w:r w:rsidR="00905874" w:rsidRPr="00A90BF8">
        <w:rPr>
          <w:rFonts w:ascii="Times New Roman" w:hAnsi="Times New Roman" w:cs="Times New Roman"/>
          <w:sz w:val="24"/>
        </w:rPr>
        <w:t>Giá bán Căn hộ được quy định chi tiết tại Mục 1 Phụ lục 02 của Hợp đồng này.</w:t>
      </w:r>
    </w:p>
    <w:p w14:paraId="4705112C" w14:textId="77777777" w:rsidR="003440C3" w:rsidRDefault="00161B3C" w:rsidP="00842C8C">
      <w:pPr>
        <w:pStyle w:val="ListParagraph"/>
        <w:numPr>
          <w:ilvl w:val="0"/>
          <w:numId w:val="32"/>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Giá bán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quy định tại điểm a khoản này không bao gồm các khoản sau:</w:t>
      </w:r>
    </w:p>
    <w:p w14:paraId="5434133C" w14:textId="77777777" w:rsidR="003440C3" w:rsidRDefault="00161B3C"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 xml:space="preserve">Các khoản lệ phí trước bạ, phí và lệ phí theo quy định của pháp luật liên quan đến việc thực hiện các thủ tục xin cấp Giấy chứng nhận cho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Các khoản lệ phí trước bạ, phí và lệ phí này do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chịu trách nhiệm thanh toán.</w:t>
      </w:r>
    </w:p>
    <w:p w14:paraId="7A7BDCBD" w14:textId="77777777" w:rsidR="003440C3" w:rsidRDefault="00161B3C"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 xml:space="preserve">Chi phí kết nối, lắp đặt các thiết bị và sử dụng các dịch vụ cho </w:t>
      </w:r>
      <w:r w:rsidR="0026088B" w:rsidRPr="003440C3">
        <w:rPr>
          <w:rFonts w:ascii="Times New Roman" w:hAnsi="Times New Roman" w:cs="Times New Roman"/>
          <w:sz w:val="24"/>
        </w:rPr>
        <w:t>căn hộ</w:t>
      </w:r>
      <w:r w:rsidRPr="003440C3">
        <w:rPr>
          <w:rFonts w:ascii="Times New Roman" w:hAnsi="Times New Roman" w:cs="Times New Roman"/>
          <w:sz w:val="24"/>
        </w:rPr>
        <w:t xml:space="preserve"> gồm: dịch vụ cung cấp gas, dịch vụ bưu chính, viễn thông, truyền hình và các dịch vụ khác mà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sử dụng cho riêng </w:t>
      </w:r>
      <w:r w:rsidR="0026088B" w:rsidRPr="003440C3">
        <w:rPr>
          <w:rFonts w:ascii="Times New Roman" w:hAnsi="Times New Roman" w:cs="Times New Roman"/>
          <w:sz w:val="24"/>
        </w:rPr>
        <w:t>căn hộ</w:t>
      </w:r>
      <w:r w:rsidRPr="003440C3">
        <w:rPr>
          <w:rFonts w:ascii="Times New Roman" w:hAnsi="Times New Roman" w:cs="Times New Roman"/>
          <w:sz w:val="24"/>
        </w:rPr>
        <w:t xml:space="preserve">. Các chi phí này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thanh toán trực tiếp cho đơn vị cung ứng dịch vụ.</w:t>
      </w:r>
    </w:p>
    <w:p w14:paraId="0C5692FB" w14:textId="77777777" w:rsidR="003440C3" w:rsidRDefault="00161B3C"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 xml:space="preserve">Kinh phí quản lý vận hành nhà chung cư hàng tháng. Kể từ ngày bàn giao </w:t>
      </w:r>
      <w:r w:rsidR="0026088B" w:rsidRPr="003440C3">
        <w:rPr>
          <w:rFonts w:ascii="Times New Roman" w:hAnsi="Times New Roman" w:cs="Times New Roman"/>
          <w:sz w:val="24"/>
        </w:rPr>
        <w:t>căn hộ</w:t>
      </w:r>
      <w:r w:rsidRPr="003440C3">
        <w:rPr>
          <w:rFonts w:ascii="Times New Roman" w:hAnsi="Times New Roman" w:cs="Times New Roman"/>
          <w:sz w:val="24"/>
        </w:rPr>
        <w:t xml:space="preserve"> cho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theo thỏa thuận tại Điều 8 của </w:t>
      </w:r>
      <w:r w:rsidR="00955858" w:rsidRPr="003440C3">
        <w:rPr>
          <w:rFonts w:ascii="Times New Roman" w:hAnsi="Times New Roman" w:cs="Times New Roman"/>
          <w:sz w:val="24"/>
        </w:rPr>
        <w:t>Hợp đồng</w:t>
      </w:r>
      <w:r w:rsidRPr="003440C3">
        <w:rPr>
          <w:rFonts w:ascii="Times New Roman" w:hAnsi="Times New Roman" w:cs="Times New Roman"/>
          <w:sz w:val="24"/>
        </w:rPr>
        <w:t xml:space="preserve"> này, </w:t>
      </w:r>
      <w:r w:rsidR="003A6067" w:rsidRPr="003440C3">
        <w:rPr>
          <w:rFonts w:ascii="Times New Roman" w:hAnsi="Times New Roman" w:cs="Times New Roman"/>
          <w:sz w:val="24"/>
        </w:rPr>
        <w:t>Bên Mua</w:t>
      </w:r>
      <w:r w:rsidRPr="003440C3">
        <w:rPr>
          <w:rFonts w:ascii="Times New Roman" w:hAnsi="Times New Roman" w:cs="Times New Roman"/>
          <w:sz w:val="24"/>
        </w:rPr>
        <w:t xml:space="preserve"> có trách nhiệm thanh toán kinh phí quản lý vận hành nhà chung cư theo thỏa thuận tại </w:t>
      </w:r>
      <w:r w:rsidR="00955858" w:rsidRPr="003440C3">
        <w:rPr>
          <w:rFonts w:ascii="Times New Roman" w:hAnsi="Times New Roman" w:cs="Times New Roman"/>
          <w:sz w:val="24"/>
        </w:rPr>
        <w:t>Hợp đồng</w:t>
      </w:r>
      <w:r w:rsidRPr="003440C3">
        <w:rPr>
          <w:rFonts w:ascii="Times New Roman" w:hAnsi="Times New Roman" w:cs="Times New Roman"/>
          <w:sz w:val="24"/>
        </w:rPr>
        <w:t xml:space="preserve"> này.</w:t>
      </w:r>
    </w:p>
    <w:p w14:paraId="761987CE" w14:textId="77777777" w:rsidR="003440C3" w:rsidRDefault="001E7411"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Thuế sử dụng đất phi nông nghiệp hàng năm theo thông báo của Cơ quan thuế địa phương;</w:t>
      </w:r>
    </w:p>
    <w:p w14:paraId="0F04EE03" w14:textId="77777777" w:rsidR="003440C3" w:rsidRDefault="001E7411"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Các khoản thuế, phí, lệ phí áp dụng đối với việc sở hữu Căn hộ theo các quy định của pháp luật tại từng thời điểm;</w:t>
      </w:r>
    </w:p>
    <w:p w14:paraId="77DD77A0" w14:textId="4B2B8F61" w:rsidR="001E7411" w:rsidRPr="003440C3" w:rsidRDefault="001E7411" w:rsidP="00842C8C">
      <w:pPr>
        <w:pStyle w:val="ListParagraph"/>
        <w:numPr>
          <w:ilvl w:val="0"/>
          <w:numId w:val="33"/>
        </w:numPr>
        <w:spacing w:before="120" w:after="120" w:line="288" w:lineRule="auto"/>
        <w:ind w:left="1701" w:hanging="567"/>
        <w:jc w:val="both"/>
        <w:rPr>
          <w:rFonts w:ascii="Times New Roman" w:hAnsi="Times New Roman" w:cs="Times New Roman"/>
          <w:sz w:val="24"/>
        </w:rPr>
      </w:pPr>
      <w:r w:rsidRPr="003440C3">
        <w:rPr>
          <w:rFonts w:ascii="Times New Roman" w:hAnsi="Times New Roman" w:cs="Times New Roman"/>
          <w:sz w:val="24"/>
        </w:rPr>
        <w:t xml:space="preserve">Kinh phí bảo trì phần sở hữu chung Nhà chung cư. </w:t>
      </w:r>
    </w:p>
    <w:p w14:paraId="33832904" w14:textId="4C3CE90A" w:rsidR="00161B3C" w:rsidRPr="00A90BF8" w:rsidRDefault="00161B3C" w:rsidP="00842C8C">
      <w:pPr>
        <w:pStyle w:val="ListParagraph"/>
        <w:numPr>
          <w:ilvl w:val="0"/>
          <w:numId w:val="32"/>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Hai bên</w:t>
      </w:r>
      <w:r w:rsidR="000958AA" w:rsidRPr="00A90BF8">
        <w:rPr>
          <w:rFonts w:ascii="Times New Roman" w:hAnsi="Times New Roman" w:cs="Times New Roman"/>
          <w:sz w:val="24"/>
        </w:rPr>
        <w:t xml:space="preserve"> thống nhất kể từ ngày bàn giao </w:t>
      </w:r>
      <w:r w:rsidR="0026088B" w:rsidRPr="00A90BF8">
        <w:rPr>
          <w:rFonts w:ascii="Times New Roman" w:hAnsi="Times New Roman" w:cs="Times New Roman"/>
          <w:sz w:val="24"/>
        </w:rPr>
        <w:t>căn hộ</w:t>
      </w:r>
      <w:r w:rsidR="000958AA" w:rsidRPr="00A90BF8">
        <w:rPr>
          <w:rFonts w:ascii="Times New Roman" w:hAnsi="Times New Roman" w:cs="Times New Roman"/>
          <w:sz w:val="24"/>
        </w:rPr>
        <w:t xml:space="preserve"> và trong suốt thời hạn sở hữu, sử dụng </w:t>
      </w:r>
      <w:r w:rsidR="0026088B" w:rsidRPr="00A90BF8">
        <w:rPr>
          <w:rFonts w:ascii="Times New Roman" w:hAnsi="Times New Roman" w:cs="Times New Roman"/>
          <w:sz w:val="24"/>
        </w:rPr>
        <w:t>căn hộ</w:t>
      </w:r>
      <w:r w:rsidR="000958AA" w:rsidRPr="00A90BF8">
        <w:rPr>
          <w:rFonts w:ascii="Times New Roman" w:hAnsi="Times New Roman" w:cs="Times New Roman"/>
          <w:sz w:val="24"/>
        </w:rPr>
        <w:t xml:space="preserve"> đã mua thì </w:t>
      </w:r>
      <w:r w:rsidR="003A6067" w:rsidRPr="00A90BF8">
        <w:rPr>
          <w:rFonts w:ascii="Times New Roman" w:hAnsi="Times New Roman" w:cs="Times New Roman"/>
          <w:sz w:val="24"/>
        </w:rPr>
        <w:t>Bên Mua</w:t>
      </w:r>
      <w:r w:rsidR="000958AA" w:rsidRPr="00A90BF8">
        <w:rPr>
          <w:rFonts w:ascii="Times New Roman" w:hAnsi="Times New Roman" w:cs="Times New Roman"/>
          <w:sz w:val="24"/>
        </w:rPr>
        <w:t xml:space="preserve"> phải nộp các nghĩa vụ tài chính theo quy định hiện hành, thanh toán kinh phí quản lý, vận hành nhà chung cư hàng tháng và các loại phí dịch vụ khác do việc sử dụng các tiện ích như: điện, nước, điện thoại, truyền hình cáp ... cho nhà cung cấp.</w:t>
      </w:r>
    </w:p>
    <w:p w14:paraId="6EE4E957" w14:textId="0DBF79FC" w:rsidR="00A66E87" w:rsidRPr="00454E00" w:rsidRDefault="007C6035" w:rsidP="00842C8C">
      <w:pPr>
        <w:pStyle w:val="ListParagraph"/>
        <w:numPr>
          <w:ilvl w:val="0"/>
          <w:numId w:val="31"/>
        </w:numPr>
        <w:spacing w:before="120" w:after="120" w:line="288" w:lineRule="auto"/>
        <w:ind w:left="567" w:hanging="567"/>
        <w:jc w:val="both"/>
        <w:rPr>
          <w:rFonts w:ascii="Times New Roman" w:hAnsi="Times New Roman" w:cs="Times New Roman"/>
          <w:sz w:val="24"/>
        </w:rPr>
      </w:pPr>
      <w:r w:rsidRPr="00454E00">
        <w:rPr>
          <w:rFonts w:ascii="Times New Roman" w:hAnsi="Times New Roman" w:cs="Times New Roman"/>
          <w:b/>
          <w:sz w:val="24"/>
        </w:rPr>
        <w:t>Phương thức thanh toán tiền mua:</w:t>
      </w:r>
    </w:p>
    <w:p w14:paraId="1769E0CC" w14:textId="45830CD1" w:rsidR="00A66E87" w:rsidRPr="00A90BF8" w:rsidRDefault="00A66E87" w:rsidP="00BB6A51">
      <w:pPr>
        <w:pStyle w:val="ListParagraph"/>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Bên Mua thanh toán Giá bán Căn hộ và các nghĩa vụ tài chính khác (nếu có) theo quy định Hợp đồng này bằng tiền Việt Nam</w:t>
      </w:r>
      <w:r w:rsidR="00294A52" w:rsidRPr="00A90BF8">
        <w:rPr>
          <w:rFonts w:ascii="Times New Roman" w:hAnsi="Times New Roman" w:cs="Times New Roman"/>
          <w:sz w:val="24"/>
        </w:rPr>
        <w:t>,</w:t>
      </w:r>
      <w:r w:rsidRPr="00A90BF8">
        <w:rPr>
          <w:rFonts w:ascii="Times New Roman" w:hAnsi="Times New Roman" w:cs="Times New Roman"/>
          <w:sz w:val="24"/>
        </w:rPr>
        <w:t xml:space="preserve"> theo phương thức</w:t>
      </w:r>
      <w:r w:rsidR="00294A52" w:rsidRPr="00A90BF8">
        <w:rPr>
          <w:rFonts w:ascii="Times New Roman" w:hAnsi="Times New Roman" w:cs="Times New Roman"/>
          <w:sz w:val="24"/>
        </w:rPr>
        <w:t xml:space="preserve"> bằng</w:t>
      </w:r>
      <w:r w:rsidRPr="00A90BF8">
        <w:rPr>
          <w:rFonts w:ascii="Times New Roman" w:hAnsi="Times New Roman" w:cs="Times New Roman"/>
          <w:sz w:val="24"/>
        </w:rPr>
        <w:t xml:space="preserve"> tiền mặt hoặc</w:t>
      </w:r>
      <w:r w:rsidR="00294A52" w:rsidRPr="00A90BF8">
        <w:rPr>
          <w:rFonts w:ascii="Times New Roman" w:hAnsi="Times New Roman" w:cs="Times New Roman"/>
          <w:sz w:val="24"/>
        </w:rPr>
        <w:t xml:space="preserve"> thông qua ngân hàng bằng cách</w:t>
      </w:r>
      <w:r w:rsidRPr="00A90BF8">
        <w:rPr>
          <w:rFonts w:ascii="Times New Roman" w:hAnsi="Times New Roman" w:cs="Times New Roman"/>
          <w:sz w:val="24"/>
        </w:rPr>
        <w:t xml:space="preserve"> chuyển khoản vào tài khoản ngân hàng của Bên Bán như sau:</w:t>
      </w:r>
    </w:p>
    <w:p w14:paraId="53E1A3B6" w14:textId="77777777" w:rsidR="00A66E87" w:rsidRPr="00BB6A51" w:rsidRDefault="00A66E87" w:rsidP="00BB6A51">
      <w:pPr>
        <w:pStyle w:val="ListParagraph"/>
        <w:spacing w:before="120" w:after="120" w:line="288" w:lineRule="auto"/>
        <w:ind w:left="567"/>
        <w:jc w:val="both"/>
        <w:rPr>
          <w:rFonts w:ascii="Times New Roman" w:hAnsi="Times New Roman" w:cs="Times New Roman"/>
          <w:sz w:val="24"/>
        </w:rPr>
      </w:pPr>
      <w:r w:rsidRPr="00BB6A51">
        <w:rPr>
          <w:rFonts w:ascii="Times New Roman" w:hAnsi="Times New Roman" w:cs="Times New Roman"/>
          <w:sz w:val="24"/>
        </w:rPr>
        <w:t>Chủ tài khoản</w:t>
      </w:r>
      <w:r w:rsidRPr="00BB6A51">
        <w:rPr>
          <w:rFonts w:ascii="Times New Roman" w:hAnsi="Times New Roman" w:cs="Times New Roman"/>
          <w:sz w:val="24"/>
        </w:rPr>
        <w:tab/>
      </w:r>
      <w:r w:rsidRPr="00BB6A51">
        <w:rPr>
          <w:rFonts w:ascii="Times New Roman" w:hAnsi="Times New Roman" w:cs="Times New Roman"/>
          <w:sz w:val="24"/>
        </w:rPr>
        <w:tab/>
        <w:t>: Công ty Cổ phần Đầu tư và Xây dựng The Sang</w:t>
      </w:r>
    </w:p>
    <w:p w14:paraId="12526066" w14:textId="77777777" w:rsidR="00A66E87" w:rsidRPr="00BB6A51" w:rsidRDefault="00A66E87" w:rsidP="00BB6A51">
      <w:pPr>
        <w:pStyle w:val="ListParagraph"/>
        <w:spacing w:before="120" w:after="120" w:line="288" w:lineRule="auto"/>
        <w:ind w:left="567"/>
        <w:jc w:val="both"/>
        <w:rPr>
          <w:rFonts w:ascii="Times New Roman" w:hAnsi="Times New Roman" w:cs="Times New Roman"/>
          <w:sz w:val="24"/>
        </w:rPr>
      </w:pPr>
      <w:r w:rsidRPr="00BB6A51">
        <w:rPr>
          <w:rFonts w:ascii="Times New Roman" w:hAnsi="Times New Roman" w:cs="Times New Roman"/>
          <w:sz w:val="24"/>
        </w:rPr>
        <w:t>Số tài khoản (VND)</w:t>
      </w:r>
      <w:r w:rsidRPr="00BB6A51">
        <w:rPr>
          <w:rFonts w:ascii="Times New Roman" w:hAnsi="Times New Roman" w:cs="Times New Roman"/>
          <w:sz w:val="24"/>
        </w:rPr>
        <w:tab/>
        <w:t>: 100004853789</w:t>
      </w:r>
    </w:p>
    <w:p w14:paraId="7D48F661" w14:textId="77777777" w:rsidR="00A66E87" w:rsidRPr="00BB6A51" w:rsidRDefault="00A66E87" w:rsidP="00BB6A51">
      <w:pPr>
        <w:pStyle w:val="ListParagraph"/>
        <w:spacing w:before="120" w:after="120" w:line="288" w:lineRule="auto"/>
        <w:ind w:left="567"/>
        <w:jc w:val="both"/>
        <w:rPr>
          <w:rFonts w:ascii="Times New Roman" w:hAnsi="Times New Roman" w:cs="Times New Roman"/>
          <w:sz w:val="24"/>
        </w:rPr>
      </w:pPr>
      <w:r w:rsidRPr="00BB6A51">
        <w:rPr>
          <w:rFonts w:ascii="Times New Roman" w:hAnsi="Times New Roman" w:cs="Times New Roman"/>
          <w:sz w:val="24"/>
        </w:rPr>
        <w:t>Mở tại</w:t>
      </w:r>
      <w:r w:rsidRPr="00BB6A51">
        <w:rPr>
          <w:rFonts w:ascii="Times New Roman" w:hAnsi="Times New Roman" w:cs="Times New Roman"/>
          <w:sz w:val="24"/>
        </w:rPr>
        <w:tab/>
      </w:r>
      <w:r w:rsidRPr="00BB6A51">
        <w:rPr>
          <w:rFonts w:ascii="Times New Roman" w:hAnsi="Times New Roman" w:cs="Times New Roman"/>
          <w:sz w:val="24"/>
        </w:rPr>
        <w:tab/>
      </w:r>
      <w:r w:rsidRPr="00BB6A51">
        <w:rPr>
          <w:rFonts w:ascii="Times New Roman" w:hAnsi="Times New Roman" w:cs="Times New Roman"/>
          <w:sz w:val="24"/>
        </w:rPr>
        <w:tab/>
        <w:t>: Ngân hàng TMCP Quốc Dân (NCB) – Chi nhánh Đà Nẵng</w:t>
      </w:r>
    </w:p>
    <w:p w14:paraId="71BC93E3" w14:textId="7320D275" w:rsidR="00A66E87" w:rsidRPr="00A90BF8" w:rsidRDefault="00A66E87" w:rsidP="00BB6A51">
      <w:pPr>
        <w:pStyle w:val="ListParagraph"/>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 Tất cả các khoản phí liên quan đến việc chuyển khoản sẽ do Bên Mua chịu.</w:t>
      </w:r>
    </w:p>
    <w:p w14:paraId="5C1F13C4" w14:textId="126EDF32" w:rsidR="007C6035" w:rsidRPr="00454E00" w:rsidRDefault="007C6035" w:rsidP="00842C8C">
      <w:pPr>
        <w:pStyle w:val="ListParagraph"/>
        <w:numPr>
          <w:ilvl w:val="0"/>
          <w:numId w:val="31"/>
        </w:numPr>
        <w:spacing w:before="120" w:after="120" w:line="288" w:lineRule="auto"/>
        <w:ind w:left="567" w:hanging="567"/>
        <w:jc w:val="both"/>
        <w:rPr>
          <w:rFonts w:ascii="Times New Roman" w:hAnsi="Times New Roman" w:cs="Times New Roman"/>
          <w:b/>
          <w:sz w:val="24"/>
        </w:rPr>
      </w:pPr>
      <w:r w:rsidRPr="00454E00">
        <w:rPr>
          <w:rFonts w:ascii="Times New Roman" w:hAnsi="Times New Roman" w:cs="Times New Roman"/>
          <w:b/>
          <w:sz w:val="24"/>
        </w:rPr>
        <w:lastRenderedPageBreak/>
        <w:t>Thời hạn thanh toán:</w:t>
      </w:r>
    </w:p>
    <w:p w14:paraId="01C3F58A" w14:textId="77777777" w:rsidR="00BB6A51" w:rsidRDefault="007C6035" w:rsidP="00842C8C">
      <w:pPr>
        <w:pStyle w:val="ListParagraph"/>
        <w:numPr>
          <w:ilvl w:val="0"/>
          <w:numId w:val="34"/>
        </w:numPr>
        <w:spacing w:before="120" w:after="120" w:line="288" w:lineRule="auto"/>
        <w:ind w:left="1134" w:hanging="567"/>
        <w:jc w:val="both"/>
        <w:rPr>
          <w:rFonts w:ascii="Times New Roman" w:hAnsi="Times New Roman" w:cs="Times New Roman"/>
          <w:i/>
          <w:sz w:val="24"/>
        </w:rPr>
      </w:pPr>
      <w:r w:rsidRPr="00A90BF8">
        <w:rPr>
          <w:rFonts w:ascii="Times New Roman" w:hAnsi="Times New Roman" w:cs="Times New Roman"/>
          <w:sz w:val="24"/>
        </w:rPr>
        <w:t xml:space="preserve">Thời hạn thanh toán tiền mua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(không bao gồm kinh phí bảo trì phần sở hữu chung 02%): </w:t>
      </w:r>
      <w:r w:rsidR="00E44B64" w:rsidRPr="00A90BF8">
        <w:rPr>
          <w:rFonts w:ascii="Times New Roman" w:hAnsi="Times New Roman" w:cs="Times New Roman"/>
          <w:sz w:val="24"/>
        </w:rPr>
        <w:t>Mục 2 Phụ lục 02 của Hợp đồng.</w:t>
      </w:r>
    </w:p>
    <w:p w14:paraId="0B6BF3DF" w14:textId="77777777" w:rsidR="0062159A" w:rsidRDefault="001A4625" w:rsidP="00842C8C">
      <w:pPr>
        <w:pStyle w:val="ListParagraph"/>
        <w:numPr>
          <w:ilvl w:val="0"/>
          <w:numId w:val="34"/>
        </w:numPr>
        <w:spacing w:before="120" w:after="120" w:line="288" w:lineRule="auto"/>
        <w:ind w:left="1134" w:hanging="567"/>
        <w:jc w:val="both"/>
        <w:rPr>
          <w:rFonts w:ascii="Times New Roman" w:hAnsi="Times New Roman" w:cs="Times New Roman"/>
          <w:i/>
          <w:sz w:val="24"/>
        </w:rPr>
      </w:pPr>
      <w:r w:rsidRPr="00BB6A51">
        <w:rPr>
          <w:rFonts w:ascii="Times New Roman" w:hAnsi="Times New Roman" w:cs="Times New Roman"/>
          <w:sz w:val="24"/>
        </w:rPr>
        <w:t xml:space="preserve">Thời hạn thanh toán kinh phí bảo trì phần sở hữu chung 02%: </w:t>
      </w:r>
      <w:r w:rsidR="003A6067" w:rsidRPr="00BB6A51">
        <w:rPr>
          <w:rFonts w:ascii="Times New Roman" w:hAnsi="Times New Roman" w:cs="Times New Roman"/>
          <w:sz w:val="24"/>
        </w:rPr>
        <w:t>Bên Mua</w:t>
      </w:r>
      <w:r w:rsidRPr="00BB6A51">
        <w:rPr>
          <w:rFonts w:ascii="Times New Roman" w:hAnsi="Times New Roman" w:cs="Times New Roman"/>
          <w:sz w:val="24"/>
        </w:rPr>
        <w:t xml:space="preserve"> có trách nhiệm thanh toán trước thời điểm ký biên bản bàn giao </w:t>
      </w:r>
      <w:r w:rsidR="0026088B" w:rsidRPr="00BB6A51">
        <w:rPr>
          <w:rFonts w:ascii="Times New Roman" w:hAnsi="Times New Roman" w:cs="Times New Roman"/>
          <w:sz w:val="24"/>
        </w:rPr>
        <w:t>căn hộ</w:t>
      </w:r>
      <w:r w:rsidRPr="00BB6A51">
        <w:rPr>
          <w:rFonts w:ascii="Times New Roman" w:hAnsi="Times New Roman" w:cs="Times New Roman"/>
          <w:sz w:val="24"/>
        </w:rPr>
        <w:t xml:space="preserve"> (theo thông báo bàn giao).</w:t>
      </w:r>
    </w:p>
    <w:p w14:paraId="7A07B8DD" w14:textId="47776B7B" w:rsidR="00BF6D9C" w:rsidRPr="0062159A" w:rsidRDefault="003A6067" w:rsidP="0062159A">
      <w:pPr>
        <w:pStyle w:val="ListParagraph"/>
        <w:spacing w:before="120" w:after="120" w:line="288" w:lineRule="auto"/>
        <w:ind w:left="1134"/>
        <w:jc w:val="both"/>
        <w:rPr>
          <w:rFonts w:ascii="Times New Roman" w:hAnsi="Times New Roman" w:cs="Times New Roman"/>
          <w:i/>
          <w:sz w:val="24"/>
        </w:rPr>
      </w:pPr>
      <w:r w:rsidRPr="0062159A">
        <w:rPr>
          <w:rFonts w:ascii="Times New Roman" w:hAnsi="Times New Roman" w:cs="Times New Roman"/>
          <w:sz w:val="24"/>
        </w:rPr>
        <w:t>Bên Bán</w:t>
      </w:r>
      <w:r w:rsidR="001A4625" w:rsidRPr="0062159A">
        <w:rPr>
          <w:rFonts w:ascii="Times New Roman" w:hAnsi="Times New Roman" w:cs="Times New Roman"/>
          <w:sz w:val="24"/>
        </w:rPr>
        <w:t xml:space="preserve"> và </w:t>
      </w:r>
      <w:r w:rsidRPr="0062159A">
        <w:rPr>
          <w:rFonts w:ascii="Times New Roman" w:hAnsi="Times New Roman" w:cs="Times New Roman"/>
          <w:sz w:val="24"/>
        </w:rPr>
        <w:t>Bên Mua</w:t>
      </w:r>
      <w:r w:rsidR="001A4625" w:rsidRPr="0062159A">
        <w:rPr>
          <w:rFonts w:ascii="Times New Roman" w:hAnsi="Times New Roman" w:cs="Times New Roman"/>
          <w:sz w:val="24"/>
        </w:rPr>
        <w:t xml:space="preserve"> có trách nhiệm nộp 02% kinh phí bảo trì vào một tài khoản mở tại ngân hàng thương mại theo quy định của pháp luật về nhà ở</w:t>
      </w:r>
      <w:r w:rsidR="00BF6D9C" w:rsidRPr="0062159A">
        <w:rPr>
          <w:rFonts w:ascii="Times New Roman" w:hAnsi="Times New Roman" w:cs="Times New Roman"/>
          <w:sz w:val="24"/>
        </w:rPr>
        <w:t xml:space="preserve">, cụ thể như sau: </w:t>
      </w:r>
    </w:p>
    <w:p w14:paraId="154BFEE2" w14:textId="77777777" w:rsidR="00BF6D9C" w:rsidRPr="00A90BF8" w:rsidRDefault="00BF6D9C" w:rsidP="0062159A">
      <w:pPr>
        <w:pStyle w:val="ListParagraph"/>
        <w:spacing w:before="120" w:after="120" w:line="288" w:lineRule="auto"/>
        <w:ind w:left="0" w:firstLine="1134"/>
        <w:jc w:val="both"/>
        <w:rPr>
          <w:rFonts w:ascii="Times New Roman" w:hAnsi="Times New Roman" w:cs="Times New Roman"/>
          <w:sz w:val="24"/>
        </w:rPr>
      </w:pPr>
      <w:r w:rsidRPr="00A90BF8">
        <w:rPr>
          <w:rFonts w:ascii="Times New Roman" w:hAnsi="Times New Roman" w:cs="Times New Roman"/>
          <w:sz w:val="24"/>
        </w:rPr>
        <w:t>Tên tài khoản</w:t>
      </w:r>
      <w:r w:rsidRPr="00A90BF8">
        <w:rPr>
          <w:rFonts w:ascii="Times New Roman" w:hAnsi="Times New Roman" w:cs="Times New Roman"/>
          <w:sz w:val="24"/>
        </w:rPr>
        <w:tab/>
        <w:t>: Tiền gửi Kinh phí bảo trì Nhà chung cư The Sang Residence.</w:t>
      </w:r>
    </w:p>
    <w:p w14:paraId="1F7DDCAD" w14:textId="62640931" w:rsidR="00BF6D9C" w:rsidRPr="00A90BF8" w:rsidRDefault="00BF6D9C" w:rsidP="0062159A">
      <w:pPr>
        <w:pStyle w:val="ListParagraph"/>
        <w:spacing w:before="120" w:after="120" w:line="288" w:lineRule="auto"/>
        <w:ind w:left="0" w:firstLine="1134"/>
        <w:jc w:val="both"/>
        <w:rPr>
          <w:rFonts w:ascii="Times New Roman" w:hAnsi="Times New Roman" w:cs="Times New Roman"/>
          <w:sz w:val="24"/>
        </w:rPr>
      </w:pPr>
      <w:r w:rsidRPr="00A90BF8">
        <w:rPr>
          <w:rFonts w:ascii="Times New Roman" w:hAnsi="Times New Roman" w:cs="Times New Roman"/>
          <w:sz w:val="24"/>
        </w:rPr>
        <w:t>Số tài khoản</w:t>
      </w:r>
      <w:r w:rsidRPr="00A90BF8">
        <w:rPr>
          <w:rFonts w:ascii="Times New Roman" w:hAnsi="Times New Roman" w:cs="Times New Roman"/>
          <w:sz w:val="24"/>
        </w:rPr>
        <w:tab/>
        <w:t>:</w:t>
      </w:r>
      <w:r w:rsidR="00EE5F01" w:rsidRPr="00A90BF8">
        <w:rPr>
          <w:rFonts w:ascii="Times New Roman" w:hAnsi="Times New Roman" w:cs="Times New Roman"/>
          <w:sz w:val="24"/>
        </w:rPr>
        <w:t xml:space="preserve"> </w:t>
      </w:r>
    </w:p>
    <w:p w14:paraId="3A8791A5" w14:textId="3DDE4909" w:rsidR="00BF6D9C" w:rsidRPr="00A90BF8" w:rsidRDefault="00BF6D9C" w:rsidP="0062159A">
      <w:pPr>
        <w:pStyle w:val="ListParagraph"/>
        <w:spacing w:before="120" w:after="120" w:line="288" w:lineRule="auto"/>
        <w:ind w:left="0" w:firstLine="1134"/>
        <w:jc w:val="both"/>
        <w:rPr>
          <w:rFonts w:ascii="Times New Roman" w:hAnsi="Times New Roman" w:cs="Times New Roman"/>
          <w:sz w:val="24"/>
        </w:rPr>
      </w:pPr>
      <w:r w:rsidRPr="00A90BF8">
        <w:rPr>
          <w:rFonts w:ascii="Times New Roman" w:hAnsi="Times New Roman" w:cs="Times New Roman"/>
          <w:sz w:val="24"/>
        </w:rPr>
        <w:t>Mở tại</w:t>
      </w:r>
      <w:r w:rsidRPr="00A90BF8">
        <w:rPr>
          <w:rFonts w:ascii="Times New Roman" w:hAnsi="Times New Roman" w:cs="Times New Roman"/>
          <w:sz w:val="24"/>
        </w:rPr>
        <w:tab/>
      </w:r>
      <w:r w:rsidRPr="00A90BF8">
        <w:rPr>
          <w:rFonts w:ascii="Times New Roman" w:hAnsi="Times New Roman" w:cs="Times New Roman"/>
          <w:sz w:val="24"/>
        </w:rPr>
        <w:tab/>
        <w:t>:</w:t>
      </w:r>
    </w:p>
    <w:p w14:paraId="13A4B6C3" w14:textId="77777777" w:rsidR="00BF6D9C" w:rsidRPr="00A90BF8" w:rsidRDefault="00BF6D9C" w:rsidP="0062159A">
      <w:pPr>
        <w:pStyle w:val="ListParagraph"/>
        <w:spacing w:before="120" w:after="120" w:line="288" w:lineRule="auto"/>
        <w:ind w:left="0" w:firstLine="1134"/>
        <w:jc w:val="both"/>
        <w:rPr>
          <w:rFonts w:ascii="Times New Roman" w:hAnsi="Times New Roman" w:cs="Times New Roman"/>
          <w:sz w:val="24"/>
        </w:rPr>
      </w:pPr>
      <w:r w:rsidRPr="00A90BF8">
        <w:rPr>
          <w:rFonts w:ascii="Times New Roman" w:hAnsi="Times New Roman" w:cs="Times New Roman"/>
          <w:sz w:val="24"/>
        </w:rPr>
        <w:t>Kỳ hạn</w:t>
      </w:r>
      <w:r w:rsidRPr="00A90BF8">
        <w:rPr>
          <w:rFonts w:ascii="Times New Roman" w:hAnsi="Times New Roman" w:cs="Times New Roman"/>
          <w:sz w:val="24"/>
        </w:rPr>
        <w:tab/>
      </w:r>
      <w:r w:rsidRPr="00A90BF8">
        <w:rPr>
          <w:rFonts w:ascii="Times New Roman" w:hAnsi="Times New Roman" w:cs="Times New Roman"/>
          <w:sz w:val="24"/>
        </w:rPr>
        <w:tab/>
        <w:t xml:space="preserve">: </w:t>
      </w:r>
      <w:r w:rsidR="00BF5C62" w:rsidRPr="00A90BF8">
        <w:rPr>
          <w:rFonts w:ascii="Times New Roman" w:hAnsi="Times New Roman" w:cs="Times New Roman"/>
          <w:sz w:val="24"/>
        </w:rPr>
        <w:t xml:space="preserve"> </w:t>
      </w:r>
    </w:p>
    <w:p w14:paraId="741327BF" w14:textId="6E043EF7" w:rsidR="00246035" w:rsidRPr="00A90BF8" w:rsidRDefault="00246035" w:rsidP="0062159A">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 xml:space="preserve">Sau khi mở tài khoản, Bên Bán phải có văn bản thông báo cho Sở Xây dựng thành phố Đà Nẵng biết về tên tài khoản, số tài khoản đã mở, tên tổ chức tín dụng nơi mở tài khoản và kỳ hạn gửi tiền. Trước khi bàn giao Kinh phí bảo trì phần sở hữu chung Nhà chung cư cho Ban quản trị Nhà chung cư theo quy định, Bên Bán có trách nhiệm phối hợp với tổ chức tín dụng chuyển tiền từ tài khoản thanh toán này sang tiền gửi có kỳ hạn. Bên Bán không được yêu cầu tổ chức tín dụng trích kinh phí mà các bên đã nộp vào tài khoản để sử dụng vào bất kỳ mục đích nào khác khi chưa bàn giao cho Ban quản trị nhà chung cư. </w:t>
      </w:r>
    </w:p>
    <w:p w14:paraId="1DE8CEB6" w14:textId="33F07807" w:rsidR="00246035" w:rsidRPr="00A90BF8" w:rsidRDefault="00246035" w:rsidP="0062159A">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 xml:space="preserve">Hai Bên thống nhất rằng: Trường hợp trong thời gian chưa bàn giao kinh phí bảo trì cho Ban quản trị Nhà chung cư mà phát sinh việc bảo trì các hạng mục, thiết bị thuộc phần sở hữu chung của Nhà chung cư đã hết thời hạn bảo hành theo quy định thì Bên Bán có trách nhiệm thực hiện việc bảo trì các hạng mục, thiết bị này nhưng phải tuân thủ kế hoạch, quy trình bảo trì công trình được lập theo quy định của pháp luật về xây dựng. </w:t>
      </w:r>
    </w:p>
    <w:p w14:paraId="5CCED7A4" w14:textId="632E4BAB" w:rsidR="00246035" w:rsidRPr="00A90BF8" w:rsidRDefault="00246035" w:rsidP="0062159A">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Khi bàn giao kinh phí bảo trì cho Ban quản trị Nhà chung cư, Bên Bán được hoàn trả lại các khoản kinh phí đã sử dụng cho việc bảo trì này nhưng phải có văn bản báo cáo cụ thể kèm theo kế hoạch, quy trình bảo trì đã lập và phải có hóa đơn, chứng từ chứng minh việc chi kinh phí bảo trì này. Sau khi bàn giao đầy đủ Kinh phí bảo trì cho Ban quản trị Nhà chung cư, Bên Bán phải đóng tài khoản Tiền gửi Kinh phí bảo trì Nhà chung cư The Sang Residence và có văn bản báo cáo cho Sở Xây dựng thành phố Đà Nẵng biết để theo dõi.</w:t>
      </w:r>
    </w:p>
    <w:p w14:paraId="5A2B316B" w14:textId="0219CE65" w:rsidR="001A4625" w:rsidRPr="00A90BF8" w:rsidRDefault="001A4625" w:rsidP="0062159A">
      <w:pPr>
        <w:pStyle w:val="ListParagraph"/>
        <w:spacing w:before="120" w:after="120" w:line="288" w:lineRule="auto"/>
        <w:ind w:left="1134"/>
        <w:jc w:val="both"/>
        <w:rPr>
          <w:rFonts w:ascii="Times New Roman" w:hAnsi="Times New Roman" w:cs="Times New Roman"/>
          <w:sz w:val="24"/>
        </w:rPr>
      </w:pPr>
      <w:r w:rsidRPr="00A90BF8">
        <w:rPr>
          <w:rFonts w:ascii="Times New Roman" w:hAnsi="Times New Roman" w:cs="Times New Roman"/>
          <w:sz w:val="24"/>
        </w:rPr>
        <w:t>Việc bàn giao</w:t>
      </w:r>
      <w:r w:rsidR="00246035" w:rsidRPr="00A90BF8">
        <w:rPr>
          <w:rFonts w:ascii="Times New Roman" w:hAnsi="Times New Roman" w:cs="Times New Roman"/>
          <w:sz w:val="24"/>
        </w:rPr>
        <w:t xml:space="preserve"> cụ thể</w:t>
      </w:r>
      <w:r w:rsidRPr="00A90BF8">
        <w:rPr>
          <w:rFonts w:ascii="Times New Roman" w:hAnsi="Times New Roman" w:cs="Times New Roman"/>
          <w:sz w:val="24"/>
        </w:rPr>
        <w:t xml:space="preserve">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7D9BDB86" w14:textId="78BE7A78" w:rsidR="001A4625" w:rsidRPr="00A90BF8" w:rsidRDefault="002E0D16"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3" w:name="_Toc101777922"/>
      <w:r>
        <w:rPr>
          <w:rFonts w:ascii="Times New Roman" w:hAnsi="Times New Roman" w:cs="Times New Roman"/>
          <w:b/>
          <w:sz w:val="24"/>
        </w:rPr>
        <w:t>ĐIỀU 4: CHẤT LƯỢNG CÔNG TRÌNH NHÀ Ở</w:t>
      </w:r>
      <w:bookmarkEnd w:id="3"/>
    </w:p>
    <w:p w14:paraId="6B00E166" w14:textId="77777777" w:rsidR="002E0D16" w:rsidRDefault="003A6067" w:rsidP="00842C8C">
      <w:pPr>
        <w:pStyle w:val="ListParagraph"/>
        <w:numPr>
          <w:ilvl w:val="0"/>
          <w:numId w:val="3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Bán</w:t>
      </w:r>
      <w:r w:rsidR="003C61D0" w:rsidRPr="00A90BF8">
        <w:rPr>
          <w:rFonts w:ascii="Times New Roman" w:hAnsi="Times New Roman" w:cs="Times New Roman"/>
          <w:sz w:val="24"/>
        </w:rPr>
        <w:t xml:space="preserve"> cam kết bảo đảm chất lượng công trình nhà chung cư, trong đó có </w:t>
      </w:r>
      <w:r w:rsidR="0026088B" w:rsidRPr="00A90BF8">
        <w:rPr>
          <w:rFonts w:ascii="Times New Roman" w:hAnsi="Times New Roman" w:cs="Times New Roman"/>
          <w:sz w:val="24"/>
        </w:rPr>
        <w:t>căn hộ</w:t>
      </w:r>
      <w:r w:rsidR="003C61D0" w:rsidRPr="00A90BF8">
        <w:rPr>
          <w:rFonts w:ascii="Times New Roman" w:hAnsi="Times New Roman" w:cs="Times New Roman"/>
          <w:sz w:val="24"/>
        </w:rPr>
        <w:t xml:space="preserve"> nêu tại Điều 2 </w:t>
      </w:r>
      <w:r w:rsidR="00955858" w:rsidRPr="00A90BF8">
        <w:rPr>
          <w:rFonts w:ascii="Times New Roman" w:hAnsi="Times New Roman" w:cs="Times New Roman"/>
          <w:sz w:val="24"/>
        </w:rPr>
        <w:t>Hợp đồng</w:t>
      </w:r>
      <w:r w:rsidR="003C61D0" w:rsidRPr="00A90BF8">
        <w:rPr>
          <w:rFonts w:ascii="Times New Roman" w:hAnsi="Times New Roman" w:cs="Times New Roman"/>
          <w:sz w:val="24"/>
        </w:rPr>
        <w:t xml:space="preserve"> này theo đúng thiết kế đã được phê duyệt và sử dụng đúng (hoặc tương đương) các vật liệu xây dựng </w:t>
      </w:r>
      <w:r w:rsidR="0026088B" w:rsidRPr="00A90BF8">
        <w:rPr>
          <w:rFonts w:ascii="Times New Roman" w:hAnsi="Times New Roman" w:cs="Times New Roman"/>
          <w:sz w:val="24"/>
        </w:rPr>
        <w:t>căn hộ</w:t>
      </w:r>
      <w:r w:rsidR="003C61D0" w:rsidRPr="00A90BF8">
        <w:rPr>
          <w:rFonts w:ascii="Times New Roman" w:hAnsi="Times New Roman" w:cs="Times New Roman"/>
          <w:sz w:val="24"/>
        </w:rPr>
        <w:t xml:space="preserve"> mà hai bên đã cam kết trong </w:t>
      </w:r>
      <w:r w:rsidR="00955858" w:rsidRPr="00A90BF8">
        <w:rPr>
          <w:rFonts w:ascii="Times New Roman" w:hAnsi="Times New Roman" w:cs="Times New Roman"/>
          <w:sz w:val="24"/>
        </w:rPr>
        <w:t>Hợp đồng</w:t>
      </w:r>
      <w:r w:rsidR="003C61D0" w:rsidRPr="00A90BF8">
        <w:rPr>
          <w:rFonts w:ascii="Times New Roman" w:hAnsi="Times New Roman" w:cs="Times New Roman"/>
          <w:sz w:val="24"/>
        </w:rPr>
        <w:t xml:space="preserve"> này.</w:t>
      </w:r>
    </w:p>
    <w:p w14:paraId="3161D17E" w14:textId="77777777" w:rsidR="002E0D16" w:rsidRDefault="003C61D0" w:rsidP="00842C8C">
      <w:pPr>
        <w:pStyle w:val="ListParagraph"/>
        <w:numPr>
          <w:ilvl w:val="0"/>
          <w:numId w:val="35"/>
        </w:numPr>
        <w:spacing w:before="120" w:after="120" w:line="288" w:lineRule="auto"/>
        <w:ind w:left="567" w:hanging="567"/>
        <w:jc w:val="both"/>
        <w:rPr>
          <w:rFonts w:ascii="Times New Roman" w:hAnsi="Times New Roman" w:cs="Times New Roman"/>
          <w:sz w:val="24"/>
        </w:rPr>
      </w:pPr>
      <w:r w:rsidRPr="002E0D16">
        <w:rPr>
          <w:rFonts w:ascii="Times New Roman" w:hAnsi="Times New Roman" w:cs="Times New Roman"/>
          <w:sz w:val="24"/>
        </w:rPr>
        <w:lastRenderedPageBreak/>
        <w:t xml:space="preserve">Tiến độ xây dựng: hai bên thống nhất </w:t>
      </w:r>
      <w:r w:rsidR="003A6067" w:rsidRPr="002E0D16">
        <w:rPr>
          <w:rFonts w:ascii="Times New Roman" w:hAnsi="Times New Roman" w:cs="Times New Roman"/>
          <w:sz w:val="24"/>
        </w:rPr>
        <w:t>Bên Bán</w:t>
      </w:r>
      <w:r w:rsidRPr="002E0D16">
        <w:rPr>
          <w:rFonts w:ascii="Times New Roman" w:hAnsi="Times New Roman" w:cs="Times New Roman"/>
          <w:sz w:val="24"/>
        </w:rPr>
        <w:t xml:space="preserve"> có trách nhiệm thực hiện việc xây dựng nhà ở theo đúng tiến độ thỏa thuận </w:t>
      </w:r>
      <w:r w:rsidR="00BC6C7A" w:rsidRPr="002E0D16">
        <w:rPr>
          <w:rFonts w:ascii="Times New Roman" w:hAnsi="Times New Roman" w:cs="Times New Roman"/>
          <w:sz w:val="24"/>
        </w:rPr>
        <w:t>quy định tại phụ lục 03 Hợp đồng này.</w:t>
      </w:r>
    </w:p>
    <w:p w14:paraId="7A367650" w14:textId="77777777" w:rsidR="002E0D16" w:rsidRDefault="003A6067" w:rsidP="00842C8C">
      <w:pPr>
        <w:pStyle w:val="ListParagraph"/>
        <w:numPr>
          <w:ilvl w:val="0"/>
          <w:numId w:val="35"/>
        </w:numPr>
        <w:spacing w:before="120" w:after="120" w:line="288" w:lineRule="auto"/>
        <w:ind w:left="567" w:hanging="567"/>
        <w:jc w:val="both"/>
        <w:rPr>
          <w:rFonts w:ascii="Times New Roman" w:hAnsi="Times New Roman" w:cs="Times New Roman"/>
          <w:sz w:val="24"/>
        </w:rPr>
      </w:pPr>
      <w:r w:rsidRPr="002E0D16">
        <w:rPr>
          <w:rFonts w:ascii="Times New Roman" w:hAnsi="Times New Roman" w:cs="Times New Roman"/>
          <w:sz w:val="24"/>
        </w:rPr>
        <w:t>Bên Bán</w:t>
      </w:r>
      <w:r w:rsidR="009F294D" w:rsidRPr="002E0D16">
        <w:rPr>
          <w:rFonts w:ascii="Times New Roman" w:hAnsi="Times New Roman" w:cs="Times New Roman"/>
          <w:sz w:val="24"/>
        </w:rPr>
        <w:t xml:space="preserve"> phải thực hiện xây dựng các công trình hạ tầng kỹ thuật và hạ tầng xã hội phục vụ nhu cầu ở tại khu nhà chung cư của </w:t>
      </w:r>
      <w:r w:rsidRPr="002E0D16">
        <w:rPr>
          <w:rFonts w:ascii="Times New Roman" w:hAnsi="Times New Roman" w:cs="Times New Roman"/>
          <w:sz w:val="24"/>
        </w:rPr>
        <w:t>Bên Mua</w:t>
      </w:r>
      <w:r w:rsidR="009F294D" w:rsidRPr="002E0D16">
        <w:rPr>
          <w:rFonts w:ascii="Times New Roman" w:hAnsi="Times New Roman" w:cs="Times New Roman"/>
          <w:sz w:val="24"/>
        </w:rPr>
        <w:t xml:space="preserve"> theo đúng quy hoạch, thiết kế, nội dung, tiến độ dự án đã được phê duyệt và bảo đảm chất lượng theo đúng quy chuẩn, tiêu chuẩn xây dựng do Nhà nước quy định.</w:t>
      </w:r>
    </w:p>
    <w:p w14:paraId="46C4A557" w14:textId="1665CD55" w:rsidR="00A6614C" w:rsidRPr="002E0D16" w:rsidRDefault="003A6067" w:rsidP="00842C8C">
      <w:pPr>
        <w:pStyle w:val="ListParagraph"/>
        <w:numPr>
          <w:ilvl w:val="0"/>
          <w:numId w:val="35"/>
        </w:numPr>
        <w:spacing w:before="120" w:after="120" w:line="288" w:lineRule="auto"/>
        <w:ind w:left="567" w:hanging="567"/>
        <w:jc w:val="both"/>
        <w:rPr>
          <w:rFonts w:ascii="Times New Roman" w:hAnsi="Times New Roman" w:cs="Times New Roman"/>
          <w:sz w:val="24"/>
        </w:rPr>
      </w:pPr>
      <w:r w:rsidRPr="002E0D16">
        <w:rPr>
          <w:rFonts w:ascii="Times New Roman" w:hAnsi="Times New Roman" w:cs="Times New Roman"/>
          <w:sz w:val="24"/>
        </w:rPr>
        <w:t>Bên Bán</w:t>
      </w:r>
      <w:r w:rsidR="00A6614C" w:rsidRPr="002E0D16">
        <w:rPr>
          <w:rFonts w:ascii="Times New Roman" w:hAnsi="Times New Roman" w:cs="Times New Roman"/>
          <w:sz w:val="24"/>
        </w:rPr>
        <w:t xml:space="preserve"> phải hoàn thành việc xây dựng các công trình hạ tầng phục vụ nhu cầu ở thiết yếu của </w:t>
      </w:r>
      <w:r w:rsidRPr="002E0D16">
        <w:rPr>
          <w:rFonts w:ascii="Times New Roman" w:hAnsi="Times New Roman" w:cs="Times New Roman"/>
          <w:sz w:val="24"/>
        </w:rPr>
        <w:t>Bên Mua</w:t>
      </w:r>
      <w:r w:rsidR="00A6614C" w:rsidRPr="002E0D16">
        <w:rPr>
          <w:rFonts w:ascii="Times New Roman" w:hAnsi="Times New Roman" w:cs="Times New Roman"/>
          <w:sz w:val="24"/>
        </w:rPr>
        <w:t xml:space="preserve"> tại khu nhà chung cư theo nội dung dự án và tiến độ đã được phê duyệt trước ngày bàn giao </w:t>
      </w:r>
      <w:r w:rsidR="0026088B" w:rsidRPr="002E0D16">
        <w:rPr>
          <w:rFonts w:ascii="Times New Roman" w:hAnsi="Times New Roman" w:cs="Times New Roman"/>
          <w:sz w:val="24"/>
        </w:rPr>
        <w:t>căn hộ</w:t>
      </w:r>
      <w:r w:rsidR="00A6614C" w:rsidRPr="002E0D16">
        <w:rPr>
          <w:rFonts w:ascii="Times New Roman" w:hAnsi="Times New Roman" w:cs="Times New Roman"/>
          <w:sz w:val="24"/>
        </w:rPr>
        <w:t xml:space="preserve"> cho </w:t>
      </w:r>
      <w:r w:rsidRPr="002E0D16">
        <w:rPr>
          <w:rFonts w:ascii="Times New Roman" w:hAnsi="Times New Roman" w:cs="Times New Roman"/>
          <w:sz w:val="24"/>
        </w:rPr>
        <w:t>Bên Mua</w:t>
      </w:r>
      <w:r w:rsidR="00A6614C" w:rsidRPr="002E0D16">
        <w:rPr>
          <w:rFonts w:ascii="Times New Roman" w:hAnsi="Times New Roman" w:cs="Times New Roman"/>
          <w:sz w:val="24"/>
        </w:rPr>
        <w:t>, bao gồm: hệ thống đường giao thông; hệ thống điện chiếu sáng công cộng; điện sinh hoạt; hệ thống cung cấp nước sinh hoạt, nước thải;</w:t>
      </w:r>
      <w:r w:rsidR="00AD4820" w:rsidRPr="002E0D16">
        <w:rPr>
          <w:rFonts w:ascii="Times New Roman" w:hAnsi="Times New Roman" w:cs="Times New Roman"/>
          <w:sz w:val="24"/>
        </w:rPr>
        <w:t xml:space="preserve"> hệ thống cung cấp chất đốt và</w:t>
      </w:r>
      <w:r w:rsidR="00A6614C" w:rsidRPr="002E0D16">
        <w:rPr>
          <w:rFonts w:ascii="Times New Roman" w:hAnsi="Times New Roman" w:cs="Times New Roman"/>
          <w:sz w:val="24"/>
        </w:rPr>
        <w:t xml:space="preserve"> hệ thống công trình hạ tầng xã hộ</w:t>
      </w:r>
      <w:r w:rsidR="00AD4820" w:rsidRPr="002E0D16">
        <w:rPr>
          <w:rFonts w:ascii="Times New Roman" w:hAnsi="Times New Roman" w:cs="Times New Roman"/>
          <w:sz w:val="24"/>
        </w:rPr>
        <w:t xml:space="preserve">i </w:t>
      </w:r>
      <w:r w:rsidR="006C0F55" w:rsidRPr="002E0D16">
        <w:rPr>
          <w:rFonts w:ascii="Times New Roman" w:hAnsi="Times New Roman" w:cs="Times New Roman"/>
          <w:sz w:val="24"/>
        </w:rPr>
        <w:t>bao gồm…..</w:t>
      </w:r>
      <w:r w:rsidR="00A6614C" w:rsidRPr="002E0D16">
        <w:rPr>
          <w:rFonts w:ascii="Times New Roman" w:hAnsi="Times New Roman" w:cs="Times New Roman"/>
          <w:sz w:val="24"/>
        </w:rPr>
        <w:t>.</w:t>
      </w:r>
      <w:r w:rsidR="006C0F55" w:rsidRPr="00A90BF8">
        <w:rPr>
          <w:rStyle w:val="FootnoteReference"/>
          <w:rFonts w:ascii="Times New Roman" w:hAnsi="Times New Roman" w:cs="Times New Roman"/>
          <w:sz w:val="24"/>
        </w:rPr>
        <w:footnoteReference w:id="3"/>
      </w:r>
    </w:p>
    <w:p w14:paraId="261757F3" w14:textId="30B8EE48" w:rsidR="00A6614C" w:rsidRPr="00A90BF8" w:rsidRDefault="002E0D16"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4" w:name="_Toc101777923"/>
      <w:r>
        <w:rPr>
          <w:rFonts w:ascii="Times New Roman" w:hAnsi="Times New Roman" w:cs="Times New Roman"/>
          <w:b/>
          <w:sz w:val="24"/>
        </w:rPr>
        <w:t>ĐIỀU 5: QUYỀN VÀ NGHĨA VỤ CỦA BÊN BÁN</w:t>
      </w:r>
      <w:bookmarkEnd w:id="4"/>
    </w:p>
    <w:p w14:paraId="6895BC33" w14:textId="4F9BE548" w:rsidR="00A6614C" w:rsidRPr="00194C1D" w:rsidRDefault="00055050" w:rsidP="00842C8C">
      <w:pPr>
        <w:pStyle w:val="ListParagraph"/>
        <w:numPr>
          <w:ilvl w:val="0"/>
          <w:numId w:val="36"/>
        </w:numPr>
        <w:spacing w:before="120" w:after="120" w:line="288" w:lineRule="auto"/>
        <w:ind w:left="567" w:hanging="567"/>
        <w:jc w:val="both"/>
        <w:rPr>
          <w:rFonts w:ascii="Times New Roman" w:hAnsi="Times New Roman" w:cs="Times New Roman"/>
          <w:sz w:val="24"/>
        </w:rPr>
      </w:pPr>
      <w:r w:rsidRPr="00194C1D">
        <w:rPr>
          <w:rFonts w:ascii="Times New Roman" w:hAnsi="Times New Roman" w:cs="Times New Roman"/>
          <w:b/>
          <w:sz w:val="24"/>
        </w:rPr>
        <w:t xml:space="preserve">Quyền của </w:t>
      </w:r>
      <w:r w:rsidR="003A6067" w:rsidRPr="00194C1D">
        <w:rPr>
          <w:rFonts w:ascii="Times New Roman" w:hAnsi="Times New Roman" w:cs="Times New Roman"/>
          <w:b/>
          <w:sz w:val="24"/>
        </w:rPr>
        <w:t>Bên Bán</w:t>
      </w:r>
      <w:r w:rsidRPr="00194C1D">
        <w:rPr>
          <w:rFonts w:ascii="Times New Roman" w:hAnsi="Times New Roman" w:cs="Times New Roman"/>
          <w:b/>
          <w:sz w:val="24"/>
        </w:rPr>
        <w:t>:</w:t>
      </w:r>
    </w:p>
    <w:p w14:paraId="5361DB56" w14:textId="02255849" w:rsidR="00055050" w:rsidRPr="00A90BF8" w:rsidRDefault="00055050"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trả tiền mua theo đúng thỏa thuận tại Điều 3 của </w:t>
      </w:r>
      <w:r w:rsidR="00955858" w:rsidRPr="00A90BF8">
        <w:rPr>
          <w:rFonts w:ascii="Times New Roman" w:hAnsi="Times New Roman" w:cs="Times New Roman"/>
          <w:sz w:val="24"/>
        </w:rPr>
        <w:t>Hợp đồng</w:t>
      </w:r>
      <w:r w:rsidR="001826A1" w:rsidRPr="00A90BF8">
        <w:rPr>
          <w:rFonts w:ascii="Times New Roman" w:hAnsi="Times New Roman" w:cs="Times New Roman"/>
          <w:sz w:val="24"/>
        </w:rPr>
        <w:t xml:space="preserve"> và các khoản phí dịch vụ, chi phí khác phát sinh trong quá trình quản lý, sử dụng </w:t>
      </w:r>
      <w:r w:rsidR="0026088B" w:rsidRPr="00A90BF8">
        <w:rPr>
          <w:rFonts w:ascii="Times New Roman" w:hAnsi="Times New Roman" w:cs="Times New Roman"/>
          <w:sz w:val="24"/>
        </w:rPr>
        <w:t>căn hộ</w:t>
      </w:r>
      <w:r w:rsidR="001826A1" w:rsidRPr="00A90BF8">
        <w:rPr>
          <w:rFonts w:ascii="Times New Roman" w:hAnsi="Times New Roman" w:cs="Times New Roman"/>
          <w:sz w:val="24"/>
        </w:rPr>
        <w:t>;</w:t>
      </w:r>
      <w:r w:rsidRPr="00A90BF8">
        <w:rPr>
          <w:rFonts w:ascii="Times New Roman" w:hAnsi="Times New Roman" w:cs="Times New Roman"/>
          <w:sz w:val="24"/>
        </w:rPr>
        <w:t xml:space="preserve"> và được tính lãi suất trong 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chậm thanh toán theo tiến độ thỏa thuận tại Điều 3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Việc tính lãi suất chậm thanh toán được quy định cụ thể tại khoản 1 Điều 12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67F6D749" w14:textId="77777777" w:rsidR="00194C1D" w:rsidRDefault="00D009B4"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nhận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theo đúng thời hạn thỏa thuận ghi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3141A495" w14:textId="77777777" w:rsidR="00194C1D" w:rsidRDefault="00D009B4"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Được quyền từ chối bàn giao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hoặc bàn giao bản chính Giấy chứng nhận của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cho đến khi </w:t>
      </w:r>
      <w:r w:rsidR="003A6067" w:rsidRPr="00194C1D">
        <w:rPr>
          <w:rFonts w:ascii="Times New Roman" w:hAnsi="Times New Roman" w:cs="Times New Roman"/>
          <w:sz w:val="24"/>
        </w:rPr>
        <w:t>Bên Mua</w:t>
      </w:r>
      <w:r w:rsidR="001826A1" w:rsidRPr="00194C1D">
        <w:rPr>
          <w:rFonts w:ascii="Times New Roman" w:hAnsi="Times New Roman" w:cs="Times New Roman"/>
          <w:sz w:val="24"/>
        </w:rPr>
        <w:t xml:space="preserve"> hoàn thành các nghĩa vụ</w:t>
      </w:r>
      <w:r w:rsidRPr="00194C1D">
        <w:rPr>
          <w:rFonts w:ascii="Times New Roman" w:hAnsi="Times New Roman" w:cs="Times New Roman"/>
          <w:sz w:val="24"/>
        </w:rPr>
        <w:t xml:space="preserve"> thanh toán tiền theo thỏa thuận trong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2F17C82A" w14:textId="77777777" w:rsidR="00194C1D" w:rsidRDefault="00D009B4"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Được quyền ngừng hoặc yêu cầu nhà cung cấp ngừng cung cấp điện, nước và các dịch vụ tiện ích khác nếu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(hoặc bên nhận chuyển nhượng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từ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vi phạm Quy chế quản lý sử dụng nhà chung cư do Bộ Xây dựng ban hành và Bản nội quy quản lý sử dụng nhà chung cư đính kèm theo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5E30BD84" w14:textId="77777777" w:rsidR="00194C1D" w:rsidRDefault="00D009B4"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thì phải có sự thỏa thuận bằng văn bản với </w:t>
      </w:r>
      <w:r w:rsidR="003A6067" w:rsidRPr="00194C1D">
        <w:rPr>
          <w:rFonts w:ascii="Times New Roman" w:hAnsi="Times New Roman" w:cs="Times New Roman"/>
          <w:sz w:val="24"/>
        </w:rPr>
        <w:t>Bên Mua</w:t>
      </w:r>
      <w:r w:rsidRPr="00194C1D">
        <w:rPr>
          <w:rFonts w:ascii="Times New Roman" w:hAnsi="Times New Roman" w:cs="Times New Roman"/>
          <w:sz w:val="24"/>
        </w:rPr>
        <w:t>;</w:t>
      </w:r>
    </w:p>
    <w:p w14:paraId="0CF908BD" w14:textId="77777777" w:rsidR="00194C1D" w:rsidRDefault="00D009B4"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Thực hiện các quyền và trách nhiệm của Ban quản trị nhà chung cư trong thời gian chưa thành lập Ban quản trị nhà chung cư; ban hành Bản nội quy nhà chung cư; thành lập Ban quản trị nhà chung cư; lựa chọn và ký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với doanh nghiệp quản lý, vận hành nhà chung cư để quản </w:t>
      </w:r>
      <w:r w:rsidR="001826A1" w:rsidRPr="00194C1D">
        <w:rPr>
          <w:rFonts w:ascii="Times New Roman" w:hAnsi="Times New Roman" w:cs="Times New Roman"/>
          <w:sz w:val="24"/>
        </w:rPr>
        <w:t>lý vận hành nhà chung cư kể từ khi đưa nhà chung cư vào sử dụng cho đến khi Ban quản trị nhà chung cư được thành lập;</w:t>
      </w:r>
    </w:p>
    <w:p w14:paraId="4AA21897" w14:textId="77777777" w:rsidR="00194C1D" w:rsidRDefault="001826A1"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Đơn phương chấm dứt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theo thỏa thuận tại Điều 15 của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779F1C3E" w14:textId="77777777" w:rsidR="00194C1D" w:rsidRDefault="001826A1"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lastRenderedPageBreak/>
        <w:t xml:space="preserve">Yêu cầu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phải nộp phạt vi phạm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hoặc bồi thường thiệt hại khi vi phạm các thỏa thuận thuộc diện phải nộp phạt hoặc phải bồi thường trong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 hoặc theo quy định của cơ quan nhà nước có thẩm quyền;</w:t>
      </w:r>
    </w:p>
    <w:p w14:paraId="209CAE67" w14:textId="77777777" w:rsidR="00194C1D" w:rsidRDefault="00421BBB"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Được treo tên của dự án, tên của Chủ đầu tư tại một phần sở hữu chung theo đúng quy định của pháp luật đảm bảo không gây ảnh hưởng đến việc sở hữu, sử dụng Căn hộ và phần sở hữu chung của Bên Mua;</w:t>
      </w:r>
    </w:p>
    <w:p w14:paraId="04B44922" w14:textId="77777777" w:rsidR="00194C1D" w:rsidRDefault="00421BBB"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Được toàn quyền sở hữu, quản lý, khai thác, kinh doanh và các quyền định đoạt hợp pháp khác  theo quy định của pháp luật đối với diện tích thương mại, diện tích sở hữu riêng của Bên Bán và các hạng mục khác thuộc sở hữu riêng của Bên Bán phù hợp với thiết kế được phê duyệt và quy định pháp luật có liên quan;</w:t>
      </w:r>
    </w:p>
    <w:p w14:paraId="72A0F274" w14:textId="77777777" w:rsidR="00194C1D" w:rsidRDefault="00421BBB"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Yêu cầu Bên Mua thực hiện đầy đủ và nghiêm túc các nội dung quy định trong Nội quy cùng các quy định liên quan khác do Hội nghị Nhà chung cư và/hoặc các cơ quan có thẩm quyền quy định;</w:t>
      </w:r>
    </w:p>
    <w:p w14:paraId="1BDE6B46" w14:textId="77777777" w:rsidR="00194C1D" w:rsidRDefault="00421BBB"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Yêu cầu Bên Mua thanh toán đầy đủ, đúng hạn các khoản phí dịch vụ, chi phí khác phát sinh trong quá trình quản lý, sử dụng Căn hộ theo quy định tại Nội quy Nhà chung cư đính kèm theo hợp đồng này;</w:t>
      </w:r>
    </w:p>
    <w:p w14:paraId="631D1D5D" w14:textId="77777777" w:rsidR="00194C1D" w:rsidRDefault="00421BBB"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Được phép tiếp cận Căn hộ vì mục đích xây dựng, bảo hành, bảo trì và/hoặc mục đích phù hợp quy định pháp luậ</w:t>
      </w:r>
      <w:r w:rsidR="00610B92" w:rsidRPr="00194C1D">
        <w:rPr>
          <w:rFonts w:ascii="Times New Roman" w:hAnsi="Times New Roman" w:cs="Times New Roman"/>
          <w:sz w:val="24"/>
        </w:rPr>
        <w:t>t khác</w:t>
      </w:r>
      <w:r w:rsidRPr="00194C1D">
        <w:rPr>
          <w:rFonts w:ascii="Times New Roman" w:hAnsi="Times New Roman" w:cs="Times New Roman"/>
          <w:sz w:val="24"/>
        </w:rPr>
        <w:t xml:space="preserve"> theo quy định tại Nội quy, kể cả sau khi Căn hộ đã được bàn giao cho Bên Mua, nhưng phải thông báo bằng văn bản cho Bên Mua biết trước ít nhất 0</w:t>
      </w:r>
      <w:r w:rsidR="00610B92" w:rsidRPr="00194C1D">
        <w:rPr>
          <w:rFonts w:ascii="Times New Roman" w:hAnsi="Times New Roman" w:cs="Times New Roman"/>
          <w:sz w:val="24"/>
        </w:rPr>
        <w:t>3</w:t>
      </w:r>
      <w:r w:rsidRPr="00194C1D">
        <w:rPr>
          <w:rFonts w:ascii="Times New Roman" w:hAnsi="Times New Roman" w:cs="Times New Roman"/>
          <w:sz w:val="24"/>
        </w:rPr>
        <w:t xml:space="preserve"> (</w:t>
      </w:r>
      <w:r w:rsidR="00610B92" w:rsidRPr="00194C1D">
        <w:rPr>
          <w:rFonts w:ascii="Times New Roman" w:hAnsi="Times New Roman" w:cs="Times New Roman"/>
          <w:sz w:val="24"/>
        </w:rPr>
        <w:t>ba</w:t>
      </w:r>
      <w:r w:rsidRPr="00194C1D">
        <w:rPr>
          <w:rFonts w:ascii="Times New Roman" w:hAnsi="Times New Roman" w:cs="Times New Roman"/>
          <w:sz w:val="24"/>
        </w:rPr>
        <w:t>) ngày.</w:t>
      </w:r>
    </w:p>
    <w:p w14:paraId="7D4E8115" w14:textId="6EFC6295" w:rsidR="001826A1" w:rsidRPr="00194C1D" w:rsidRDefault="001826A1" w:rsidP="00842C8C">
      <w:pPr>
        <w:pStyle w:val="ListParagraph"/>
        <w:numPr>
          <w:ilvl w:val="0"/>
          <w:numId w:val="37"/>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Các quyền khác theo quy định của pháp luật và thỏa thuận trong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47BAFBB6" w14:textId="6D93463B" w:rsidR="00F97B4E" w:rsidRPr="00194C1D" w:rsidRDefault="00F97B4E" w:rsidP="00842C8C">
      <w:pPr>
        <w:pStyle w:val="ListParagraph"/>
        <w:numPr>
          <w:ilvl w:val="0"/>
          <w:numId w:val="36"/>
        </w:numPr>
        <w:spacing w:before="120" w:after="120" w:line="288" w:lineRule="auto"/>
        <w:ind w:left="567" w:hanging="567"/>
        <w:jc w:val="both"/>
        <w:rPr>
          <w:rFonts w:ascii="Times New Roman" w:hAnsi="Times New Roman" w:cs="Times New Roman"/>
          <w:b/>
          <w:sz w:val="24"/>
        </w:rPr>
      </w:pPr>
      <w:r w:rsidRPr="00194C1D">
        <w:rPr>
          <w:rFonts w:ascii="Times New Roman" w:hAnsi="Times New Roman" w:cs="Times New Roman"/>
          <w:b/>
          <w:sz w:val="24"/>
        </w:rPr>
        <w:t xml:space="preserve">Nghĩa vụ của </w:t>
      </w:r>
      <w:r w:rsidR="003A6067" w:rsidRPr="00194C1D">
        <w:rPr>
          <w:rFonts w:ascii="Times New Roman" w:hAnsi="Times New Roman" w:cs="Times New Roman"/>
          <w:b/>
          <w:sz w:val="24"/>
        </w:rPr>
        <w:t>Bên Bán</w:t>
      </w:r>
      <w:r w:rsidRPr="00194C1D">
        <w:rPr>
          <w:rFonts w:ascii="Times New Roman" w:hAnsi="Times New Roman" w:cs="Times New Roman"/>
          <w:b/>
          <w:sz w:val="24"/>
        </w:rPr>
        <w:t>:</w:t>
      </w:r>
    </w:p>
    <w:p w14:paraId="7CE2C69F" w14:textId="77777777" w:rsidR="00194C1D" w:rsidRDefault="00F97B4E"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Cung cấp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các thông tin chính xác về quy hoạch chi tiết, thiết kế nhà chung cư và thiết kế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đã được phê duyệt. Cung cấp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kèm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01 bản vẽ mặt bằng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bán, 01 bản vẽ thiết kế mặt bằng tầng nhà có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bán, 01 bản vẽ thiết kế mặt bằng </w:t>
      </w:r>
      <w:r w:rsidR="00E85422" w:rsidRPr="00A90BF8">
        <w:rPr>
          <w:rFonts w:ascii="Times New Roman" w:hAnsi="Times New Roman" w:cs="Times New Roman"/>
          <w:sz w:val="24"/>
        </w:rPr>
        <w:t>tòa nhà</w:t>
      </w:r>
      <w:r w:rsidRPr="00A90BF8">
        <w:rPr>
          <w:rFonts w:ascii="Times New Roman" w:hAnsi="Times New Roman" w:cs="Times New Roman"/>
          <w:sz w:val="24"/>
        </w:rPr>
        <w:t xml:space="preserve"> chung cư có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bán đã được phê duyệt và các giấy tờ pháp lý có liên quan đến việc mua bán </w:t>
      </w:r>
      <w:r w:rsidR="0026088B" w:rsidRPr="00A90BF8">
        <w:rPr>
          <w:rFonts w:ascii="Times New Roman" w:hAnsi="Times New Roman" w:cs="Times New Roman"/>
          <w:sz w:val="24"/>
        </w:rPr>
        <w:t>căn hộ</w:t>
      </w:r>
      <w:r w:rsidRPr="00A90BF8">
        <w:rPr>
          <w:rFonts w:ascii="Times New Roman" w:hAnsi="Times New Roman" w:cs="Times New Roman"/>
          <w:sz w:val="24"/>
        </w:rPr>
        <w:t>;</w:t>
      </w:r>
    </w:p>
    <w:p w14:paraId="18C6FC73" w14:textId="77777777" w:rsidR="00194C1D" w:rsidRDefault="00B87CA5"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Xây dựng nhà ở và các công trình hạ tầng theo đúng quy hoạch, nội dung hồ sơ dự án và tiến độ đã được phê duyệt, đảm bảo khi bàn giao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thì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có thể sử dụng và sinh hoạt bình thường;</w:t>
      </w:r>
    </w:p>
    <w:p w14:paraId="367D7568" w14:textId="77777777" w:rsidR="00194C1D" w:rsidRDefault="00327CF2"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Đảm bảo chất lượng xây dựng, kiến trúc kỹ thuật và </w:t>
      </w:r>
      <w:r w:rsidR="008D4692" w:rsidRPr="00194C1D">
        <w:rPr>
          <w:rFonts w:ascii="Times New Roman" w:hAnsi="Times New Roman" w:cs="Times New Roman"/>
          <w:sz w:val="24"/>
        </w:rPr>
        <w:t xml:space="preserve">mỹ </w:t>
      </w:r>
      <w:r w:rsidRPr="00194C1D">
        <w:rPr>
          <w:rFonts w:ascii="Times New Roman" w:hAnsi="Times New Roman" w:cs="Times New Roman"/>
          <w:sz w:val="24"/>
        </w:rPr>
        <w:t>thuật nhà chung cư theo đúng tiêu chuẩn thiết kế, tiêu chuẩn kỹ thuật hiện hành;</w:t>
      </w:r>
    </w:p>
    <w:p w14:paraId="1B2F97ED" w14:textId="77777777" w:rsidR="00194C1D" w:rsidRDefault="00327CF2"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Bảo quản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trong thời gian chưa bàn giao nhà ở cho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thực hiện bảo hành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và nhà chung cư theo quy định tại Điều 9 của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70185888" w14:textId="77777777" w:rsidR="00194C1D" w:rsidRDefault="000D3DFB"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Bàn giao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và các giấy tờ pháp lý có liên quan đến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bán cho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theo đúng thời hạn thỏa thuận trong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này;</w:t>
      </w:r>
    </w:p>
    <w:p w14:paraId="4742C90B" w14:textId="77777777" w:rsidR="00194C1D" w:rsidRDefault="0092603B"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Hướng dẫn và hỗ trợ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ký kết </w:t>
      </w:r>
      <w:r w:rsidR="00955858" w:rsidRPr="00194C1D">
        <w:rPr>
          <w:rFonts w:ascii="Times New Roman" w:hAnsi="Times New Roman" w:cs="Times New Roman"/>
          <w:sz w:val="24"/>
        </w:rPr>
        <w:t>Hợp đồng</w:t>
      </w:r>
      <w:r w:rsidRPr="00194C1D">
        <w:rPr>
          <w:rFonts w:ascii="Times New Roman" w:hAnsi="Times New Roman" w:cs="Times New Roman"/>
          <w:sz w:val="24"/>
        </w:rPr>
        <w:t xml:space="preserve"> sử dụng dịch vụ với nhà cung cấp điện, nước, viễn thông, truyền hình cáp;</w:t>
      </w:r>
    </w:p>
    <w:p w14:paraId="457E603B" w14:textId="77777777" w:rsidR="00194C1D" w:rsidRDefault="0092603B"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t xml:space="preserve">Nộp tiền sử dụng đất và các khoản thuế, phí, lệ phí khác liên quan đến việc bán </w:t>
      </w:r>
      <w:r w:rsidR="0026088B" w:rsidRPr="00194C1D">
        <w:rPr>
          <w:rFonts w:ascii="Times New Roman" w:hAnsi="Times New Roman" w:cs="Times New Roman"/>
          <w:sz w:val="24"/>
        </w:rPr>
        <w:t>căn hộ</w:t>
      </w:r>
      <w:r w:rsidRPr="00194C1D">
        <w:rPr>
          <w:rFonts w:ascii="Times New Roman" w:hAnsi="Times New Roman" w:cs="Times New Roman"/>
          <w:sz w:val="24"/>
        </w:rPr>
        <w:t xml:space="preserve"> theo quy định của pháp luật;</w:t>
      </w:r>
    </w:p>
    <w:p w14:paraId="6BE6AD00" w14:textId="77777777" w:rsidR="003B51C6" w:rsidRDefault="0092603B"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194C1D">
        <w:rPr>
          <w:rFonts w:ascii="Times New Roman" w:hAnsi="Times New Roman" w:cs="Times New Roman"/>
          <w:sz w:val="24"/>
        </w:rPr>
        <w:lastRenderedPageBreak/>
        <w:t xml:space="preserve">Làm thủ tục để cơ quan nhà nước có thẩm quyền cấp Giấy chứng nhận cho </w:t>
      </w:r>
      <w:r w:rsidR="003A6067" w:rsidRPr="00194C1D">
        <w:rPr>
          <w:rFonts w:ascii="Times New Roman" w:hAnsi="Times New Roman" w:cs="Times New Roman"/>
          <w:sz w:val="24"/>
        </w:rPr>
        <w:t>Bên Mua</w:t>
      </w:r>
      <w:r w:rsidR="00BF4501" w:rsidRPr="00194C1D">
        <w:rPr>
          <w:rFonts w:ascii="Times New Roman" w:hAnsi="Times New Roman" w:cs="Times New Roman"/>
          <w:sz w:val="24"/>
        </w:rPr>
        <w:t xml:space="preserve"> trong vòng 50 (năm mươi) ngày kể từ ngày bàn giao Căn Hộ</w:t>
      </w:r>
      <w:r w:rsidRPr="00194C1D">
        <w:rPr>
          <w:rFonts w:ascii="Times New Roman" w:hAnsi="Times New Roman" w:cs="Times New Roman"/>
          <w:sz w:val="24"/>
        </w:rPr>
        <w:t xml:space="preserve">. Trong trường hợp này, </w:t>
      </w:r>
      <w:r w:rsidR="003A6067" w:rsidRPr="00194C1D">
        <w:rPr>
          <w:rFonts w:ascii="Times New Roman" w:hAnsi="Times New Roman" w:cs="Times New Roman"/>
          <w:sz w:val="24"/>
        </w:rPr>
        <w:t>Bên Bán</w:t>
      </w:r>
      <w:r w:rsidRPr="00194C1D">
        <w:rPr>
          <w:rFonts w:ascii="Times New Roman" w:hAnsi="Times New Roman" w:cs="Times New Roman"/>
          <w:sz w:val="24"/>
        </w:rPr>
        <w:t xml:space="preserve"> sẽ có văn bản thông báo cho </w:t>
      </w:r>
      <w:r w:rsidR="003A6067" w:rsidRPr="00194C1D">
        <w:rPr>
          <w:rFonts w:ascii="Times New Roman" w:hAnsi="Times New Roman" w:cs="Times New Roman"/>
          <w:sz w:val="24"/>
        </w:rPr>
        <w:t>Bên Mua</w:t>
      </w:r>
      <w:r w:rsidRPr="00194C1D">
        <w:rPr>
          <w:rFonts w:ascii="Times New Roman" w:hAnsi="Times New Roman" w:cs="Times New Roman"/>
          <w:sz w:val="24"/>
        </w:rPr>
        <w:t xml:space="preserve"> về việc nộp các giấy tờ liên quan để </w:t>
      </w:r>
      <w:r w:rsidR="003A6067" w:rsidRPr="00194C1D">
        <w:rPr>
          <w:rFonts w:ascii="Times New Roman" w:hAnsi="Times New Roman" w:cs="Times New Roman"/>
          <w:sz w:val="24"/>
        </w:rPr>
        <w:t>Bên Bán</w:t>
      </w:r>
      <w:r w:rsidRPr="00194C1D">
        <w:rPr>
          <w:rFonts w:ascii="Times New Roman" w:hAnsi="Times New Roman" w:cs="Times New Roman"/>
          <w:sz w:val="24"/>
        </w:rPr>
        <w:t xml:space="preserve"> làm thủ tục đề nghị cấp Giấy chứng nhận;</w:t>
      </w:r>
    </w:p>
    <w:p w14:paraId="6E48665E" w14:textId="77777777" w:rsidR="003B51C6" w:rsidRDefault="0092603B" w:rsidP="003B51C6">
      <w:pPr>
        <w:pStyle w:val="ListParagraph"/>
        <w:spacing w:before="120" w:after="120" w:line="288" w:lineRule="auto"/>
        <w:ind w:left="1134"/>
        <w:jc w:val="both"/>
        <w:rPr>
          <w:rFonts w:ascii="Times New Roman" w:hAnsi="Times New Roman" w:cs="Times New Roman"/>
          <w:sz w:val="24"/>
        </w:rPr>
      </w:pPr>
      <w:r w:rsidRPr="003B51C6">
        <w:rPr>
          <w:rFonts w:ascii="Times New Roman" w:hAnsi="Times New Roman" w:cs="Times New Roman"/>
          <w:sz w:val="24"/>
        </w:rPr>
        <w:t xml:space="preserve">Trong thời hạn </w:t>
      </w:r>
      <w:r w:rsidR="00211C04" w:rsidRPr="003B51C6">
        <w:rPr>
          <w:rFonts w:ascii="Times New Roman" w:hAnsi="Times New Roman" w:cs="Times New Roman"/>
          <w:sz w:val="24"/>
        </w:rPr>
        <w:t xml:space="preserve">30 </w:t>
      </w:r>
      <w:r w:rsidR="00235965" w:rsidRPr="003B51C6">
        <w:rPr>
          <w:rFonts w:ascii="Times New Roman" w:hAnsi="Times New Roman" w:cs="Times New Roman"/>
          <w:sz w:val="24"/>
        </w:rPr>
        <w:t>(</w:t>
      </w:r>
      <w:r w:rsidR="00211C04" w:rsidRPr="003B51C6">
        <w:rPr>
          <w:rFonts w:ascii="Times New Roman" w:hAnsi="Times New Roman" w:cs="Times New Roman"/>
          <w:sz w:val="24"/>
        </w:rPr>
        <w:t>ba</w:t>
      </w:r>
      <w:r w:rsidR="00235965" w:rsidRPr="003B51C6">
        <w:rPr>
          <w:rFonts w:ascii="Times New Roman" w:hAnsi="Times New Roman" w:cs="Times New Roman"/>
          <w:sz w:val="24"/>
        </w:rPr>
        <w:t xml:space="preserve"> mươi)</w:t>
      </w:r>
      <w:r w:rsidRPr="003B51C6">
        <w:rPr>
          <w:rFonts w:ascii="Times New Roman" w:hAnsi="Times New Roman" w:cs="Times New Roman"/>
          <w:sz w:val="24"/>
        </w:rPr>
        <w:t xml:space="preserve"> ngày,</w:t>
      </w:r>
      <w:r w:rsidR="00975D6C" w:rsidRPr="003B51C6">
        <w:rPr>
          <w:rFonts w:ascii="Times New Roman" w:hAnsi="Times New Roman" w:cs="Times New Roman"/>
          <w:sz w:val="24"/>
        </w:rPr>
        <w:t xml:space="preserve"> kể từ ngày nhận bàn giao căn hộ và thông báo của Bên Bán về việc nộp hồ sơ xin cấp Giấy chứng nhận </w:t>
      </w:r>
      <w:r w:rsidRPr="003B51C6">
        <w:rPr>
          <w:rFonts w:ascii="Times New Roman" w:hAnsi="Times New Roman" w:cs="Times New Roman"/>
          <w:sz w:val="24"/>
        </w:rPr>
        <w:t xml:space="preserve">mà </w:t>
      </w:r>
      <w:r w:rsidR="003A6067" w:rsidRPr="003B51C6">
        <w:rPr>
          <w:rFonts w:ascii="Times New Roman" w:hAnsi="Times New Roman" w:cs="Times New Roman"/>
          <w:sz w:val="24"/>
        </w:rPr>
        <w:t>Bên Mua</w:t>
      </w:r>
      <w:r w:rsidRPr="003B51C6">
        <w:rPr>
          <w:rFonts w:ascii="Times New Roman" w:hAnsi="Times New Roman" w:cs="Times New Roman"/>
          <w:sz w:val="24"/>
        </w:rPr>
        <w:t xml:space="preserve"> không nộp đầy đủ các giấy tờ theo thông báo mà không có lý do chính đáng thì coi như </w:t>
      </w:r>
      <w:r w:rsidR="003A6067" w:rsidRPr="003B51C6">
        <w:rPr>
          <w:rFonts w:ascii="Times New Roman" w:hAnsi="Times New Roman" w:cs="Times New Roman"/>
          <w:sz w:val="24"/>
        </w:rPr>
        <w:t>Bên Mua</w:t>
      </w:r>
      <w:r w:rsidRPr="003B51C6">
        <w:rPr>
          <w:rFonts w:ascii="Times New Roman" w:hAnsi="Times New Roman" w:cs="Times New Roman"/>
          <w:sz w:val="24"/>
        </w:rPr>
        <w:t xml:space="preserve"> tự nguyện đi làm thủ tục cấp Giấy chứng nhận. Khi </w:t>
      </w:r>
      <w:r w:rsidR="003A6067" w:rsidRPr="003B51C6">
        <w:rPr>
          <w:rFonts w:ascii="Times New Roman" w:hAnsi="Times New Roman" w:cs="Times New Roman"/>
          <w:sz w:val="24"/>
        </w:rPr>
        <w:t>Bên Mua</w:t>
      </w:r>
      <w:r w:rsidRPr="003B51C6">
        <w:rPr>
          <w:rFonts w:ascii="Times New Roman" w:hAnsi="Times New Roman" w:cs="Times New Roman"/>
          <w:sz w:val="24"/>
        </w:rPr>
        <w:t xml:space="preserve"> tự nguyện làm thủ tục đề nghị cấp Giấy chứng nhận thì </w:t>
      </w:r>
      <w:r w:rsidR="003A6067" w:rsidRPr="003B51C6">
        <w:rPr>
          <w:rFonts w:ascii="Times New Roman" w:hAnsi="Times New Roman" w:cs="Times New Roman"/>
          <w:sz w:val="24"/>
        </w:rPr>
        <w:t>Bên Bán</w:t>
      </w:r>
      <w:r w:rsidRPr="003B51C6">
        <w:rPr>
          <w:rFonts w:ascii="Times New Roman" w:hAnsi="Times New Roman" w:cs="Times New Roman"/>
          <w:sz w:val="24"/>
        </w:rPr>
        <w:t xml:space="preserve"> phải hỗ trợ và cung cấp đầy đủ hồ sơ pháp lý về </w:t>
      </w:r>
      <w:r w:rsidR="0026088B" w:rsidRPr="003B51C6">
        <w:rPr>
          <w:rFonts w:ascii="Times New Roman" w:hAnsi="Times New Roman" w:cs="Times New Roman"/>
          <w:sz w:val="24"/>
        </w:rPr>
        <w:t>căn hộ</w:t>
      </w:r>
      <w:r w:rsidRPr="003B51C6">
        <w:rPr>
          <w:rFonts w:ascii="Times New Roman" w:hAnsi="Times New Roman" w:cs="Times New Roman"/>
          <w:sz w:val="24"/>
        </w:rPr>
        <w:t xml:space="preserve"> bán cho </w:t>
      </w:r>
      <w:r w:rsidR="003A6067" w:rsidRPr="003B51C6">
        <w:rPr>
          <w:rFonts w:ascii="Times New Roman" w:hAnsi="Times New Roman" w:cs="Times New Roman"/>
          <w:sz w:val="24"/>
        </w:rPr>
        <w:t>Bên Mua</w:t>
      </w:r>
      <w:r w:rsidR="004E064F" w:rsidRPr="003B51C6">
        <w:rPr>
          <w:rFonts w:ascii="Times New Roman" w:hAnsi="Times New Roman" w:cs="Times New Roman"/>
          <w:sz w:val="24"/>
        </w:rPr>
        <w:t>;</w:t>
      </w:r>
    </w:p>
    <w:p w14:paraId="7CA294B0" w14:textId="77777777" w:rsidR="003B51C6" w:rsidRDefault="004E064F"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3B51C6">
        <w:rPr>
          <w:rFonts w:ascii="Times New Roman" w:hAnsi="Times New Roman" w:cs="Times New Roman"/>
          <w:sz w:val="24"/>
        </w:rPr>
        <w:t xml:space="preserve">Tổ chức Hội nghị nhà chung cư lần đầu để thành lập Ban Quản trị nhà chung cư nơi có </w:t>
      </w:r>
      <w:r w:rsidR="0026088B" w:rsidRPr="003B51C6">
        <w:rPr>
          <w:rFonts w:ascii="Times New Roman" w:hAnsi="Times New Roman" w:cs="Times New Roman"/>
          <w:sz w:val="24"/>
        </w:rPr>
        <w:t>căn hộ</w:t>
      </w:r>
      <w:r w:rsidRPr="003B51C6">
        <w:rPr>
          <w:rFonts w:ascii="Times New Roman" w:hAnsi="Times New Roman" w:cs="Times New Roman"/>
          <w:sz w:val="24"/>
        </w:rPr>
        <w:t xml:space="preserve"> bán; thực hiện các nhiệm vụ của Ban Quản trị nhà chung cư khi nhà chung cư chưa thành lập được Ban Quản trị;</w:t>
      </w:r>
    </w:p>
    <w:p w14:paraId="17E2A3B0" w14:textId="77777777" w:rsidR="003B51C6" w:rsidRDefault="004E064F"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3B51C6">
        <w:rPr>
          <w:rFonts w:ascii="Times New Roman" w:hAnsi="Times New Roman" w:cs="Times New Roman"/>
          <w:sz w:val="24"/>
        </w:rPr>
        <w:t xml:space="preserve">Hỗ trợ </w:t>
      </w:r>
      <w:r w:rsidR="003A6067" w:rsidRPr="003B51C6">
        <w:rPr>
          <w:rFonts w:ascii="Times New Roman" w:hAnsi="Times New Roman" w:cs="Times New Roman"/>
          <w:sz w:val="24"/>
        </w:rPr>
        <w:t>Bên Mua</w:t>
      </w:r>
      <w:r w:rsidRPr="003B51C6">
        <w:rPr>
          <w:rFonts w:ascii="Times New Roman" w:hAnsi="Times New Roman" w:cs="Times New Roman"/>
          <w:sz w:val="24"/>
        </w:rPr>
        <w:t xml:space="preserve"> làm các thủ tục thế chấp </w:t>
      </w:r>
      <w:r w:rsidR="0026088B" w:rsidRPr="003B51C6">
        <w:rPr>
          <w:rFonts w:ascii="Times New Roman" w:hAnsi="Times New Roman" w:cs="Times New Roman"/>
          <w:sz w:val="24"/>
        </w:rPr>
        <w:t>căn hộ</w:t>
      </w:r>
      <w:r w:rsidRPr="003B51C6">
        <w:rPr>
          <w:rFonts w:ascii="Times New Roman" w:hAnsi="Times New Roman" w:cs="Times New Roman"/>
          <w:sz w:val="24"/>
        </w:rPr>
        <w:t xml:space="preserve"> đã mua tại tổ chức tín dụng khi có yêu cầu của </w:t>
      </w:r>
      <w:r w:rsidR="003A6067" w:rsidRPr="003B51C6">
        <w:rPr>
          <w:rFonts w:ascii="Times New Roman" w:hAnsi="Times New Roman" w:cs="Times New Roman"/>
          <w:sz w:val="24"/>
        </w:rPr>
        <w:t>Bên Mua</w:t>
      </w:r>
      <w:r w:rsidRPr="003B51C6">
        <w:rPr>
          <w:rFonts w:ascii="Times New Roman" w:hAnsi="Times New Roman" w:cs="Times New Roman"/>
          <w:sz w:val="24"/>
        </w:rPr>
        <w:t>;</w:t>
      </w:r>
    </w:p>
    <w:p w14:paraId="5D5F5C55" w14:textId="77777777" w:rsidR="003B51C6" w:rsidRDefault="004E064F"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3B51C6">
        <w:rPr>
          <w:rFonts w:ascii="Times New Roman" w:hAnsi="Times New Roman" w:cs="Times New Roman"/>
          <w:sz w:val="24"/>
        </w:rPr>
        <w:t xml:space="preserve">Nộp phạt vi phạm </w:t>
      </w:r>
      <w:r w:rsidR="00955858" w:rsidRPr="003B51C6">
        <w:rPr>
          <w:rFonts w:ascii="Times New Roman" w:hAnsi="Times New Roman" w:cs="Times New Roman"/>
          <w:sz w:val="24"/>
        </w:rPr>
        <w:t>Hợp đồng</w:t>
      </w:r>
      <w:r w:rsidRPr="003B51C6">
        <w:rPr>
          <w:rFonts w:ascii="Times New Roman" w:hAnsi="Times New Roman" w:cs="Times New Roman"/>
          <w:sz w:val="24"/>
        </w:rPr>
        <w:t xml:space="preserve"> và bồi thường thiệt hại cho </w:t>
      </w:r>
      <w:r w:rsidR="003A6067" w:rsidRPr="003B51C6">
        <w:rPr>
          <w:rFonts w:ascii="Times New Roman" w:hAnsi="Times New Roman" w:cs="Times New Roman"/>
          <w:sz w:val="24"/>
        </w:rPr>
        <w:t>Bên Mua</w:t>
      </w:r>
      <w:r w:rsidRPr="003B51C6">
        <w:rPr>
          <w:rFonts w:ascii="Times New Roman" w:hAnsi="Times New Roman" w:cs="Times New Roman"/>
          <w:sz w:val="24"/>
        </w:rPr>
        <w:t xml:space="preserve"> khi vi phạm các thỏa thuận thuộc diện phải nộp phạt hoặc bồi thường theo </w:t>
      </w:r>
      <w:r w:rsidR="00955858" w:rsidRPr="003B51C6">
        <w:rPr>
          <w:rFonts w:ascii="Times New Roman" w:hAnsi="Times New Roman" w:cs="Times New Roman"/>
          <w:sz w:val="24"/>
        </w:rPr>
        <w:t>Hợp đồng</w:t>
      </w:r>
      <w:r w:rsidRPr="003B51C6">
        <w:rPr>
          <w:rFonts w:ascii="Times New Roman" w:hAnsi="Times New Roman" w:cs="Times New Roman"/>
          <w:sz w:val="24"/>
        </w:rPr>
        <w:t xml:space="preserve"> này hoặc theo quyết định của cơ quan nhà nước có thẩm quyền;</w:t>
      </w:r>
    </w:p>
    <w:p w14:paraId="22A7BEEB" w14:textId="2E6607AA" w:rsidR="004E064F" w:rsidRPr="003B51C6" w:rsidRDefault="004E064F" w:rsidP="00842C8C">
      <w:pPr>
        <w:pStyle w:val="ListParagraph"/>
        <w:numPr>
          <w:ilvl w:val="0"/>
          <w:numId w:val="38"/>
        </w:numPr>
        <w:spacing w:before="120" w:after="120" w:line="288" w:lineRule="auto"/>
        <w:ind w:left="1134" w:hanging="567"/>
        <w:jc w:val="both"/>
        <w:rPr>
          <w:rFonts w:ascii="Times New Roman" w:hAnsi="Times New Roman" w:cs="Times New Roman"/>
          <w:sz w:val="24"/>
        </w:rPr>
      </w:pPr>
      <w:r w:rsidRPr="003B51C6">
        <w:rPr>
          <w:rFonts w:ascii="Times New Roman" w:hAnsi="Times New Roman" w:cs="Times New Roman"/>
          <w:sz w:val="24"/>
        </w:rPr>
        <w:t xml:space="preserve">Nộp kinh phí bảo trì </w:t>
      </w:r>
      <w:r w:rsidR="00873BF9" w:rsidRPr="003B51C6">
        <w:rPr>
          <w:rFonts w:ascii="Times New Roman" w:hAnsi="Times New Roman" w:cs="Times New Roman"/>
          <w:sz w:val="24"/>
        </w:rPr>
        <w:t>0</w:t>
      </w:r>
      <w:r w:rsidRPr="003B51C6">
        <w:rPr>
          <w:rFonts w:ascii="Times New Roman" w:hAnsi="Times New Roman" w:cs="Times New Roman"/>
          <w:sz w:val="24"/>
        </w:rPr>
        <w:t xml:space="preserve">2% theo quy định của pháp luật đối với phần diện tích thuộc sở hữu riêng của </w:t>
      </w:r>
      <w:r w:rsidR="003A6067" w:rsidRPr="003B51C6">
        <w:rPr>
          <w:rFonts w:ascii="Times New Roman" w:hAnsi="Times New Roman" w:cs="Times New Roman"/>
          <w:sz w:val="24"/>
        </w:rPr>
        <w:t>Bên Bán</w:t>
      </w:r>
      <w:r w:rsidRPr="003B51C6">
        <w:rPr>
          <w:rFonts w:ascii="Times New Roman" w:hAnsi="Times New Roman" w:cs="Times New Roman"/>
          <w:sz w:val="24"/>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w:t>
      </w:r>
      <w:r w:rsidR="00955858" w:rsidRPr="003B51C6">
        <w:rPr>
          <w:rFonts w:ascii="Times New Roman" w:hAnsi="Times New Roman" w:cs="Times New Roman"/>
          <w:sz w:val="24"/>
        </w:rPr>
        <w:t>Hợp đồng</w:t>
      </w:r>
      <w:r w:rsidRPr="003B51C6">
        <w:rPr>
          <w:rFonts w:ascii="Times New Roman" w:hAnsi="Times New Roman" w:cs="Times New Roman"/>
          <w:sz w:val="24"/>
        </w:rPr>
        <w:t xml:space="preserve"> này và quy định của pháp luật;</w:t>
      </w:r>
    </w:p>
    <w:p w14:paraId="2DC0BCF7" w14:textId="7CD852E9" w:rsidR="000779AA" w:rsidRPr="00A90BF8" w:rsidRDefault="003B51C6"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5" w:name="_Toc101777924"/>
      <w:r>
        <w:rPr>
          <w:rFonts w:ascii="Times New Roman" w:hAnsi="Times New Roman" w:cs="Times New Roman"/>
          <w:b/>
          <w:sz w:val="24"/>
        </w:rPr>
        <w:t>ĐIỀU 6: QUYỀN VÀ NGHĨA VỤ CỦA BÊN MUA</w:t>
      </w:r>
      <w:bookmarkEnd w:id="5"/>
    </w:p>
    <w:p w14:paraId="54C0A9C4" w14:textId="11F1AE42" w:rsidR="000779AA" w:rsidRPr="003B51C6" w:rsidRDefault="000779AA" w:rsidP="00842C8C">
      <w:pPr>
        <w:pStyle w:val="ListParagraph"/>
        <w:numPr>
          <w:ilvl w:val="0"/>
          <w:numId w:val="39"/>
        </w:numPr>
        <w:tabs>
          <w:tab w:val="left" w:pos="851"/>
        </w:tabs>
        <w:spacing w:before="120" w:after="120" w:line="288" w:lineRule="auto"/>
        <w:ind w:left="567" w:hanging="567"/>
        <w:jc w:val="both"/>
        <w:rPr>
          <w:rFonts w:ascii="Times New Roman" w:hAnsi="Times New Roman" w:cs="Times New Roman"/>
          <w:b/>
          <w:sz w:val="24"/>
        </w:rPr>
      </w:pPr>
      <w:r w:rsidRPr="003B51C6">
        <w:rPr>
          <w:rFonts w:ascii="Times New Roman" w:hAnsi="Times New Roman" w:cs="Times New Roman"/>
          <w:b/>
          <w:sz w:val="24"/>
        </w:rPr>
        <w:t xml:space="preserve">Quyền của </w:t>
      </w:r>
      <w:r w:rsidR="003A6067" w:rsidRPr="003B51C6">
        <w:rPr>
          <w:rFonts w:ascii="Times New Roman" w:hAnsi="Times New Roman" w:cs="Times New Roman"/>
          <w:b/>
          <w:sz w:val="24"/>
        </w:rPr>
        <w:t>Bên Mua</w:t>
      </w:r>
      <w:r w:rsidRPr="003B51C6">
        <w:rPr>
          <w:rFonts w:ascii="Times New Roman" w:hAnsi="Times New Roman" w:cs="Times New Roman"/>
          <w:b/>
          <w:sz w:val="24"/>
        </w:rPr>
        <w:t>:</w:t>
      </w:r>
    </w:p>
    <w:p w14:paraId="6B5AC778" w14:textId="39414415" w:rsidR="000779AA" w:rsidRPr="00A90BF8" w:rsidRDefault="000779AA"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Nhận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quy định tại Điều 2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có chất lượng với các thiết bị, vật liệu nêu tại bảng danh mục vật liệu xây dựng mà các bên đã thỏa thuận kèm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và hồ sơ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theo đúng thỏa thuận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0B4F6340" w14:textId="52E0A103" w:rsidR="000779AA" w:rsidRPr="00A90BF8" w:rsidRDefault="00D75663"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Được sử dụ</w:t>
      </w:r>
      <w:r w:rsidR="00E61E11" w:rsidRPr="00A90BF8">
        <w:rPr>
          <w:rFonts w:ascii="Times New Roman" w:hAnsi="Times New Roman" w:cs="Times New Roman"/>
          <w:sz w:val="24"/>
        </w:rPr>
        <w:t>ng ...</w:t>
      </w:r>
      <w:r w:rsidRPr="00A90BF8">
        <w:rPr>
          <w:rFonts w:ascii="Times New Roman" w:hAnsi="Times New Roman" w:cs="Times New Roman"/>
          <w:sz w:val="24"/>
        </w:rPr>
        <w:t xml:space="preserve"> chỗ</w:t>
      </w:r>
      <w:r w:rsidR="006C7733" w:rsidRPr="00A90BF8">
        <w:rPr>
          <w:rStyle w:val="FootnoteReference"/>
          <w:rFonts w:ascii="Times New Roman" w:hAnsi="Times New Roman" w:cs="Times New Roman"/>
          <w:sz w:val="24"/>
        </w:rPr>
        <w:footnoteReference w:id="4"/>
      </w:r>
      <w:r w:rsidRPr="00A90BF8">
        <w:rPr>
          <w:rFonts w:ascii="Times New Roman" w:hAnsi="Times New Roman" w:cs="Times New Roman"/>
          <w:sz w:val="24"/>
        </w:rPr>
        <w:t xml:space="preserve"> để xe máy và xe đạp đối với mỗi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tại vị trí đỗ xe theo </w:t>
      </w:r>
      <w:r w:rsidR="00B708B3" w:rsidRPr="00A90BF8">
        <w:rPr>
          <w:rFonts w:ascii="Times New Roman" w:hAnsi="Times New Roman" w:cs="Times New Roman"/>
          <w:sz w:val="24"/>
        </w:rPr>
        <w:t>thiết kế</w:t>
      </w:r>
      <w:r w:rsidRPr="00A90BF8">
        <w:rPr>
          <w:rFonts w:ascii="Times New Roman" w:hAnsi="Times New Roman" w:cs="Times New Roman"/>
          <w:sz w:val="24"/>
        </w:rPr>
        <w:t xml:space="preserve"> của Khu </w:t>
      </w:r>
      <w:r w:rsidR="0026088B" w:rsidRPr="00A90BF8">
        <w:rPr>
          <w:rFonts w:ascii="Times New Roman" w:hAnsi="Times New Roman" w:cs="Times New Roman"/>
          <w:sz w:val="24"/>
        </w:rPr>
        <w:t>căn hộ</w:t>
      </w:r>
      <w:r w:rsidRPr="00A90BF8">
        <w:rPr>
          <w:rFonts w:ascii="Times New Roman" w:hAnsi="Times New Roman" w:cs="Times New Roman"/>
          <w:sz w:val="24"/>
        </w:rPr>
        <w:t>. Việc bố trí chỗ để xe ô tô của nhà chung cư phải đảm bảo nguyên tắc ưu tiên cho các chủ sở hữu nhà chung cư trước, sau đó mới dành chỗ để xe công cộng. Đơn giá trông giữ xe theo mức giá do doanh nghiệp quản lý vận hành thông báo phù hợp với quy định của chính quyền địa phương, áp dụng chung với tất cả các chủ sở hữu, sử dụng nhà chung cư;</w:t>
      </w:r>
    </w:p>
    <w:p w14:paraId="6972416E" w14:textId="0E8DD865" w:rsidR="000779AA" w:rsidRPr="00A90BF8" w:rsidRDefault="000779AA"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làm thủ tục đề nghị cấp Giấy chứng nhận theo quy định của pháp luật (trừ 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tự nguyện thực hiện thủ tục này theo thỏa thuận tại điểm </w:t>
      </w:r>
      <w:r w:rsidR="00873BF9" w:rsidRPr="00A90BF8">
        <w:rPr>
          <w:rFonts w:ascii="Times New Roman" w:hAnsi="Times New Roman" w:cs="Times New Roman"/>
          <w:sz w:val="24"/>
        </w:rPr>
        <w:t>h</w:t>
      </w:r>
      <w:r w:rsidRPr="00A90BF8">
        <w:rPr>
          <w:rFonts w:ascii="Times New Roman" w:hAnsi="Times New Roman" w:cs="Times New Roman"/>
          <w:sz w:val="24"/>
        </w:rPr>
        <w:t xml:space="preserve"> khoản 2 Điều 5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186E03F2" w14:textId="72B3482C" w:rsidR="000779AA" w:rsidRPr="00A90BF8" w:rsidRDefault="000779AA"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Được toàn quyền sở hữu, sử dụng và thực hiện các giao dịch đối với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đã mua theo quy định của pháp luật, đồng thời được sử dụng các dịch vụ hạ tầng do doanh nghiệp </w:t>
      </w:r>
      <w:r w:rsidRPr="00A90BF8">
        <w:rPr>
          <w:rFonts w:ascii="Times New Roman" w:hAnsi="Times New Roman" w:cs="Times New Roman"/>
          <w:sz w:val="24"/>
        </w:rPr>
        <w:lastRenderedPageBreak/>
        <w:t xml:space="preserve">dịch vụ cung cấp trực tiếp hoặc </w:t>
      </w:r>
      <w:r w:rsidR="00350353" w:rsidRPr="00A90BF8">
        <w:rPr>
          <w:rFonts w:ascii="Times New Roman" w:hAnsi="Times New Roman" w:cs="Times New Roman"/>
          <w:sz w:val="24"/>
        </w:rPr>
        <w:t xml:space="preserve">thông qua </w:t>
      </w:r>
      <w:r w:rsidR="003A6067" w:rsidRPr="00A90BF8">
        <w:rPr>
          <w:rFonts w:ascii="Times New Roman" w:hAnsi="Times New Roman" w:cs="Times New Roman"/>
          <w:sz w:val="24"/>
        </w:rPr>
        <w:t>Bên Bán</w:t>
      </w:r>
      <w:r w:rsidR="00350353" w:rsidRPr="00A90BF8">
        <w:rPr>
          <w:rFonts w:ascii="Times New Roman" w:hAnsi="Times New Roman" w:cs="Times New Roman"/>
          <w:sz w:val="24"/>
        </w:rPr>
        <w:t xml:space="preserve"> sau khi nhận bàn giao </w:t>
      </w:r>
      <w:r w:rsidR="0026088B" w:rsidRPr="00A90BF8">
        <w:rPr>
          <w:rFonts w:ascii="Times New Roman" w:hAnsi="Times New Roman" w:cs="Times New Roman"/>
          <w:sz w:val="24"/>
        </w:rPr>
        <w:t>căn hộ</w:t>
      </w:r>
      <w:r w:rsidR="00350353" w:rsidRPr="00A90BF8">
        <w:rPr>
          <w:rFonts w:ascii="Times New Roman" w:hAnsi="Times New Roman" w:cs="Times New Roman"/>
          <w:sz w:val="24"/>
        </w:rPr>
        <w:t xml:space="preserve"> theo quy định về sử dụng các dịch vụ hạ tầng của doanh nghiệp cung cấp dịch vụ;</w:t>
      </w:r>
    </w:p>
    <w:p w14:paraId="4A44F283" w14:textId="62E4A3A3" w:rsidR="00350353" w:rsidRPr="00A90BF8" w:rsidRDefault="00350353"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Nhận Giấy chứng nhận sau khi đã thanh toán đủ 100% tiền mua và các loại thuế, phí, lệ phí liên quan đến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 theo thỏa thuận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và theo quy định của pháp luật;</w:t>
      </w:r>
    </w:p>
    <w:p w14:paraId="2D255DB7" w14:textId="78669487" w:rsidR="00350353" w:rsidRPr="00A90BF8" w:rsidRDefault="00350353"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hoàn thành việc xây dựng các công trình hạ tầng kỹ thuật và hạ tầng xã hội</w:t>
      </w:r>
      <w:r w:rsidR="00C465EA" w:rsidRPr="00A90BF8">
        <w:rPr>
          <w:rFonts w:ascii="Times New Roman" w:hAnsi="Times New Roman" w:cs="Times New Roman"/>
          <w:sz w:val="24"/>
        </w:rPr>
        <w:t xml:space="preserve"> (nếu có)</w:t>
      </w:r>
      <w:r w:rsidRPr="00A90BF8">
        <w:rPr>
          <w:rFonts w:ascii="Times New Roman" w:hAnsi="Times New Roman" w:cs="Times New Roman"/>
          <w:sz w:val="24"/>
        </w:rPr>
        <w:t xml:space="preserve"> theo đúng nội dung, tiến độ dự án đã được phê duyệt;</w:t>
      </w:r>
    </w:p>
    <w:p w14:paraId="459302BC" w14:textId="125D09F7" w:rsidR="008B592E" w:rsidRPr="00A90BF8" w:rsidRDefault="00350353"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Có quyền từ chối nhận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nếu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không hoàn thành việc xây dựng và đưa vào sử dụng các công trình hạ tầng phục vụ nhu cầ</w:t>
      </w:r>
      <w:r w:rsidR="00B0500C" w:rsidRPr="00A90BF8">
        <w:rPr>
          <w:rFonts w:ascii="Times New Roman" w:hAnsi="Times New Roman" w:cs="Times New Roman"/>
          <w:sz w:val="24"/>
        </w:rPr>
        <w:t>u</w:t>
      </w:r>
      <w:r w:rsidRPr="00A90BF8">
        <w:rPr>
          <w:rFonts w:ascii="Times New Roman" w:hAnsi="Times New Roman" w:cs="Times New Roman"/>
          <w:sz w:val="24"/>
        </w:rPr>
        <w:t xml:space="preserve"> ở thiết yếu, bình thường của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theo đúng thỏa thuận tại khoản 4 Điều 4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hoặc trong trường hợp diện tích sử dụng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thực tế nhỏ hơn/lớ</w:t>
      </w:r>
      <w:r w:rsidR="00E61E11" w:rsidRPr="00A90BF8">
        <w:rPr>
          <w:rFonts w:ascii="Times New Roman" w:hAnsi="Times New Roman" w:cs="Times New Roman"/>
          <w:sz w:val="24"/>
        </w:rPr>
        <w:t xml:space="preserve">n hơn </w:t>
      </w:r>
      <w:r w:rsidR="007462CF" w:rsidRPr="00A90BF8">
        <w:rPr>
          <w:rFonts w:ascii="Times New Roman" w:hAnsi="Times New Roman" w:cs="Times New Roman"/>
          <w:sz w:val="24"/>
        </w:rPr>
        <w:t>5</w:t>
      </w:r>
      <w:r w:rsidRPr="00A90BF8">
        <w:rPr>
          <w:rFonts w:ascii="Times New Roman" w:hAnsi="Times New Roman" w:cs="Times New Roman"/>
          <w:sz w:val="24"/>
        </w:rPr>
        <w:t>%</w:t>
      </w:r>
      <w:r w:rsidR="00AD628B" w:rsidRPr="00A90BF8">
        <w:rPr>
          <w:rFonts w:ascii="Times New Roman" w:hAnsi="Times New Roman" w:cs="Times New Roman"/>
          <w:sz w:val="24"/>
        </w:rPr>
        <w:t xml:space="preserve"> (</w:t>
      </w:r>
      <w:r w:rsidR="007462CF" w:rsidRPr="00A90BF8">
        <w:rPr>
          <w:rFonts w:ascii="Times New Roman" w:hAnsi="Times New Roman" w:cs="Times New Roman"/>
          <w:sz w:val="24"/>
        </w:rPr>
        <w:t>năm</w:t>
      </w:r>
      <w:r w:rsidR="00AD628B" w:rsidRPr="00A90BF8">
        <w:rPr>
          <w:rFonts w:ascii="Times New Roman" w:hAnsi="Times New Roman" w:cs="Times New Roman"/>
          <w:sz w:val="24"/>
        </w:rPr>
        <w:t>)</w:t>
      </w:r>
      <w:r w:rsidRPr="00A90BF8">
        <w:rPr>
          <w:rFonts w:ascii="Times New Roman" w:hAnsi="Times New Roman" w:cs="Times New Roman"/>
          <w:sz w:val="24"/>
        </w:rPr>
        <w:t xml:space="preserve"> so với diện tích sử dụng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ghi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Việc từ chối nhận bàn giao </w:t>
      </w:r>
      <w:r w:rsidR="0026088B" w:rsidRPr="00A90BF8">
        <w:rPr>
          <w:rFonts w:ascii="Times New Roman" w:hAnsi="Times New Roman" w:cs="Times New Roman"/>
          <w:sz w:val="24"/>
        </w:rPr>
        <w:t>căn hộ</w:t>
      </w:r>
      <w:r w:rsidR="008B592E" w:rsidRPr="00A90BF8">
        <w:rPr>
          <w:rFonts w:ascii="Times New Roman" w:hAnsi="Times New Roman" w:cs="Times New Roman"/>
          <w:sz w:val="24"/>
        </w:rPr>
        <w:t xml:space="preserve"> trong trường hợp này không bị coi là vi phạm các điều kiện bàn giao </w:t>
      </w:r>
      <w:r w:rsidR="0026088B" w:rsidRPr="00A90BF8">
        <w:rPr>
          <w:rFonts w:ascii="Times New Roman" w:hAnsi="Times New Roman" w:cs="Times New Roman"/>
          <w:sz w:val="24"/>
        </w:rPr>
        <w:t>căn hộ</w:t>
      </w:r>
      <w:r w:rsidR="008B592E" w:rsidRPr="00A90BF8">
        <w:rPr>
          <w:rFonts w:ascii="Times New Roman" w:hAnsi="Times New Roman" w:cs="Times New Roman"/>
          <w:sz w:val="24"/>
        </w:rPr>
        <w:t xml:space="preserve"> của </w:t>
      </w:r>
      <w:r w:rsidR="003A6067" w:rsidRPr="00A90BF8">
        <w:rPr>
          <w:rFonts w:ascii="Times New Roman" w:hAnsi="Times New Roman" w:cs="Times New Roman"/>
          <w:sz w:val="24"/>
        </w:rPr>
        <w:t>Bên Mua</w:t>
      </w:r>
      <w:r w:rsidR="008B592E" w:rsidRPr="00A90BF8">
        <w:rPr>
          <w:rFonts w:ascii="Times New Roman" w:hAnsi="Times New Roman" w:cs="Times New Roman"/>
          <w:sz w:val="24"/>
        </w:rPr>
        <w:t xml:space="preserve"> đối với </w:t>
      </w:r>
      <w:r w:rsidR="003A6067" w:rsidRPr="00A90BF8">
        <w:rPr>
          <w:rFonts w:ascii="Times New Roman" w:hAnsi="Times New Roman" w:cs="Times New Roman"/>
          <w:sz w:val="24"/>
        </w:rPr>
        <w:t>Bên Bán</w:t>
      </w:r>
      <w:r w:rsidR="008B592E" w:rsidRPr="00A90BF8">
        <w:rPr>
          <w:rFonts w:ascii="Times New Roman" w:hAnsi="Times New Roman" w:cs="Times New Roman"/>
          <w:sz w:val="24"/>
        </w:rPr>
        <w:t>;</w:t>
      </w:r>
    </w:p>
    <w:p w14:paraId="26149BB4" w14:textId="1653F338" w:rsidR="004031B5" w:rsidRPr="00A90BF8" w:rsidRDefault="004031B5"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tổ chức Hội nghị nhà chung cư lần đầu để thành lập Ban Quản trị nhà chung cư nơi có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 khi có đủ điều kiện thành lập Ban Quản trị nhà chung cư theo quy định của pháp luật;</w:t>
      </w:r>
    </w:p>
    <w:p w14:paraId="0F2FECBE" w14:textId="48C90216" w:rsidR="004031B5" w:rsidRPr="00A90BF8" w:rsidRDefault="004031B5" w:rsidP="00842C8C">
      <w:pPr>
        <w:pStyle w:val="ListParagraph"/>
        <w:numPr>
          <w:ilvl w:val="1"/>
          <w:numId w:val="41"/>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hỗ trợ thủ tục thế chấp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đã mua tại tổ chức tín dụng trong 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có nhu cầu thế chấp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tại tổ chức tín dụng;</w:t>
      </w:r>
    </w:p>
    <w:p w14:paraId="75A54DB2" w14:textId="276A014D" w:rsidR="004031B5" w:rsidRPr="00A90BF8" w:rsidRDefault="004031B5"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Yêu cầu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nộp kinh phí bảo trì nhà chung cư theo đúng thỏa thuận tại điểm b khoản 3 Điều 3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0FD2CA9C" w14:textId="6E92B7E7" w:rsidR="00F95674" w:rsidRPr="00A90BF8" w:rsidRDefault="00F95674"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Có quyền thuê Bên Bán hoặc tự mình hoặc thuê cá nhân/ tổ chức (trong trường hợp này, Bên Mua cần thông báo trước bằng văn bản cho Bên Bán trong thời hạn ít nhất 05 (năm) ngày làm việc) để sửa chữa Căn hộ với điều kiện:</w:t>
      </w:r>
    </w:p>
    <w:p w14:paraId="24B38D61" w14:textId="1A2B5E1F" w:rsidR="00F95674" w:rsidRPr="00A90BF8" w:rsidRDefault="00F95674" w:rsidP="00842C8C">
      <w:pPr>
        <w:pStyle w:val="ListParagraph"/>
        <w:numPr>
          <w:ilvl w:val="1"/>
          <w:numId w:val="42"/>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Không được thực hiện các sửa chữa, thay đổi trực tiếp hoặc gián tiếp ảnh hưởng đến kiến trúc bên ngoài của Căn hộ, và kết cấu chính của Căn hộ cũng như Nhà chung cư;</w:t>
      </w:r>
    </w:p>
    <w:p w14:paraId="17437963" w14:textId="18D6A0E6" w:rsidR="00F95674" w:rsidRPr="00A90BF8" w:rsidRDefault="00F95674" w:rsidP="00842C8C">
      <w:pPr>
        <w:pStyle w:val="ListParagraph"/>
        <w:numPr>
          <w:ilvl w:val="1"/>
          <w:numId w:val="42"/>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Tuân thủ Nội quy Nhà chung cư đính kèm theo hợp đồng này trong quá trình thay đổi, sửa chữa, hoặc duy tu bảo trì Căn hộ. Bên Mua chịu hoàn toàn trách nhiệm cho mọi vấn đề phát sinh liên quan đến việc sửa chữa, hoặc duy tu bảo dưỡng này, trừ trường hợp do lỗi của Bên Bán.</w:t>
      </w:r>
    </w:p>
    <w:p w14:paraId="129498D2" w14:textId="7CE7591D" w:rsidR="00F95674" w:rsidRPr="00A90BF8" w:rsidRDefault="00F95674" w:rsidP="00842C8C">
      <w:pPr>
        <w:pStyle w:val="ListParagraph"/>
        <w:numPr>
          <w:ilvl w:val="1"/>
          <w:numId w:val="42"/>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Trong thời hạn bảo hành đối với những hạng mục công việc đủ điều kiện sửa chữa theo Mục (a), (b) nêu trên khi Bên Mua thực hiện sửa chữa thì Hai Bên sẽ lập biên bản để xác nhận và miễn trừ trách nhiệm bảo hành của Bên Bán đối với các hạng mục mà Bên Mua sửa chữa.</w:t>
      </w:r>
    </w:p>
    <w:p w14:paraId="69B75933" w14:textId="7E8D9CDF" w:rsidR="00F95674" w:rsidRPr="00A90BF8" w:rsidRDefault="00F95674"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Đối với việc sửa chữa, thay đổi trực tiếp hoặc gián tiếp ảnh hưởng đến thiết kế và kết cấu của Căn hộ cũng như Nhà chung cư, Bên Mua chỉ được thực hiện khi đã thông báo trước bằng văn bản cho Bên Bán trong thời hạn ít nhất 05 (năm) ngày làm việc và phải được sự đồng ý của Bên Bán.Chấm dứt Hợp đồng theo quy định của Hợp đồng này và yêu cầu Ngân hàng thực hiện nghĩa vụ bảo lãnh theo Hợp đồng bảo lãnh;</w:t>
      </w:r>
    </w:p>
    <w:p w14:paraId="3AA26D71" w14:textId="2DD5F7CB" w:rsidR="00F95674" w:rsidRPr="00A90BF8" w:rsidRDefault="00F95674" w:rsidP="00842C8C">
      <w:pPr>
        <w:pStyle w:val="ListParagraph"/>
        <w:numPr>
          <w:ilvl w:val="1"/>
          <w:numId w:val="4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Yêu cầu Bên Bán cung cấp thông tin về tiến độ đầu tư xây dựng, việc sử dụng tiền ứng trước và kiểm tra thực tế tại công trình.</w:t>
      </w:r>
    </w:p>
    <w:p w14:paraId="5DFA77DA" w14:textId="2FF7D728" w:rsidR="004031B5" w:rsidRPr="003B51C6" w:rsidRDefault="003C1768" w:rsidP="00842C8C">
      <w:pPr>
        <w:pStyle w:val="ListParagraph"/>
        <w:numPr>
          <w:ilvl w:val="0"/>
          <w:numId w:val="39"/>
        </w:numPr>
        <w:tabs>
          <w:tab w:val="left" w:pos="851"/>
        </w:tabs>
        <w:spacing w:before="120" w:after="120" w:line="288" w:lineRule="auto"/>
        <w:ind w:left="567" w:hanging="567"/>
        <w:jc w:val="both"/>
        <w:rPr>
          <w:rFonts w:ascii="Times New Roman" w:hAnsi="Times New Roman" w:cs="Times New Roman"/>
          <w:b/>
          <w:sz w:val="24"/>
        </w:rPr>
      </w:pPr>
      <w:r w:rsidRPr="003B51C6">
        <w:rPr>
          <w:rFonts w:ascii="Times New Roman" w:hAnsi="Times New Roman" w:cs="Times New Roman"/>
          <w:b/>
          <w:sz w:val="24"/>
        </w:rPr>
        <w:lastRenderedPageBreak/>
        <w:t xml:space="preserve">Nghĩa vụ của </w:t>
      </w:r>
      <w:r w:rsidR="003A6067" w:rsidRPr="003B51C6">
        <w:rPr>
          <w:rFonts w:ascii="Times New Roman" w:hAnsi="Times New Roman" w:cs="Times New Roman"/>
          <w:b/>
          <w:sz w:val="24"/>
        </w:rPr>
        <w:t>Bên Mua</w:t>
      </w:r>
      <w:r w:rsidRPr="003B51C6">
        <w:rPr>
          <w:rFonts w:ascii="Times New Roman" w:hAnsi="Times New Roman" w:cs="Times New Roman"/>
          <w:b/>
          <w:sz w:val="24"/>
        </w:rPr>
        <w:t>:</w:t>
      </w:r>
    </w:p>
    <w:p w14:paraId="57027ABE" w14:textId="77777777" w:rsidR="00F327A3" w:rsidRDefault="00494CB0"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Thanh toán đầy đủ và đúng hạn số tiền mua và kinh phí bảo trì phần sở hữu chung </w:t>
      </w:r>
      <w:r w:rsidR="00C91E9D" w:rsidRPr="00A90BF8">
        <w:rPr>
          <w:rFonts w:ascii="Times New Roman" w:hAnsi="Times New Roman" w:cs="Times New Roman"/>
          <w:sz w:val="24"/>
        </w:rPr>
        <w:t>0</w:t>
      </w:r>
      <w:r w:rsidRPr="00A90BF8">
        <w:rPr>
          <w:rFonts w:ascii="Times New Roman" w:hAnsi="Times New Roman" w:cs="Times New Roman"/>
          <w:sz w:val="24"/>
        </w:rPr>
        <w:t>2%</w:t>
      </w:r>
      <w:r w:rsidR="004570C9" w:rsidRPr="00A90BF8">
        <w:rPr>
          <w:rFonts w:ascii="Times New Roman" w:hAnsi="Times New Roman" w:cs="Times New Roman"/>
          <w:sz w:val="24"/>
        </w:rPr>
        <w:t xml:space="preserve"> theo thỏa thuận tại Điều 3 của </w:t>
      </w:r>
      <w:r w:rsidR="00955858" w:rsidRPr="00A90BF8">
        <w:rPr>
          <w:rFonts w:ascii="Times New Roman" w:hAnsi="Times New Roman" w:cs="Times New Roman"/>
          <w:sz w:val="24"/>
        </w:rPr>
        <w:t>Hợp đồng</w:t>
      </w:r>
      <w:r w:rsidR="004570C9" w:rsidRPr="00A90BF8">
        <w:rPr>
          <w:rFonts w:ascii="Times New Roman" w:hAnsi="Times New Roman" w:cs="Times New Roman"/>
          <w:sz w:val="24"/>
        </w:rPr>
        <w:t xml:space="preserve"> này không phụ thuộc vào việc có hay không có thông báo thanh toán tiền mua của </w:t>
      </w:r>
      <w:r w:rsidR="003A6067" w:rsidRPr="00A90BF8">
        <w:rPr>
          <w:rFonts w:ascii="Times New Roman" w:hAnsi="Times New Roman" w:cs="Times New Roman"/>
          <w:sz w:val="24"/>
        </w:rPr>
        <w:t>Bên Bán</w:t>
      </w:r>
      <w:r w:rsidR="004570C9" w:rsidRPr="00A90BF8">
        <w:rPr>
          <w:rFonts w:ascii="Times New Roman" w:hAnsi="Times New Roman" w:cs="Times New Roman"/>
          <w:sz w:val="24"/>
        </w:rPr>
        <w:t>;</w:t>
      </w:r>
    </w:p>
    <w:p w14:paraId="455C7741" w14:textId="77777777" w:rsidR="00F327A3" w:rsidRDefault="004570C9"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Nhận bàn giao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theo thỏa thuận trong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w:t>
      </w:r>
    </w:p>
    <w:p w14:paraId="74CA84D5" w14:textId="77777777" w:rsidR="00F327A3" w:rsidRDefault="004570C9"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Kể từ ngày nhận bàn giao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hoàn toàn chịu trách nhiệm đối với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đã mua và tự chịu trách nhiệm về việc mua, duy trì các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bảo hiểm cần thiết đối với mọi rủi ro, thiệt hại liên quan đến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và bảo hiểm trách nhiệm dân sự phù hợp với quy định của pháp luật;</w:t>
      </w:r>
    </w:p>
    <w:p w14:paraId="3C87AD65" w14:textId="77777777" w:rsidR="00F327A3" w:rsidRDefault="00D52DD3"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Kể từ ngày nhận bàn giao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kể cả trường hợp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chưa sử dụng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thì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sẽ được quản lý và bảo trì theo nội quy quản lý sử dụng nhà chung cư và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phải tuân thủ các quy định được nêu trong Bản nội quy quản lý sử dụng nhà chung cư;</w:t>
      </w:r>
    </w:p>
    <w:p w14:paraId="1C857F50" w14:textId="77777777" w:rsidR="00F327A3" w:rsidRDefault="00D52DD3"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Thanh toán các khoản thuế, phí và lệ phí theo quy định của pháp luật mà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phải nộp như thỏa thuận tại Điều 7 của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w:t>
      </w:r>
    </w:p>
    <w:p w14:paraId="3CD6E27A" w14:textId="77777777" w:rsidR="00F327A3" w:rsidRDefault="00D52DD3"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Thanh toán các khoản chi phí dịch vụ như: điện, nước, truyền hình, thông tin liên lạc ... và các khoản thuế, phí khác phát sinh do nhu cầu sử dụng của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theo quy định;</w:t>
      </w:r>
    </w:p>
    <w:p w14:paraId="70C9829B" w14:textId="77777777" w:rsidR="00F327A3" w:rsidRDefault="00D52DD3"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Thanh toán kinh phí quản lý vận hành nhà chung cư và các chi phí khác theo thỏa thuận quy định tại khoản 5 Điều 11 của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 kể cả trường hợp </w:t>
      </w:r>
      <w:r w:rsidR="003A6067" w:rsidRPr="00F327A3">
        <w:rPr>
          <w:rFonts w:ascii="Times New Roman" w:hAnsi="Times New Roman" w:cs="Times New Roman"/>
          <w:sz w:val="24"/>
        </w:rPr>
        <w:t>Bên Mua</w:t>
      </w:r>
      <w:r w:rsidRPr="00F327A3">
        <w:rPr>
          <w:rFonts w:ascii="Times New Roman" w:hAnsi="Times New Roman" w:cs="Times New Roman"/>
          <w:sz w:val="24"/>
        </w:rPr>
        <w:t xml:space="preserve"> không sử dụng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đã mua;</w:t>
      </w:r>
    </w:p>
    <w:p w14:paraId="09B18629" w14:textId="77777777" w:rsidR="00F327A3" w:rsidRDefault="00D9499E"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Chấp hành các quy định của Quy chế quản lý sử dụng nhà chung cư theo quy định pháp luật và Bản nội quy quản lý sử dụng nhà chung cư đính kèm theo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w:t>
      </w:r>
    </w:p>
    <w:p w14:paraId="60F9BFD1" w14:textId="77777777" w:rsidR="00F327A3" w:rsidRDefault="00D9499E"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Tạo điều kiện thuận lợi cho doanh nghiệp quản lý vận hành trong việc bảo trì, quản lý vận hành nhà chung cư;</w:t>
      </w:r>
    </w:p>
    <w:p w14:paraId="1ABDC3E9" w14:textId="77777777" w:rsidR="00F327A3" w:rsidRDefault="00D9499E"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Sử dụng </w:t>
      </w:r>
      <w:r w:rsidR="0026088B" w:rsidRPr="00F327A3">
        <w:rPr>
          <w:rFonts w:ascii="Times New Roman" w:hAnsi="Times New Roman" w:cs="Times New Roman"/>
          <w:sz w:val="24"/>
        </w:rPr>
        <w:t>căn hộ</w:t>
      </w:r>
      <w:r w:rsidRPr="00F327A3">
        <w:rPr>
          <w:rFonts w:ascii="Times New Roman" w:hAnsi="Times New Roman" w:cs="Times New Roman"/>
          <w:sz w:val="24"/>
        </w:rPr>
        <w:t xml:space="preserve"> đúng mục đích để ở theo quy định của Luật Nhà ở và theo thỏa thuận trong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w:t>
      </w:r>
    </w:p>
    <w:p w14:paraId="4BA52494" w14:textId="77777777" w:rsidR="00F327A3" w:rsidRDefault="00B53A26"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 xml:space="preserve">Nộp phạt vi phạm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và bồi thường thiệt hại cho </w:t>
      </w:r>
      <w:r w:rsidR="003A6067" w:rsidRPr="00F327A3">
        <w:rPr>
          <w:rFonts w:ascii="Times New Roman" w:hAnsi="Times New Roman" w:cs="Times New Roman"/>
          <w:sz w:val="24"/>
        </w:rPr>
        <w:t>Bên Bán</w:t>
      </w:r>
      <w:r w:rsidRPr="00F327A3">
        <w:rPr>
          <w:rFonts w:ascii="Times New Roman" w:hAnsi="Times New Roman" w:cs="Times New Roman"/>
          <w:sz w:val="24"/>
        </w:rPr>
        <w:t xml:space="preserve"> khi vi phạm các thỏa thuận thuộc diện phải nộp phạt hoặc bồi thường theo quy định trong </w:t>
      </w:r>
      <w:r w:rsidR="00955858" w:rsidRPr="00F327A3">
        <w:rPr>
          <w:rFonts w:ascii="Times New Roman" w:hAnsi="Times New Roman" w:cs="Times New Roman"/>
          <w:sz w:val="24"/>
        </w:rPr>
        <w:t>Hợp đồng</w:t>
      </w:r>
      <w:r w:rsidRPr="00F327A3">
        <w:rPr>
          <w:rFonts w:ascii="Times New Roman" w:hAnsi="Times New Roman" w:cs="Times New Roman"/>
          <w:sz w:val="24"/>
        </w:rPr>
        <w:t xml:space="preserve"> này hoặc theo quyết định của cơ quan nhà nước có thẩm quyền;</w:t>
      </w:r>
    </w:p>
    <w:p w14:paraId="6C03FAE8" w14:textId="77777777" w:rsidR="00F327A3" w:rsidRDefault="00B53A26"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Thực hiện các nghĩa vụ khác theo quyết định của cơ quan nhà nước có thẩm quyền khi vi phạm các quy định về quản lý, sử dụng nhà chung cư</w:t>
      </w:r>
      <w:r w:rsidR="006368AF" w:rsidRPr="00F327A3">
        <w:rPr>
          <w:rFonts w:ascii="Times New Roman" w:hAnsi="Times New Roman" w:cs="Times New Roman"/>
          <w:sz w:val="24"/>
        </w:rPr>
        <w:t>.</w:t>
      </w:r>
    </w:p>
    <w:p w14:paraId="74FD51B2" w14:textId="6FBD8ACB" w:rsidR="00766F1D" w:rsidRPr="00F327A3" w:rsidRDefault="00766F1D" w:rsidP="00842C8C">
      <w:pPr>
        <w:pStyle w:val="ListParagraph"/>
        <w:numPr>
          <w:ilvl w:val="0"/>
          <w:numId w:val="43"/>
        </w:numPr>
        <w:spacing w:before="120" w:after="120" w:line="288" w:lineRule="auto"/>
        <w:ind w:left="1134" w:hanging="567"/>
        <w:jc w:val="both"/>
        <w:rPr>
          <w:rFonts w:ascii="Times New Roman" w:hAnsi="Times New Roman" w:cs="Times New Roman"/>
          <w:sz w:val="24"/>
        </w:rPr>
      </w:pPr>
      <w:r w:rsidRPr="00F327A3">
        <w:rPr>
          <w:rFonts w:ascii="Times New Roman" w:hAnsi="Times New Roman" w:cs="Times New Roman"/>
          <w:sz w:val="24"/>
        </w:rPr>
        <w:t>Cam kết nỗ lực phối hợp với Bên Bán khi tiến hành thủ tục xin cấp Giấy chứng nhận tại cơ quan Nhà nước có thẩm quyền.</w:t>
      </w:r>
    </w:p>
    <w:p w14:paraId="4E197FC7" w14:textId="30D29B62" w:rsidR="00947F27" w:rsidRPr="00A90BF8" w:rsidRDefault="00F56EC4"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6" w:name="_Toc101777925"/>
      <w:r>
        <w:rPr>
          <w:rFonts w:ascii="Times New Roman" w:hAnsi="Times New Roman" w:cs="Times New Roman"/>
          <w:b/>
          <w:sz w:val="24"/>
        </w:rPr>
        <w:t>ĐIỀU 7: THUẾ VÀ CÁC KHOẢN PHÍ, LỆ PHÍ LIÊN QUAN</w:t>
      </w:r>
      <w:bookmarkEnd w:id="6"/>
    </w:p>
    <w:p w14:paraId="5F9817E1" w14:textId="5A3FE282" w:rsidR="00947F27" w:rsidRPr="00A90BF8" w:rsidRDefault="003A6067" w:rsidP="00842C8C">
      <w:pPr>
        <w:pStyle w:val="ListParagraph"/>
        <w:numPr>
          <w:ilvl w:val="0"/>
          <w:numId w:val="44"/>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Mua</w:t>
      </w:r>
      <w:r w:rsidR="00947F27" w:rsidRPr="00A90BF8">
        <w:rPr>
          <w:rFonts w:ascii="Times New Roman" w:hAnsi="Times New Roman" w:cs="Times New Roman"/>
          <w:sz w:val="24"/>
        </w:rPr>
        <w:t xml:space="preserve"> phải thanh toán lệ phí trước bạ và các loại thuế, lệ phí có liên quan đến việc cấp Giấy chứng nhận theo quy định của pháp luật khi </w:t>
      </w:r>
      <w:r w:rsidRPr="00A90BF8">
        <w:rPr>
          <w:rFonts w:ascii="Times New Roman" w:hAnsi="Times New Roman" w:cs="Times New Roman"/>
          <w:sz w:val="24"/>
        </w:rPr>
        <w:t>Bên Bán</w:t>
      </w:r>
      <w:r w:rsidR="00947F27" w:rsidRPr="00A90BF8">
        <w:rPr>
          <w:rFonts w:ascii="Times New Roman" w:hAnsi="Times New Roman" w:cs="Times New Roman"/>
          <w:sz w:val="24"/>
        </w:rPr>
        <w:t xml:space="preserve"> làm thủ tục cấp Giấy chứng nhận cho </w:t>
      </w:r>
      <w:r w:rsidRPr="00A90BF8">
        <w:rPr>
          <w:rFonts w:ascii="Times New Roman" w:hAnsi="Times New Roman" w:cs="Times New Roman"/>
          <w:sz w:val="24"/>
        </w:rPr>
        <w:t>Bên Mua</w:t>
      </w:r>
      <w:r w:rsidR="00947F27" w:rsidRPr="00A90BF8">
        <w:rPr>
          <w:rFonts w:ascii="Times New Roman" w:hAnsi="Times New Roman" w:cs="Times New Roman"/>
          <w:sz w:val="24"/>
        </w:rPr>
        <w:t xml:space="preserve"> và trong quá trình sở hữu, sử dụng </w:t>
      </w:r>
      <w:r w:rsidR="0026088B" w:rsidRPr="00A90BF8">
        <w:rPr>
          <w:rFonts w:ascii="Times New Roman" w:hAnsi="Times New Roman" w:cs="Times New Roman"/>
          <w:sz w:val="24"/>
        </w:rPr>
        <w:t>căn hộ</w:t>
      </w:r>
      <w:r w:rsidR="00947F27" w:rsidRPr="00A90BF8">
        <w:rPr>
          <w:rFonts w:ascii="Times New Roman" w:hAnsi="Times New Roman" w:cs="Times New Roman"/>
          <w:sz w:val="24"/>
        </w:rPr>
        <w:t xml:space="preserve"> kể từ thời điểm nhận bàn giao </w:t>
      </w:r>
      <w:r w:rsidR="0026088B" w:rsidRPr="00A90BF8">
        <w:rPr>
          <w:rFonts w:ascii="Times New Roman" w:hAnsi="Times New Roman" w:cs="Times New Roman"/>
          <w:sz w:val="24"/>
        </w:rPr>
        <w:t>căn hộ</w:t>
      </w:r>
      <w:r w:rsidR="00947F27" w:rsidRPr="00A90BF8">
        <w:rPr>
          <w:rFonts w:ascii="Times New Roman" w:hAnsi="Times New Roman" w:cs="Times New Roman"/>
          <w:sz w:val="24"/>
        </w:rPr>
        <w:t>.</w:t>
      </w:r>
    </w:p>
    <w:p w14:paraId="12C3B5FE" w14:textId="5FE17DC0" w:rsidR="00947F27" w:rsidRPr="00A90BF8" w:rsidRDefault="003A6067" w:rsidP="00842C8C">
      <w:pPr>
        <w:pStyle w:val="ListParagraph"/>
        <w:numPr>
          <w:ilvl w:val="0"/>
          <w:numId w:val="44"/>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Mua</w:t>
      </w:r>
      <w:r w:rsidR="00947F27" w:rsidRPr="00A90BF8">
        <w:rPr>
          <w:rFonts w:ascii="Times New Roman" w:hAnsi="Times New Roman" w:cs="Times New Roman"/>
          <w:sz w:val="24"/>
        </w:rPr>
        <w:t xml:space="preserve"> có trách nhiệm nộp thuế và các loại phí, lệ phí, chi phí (nếu có) theo quy định cho Nhà nước khi thực hiện bán </w:t>
      </w:r>
      <w:r w:rsidR="0026088B" w:rsidRPr="00A90BF8">
        <w:rPr>
          <w:rFonts w:ascii="Times New Roman" w:hAnsi="Times New Roman" w:cs="Times New Roman"/>
          <w:sz w:val="24"/>
        </w:rPr>
        <w:t>căn hộ</w:t>
      </w:r>
      <w:r w:rsidR="00947F27" w:rsidRPr="00A90BF8">
        <w:rPr>
          <w:rFonts w:ascii="Times New Roman" w:hAnsi="Times New Roman" w:cs="Times New Roman"/>
          <w:sz w:val="24"/>
        </w:rPr>
        <w:t xml:space="preserve"> đã mua cho người khác.</w:t>
      </w:r>
    </w:p>
    <w:p w14:paraId="085220FC" w14:textId="68A2177F" w:rsidR="00947F27" w:rsidRPr="00A90BF8" w:rsidRDefault="003A6067" w:rsidP="00842C8C">
      <w:pPr>
        <w:pStyle w:val="ListParagraph"/>
        <w:numPr>
          <w:ilvl w:val="0"/>
          <w:numId w:val="44"/>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Bán</w:t>
      </w:r>
      <w:r w:rsidR="00947F27" w:rsidRPr="00A90BF8">
        <w:rPr>
          <w:rFonts w:ascii="Times New Roman" w:hAnsi="Times New Roman" w:cs="Times New Roman"/>
          <w:sz w:val="24"/>
        </w:rPr>
        <w:t xml:space="preserve"> có trách nhiệm nộp các nghĩa vụ tài chính thuộc trách nhiệm của </w:t>
      </w:r>
      <w:r w:rsidRPr="00A90BF8">
        <w:rPr>
          <w:rFonts w:ascii="Times New Roman" w:hAnsi="Times New Roman" w:cs="Times New Roman"/>
          <w:sz w:val="24"/>
        </w:rPr>
        <w:t>Bên Bán</w:t>
      </w:r>
      <w:r w:rsidR="00947F27" w:rsidRPr="00A90BF8">
        <w:rPr>
          <w:rFonts w:ascii="Times New Roman" w:hAnsi="Times New Roman" w:cs="Times New Roman"/>
          <w:sz w:val="24"/>
        </w:rPr>
        <w:t xml:space="preserve"> cho Nhà nước theo quy định của pháp luật.</w:t>
      </w:r>
    </w:p>
    <w:p w14:paraId="18DA2053" w14:textId="7E95F75F" w:rsidR="00947F27" w:rsidRPr="00A90BF8" w:rsidRDefault="00F56EC4"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7" w:name="_Toc101777926"/>
      <w:r>
        <w:rPr>
          <w:rFonts w:ascii="Times New Roman" w:hAnsi="Times New Roman" w:cs="Times New Roman"/>
          <w:b/>
          <w:sz w:val="24"/>
        </w:rPr>
        <w:lastRenderedPageBreak/>
        <w:t>ĐIỀU 8: GIAO NHẬN CĂN HỘ</w:t>
      </w:r>
      <w:bookmarkEnd w:id="7"/>
    </w:p>
    <w:p w14:paraId="33B3E338" w14:textId="36457C1A" w:rsidR="00947F27" w:rsidRPr="00A90BF8" w:rsidRDefault="00947F27" w:rsidP="00842C8C">
      <w:pPr>
        <w:pStyle w:val="ListParagraph"/>
        <w:numPr>
          <w:ilvl w:val="1"/>
          <w:numId w:val="4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Điều kiện giao nhận </w:t>
      </w:r>
      <w:r w:rsidR="0026088B" w:rsidRPr="00A90BF8">
        <w:rPr>
          <w:rFonts w:ascii="Times New Roman" w:hAnsi="Times New Roman" w:cs="Times New Roman"/>
          <w:sz w:val="24"/>
        </w:rPr>
        <w:t>căn hộ</w:t>
      </w:r>
      <w:r w:rsidR="0074450C" w:rsidRPr="00A90BF8">
        <w:rPr>
          <w:rFonts w:ascii="Times New Roman" w:hAnsi="Times New Roman" w:cs="Times New Roman"/>
          <w:sz w:val="24"/>
        </w:rPr>
        <w:t>:</w:t>
      </w:r>
      <w:r w:rsidRPr="00A90BF8">
        <w:rPr>
          <w:rFonts w:ascii="Times New Roman" w:hAnsi="Times New Roman" w:cs="Times New Roman"/>
          <w:sz w:val="24"/>
        </w:rPr>
        <w:t xml:space="preserve"> </w:t>
      </w:r>
    </w:p>
    <w:p w14:paraId="50AC8D8F" w14:textId="67AEB906" w:rsidR="0074450C" w:rsidRPr="00A90BF8" w:rsidRDefault="0074450C" w:rsidP="00842C8C">
      <w:pPr>
        <w:pStyle w:val="ListParagraph"/>
        <w:numPr>
          <w:ilvl w:val="1"/>
          <w:numId w:val="4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Bên Bán đã hoàn thành xong việc xây dựng </w:t>
      </w:r>
      <w:r w:rsidR="00752948" w:rsidRPr="00A90BF8">
        <w:rPr>
          <w:rFonts w:ascii="Times New Roman" w:hAnsi="Times New Roman" w:cs="Times New Roman"/>
          <w:sz w:val="24"/>
        </w:rPr>
        <w:t xml:space="preserve">nhà chung cư, </w:t>
      </w:r>
      <w:r w:rsidRPr="00A90BF8">
        <w:rPr>
          <w:rFonts w:ascii="Times New Roman" w:hAnsi="Times New Roman" w:cs="Times New Roman"/>
          <w:sz w:val="24"/>
        </w:rPr>
        <w:t>căn hộ và cơ sở hạ tầng theo quy định tại Điều 4 Hợp đồng;</w:t>
      </w:r>
    </w:p>
    <w:p w14:paraId="06BF921A" w14:textId="34FD04AE" w:rsidR="0074450C" w:rsidRPr="00A90BF8" w:rsidRDefault="0074450C" w:rsidP="00842C8C">
      <w:pPr>
        <w:pStyle w:val="ListParagraph"/>
        <w:numPr>
          <w:ilvl w:val="1"/>
          <w:numId w:val="4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Diện tích sử dụng căn hộ thực tế không chênh lệch cao hơn hoặc thấ</w:t>
      </w:r>
      <w:r w:rsidR="008B136A" w:rsidRPr="00A90BF8">
        <w:rPr>
          <w:rFonts w:ascii="Times New Roman" w:hAnsi="Times New Roman" w:cs="Times New Roman"/>
          <w:sz w:val="24"/>
        </w:rPr>
        <w:t xml:space="preserve">p hơn </w:t>
      </w:r>
      <w:r w:rsidR="006601BB" w:rsidRPr="00A90BF8">
        <w:rPr>
          <w:rFonts w:ascii="Times New Roman" w:hAnsi="Times New Roman" w:cs="Times New Roman"/>
          <w:sz w:val="24"/>
        </w:rPr>
        <w:t>5</w:t>
      </w:r>
      <w:r w:rsidRPr="00A90BF8">
        <w:rPr>
          <w:rFonts w:ascii="Times New Roman" w:hAnsi="Times New Roman" w:cs="Times New Roman"/>
          <w:sz w:val="24"/>
        </w:rPr>
        <w:t>% (</w:t>
      </w:r>
      <w:r w:rsidR="006601BB" w:rsidRPr="00A90BF8">
        <w:rPr>
          <w:rFonts w:ascii="Times New Roman" w:hAnsi="Times New Roman" w:cs="Times New Roman"/>
          <w:sz w:val="24"/>
        </w:rPr>
        <w:t>năm</w:t>
      </w:r>
      <w:r w:rsidRPr="00A90BF8">
        <w:rPr>
          <w:rFonts w:ascii="Times New Roman" w:hAnsi="Times New Roman" w:cs="Times New Roman"/>
          <w:sz w:val="24"/>
        </w:rPr>
        <w:t>) so với diện tích sử dụng căn hộ ghi trong Hợp đồng này;</w:t>
      </w:r>
    </w:p>
    <w:p w14:paraId="0068D47E" w14:textId="69A95775" w:rsidR="0074450C" w:rsidRPr="00A90BF8" w:rsidRDefault="0074450C" w:rsidP="00842C8C">
      <w:pPr>
        <w:pStyle w:val="ListParagraph"/>
        <w:numPr>
          <w:ilvl w:val="1"/>
          <w:numId w:val="4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499B387A" w14:textId="77777777" w:rsidR="00B528DA" w:rsidRDefault="003A6067" w:rsidP="00842C8C">
      <w:pPr>
        <w:pStyle w:val="ListParagraph"/>
        <w:numPr>
          <w:ilvl w:val="1"/>
          <w:numId w:val="4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Bán</w:t>
      </w:r>
      <w:r w:rsidR="00947F27" w:rsidRPr="00A90BF8">
        <w:rPr>
          <w:rFonts w:ascii="Times New Roman" w:hAnsi="Times New Roman" w:cs="Times New Roman"/>
          <w:sz w:val="24"/>
        </w:rPr>
        <w:t xml:space="preserve"> bàn giao </w:t>
      </w:r>
      <w:r w:rsidR="0026088B" w:rsidRPr="00A90BF8">
        <w:rPr>
          <w:rFonts w:ascii="Times New Roman" w:hAnsi="Times New Roman" w:cs="Times New Roman"/>
          <w:sz w:val="24"/>
        </w:rPr>
        <w:t>căn hộ</w:t>
      </w:r>
      <w:r w:rsidR="00947F27" w:rsidRPr="00A90BF8">
        <w:rPr>
          <w:rFonts w:ascii="Times New Roman" w:hAnsi="Times New Roman" w:cs="Times New Roman"/>
          <w:sz w:val="24"/>
        </w:rPr>
        <w:t xml:space="preserve"> </w:t>
      </w:r>
      <w:r w:rsidR="004665E9" w:rsidRPr="00A90BF8">
        <w:rPr>
          <w:rFonts w:ascii="Times New Roman" w:hAnsi="Times New Roman" w:cs="Times New Roman"/>
          <w:sz w:val="24"/>
        </w:rPr>
        <w:t xml:space="preserve">cho </w:t>
      </w:r>
      <w:r w:rsidRPr="00A90BF8">
        <w:rPr>
          <w:rFonts w:ascii="Times New Roman" w:hAnsi="Times New Roman" w:cs="Times New Roman"/>
          <w:sz w:val="24"/>
        </w:rPr>
        <w:t>Bên Mua</w:t>
      </w:r>
      <w:r w:rsidR="004665E9" w:rsidRPr="00A90BF8">
        <w:rPr>
          <w:rFonts w:ascii="Times New Roman" w:hAnsi="Times New Roman" w:cs="Times New Roman"/>
          <w:sz w:val="24"/>
        </w:rPr>
        <w:t xml:space="preserve"> vào </w:t>
      </w:r>
      <w:r w:rsidR="00CC07E1" w:rsidRPr="00A90BF8">
        <w:rPr>
          <w:rFonts w:ascii="Times New Roman" w:hAnsi="Times New Roman" w:cs="Times New Roman"/>
          <w:sz w:val="24"/>
        </w:rPr>
        <w:t>thời gian theo đúng quy định tại phụ lục 03 Hợp đồng này.</w:t>
      </w:r>
    </w:p>
    <w:p w14:paraId="4A98696D" w14:textId="77777777" w:rsidR="00B528DA" w:rsidRDefault="004665E9" w:rsidP="00B528DA">
      <w:pPr>
        <w:pStyle w:val="ListParagraph"/>
        <w:spacing w:before="120" w:after="120" w:line="288" w:lineRule="auto"/>
        <w:ind w:left="567"/>
        <w:jc w:val="both"/>
        <w:rPr>
          <w:rFonts w:ascii="Times New Roman" w:hAnsi="Times New Roman" w:cs="Times New Roman"/>
          <w:sz w:val="24"/>
        </w:rPr>
      </w:pPr>
      <w:r w:rsidRPr="00B528DA">
        <w:rPr>
          <w:rFonts w:ascii="Times New Roman" w:hAnsi="Times New Roman" w:cs="Times New Roman"/>
          <w:sz w:val="24"/>
        </w:rPr>
        <w:t xml:space="preserve">Việc bàn giao </w:t>
      </w:r>
      <w:r w:rsidR="0026088B" w:rsidRPr="00B528DA">
        <w:rPr>
          <w:rFonts w:ascii="Times New Roman" w:hAnsi="Times New Roman" w:cs="Times New Roman"/>
          <w:sz w:val="24"/>
        </w:rPr>
        <w:t>căn hộ</w:t>
      </w:r>
      <w:r w:rsidRPr="00B528DA">
        <w:rPr>
          <w:rFonts w:ascii="Times New Roman" w:hAnsi="Times New Roman" w:cs="Times New Roman"/>
          <w:sz w:val="24"/>
        </w:rPr>
        <w:t xml:space="preserve"> có thể sớm hơn hoặc muộn hơn so với thời gian quy định tại khoản này, nhưng không được chậ</w:t>
      </w:r>
      <w:r w:rsidR="00CC07E1" w:rsidRPr="00B528DA">
        <w:rPr>
          <w:rFonts w:ascii="Times New Roman" w:hAnsi="Times New Roman" w:cs="Times New Roman"/>
          <w:sz w:val="24"/>
        </w:rPr>
        <w:t xml:space="preserve">m quá </w:t>
      </w:r>
      <w:r w:rsidR="00DC652D" w:rsidRPr="00B528DA">
        <w:rPr>
          <w:rFonts w:ascii="Times New Roman" w:hAnsi="Times New Roman" w:cs="Times New Roman"/>
          <w:sz w:val="24"/>
        </w:rPr>
        <w:t>90 (chín mươi)</w:t>
      </w:r>
      <w:r w:rsidRPr="00B528DA">
        <w:rPr>
          <w:rFonts w:ascii="Times New Roman" w:hAnsi="Times New Roman" w:cs="Times New Roman"/>
          <w:sz w:val="24"/>
        </w:rPr>
        <w:t xml:space="preserve"> ngày</w:t>
      </w:r>
      <w:r w:rsidR="0027559E" w:rsidRPr="00B528DA">
        <w:rPr>
          <w:rFonts w:ascii="Times New Roman" w:hAnsi="Times New Roman" w:cs="Times New Roman"/>
          <w:sz w:val="24"/>
        </w:rPr>
        <w:t xml:space="preserve"> (“Thời Gian Gia Hạn Bàn Giao”)</w:t>
      </w:r>
      <w:r w:rsidRPr="00B528DA">
        <w:rPr>
          <w:rFonts w:ascii="Times New Roman" w:hAnsi="Times New Roman" w:cs="Times New Roman"/>
          <w:sz w:val="24"/>
        </w:rPr>
        <w:t xml:space="preserve">, kể từ thời điểm đến hạn bàn giao </w:t>
      </w:r>
      <w:r w:rsidR="0026088B" w:rsidRPr="00B528DA">
        <w:rPr>
          <w:rFonts w:ascii="Times New Roman" w:hAnsi="Times New Roman" w:cs="Times New Roman"/>
          <w:sz w:val="24"/>
        </w:rPr>
        <w:t>căn hộ</w:t>
      </w:r>
      <w:r w:rsidRPr="00B528DA">
        <w:rPr>
          <w:rFonts w:ascii="Times New Roman" w:hAnsi="Times New Roman" w:cs="Times New Roman"/>
          <w:sz w:val="24"/>
        </w:rPr>
        <w:t xml:space="preserve"> cho </w:t>
      </w:r>
      <w:r w:rsidR="003A6067" w:rsidRPr="00B528DA">
        <w:rPr>
          <w:rFonts w:ascii="Times New Roman" w:hAnsi="Times New Roman" w:cs="Times New Roman"/>
          <w:sz w:val="24"/>
        </w:rPr>
        <w:t>Bên Mua</w:t>
      </w:r>
      <w:r w:rsidRPr="00B528DA">
        <w:rPr>
          <w:rFonts w:ascii="Times New Roman" w:hAnsi="Times New Roman" w:cs="Times New Roman"/>
          <w:sz w:val="24"/>
        </w:rPr>
        <w:t xml:space="preserve">; </w:t>
      </w:r>
      <w:r w:rsidR="003A6067" w:rsidRPr="00B528DA">
        <w:rPr>
          <w:rFonts w:ascii="Times New Roman" w:hAnsi="Times New Roman" w:cs="Times New Roman"/>
          <w:sz w:val="24"/>
        </w:rPr>
        <w:t>Bên Bán</w:t>
      </w:r>
      <w:r w:rsidRPr="00B528DA">
        <w:rPr>
          <w:rFonts w:ascii="Times New Roman" w:hAnsi="Times New Roman" w:cs="Times New Roman"/>
          <w:sz w:val="24"/>
        </w:rPr>
        <w:t xml:space="preserve"> phải có văn bản thông báo cho </w:t>
      </w:r>
      <w:r w:rsidR="003A6067" w:rsidRPr="00B528DA">
        <w:rPr>
          <w:rFonts w:ascii="Times New Roman" w:hAnsi="Times New Roman" w:cs="Times New Roman"/>
          <w:sz w:val="24"/>
        </w:rPr>
        <w:t>Bên Mua</w:t>
      </w:r>
      <w:r w:rsidRPr="00B528DA">
        <w:rPr>
          <w:rFonts w:ascii="Times New Roman" w:hAnsi="Times New Roman" w:cs="Times New Roman"/>
          <w:sz w:val="24"/>
        </w:rPr>
        <w:t xml:space="preserve"> biết lý do chậm bàn giao </w:t>
      </w:r>
      <w:r w:rsidR="0026088B" w:rsidRPr="00B528DA">
        <w:rPr>
          <w:rFonts w:ascii="Times New Roman" w:hAnsi="Times New Roman" w:cs="Times New Roman"/>
          <w:sz w:val="24"/>
        </w:rPr>
        <w:t>căn hộ</w:t>
      </w:r>
      <w:r w:rsidR="00546EAD" w:rsidRPr="00B528DA">
        <w:rPr>
          <w:rFonts w:ascii="Times New Roman" w:hAnsi="Times New Roman" w:cs="Times New Roman"/>
          <w:sz w:val="24"/>
        </w:rPr>
        <w:t xml:space="preserve"> và đề xuất thời hạn bàn giao mới</w:t>
      </w:r>
      <w:r w:rsidRPr="00B528DA">
        <w:rPr>
          <w:rFonts w:ascii="Times New Roman" w:hAnsi="Times New Roman" w:cs="Times New Roman"/>
          <w:sz w:val="24"/>
        </w:rPr>
        <w:t>.</w:t>
      </w:r>
    </w:p>
    <w:p w14:paraId="4BF893E8" w14:textId="5411666B" w:rsidR="004665E9" w:rsidRPr="00A90BF8" w:rsidRDefault="004665E9" w:rsidP="00B528DA">
      <w:pPr>
        <w:pStyle w:val="ListParagraph"/>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 xml:space="preserve">Trước ngày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là </w:t>
      </w:r>
      <w:r w:rsidR="00500CA2" w:rsidRPr="00A90BF8" w:rsidDel="00500CA2">
        <w:rPr>
          <w:rStyle w:val="FootnoteReference"/>
          <w:rFonts w:ascii="Times New Roman" w:hAnsi="Times New Roman" w:cs="Times New Roman"/>
          <w:sz w:val="24"/>
        </w:rPr>
        <w:t xml:space="preserve"> </w:t>
      </w:r>
      <w:r w:rsidR="004B2117" w:rsidRPr="00A90BF8">
        <w:rPr>
          <w:rFonts w:ascii="Times New Roman" w:hAnsi="Times New Roman" w:cs="Times New Roman"/>
          <w:sz w:val="24"/>
        </w:rPr>
        <w:t>15 (mười lăm)</w:t>
      </w:r>
      <w:r w:rsidRPr="00A90BF8">
        <w:rPr>
          <w:rFonts w:ascii="Times New Roman" w:hAnsi="Times New Roman" w:cs="Times New Roman"/>
          <w:sz w:val="24"/>
        </w:rPr>
        <w:t xml:space="preserve"> ngày,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phải gửi văn bản thông báo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về thời gian, địa điểm và thủ tục bàn giao </w:t>
      </w:r>
      <w:r w:rsidR="0026088B" w:rsidRPr="00A90BF8">
        <w:rPr>
          <w:rFonts w:ascii="Times New Roman" w:hAnsi="Times New Roman" w:cs="Times New Roman"/>
          <w:sz w:val="24"/>
        </w:rPr>
        <w:t>căn hộ</w:t>
      </w:r>
      <w:r w:rsidRPr="00A90BF8">
        <w:rPr>
          <w:rFonts w:ascii="Times New Roman" w:hAnsi="Times New Roman" w:cs="Times New Roman"/>
          <w:sz w:val="24"/>
        </w:rPr>
        <w:t>.</w:t>
      </w:r>
    </w:p>
    <w:p w14:paraId="3D1EF29B" w14:textId="3F3006BC" w:rsidR="004665E9" w:rsidRPr="00A90BF8" w:rsidRDefault="0026088B" w:rsidP="00842C8C">
      <w:pPr>
        <w:pStyle w:val="ListParagraph"/>
        <w:numPr>
          <w:ilvl w:val="1"/>
          <w:numId w:val="4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Căn hộ</w:t>
      </w:r>
      <w:r w:rsidR="004665E9" w:rsidRPr="00A90BF8">
        <w:rPr>
          <w:rFonts w:ascii="Times New Roman" w:hAnsi="Times New Roman" w:cs="Times New Roman"/>
          <w:sz w:val="24"/>
        </w:rPr>
        <w:t xml:space="preserve"> được bàn giao cho </w:t>
      </w:r>
      <w:r w:rsidR="003A6067" w:rsidRPr="00A90BF8">
        <w:rPr>
          <w:rFonts w:ascii="Times New Roman" w:hAnsi="Times New Roman" w:cs="Times New Roman"/>
          <w:sz w:val="24"/>
        </w:rPr>
        <w:t>Bên Mua</w:t>
      </w:r>
      <w:r w:rsidR="004665E9" w:rsidRPr="00A90BF8">
        <w:rPr>
          <w:rFonts w:ascii="Times New Roman" w:hAnsi="Times New Roman" w:cs="Times New Roman"/>
          <w:sz w:val="24"/>
        </w:rPr>
        <w:t xml:space="preserve"> phải theo đúng thiết kế đã được duyệt; phải sử dụng đúng các thiết bị, vật liệu tại bảng danh mục vật liệu, thiết bị xây dựng mà các bên đã thỏa thuận theo </w:t>
      </w:r>
      <w:r w:rsidR="00955858" w:rsidRPr="00A90BF8">
        <w:rPr>
          <w:rFonts w:ascii="Times New Roman" w:hAnsi="Times New Roman" w:cs="Times New Roman"/>
          <w:sz w:val="24"/>
        </w:rPr>
        <w:t>Hợp đồng</w:t>
      </w:r>
      <w:r w:rsidR="004665E9" w:rsidRPr="00A90BF8">
        <w:rPr>
          <w:rFonts w:ascii="Times New Roman" w:hAnsi="Times New Roman" w:cs="Times New Roman"/>
          <w:sz w:val="24"/>
        </w:rPr>
        <w:t xml:space="preserve">, trừ trường hợp thỏa thuận tại điểm </w:t>
      </w:r>
      <w:r w:rsidR="00AD24B9" w:rsidRPr="00A90BF8">
        <w:rPr>
          <w:rFonts w:ascii="Times New Roman" w:hAnsi="Times New Roman" w:cs="Times New Roman"/>
          <w:sz w:val="24"/>
        </w:rPr>
        <w:t>đ</w:t>
      </w:r>
      <w:r w:rsidR="004665E9" w:rsidRPr="00A90BF8">
        <w:rPr>
          <w:rFonts w:ascii="Times New Roman" w:hAnsi="Times New Roman" w:cs="Times New Roman"/>
          <w:sz w:val="24"/>
        </w:rPr>
        <w:t xml:space="preserve"> khoản 1 Điều 5 của </w:t>
      </w:r>
      <w:r w:rsidR="00955858" w:rsidRPr="00A90BF8">
        <w:rPr>
          <w:rFonts w:ascii="Times New Roman" w:hAnsi="Times New Roman" w:cs="Times New Roman"/>
          <w:sz w:val="24"/>
        </w:rPr>
        <w:t>Hợp đồng</w:t>
      </w:r>
      <w:r w:rsidR="004665E9" w:rsidRPr="00A90BF8">
        <w:rPr>
          <w:rFonts w:ascii="Times New Roman" w:hAnsi="Times New Roman" w:cs="Times New Roman"/>
          <w:sz w:val="24"/>
        </w:rPr>
        <w:t>.</w:t>
      </w:r>
    </w:p>
    <w:p w14:paraId="0D633208" w14:textId="77777777" w:rsidR="00B528DA" w:rsidRDefault="004665E9" w:rsidP="00842C8C">
      <w:pPr>
        <w:pStyle w:val="ListParagraph"/>
        <w:numPr>
          <w:ilvl w:val="1"/>
          <w:numId w:val="4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Vào ngày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theo thông báo,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hoặc người được ủy quyền hợp pháp phải đến kiểm tra tình trạng thực tế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so với thỏa thuận trong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cùng với đại diện của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đo đạc lại diện tích sử dụng thực tế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và ký vào biên bản bàn giao </w:t>
      </w:r>
      <w:r w:rsidR="0026088B" w:rsidRPr="00A90BF8">
        <w:rPr>
          <w:rFonts w:ascii="Times New Roman" w:hAnsi="Times New Roman" w:cs="Times New Roman"/>
          <w:sz w:val="24"/>
        </w:rPr>
        <w:t>căn hộ</w:t>
      </w:r>
      <w:r w:rsidRPr="00A90BF8">
        <w:rPr>
          <w:rFonts w:ascii="Times New Roman" w:hAnsi="Times New Roman" w:cs="Times New Roman"/>
          <w:sz w:val="24"/>
        </w:rPr>
        <w:t>.</w:t>
      </w:r>
    </w:p>
    <w:p w14:paraId="16090C30" w14:textId="31831E9F" w:rsidR="004665E9" w:rsidRPr="00B528DA" w:rsidRDefault="004665E9" w:rsidP="00B528DA">
      <w:pPr>
        <w:pStyle w:val="ListParagraph"/>
        <w:spacing w:before="120" w:after="120" w:line="288" w:lineRule="auto"/>
        <w:ind w:left="567"/>
        <w:jc w:val="both"/>
        <w:rPr>
          <w:rFonts w:ascii="Times New Roman" w:hAnsi="Times New Roman" w:cs="Times New Roman"/>
          <w:sz w:val="24"/>
        </w:rPr>
      </w:pPr>
      <w:r w:rsidRPr="00B528DA">
        <w:rPr>
          <w:rFonts w:ascii="Times New Roman" w:hAnsi="Times New Roman" w:cs="Times New Roman"/>
          <w:sz w:val="24"/>
        </w:rPr>
        <w:t xml:space="preserve">Trường hợp </w:t>
      </w:r>
      <w:r w:rsidR="003A6067" w:rsidRPr="00B528DA">
        <w:rPr>
          <w:rFonts w:ascii="Times New Roman" w:hAnsi="Times New Roman" w:cs="Times New Roman"/>
          <w:sz w:val="24"/>
        </w:rPr>
        <w:t>Bên Mua</w:t>
      </w:r>
      <w:r w:rsidRPr="00B528DA">
        <w:rPr>
          <w:rFonts w:ascii="Times New Roman" w:hAnsi="Times New Roman" w:cs="Times New Roman"/>
          <w:sz w:val="24"/>
        </w:rPr>
        <w:t xml:space="preserve"> hoặc người được </w:t>
      </w:r>
      <w:r w:rsidR="003A6067" w:rsidRPr="00B528DA">
        <w:rPr>
          <w:rFonts w:ascii="Times New Roman" w:hAnsi="Times New Roman" w:cs="Times New Roman"/>
          <w:sz w:val="24"/>
        </w:rPr>
        <w:t>Bên Mua</w:t>
      </w:r>
      <w:r w:rsidRPr="00B528DA">
        <w:rPr>
          <w:rFonts w:ascii="Times New Roman" w:hAnsi="Times New Roman" w:cs="Times New Roman"/>
          <w:sz w:val="24"/>
        </w:rPr>
        <w:t xml:space="preserve"> ủy quyền hợp pháp không đến nhận bàn giao </w:t>
      </w:r>
      <w:r w:rsidR="0026088B" w:rsidRPr="00B528DA">
        <w:rPr>
          <w:rFonts w:ascii="Times New Roman" w:hAnsi="Times New Roman" w:cs="Times New Roman"/>
          <w:sz w:val="24"/>
        </w:rPr>
        <w:t>căn hộ</w:t>
      </w:r>
      <w:r w:rsidRPr="00B528DA">
        <w:rPr>
          <w:rFonts w:ascii="Times New Roman" w:hAnsi="Times New Roman" w:cs="Times New Roman"/>
          <w:sz w:val="24"/>
        </w:rPr>
        <w:t xml:space="preserve"> </w:t>
      </w:r>
      <w:r w:rsidR="009549A1" w:rsidRPr="00B528DA">
        <w:rPr>
          <w:rFonts w:ascii="Times New Roman" w:hAnsi="Times New Roman" w:cs="Times New Roman"/>
          <w:sz w:val="24"/>
        </w:rPr>
        <w:t xml:space="preserve">trong thời hạn </w:t>
      </w:r>
      <w:r w:rsidR="006A47C0" w:rsidRPr="00B528DA">
        <w:rPr>
          <w:rFonts w:ascii="Times New Roman" w:hAnsi="Times New Roman" w:cs="Times New Roman"/>
          <w:sz w:val="24"/>
        </w:rPr>
        <w:t>10 (mười)</w:t>
      </w:r>
      <w:r w:rsidR="009549A1" w:rsidRPr="00B528DA">
        <w:rPr>
          <w:rFonts w:ascii="Times New Roman" w:hAnsi="Times New Roman" w:cs="Times New Roman"/>
          <w:sz w:val="24"/>
        </w:rPr>
        <w:t xml:space="preserve"> ngày kể từ ngày nhận bàn giao</w:t>
      </w:r>
      <w:r w:rsidR="001A0B23" w:rsidRPr="00B528DA">
        <w:rPr>
          <w:rFonts w:ascii="Times New Roman" w:hAnsi="Times New Roman" w:cs="Times New Roman"/>
          <w:sz w:val="24"/>
        </w:rPr>
        <w:t xml:space="preserve"> </w:t>
      </w:r>
      <w:r w:rsidRPr="00B528DA">
        <w:rPr>
          <w:rFonts w:ascii="Times New Roman" w:hAnsi="Times New Roman" w:cs="Times New Roman"/>
          <w:sz w:val="24"/>
        </w:rPr>
        <w:t xml:space="preserve">theo thông báo của </w:t>
      </w:r>
      <w:r w:rsidR="003A6067" w:rsidRPr="00B528DA">
        <w:rPr>
          <w:rFonts w:ascii="Times New Roman" w:hAnsi="Times New Roman" w:cs="Times New Roman"/>
          <w:sz w:val="24"/>
        </w:rPr>
        <w:t>Bên Bán</w:t>
      </w:r>
      <w:r w:rsidRPr="00B528DA">
        <w:rPr>
          <w:rFonts w:ascii="Times New Roman" w:hAnsi="Times New Roman" w:cs="Times New Roman"/>
          <w:sz w:val="24"/>
        </w:rPr>
        <w:t xml:space="preserve"> hoặc</w:t>
      </w:r>
      <w:r w:rsidR="0038322D" w:rsidRPr="00B528DA">
        <w:rPr>
          <w:rFonts w:ascii="Times New Roman" w:hAnsi="Times New Roman" w:cs="Times New Roman"/>
          <w:sz w:val="24"/>
        </w:rPr>
        <w:t xml:space="preserve"> </w:t>
      </w:r>
      <w:r w:rsidR="00CC07E1" w:rsidRPr="00B528DA">
        <w:rPr>
          <w:rFonts w:ascii="Times New Roman" w:hAnsi="Times New Roman" w:cs="Times New Roman"/>
          <w:sz w:val="24"/>
        </w:rPr>
        <w:t>đế</w:t>
      </w:r>
      <w:r w:rsidR="00413945" w:rsidRPr="00B528DA">
        <w:rPr>
          <w:rFonts w:ascii="Times New Roman" w:hAnsi="Times New Roman" w:cs="Times New Roman"/>
          <w:sz w:val="24"/>
        </w:rPr>
        <w:t xml:space="preserve">n kiểm tra nhưng không nhận bàn giao </w:t>
      </w:r>
      <w:r w:rsidR="0026088B" w:rsidRPr="00B528DA">
        <w:rPr>
          <w:rFonts w:ascii="Times New Roman" w:hAnsi="Times New Roman" w:cs="Times New Roman"/>
          <w:sz w:val="24"/>
        </w:rPr>
        <w:t>căn hộ</w:t>
      </w:r>
      <w:r w:rsidR="00413945" w:rsidRPr="00B528DA">
        <w:rPr>
          <w:rFonts w:ascii="Times New Roman" w:hAnsi="Times New Roman" w:cs="Times New Roman"/>
          <w:sz w:val="24"/>
        </w:rPr>
        <w:t xml:space="preserve"> mà không có lý do chính đáng (trừ trường hợp thuộc diện thỏa thuận tại điểm g khoản 1 Điều 6 </w:t>
      </w:r>
      <w:r w:rsidR="00955858" w:rsidRPr="00B528DA">
        <w:rPr>
          <w:rFonts w:ascii="Times New Roman" w:hAnsi="Times New Roman" w:cs="Times New Roman"/>
          <w:sz w:val="24"/>
        </w:rPr>
        <w:t>Hợp đồng</w:t>
      </w:r>
      <w:r w:rsidR="00413945" w:rsidRPr="00B528DA">
        <w:rPr>
          <w:rFonts w:ascii="Times New Roman" w:hAnsi="Times New Roman" w:cs="Times New Roman"/>
          <w:sz w:val="24"/>
        </w:rPr>
        <w:t xml:space="preserve"> này) thì kể từ ngày </w:t>
      </w:r>
      <w:r w:rsidR="003E11B5" w:rsidRPr="00B528DA">
        <w:rPr>
          <w:rFonts w:ascii="Times New Roman" w:hAnsi="Times New Roman" w:cs="Times New Roman"/>
          <w:sz w:val="24"/>
        </w:rPr>
        <w:t xml:space="preserve">đến hạn bàn giao </w:t>
      </w:r>
      <w:r w:rsidR="0026088B" w:rsidRPr="00B528DA">
        <w:rPr>
          <w:rFonts w:ascii="Times New Roman" w:hAnsi="Times New Roman" w:cs="Times New Roman"/>
          <w:sz w:val="24"/>
        </w:rPr>
        <w:t>căn hộ</w:t>
      </w:r>
      <w:r w:rsidR="003E11B5" w:rsidRPr="00B528DA">
        <w:rPr>
          <w:rFonts w:ascii="Times New Roman" w:hAnsi="Times New Roman" w:cs="Times New Roman"/>
          <w:sz w:val="24"/>
        </w:rPr>
        <w:t xml:space="preserve"> theo thông báo </w:t>
      </w:r>
      <w:r w:rsidR="00FE252A" w:rsidRPr="00B528DA">
        <w:rPr>
          <w:rFonts w:ascii="Times New Roman" w:hAnsi="Times New Roman" w:cs="Times New Roman"/>
          <w:sz w:val="24"/>
        </w:rPr>
        <w:t xml:space="preserve">của </w:t>
      </w:r>
      <w:r w:rsidR="003A6067" w:rsidRPr="00B528DA">
        <w:rPr>
          <w:rFonts w:ascii="Times New Roman" w:hAnsi="Times New Roman" w:cs="Times New Roman"/>
          <w:sz w:val="24"/>
        </w:rPr>
        <w:t>Bên Bán</w:t>
      </w:r>
      <w:r w:rsidR="00FE252A" w:rsidRPr="00B528DA">
        <w:rPr>
          <w:rFonts w:ascii="Times New Roman" w:hAnsi="Times New Roman" w:cs="Times New Roman"/>
          <w:sz w:val="24"/>
        </w:rPr>
        <w:t xml:space="preserve"> được xem như </w:t>
      </w:r>
      <w:r w:rsidR="003A6067" w:rsidRPr="00B528DA">
        <w:rPr>
          <w:rFonts w:ascii="Times New Roman" w:hAnsi="Times New Roman" w:cs="Times New Roman"/>
          <w:sz w:val="24"/>
        </w:rPr>
        <w:t>Bên Mua</w:t>
      </w:r>
      <w:r w:rsidR="00FE252A" w:rsidRPr="00B528DA">
        <w:rPr>
          <w:rFonts w:ascii="Times New Roman" w:hAnsi="Times New Roman" w:cs="Times New Roman"/>
          <w:sz w:val="24"/>
        </w:rPr>
        <w:t xml:space="preserve"> đã đồng ý, chính thức nhận bàn giao </w:t>
      </w:r>
      <w:r w:rsidR="0026088B" w:rsidRPr="00B528DA">
        <w:rPr>
          <w:rFonts w:ascii="Times New Roman" w:hAnsi="Times New Roman" w:cs="Times New Roman"/>
          <w:sz w:val="24"/>
        </w:rPr>
        <w:t>căn hộ</w:t>
      </w:r>
      <w:r w:rsidR="00FE252A" w:rsidRPr="00B528DA">
        <w:rPr>
          <w:rFonts w:ascii="Times New Roman" w:hAnsi="Times New Roman" w:cs="Times New Roman"/>
          <w:sz w:val="24"/>
        </w:rPr>
        <w:t xml:space="preserve"> </w:t>
      </w:r>
      <w:r w:rsidR="008A51AF" w:rsidRPr="00B528DA">
        <w:rPr>
          <w:rFonts w:ascii="Times New Roman" w:hAnsi="Times New Roman" w:cs="Times New Roman"/>
          <w:sz w:val="24"/>
          <w:lang w:val="vi-VN"/>
        </w:rPr>
        <w:t xml:space="preserve">theo thực tế và Bên </w:t>
      </w:r>
      <w:r w:rsidR="001A5DB5" w:rsidRPr="00B528DA">
        <w:rPr>
          <w:rFonts w:ascii="Times New Roman" w:hAnsi="Times New Roman" w:cs="Times New Roman"/>
          <w:sz w:val="24"/>
        </w:rPr>
        <w:t>B</w:t>
      </w:r>
      <w:r w:rsidR="008A51AF" w:rsidRPr="00B528DA">
        <w:rPr>
          <w:rFonts w:ascii="Times New Roman" w:hAnsi="Times New Roman" w:cs="Times New Roman"/>
          <w:sz w:val="24"/>
          <w:lang w:val="vi-VN"/>
        </w:rPr>
        <w:t xml:space="preserve">án đã thực hiện xong trách nhiệm bàn giao căn hộ </w:t>
      </w:r>
      <w:r w:rsidR="00FE252A" w:rsidRPr="00B528DA">
        <w:rPr>
          <w:rFonts w:ascii="Times New Roman" w:hAnsi="Times New Roman" w:cs="Times New Roman"/>
          <w:sz w:val="24"/>
        </w:rPr>
        <w:t xml:space="preserve">theo </w:t>
      </w:r>
      <w:r w:rsidR="00955858" w:rsidRPr="00B528DA">
        <w:rPr>
          <w:rFonts w:ascii="Times New Roman" w:hAnsi="Times New Roman" w:cs="Times New Roman"/>
          <w:sz w:val="24"/>
        </w:rPr>
        <w:t>Hợp đồng</w:t>
      </w:r>
      <w:r w:rsidR="00FE252A" w:rsidRPr="00B528DA">
        <w:rPr>
          <w:rFonts w:ascii="Times New Roman" w:hAnsi="Times New Roman" w:cs="Times New Roman"/>
          <w:sz w:val="24"/>
        </w:rPr>
        <w:t xml:space="preserve">, </w:t>
      </w:r>
      <w:r w:rsidR="003A6067" w:rsidRPr="00B528DA">
        <w:rPr>
          <w:rFonts w:ascii="Times New Roman" w:hAnsi="Times New Roman" w:cs="Times New Roman"/>
          <w:sz w:val="24"/>
        </w:rPr>
        <w:t>Bên Mua</w:t>
      </w:r>
      <w:r w:rsidR="00FE252A" w:rsidRPr="00B528DA">
        <w:rPr>
          <w:rFonts w:ascii="Times New Roman" w:hAnsi="Times New Roman" w:cs="Times New Roman"/>
          <w:sz w:val="24"/>
        </w:rPr>
        <w:t xml:space="preserve"> không được quyền yêu cầu bất cứ lý do không hợp lý nào để không nhận bàn giao </w:t>
      </w:r>
      <w:r w:rsidR="0026088B" w:rsidRPr="00B528DA">
        <w:rPr>
          <w:rFonts w:ascii="Times New Roman" w:hAnsi="Times New Roman" w:cs="Times New Roman"/>
          <w:sz w:val="24"/>
        </w:rPr>
        <w:t>căn hộ</w:t>
      </w:r>
      <w:r w:rsidR="00FE252A" w:rsidRPr="00B528DA">
        <w:rPr>
          <w:rFonts w:ascii="Times New Roman" w:hAnsi="Times New Roman" w:cs="Times New Roman"/>
          <w:sz w:val="24"/>
        </w:rPr>
        <w:t xml:space="preserve">; việc từ chối nhận bàn giao </w:t>
      </w:r>
      <w:r w:rsidR="0026088B" w:rsidRPr="00B528DA">
        <w:rPr>
          <w:rFonts w:ascii="Times New Roman" w:hAnsi="Times New Roman" w:cs="Times New Roman"/>
          <w:sz w:val="24"/>
        </w:rPr>
        <w:t>căn hộ</w:t>
      </w:r>
      <w:r w:rsidR="00FE252A" w:rsidRPr="00B528DA">
        <w:rPr>
          <w:rFonts w:ascii="Times New Roman" w:hAnsi="Times New Roman" w:cs="Times New Roman"/>
          <w:sz w:val="24"/>
        </w:rPr>
        <w:t xml:space="preserve"> như vậy sẽ được coi là </w:t>
      </w:r>
      <w:r w:rsidR="003A6067" w:rsidRPr="00B528DA">
        <w:rPr>
          <w:rFonts w:ascii="Times New Roman" w:hAnsi="Times New Roman" w:cs="Times New Roman"/>
          <w:sz w:val="24"/>
        </w:rPr>
        <w:t>Bên Mua</w:t>
      </w:r>
      <w:r w:rsidR="00FE252A" w:rsidRPr="00B528DA">
        <w:rPr>
          <w:rFonts w:ascii="Times New Roman" w:hAnsi="Times New Roman" w:cs="Times New Roman"/>
          <w:sz w:val="24"/>
        </w:rPr>
        <w:t xml:space="preserve"> vi phạm </w:t>
      </w:r>
      <w:r w:rsidR="00955858" w:rsidRPr="00B528DA">
        <w:rPr>
          <w:rFonts w:ascii="Times New Roman" w:hAnsi="Times New Roman" w:cs="Times New Roman"/>
          <w:sz w:val="24"/>
        </w:rPr>
        <w:t>Hợp đồng</w:t>
      </w:r>
      <w:r w:rsidR="00FE252A" w:rsidRPr="00B528DA">
        <w:rPr>
          <w:rFonts w:ascii="Times New Roman" w:hAnsi="Times New Roman" w:cs="Times New Roman"/>
          <w:sz w:val="24"/>
        </w:rPr>
        <w:t xml:space="preserve"> và sẽ được xử lý theo quy định tại Điều 12 của </w:t>
      </w:r>
      <w:r w:rsidR="00955858" w:rsidRPr="00B528DA">
        <w:rPr>
          <w:rFonts w:ascii="Times New Roman" w:hAnsi="Times New Roman" w:cs="Times New Roman"/>
          <w:sz w:val="24"/>
        </w:rPr>
        <w:t>Hợp đồng</w:t>
      </w:r>
      <w:r w:rsidR="00FE252A" w:rsidRPr="00B528DA">
        <w:rPr>
          <w:rFonts w:ascii="Times New Roman" w:hAnsi="Times New Roman" w:cs="Times New Roman"/>
          <w:sz w:val="24"/>
        </w:rPr>
        <w:t xml:space="preserve"> này.</w:t>
      </w:r>
    </w:p>
    <w:p w14:paraId="6E4BB6CA" w14:textId="0E4BCEE2" w:rsidR="00FE252A" w:rsidRPr="00A90BF8" w:rsidRDefault="00FE252A" w:rsidP="00842C8C">
      <w:pPr>
        <w:pStyle w:val="ListParagraph"/>
        <w:numPr>
          <w:ilvl w:val="1"/>
          <w:numId w:val="45"/>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Kể từ thời điểm hai bên ký biên bản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được toàn quyền sử dụng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và chịu mọi trách nhiệm có liên quan đến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 kể cả 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có sử dụng hay chưa sử dụng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này.</w:t>
      </w:r>
    </w:p>
    <w:p w14:paraId="3EEC88F4" w14:textId="74355B0B" w:rsidR="00FE252A" w:rsidRPr="00A90BF8" w:rsidRDefault="00B528DA"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8" w:name="_Toc101777927"/>
      <w:r>
        <w:rPr>
          <w:rFonts w:ascii="Times New Roman" w:hAnsi="Times New Roman" w:cs="Times New Roman"/>
          <w:b/>
          <w:sz w:val="24"/>
        </w:rPr>
        <w:t>ĐIỀU 9: BẢO HÀNH NHÀ Ở</w:t>
      </w:r>
      <w:bookmarkEnd w:id="8"/>
    </w:p>
    <w:p w14:paraId="55C3F1CC" w14:textId="77777777" w:rsidR="00E37352" w:rsidRDefault="003A6067"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Bên Bán</w:t>
      </w:r>
      <w:r w:rsidR="00FE252A" w:rsidRPr="00A90BF8">
        <w:rPr>
          <w:rFonts w:ascii="Times New Roman" w:hAnsi="Times New Roman" w:cs="Times New Roman"/>
          <w:sz w:val="24"/>
        </w:rPr>
        <w:t xml:space="preserve"> có trách nhiệm bảo hành </w:t>
      </w:r>
      <w:r w:rsidR="0026088B" w:rsidRPr="00A90BF8">
        <w:rPr>
          <w:rFonts w:ascii="Times New Roman" w:hAnsi="Times New Roman" w:cs="Times New Roman"/>
          <w:sz w:val="24"/>
        </w:rPr>
        <w:t>căn hộ</w:t>
      </w:r>
      <w:r w:rsidR="00FE252A" w:rsidRPr="00A90BF8">
        <w:rPr>
          <w:rFonts w:ascii="Times New Roman" w:hAnsi="Times New Roman" w:cs="Times New Roman"/>
          <w:sz w:val="24"/>
        </w:rPr>
        <w:t xml:space="preserve"> đã bán theo đúng quy định tại Điều 20 của Luật kinh doanh bất động sản, Điều 85 của Luật Nhà ở và các quy định sửa đổi, bổ sung của Nhà nước vào từng thời điểm.</w:t>
      </w:r>
    </w:p>
    <w:p w14:paraId="7C71312E" w14:textId="77777777" w:rsidR="00E37352" w:rsidRDefault="00FE252A"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E37352">
        <w:rPr>
          <w:rFonts w:ascii="Times New Roman" w:hAnsi="Times New Roman" w:cs="Times New Roman"/>
          <w:sz w:val="24"/>
        </w:rPr>
        <w:lastRenderedPageBreak/>
        <w:t xml:space="preserve">Khi bàn giao </w:t>
      </w:r>
      <w:r w:rsidR="0026088B" w:rsidRPr="00E37352">
        <w:rPr>
          <w:rFonts w:ascii="Times New Roman" w:hAnsi="Times New Roman" w:cs="Times New Roman"/>
          <w:sz w:val="24"/>
        </w:rPr>
        <w:t>căn hộ</w:t>
      </w:r>
      <w:r w:rsidRPr="00E37352">
        <w:rPr>
          <w:rFonts w:ascii="Times New Roman" w:hAnsi="Times New Roman" w:cs="Times New Roman"/>
          <w:sz w:val="24"/>
        </w:rPr>
        <w:t xml:space="preserve"> cho </w:t>
      </w:r>
      <w:r w:rsidR="003A6067" w:rsidRPr="00E37352">
        <w:rPr>
          <w:rFonts w:ascii="Times New Roman" w:hAnsi="Times New Roman" w:cs="Times New Roman"/>
          <w:sz w:val="24"/>
        </w:rPr>
        <w:t>Bên Mua</w:t>
      </w:r>
      <w:r w:rsidRPr="00E37352">
        <w:rPr>
          <w:rFonts w:ascii="Times New Roman" w:hAnsi="Times New Roman" w:cs="Times New Roman"/>
          <w:sz w:val="24"/>
        </w:rPr>
        <w:t xml:space="preserve">, </w:t>
      </w:r>
      <w:r w:rsidR="003A6067" w:rsidRPr="00E37352">
        <w:rPr>
          <w:rFonts w:ascii="Times New Roman" w:hAnsi="Times New Roman" w:cs="Times New Roman"/>
          <w:sz w:val="24"/>
        </w:rPr>
        <w:t>Bên Bán</w:t>
      </w:r>
      <w:r w:rsidRPr="00E37352">
        <w:rPr>
          <w:rFonts w:ascii="Times New Roman" w:hAnsi="Times New Roman" w:cs="Times New Roman"/>
          <w:sz w:val="24"/>
        </w:rPr>
        <w:t xml:space="preserve"> phải thông báo và cung cấp cho </w:t>
      </w:r>
      <w:r w:rsidR="003A6067" w:rsidRPr="00E37352">
        <w:rPr>
          <w:rFonts w:ascii="Times New Roman" w:hAnsi="Times New Roman" w:cs="Times New Roman"/>
          <w:sz w:val="24"/>
        </w:rPr>
        <w:t>Bên Mua</w:t>
      </w:r>
      <w:r w:rsidRPr="00E37352">
        <w:rPr>
          <w:rFonts w:ascii="Times New Roman" w:hAnsi="Times New Roman" w:cs="Times New Roman"/>
          <w:sz w:val="24"/>
        </w:rPr>
        <w:t xml:space="preserve"> 01 bản sao biên bản nghiệm thu đưa công trình nhà chung cư vào sử dụng theo quy định của pháp luật xây dựng để các bên xác định thời điểm bảo hành </w:t>
      </w:r>
      <w:r w:rsidR="0026088B" w:rsidRPr="00E37352">
        <w:rPr>
          <w:rFonts w:ascii="Times New Roman" w:hAnsi="Times New Roman" w:cs="Times New Roman"/>
          <w:sz w:val="24"/>
        </w:rPr>
        <w:t>căn hộ</w:t>
      </w:r>
      <w:r w:rsidRPr="00E37352">
        <w:rPr>
          <w:rFonts w:ascii="Times New Roman" w:hAnsi="Times New Roman" w:cs="Times New Roman"/>
          <w:sz w:val="24"/>
        </w:rPr>
        <w:t>.</w:t>
      </w:r>
    </w:p>
    <w:p w14:paraId="05822304" w14:textId="77777777" w:rsidR="00E37352" w:rsidRDefault="00FE252A"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E37352">
        <w:rPr>
          <w:rFonts w:ascii="Times New Roman" w:hAnsi="Times New Roman" w:cs="Times New Roman"/>
          <w:sz w:val="24"/>
        </w:rPr>
        <w:t xml:space="preserve"> Nội dung bảo hành nhà ở (kể cả </w:t>
      </w:r>
      <w:r w:rsidR="0026088B" w:rsidRPr="00E37352">
        <w:rPr>
          <w:rFonts w:ascii="Times New Roman" w:hAnsi="Times New Roman" w:cs="Times New Roman"/>
          <w:sz w:val="24"/>
        </w:rPr>
        <w:t>căn hộ</w:t>
      </w:r>
      <w:r w:rsidRPr="00E37352">
        <w:rPr>
          <w:rFonts w:ascii="Times New Roman" w:hAnsi="Times New Roman" w:cs="Times New Roman"/>
          <w:sz w:val="24"/>
        </w:rPr>
        <w:t xml:space="preserve"> trong nhà chung cư có mục đích sử dụng hỗn hợp) bao gồm: </w:t>
      </w:r>
      <w:r w:rsidR="00CC5388" w:rsidRPr="00E37352">
        <w:rPr>
          <w:rFonts w:ascii="Times New Roman" w:hAnsi="Times New Roman" w:cs="Times New Roman"/>
          <w:sz w:val="24"/>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r w:rsidRPr="00E37352">
        <w:rPr>
          <w:rFonts w:ascii="Times New Roman" w:hAnsi="Times New Roman" w:cs="Times New Roman"/>
          <w:sz w:val="24"/>
        </w:rPr>
        <w:t>.</w:t>
      </w:r>
    </w:p>
    <w:p w14:paraId="7BA19208" w14:textId="77777777" w:rsidR="00E37352" w:rsidRDefault="003A6067" w:rsidP="00E37352">
      <w:pPr>
        <w:pStyle w:val="ListParagraph"/>
        <w:spacing w:before="120" w:after="120" w:line="288" w:lineRule="auto"/>
        <w:ind w:left="567"/>
        <w:jc w:val="both"/>
        <w:rPr>
          <w:rFonts w:ascii="Times New Roman" w:hAnsi="Times New Roman" w:cs="Times New Roman"/>
          <w:sz w:val="24"/>
        </w:rPr>
      </w:pPr>
      <w:r w:rsidRPr="00E37352">
        <w:rPr>
          <w:rFonts w:ascii="Times New Roman" w:hAnsi="Times New Roman" w:cs="Times New Roman"/>
          <w:sz w:val="24"/>
        </w:rPr>
        <w:t>Bên Bán</w:t>
      </w:r>
      <w:r w:rsidR="00E5408F" w:rsidRPr="00E37352">
        <w:rPr>
          <w:rFonts w:ascii="Times New Roman" w:hAnsi="Times New Roman" w:cs="Times New Roman"/>
          <w:sz w:val="24"/>
        </w:rPr>
        <w:t xml:space="preserve"> có trách nhiệm thực hiện bảo hành </w:t>
      </w:r>
      <w:r w:rsidR="0026088B" w:rsidRPr="00E37352">
        <w:rPr>
          <w:rFonts w:ascii="Times New Roman" w:hAnsi="Times New Roman" w:cs="Times New Roman"/>
          <w:sz w:val="24"/>
        </w:rPr>
        <w:t>căn hộ</w:t>
      </w:r>
      <w:r w:rsidR="00E5408F" w:rsidRPr="00E37352">
        <w:rPr>
          <w:rFonts w:ascii="Times New Roman" w:hAnsi="Times New Roman" w:cs="Times New Roman"/>
          <w:sz w:val="24"/>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hoặc bên được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ủy quyền thực hiện.</w:t>
      </w:r>
    </w:p>
    <w:p w14:paraId="6C597A33" w14:textId="77777777" w:rsidR="00E37352" w:rsidRDefault="003A6067"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E37352">
        <w:rPr>
          <w:rFonts w:ascii="Times New Roman" w:hAnsi="Times New Roman" w:cs="Times New Roman"/>
          <w:sz w:val="24"/>
        </w:rPr>
        <w:t>Bên Mua</w:t>
      </w:r>
      <w:r w:rsidR="00E5408F" w:rsidRPr="00E37352">
        <w:rPr>
          <w:rFonts w:ascii="Times New Roman" w:hAnsi="Times New Roman" w:cs="Times New Roman"/>
          <w:sz w:val="24"/>
        </w:rPr>
        <w:t xml:space="preserve"> phải kịp thời thông báo bằng văn bản cho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khi </w:t>
      </w:r>
      <w:r w:rsidR="0026088B" w:rsidRPr="00E37352">
        <w:rPr>
          <w:rFonts w:ascii="Times New Roman" w:hAnsi="Times New Roman" w:cs="Times New Roman"/>
          <w:sz w:val="24"/>
        </w:rPr>
        <w:t>căn hộ</w:t>
      </w:r>
      <w:r w:rsidR="00E5408F" w:rsidRPr="00E37352">
        <w:rPr>
          <w:rFonts w:ascii="Times New Roman" w:hAnsi="Times New Roman" w:cs="Times New Roman"/>
          <w:sz w:val="24"/>
        </w:rPr>
        <w:t xml:space="preserve"> có những hư hỏng thuộc diện được bảo hành. Trong thời hạn 07 ngày, kể từ ngày nhận được thông báo của </w:t>
      </w:r>
      <w:r w:rsidRPr="00E37352">
        <w:rPr>
          <w:rFonts w:ascii="Times New Roman" w:hAnsi="Times New Roman" w:cs="Times New Roman"/>
          <w:sz w:val="24"/>
        </w:rPr>
        <w:t>Bên Mua</w:t>
      </w:r>
      <w:r w:rsidR="00E5408F" w:rsidRPr="00E37352">
        <w:rPr>
          <w:rFonts w:ascii="Times New Roman" w:hAnsi="Times New Roman" w:cs="Times New Roman"/>
          <w:sz w:val="24"/>
        </w:rPr>
        <w:t xml:space="preserve">,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có trách nhiệm thực hiện bảo hành các hư hỏng theo đúng thỏa thuận và theo quy định của pháp luật; </w:t>
      </w:r>
      <w:r w:rsidRPr="00E37352">
        <w:rPr>
          <w:rFonts w:ascii="Times New Roman" w:hAnsi="Times New Roman" w:cs="Times New Roman"/>
          <w:sz w:val="24"/>
        </w:rPr>
        <w:t>Bên Mua</w:t>
      </w:r>
      <w:r w:rsidR="00E5408F" w:rsidRPr="00E37352">
        <w:rPr>
          <w:rFonts w:ascii="Times New Roman" w:hAnsi="Times New Roman" w:cs="Times New Roman"/>
          <w:sz w:val="24"/>
        </w:rPr>
        <w:t xml:space="preserve"> phải tạo điều kiện để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thực hiện bảo hành </w:t>
      </w:r>
      <w:r w:rsidR="0026088B" w:rsidRPr="00E37352">
        <w:rPr>
          <w:rFonts w:ascii="Times New Roman" w:hAnsi="Times New Roman" w:cs="Times New Roman"/>
          <w:sz w:val="24"/>
        </w:rPr>
        <w:t>căn hộ</w:t>
      </w:r>
      <w:r w:rsidR="00E5408F" w:rsidRPr="00E37352">
        <w:rPr>
          <w:rFonts w:ascii="Times New Roman" w:hAnsi="Times New Roman" w:cs="Times New Roman"/>
          <w:sz w:val="24"/>
        </w:rPr>
        <w:t xml:space="preserve">. Nếu </w:t>
      </w:r>
      <w:r w:rsidRPr="00E37352">
        <w:rPr>
          <w:rFonts w:ascii="Times New Roman" w:hAnsi="Times New Roman" w:cs="Times New Roman"/>
          <w:sz w:val="24"/>
        </w:rPr>
        <w:t>Bên Bán</w:t>
      </w:r>
      <w:r w:rsidR="00E5408F" w:rsidRPr="00E37352">
        <w:rPr>
          <w:rFonts w:ascii="Times New Roman" w:hAnsi="Times New Roman" w:cs="Times New Roman"/>
          <w:sz w:val="24"/>
        </w:rPr>
        <w:t xml:space="preserve"> chậm thực hiện việc bảo hành mà gây thiệt hại cho </w:t>
      </w:r>
      <w:r w:rsidRPr="00E37352">
        <w:rPr>
          <w:rFonts w:ascii="Times New Roman" w:hAnsi="Times New Roman" w:cs="Times New Roman"/>
          <w:sz w:val="24"/>
        </w:rPr>
        <w:t>Bên Mua</w:t>
      </w:r>
      <w:r w:rsidR="00E5408F" w:rsidRPr="00E37352">
        <w:rPr>
          <w:rFonts w:ascii="Times New Roman" w:hAnsi="Times New Roman" w:cs="Times New Roman"/>
          <w:sz w:val="24"/>
        </w:rPr>
        <w:t xml:space="preserve"> thì phải chịu trách nhiệm bồi thường cho </w:t>
      </w:r>
      <w:r w:rsidRPr="00E37352">
        <w:rPr>
          <w:rFonts w:ascii="Times New Roman" w:hAnsi="Times New Roman" w:cs="Times New Roman"/>
          <w:sz w:val="24"/>
        </w:rPr>
        <w:t>Bên Mua</w:t>
      </w:r>
      <w:r w:rsidR="00E5408F" w:rsidRPr="00E37352">
        <w:rPr>
          <w:rFonts w:ascii="Times New Roman" w:hAnsi="Times New Roman" w:cs="Times New Roman"/>
          <w:sz w:val="24"/>
        </w:rPr>
        <w:t xml:space="preserve"> theo thiệt hại thực tế xảy ra.</w:t>
      </w:r>
    </w:p>
    <w:p w14:paraId="3EEC5A78" w14:textId="77777777" w:rsidR="00E37352" w:rsidRDefault="0026088B"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E37352">
        <w:rPr>
          <w:rFonts w:ascii="Times New Roman" w:hAnsi="Times New Roman" w:cs="Times New Roman"/>
          <w:sz w:val="24"/>
        </w:rPr>
        <w:t>Căn hộ</w:t>
      </w:r>
      <w:r w:rsidR="0018766D" w:rsidRPr="00E37352">
        <w:rPr>
          <w:rFonts w:ascii="Times New Roman" w:hAnsi="Times New Roman" w:cs="Times New Roman"/>
          <w:sz w:val="24"/>
        </w:rPr>
        <w:t xml:space="preserve"> được bảo hành kể từ khi hoàn thành việc xây dựng và nghiệm thu đưa vào sử dụng với thời hạn theo quy định của pháp luật về xây dựng.</w:t>
      </w:r>
      <w:r w:rsidR="00041CAD" w:rsidRPr="00E37352">
        <w:rPr>
          <w:rFonts w:ascii="Times New Roman" w:hAnsi="Times New Roman" w:cs="Times New Roman"/>
          <w:sz w:val="24"/>
        </w:rPr>
        <w:t xml:space="preserve"> Thời gian bảo hành nhà ở được tính từ ngày </w:t>
      </w:r>
      <w:r w:rsidR="003A6067" w:rsidRPr="00E37352">
        <w:rPr>
          <w:rFonts w:ascii="Times New Roman" w:hAnsi="Times New Roman" w:cs="Times New Roman"/>
          <w:sz w:val="24"/>
        </w:rPr>
        <w:t>Bên Bán</w:t>
      </w:r>
      <w:r w:rsidR="00041CAD" w:rsidRPr="00E37352">
        <w:rPr>
          <w:rFonts w:ascii="Times New Roman" w:hAnsi="Times New Roman" w:cs="Times New Roman"/>
          <w:sz w:val="24"/>
        </w:rPr>
        <w:t xml:space="preserve"> ký biên bản nghiệm thu đưa nhà ở vào sử dụng theo quy định của pháp luật về xây dựng. </w:t>
      </w:r>
      <w:r w:rsidR="009B1CC1" w:rsidRPr="00E37352">
        <w:rPr>
          <w:rFonts w:ascii="Times New Roman" w:hAnsi="Times New Roman" w:cs="Times New Roman"/>
          <w:sz w:val="24"/>
        </w:rPr>
        <w:t>Thời gian c</w:t>
      </w:r>
      <w:r w:rsidR="00041CAD" w:rsidRPr="00E37352">
        <w:rPr>
          <w:rFonts w:ascii="Times New Roman" w:hAnsi="Times New Roman" w:cs="Times New Roman"/>
          <w:sz w:val="24"/>
        </w:rPr>
        <w:t>ụ thể</w:t>
      </w:r>
      <w:r w:rsidR="00CD1A3F" w:rsidRPr="00E37352">
        <w:rPr>
          <w:rFonts w:ascii="Times New Roman" w:hAnsi="Times New Roman" w:cs="Times New Roman"/>
          <w:sz w:val="24"/>
        </w:rPr>
        <w:t>: sáu mươi (60) tháng kể từ ngày của Biên bản nghiệm thu.</w:t>
      </w:r>
    </w:p>
    <w:p w14:paraId="63618C86" w14:textId="0C578C88" w:rsidR="00041CAD" w:rsidRPr="00E37352" w:rsidRDefault="003A6067"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E37352">
        <w:rPr>
          <w:rFonts w:ascii="Times New Roman" w:hAnsi="Times New Roman" w:cs="Times New Roman"/>
          <w:sz w:val="24"/>
        </w:rPr>
        <w:t>Bên Bán</w:t>
      </w:r>
      <w:r w:rsidR="00041CAD" w:rsidRPr="00E37352">
        <w:rPr>
          <w:rFonts w:ascii="Times New Roman" w:hAnsi="Times New Roman" w:cs="Times New Roman"/>
          <w:sz w:val="24"/>
        </w:rPr>
        <w:t xml:space="preserve"> không thực hiện bảo hành </w:t>
      </w:r>
      <w:r w:rsidR="0026088B" w:rsidRPr="00E37352">
        <w:rPr>
          <w:rFonts w:ascii="Times New Roman" w:hAnsi="Times New Roman" w:cs="Times New Roman"/>
          <w:sz w:val="24"/>
        </w:rPr>
        <w:t>căn hộ</w:t>
      </w:r>
      <w:r w:rsidR="00041CAD" w:rsidRPr="00E37352">
        <w:rPr>
          <w:rFonts w:ascii="Times New Roman" w:hAnsi="Times New Roman" w:cs="Times New Roman"/>
          <w:sz w:val="24"/>
        </w:rPr>
        <w:t xml:space="preserve"> trong các trường hợp sau đây:</w:t>
      </w:r>
    </w:p>
    <w:p w14:paraId="16807E47" w14:textId="77777777" w:rsidR="00CC5EFA" w:rsidRDefault="00041CAD" w:rsidP="00842C8C">
      <w:pPr>
        <w:pStyle w:val="ListParagraph"/>
        <w:numPr>
          <w:ilvl w:val="1"/>
          <w:numId w:val="4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Trường hợp hao mòn và khấu hao thông thường;</w:t>
      </w:r>
    </w:p>
    <w:p w14:paraId="7C8857FE" w14:textId="77777777" w:rsidR="00CC5EFA" w:rsidRDefault="00041CAD" w:rsidP="00842C8C">
      <w:pPr>
        <w:pStyle w:val="ListParagraph"/>
        <w:numPr>
          <w:ilvl w:val="1"/>
          <w:numId w:val="48"/>
        </w:numPr>
        <w:spacing w:before="120" w:after="120" w:line="288" w:lineRule="auto"/>
        <w:ind w:left="1134" w:hanging="567"/>
        <w:jc w:val="both"/>
        <w:rPr>
          <w:rFonts w:ascii="Times New Roman" w:hAnsi="Times New Roman" w:cs="Times New Roman"/>
          <w:sz w:val="24"/>
        </w:rPr>
      </w:pPr>
      <w:r w:rsidRPr="00CC5EFA">
        <w:rPr>
          <w:rFonts w:ascii="Times New Roman" w:hAnsi="Times New Roman" w:cs="Times New Roman"/>
          <w:sz w:val="24"/>
        </w:rPr>
        <w:t xml:space="preserve">Trường hợp hư hỏng do lỗi của </w:t>
      </w:r>
      <w:r w:rsidR="003A6067" w:rsidRPr="00CC5EFA">
        <w:rPr>
          <w:rFonts w:ascii="Times New Roman" w:hAnsi="Times New Roman" w:cs="Times New Roman"/>
          <w:sz w:val="24"/>
        </w:rPr>
        <w:t>Bên Mua</w:t>
      </w:r>
      <w:r w:rsidRPr="00CC5EFA">
        <w:rPr>
          <w:rFonts w:ascii="Times New Roman" w:hAnsi="Times New Roman" w:cs="Times New Roman"/>
          <w:sz w:val="24"/>
        </w:rPr>
        <w:t xml:space="preserve"> hoặc của bất kỳ người sử dụng hoặc của bên thứ ba nào khác gây ra;</w:t>
      </w:r>
    </w:p>
    <w:p w14:paraId="1F1AEE61" w14:textId="77777777" w:rsidR="00CC5EFA" w:rsidRDefault="00041CAD" w:rsidP="00842C8C">
      <w:pPr>
        <w:pStyle w:val="ListParagraph"/>
        <w:numPr>
          <w:ilvl w:val="1"/>
          <w:numId w:val="48"/>
        </w:numPr>
        <w:spacing w:before="120" w:after="120" w:line="288" w:lineRule="auto"/>
        <w:ind w:left="1134" w:hanging="567"/>
        <w:jc w:val="both"/>
        <w:rPr>
          <w:rFonts w:ascii="Times New Roman" w:hAnsi="Times New Roman" w:cs="Times New Roman"/>
          <w:sz w:val="24"/>
        </w:rPr>
      </w:pPr>
      <w:r w:rsidRPr="00CC5EFA">
        <w:rPr>
          <w:rFonts w:ascii="Times New Roman" w:hAnsi="Times New Roman" w:cs="Times New Roman"/>
          <w:sz w:val="24"/>
        </w:rPr>
        <w:t>Trường hợp hư hỏng do sự kiện bất khả kháng;</w:t>
      </w:r>
    </w:p>
    <w:p w14:paraId="1153ECFC" w14:textId="77777777" w:rsidR="00CC5EFA" w:rsidRDefault="00041CAD" w:rsidP="00842C8C">
      <w:pPr>
        <w:pStyle w:val="ListParagraph"/>
        <w:numPr>
          <w:ilvl w:val="1"/>
          <w:numId w:val="48"/>
        </w:numPr>
        <w:spacing w:before="120" w:after="120" w:line="288" w:lineRule="auto"/>
        <w:ind w:left="1134" w:hanging="567"/>
        <w:jc w:val="both"/>
        <w:rPr>
          <w:rFonts w:ascii="Times New Roman" w:hAnsi="Times New Roman" w:cs="Times New Roman"/>
          <w:sz w:val="24"/>
        </w:rPr>
      </w:pPr>
      <w:r w:rsidRPr="00CC5EFA">
        <w:rPr>
          <w:rFonts w:ascii="Times New Roman" w:hAnsi="Times New Roman" w:cs="Times New Roman"/>
          <w:sz w:val="24"/>
        </w:rPr>
        <w:t>Trường hợp đã hết thời hạn bảo hành theo thỏa thuận tại khoản 5 Điều này;</w:t>
      </w:r>
    </w:p>
    <w:p w14:paraId="76002585" w14:textId="5BB74262" w:rsidR="00041CAD" w:rsidRPr="00CC5EFA" w:rsidRDefault="00041CAD" w:rsidP="00842C8C">
      <w:pPr>
        <w:pStyle w:val="ListParagraph"/>
        <w:numPr>
          <w:ilvl w:val="1"/>
          <w:numId w:val="48"/>
        </w:numPr>
        <w:spacing w:before="120" w:after="120" w:line="288" w:lineRule="auto"/>
        <w:ind w:left="1134" w:hanging="567"/>
        <w:jc w:val="both"/>
        <w:rPr>
          <w:rFonts w:ascii="Times New Roman" w:hAnsi="Times New Roman" w:cs="Times New Roman"/>
          <w:sz w:val="24"/>
        </w:rPr>
      </w:pPr>
      <w:r w:rsidRPr="00CC5EFA">
        <w:rPr>
          <w:rFonts w:ascii="Times New Roman" w:hAnsi="Times New Roman" w:cs="Times New Roman"/>
          <w:sz w:val="24"/>
        </w:rPr>
        <w:t xml:space="preserve">Các trường hợp không thuộc nội dung bảo hành theo thỏa thuận tại khoản 3 Điều này, bao gồm cả những thiết bị, bộ phận gắn liền </w:t>
      </w:r>
      <w:r w:rsidR="0026088B" w:rsidRPr="00CC5EFA">
        <w:rPr>
          <w:rFonts w:ascii="Times New Roman" w:hAnsi="Times New Roman" w:cs="Times New Roman"/>
          <w:sz w:val="24"/>
        </w:rPr>
        <w:t>căn hộ</w:t>
      </w:r>
      <w:r w:rsidRPr="00CC5EFA">
        <w:rPr>
          <w:rFonts w:ascii="Times New Roman" w:hAnsi="Times New Roman" w:cs="Times New Roman"/>
          <w:sz w:val="24"/>
        </w:rPr>
        <w:t xml:space="preserve"> do </w:t>
      </w:r>
      <w:r w:rsidR="003A6067" w:rsidRPr="00CC5EFA">
        <w:rPr>
          <w:rFonts w:ascii="Times New Roman" w:hAnsi="Times New Roman" w:cs="Times New Roman"/>
          <w:sz w:val="24"/>
        </w:rPr>
        <w:t>Bên Mua</w:t>
      </w:r>
      <w:r w:rsidRPr="00CC5EFA">
        <w:rPr>
          <w:rFonts w:ascii="Times New Roman" w:hAnsi="Times New Roman" w:cs="Times New Roman"/>
          <w:sz w:val="24"/>
        </w:rPr>
        <w:t xml:space="preserve"> tự lắp đặt hoặc tự sửa chữa mà không được sự đồng ý của </w:t>
      </w:r>
      <w:r w:rsidR="003A6067" w:rsidRPr="00CC5EFA">
        <w:rPr>
          <w:rFonts w:ascii="Times New Roman" w:hAnsi="Times New Roman" w:cs="Times New Roman"/>
          <w:sz w:val="24"/>
        </w:rPr>
        <w:t>Bên Bán</w:t>
      </w:r>
      <w:r w:rsidRPr="00CC5EFA">
        <w:rPr>
          <w:rFonts w:ascii="Times New Roman" w:hAnsi="Times New Roman" w:cs="Times New Roman"/>
          <w:sz w:val="24"/>
        </w:rPr>
        <w:t>;</w:t>
      </w:r>
    </w:p>
    <w:p w14:paraId="10F598FF" w14:textId="207A8458" w:rsidR="00041CAD" w:rsidRPr="00A90BF8" w:rsidRDefault="00723697" w:rsidP="00842C8C">
      <w:pPr>
        <w:pStyle w:val="ListParagraph"/>
        <w:numPr>
          <w:ilvl w:val="0"/>
          <w:numId w:val="4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Sau thời gian bảo hành theo thỏa thuận tại khoản 5 Điều này, việc sửa chữa các hư hỏng của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thuộc trách nhiệm của </w:t>
      </w:r>
      <w:r w:rsidR="003A6067" w:rsidRPr="00A90BF8">
        <w:rPr>
          <w:rFonts w:ascii="Times New Roman" w:hAnsi="Times New Roman" w:cs="Times New Roman"/>
          <w:sz w:val="24"/>
        </w:rPr>
        <w:t>Bên Mua</w:t>
      </w:r>
      <w:r w:rsidRPr="00A90BF8">
        <w:rPr>
          <w:rFonts w:ascii="Times New Roman" w:hAnsi="Times New Roman" w:cs="Times New Roman"/>
          <w:sz w:val="24"/>
        </w:rPr>
        <w:t>. Việc bảo trì Phần sở hữu chung của nhà chung cư được thực hiện theo quy định của pháp luật về nhà ở.</w:t>
      </w:r>
    </w:p>
    <w:p w14:paraId="0D0DA691" w14:textId="056A49D9" w:rsidR="003D5B93" w:rsidRPr="00A90BF8" w:rsidRDefault="004427A9"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9" w:name="_Toc101777928"/>
      <w:r>
        <w:rPr>
          <w:rFonts w:ascii="Times New Roman" w:hAnsi="Times New Roman" w:cs="Times New Roman"/>
          <w:b/>
          <w:sz w:val="24"/>
        </w:rPr>
        <w:t>ĐIỀU 10: CHUYỂN GIAO QUYỀN VÀ NGHĨA VỤ</w:t>
      </w:r>
      <w:bookmarkEnd w:id="9"/>
    </w:p>
    <w:p w14:paraId="5B0A6F6B" w14:textId="77777777" w:rsidR="004427A9" w:rsidRDefault="003D5B93"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có nhu cầu thế chấp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đã mua cho tổ chức tín dụng đang hoạt động tại Việt Nam trước khi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được cấp Giấy chứng nhận thì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phải thông báo trước bằng văn bản để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cùng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làm các thủ tục cần thiết theo quy định của tổ chức tín dụng.</w:t>
      </w:r>
    </w:p>
    <w:p w14:paraId="7B24E010" w14:textId="77777777" w:rsidR="004427A9" w:rsidRDefault="003D5B93"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lastRenderedPageBreak/>
        <w:t xml:space="preserve">Trong trường hợp </w:t>
      </w:r>
      <w:r w:rsidR="003A6067" w:rsidRPr="004427A9">
        <w:rPr>
          <w:rFonts w:ascii="Times New Roman" w:hAnsi="Times New Roman" w:cs="Times New Roman"/>
          <w:sz w:val="24"/>
        </w:rPr>
        <w:t>Bên Mua</w:t>
      </w:r>
      <w:r w:rsidRPr="004427A9">
        <w:rPr>
          <w:rFonts w:ascii="Times New Roman" w:hAnsi="Times New Roman" w:cs="Times New Roman"/>
          <w:sz w:val="24"/>
        </w:rPr>
        <w:t xml:space="preserve"> chưa nhận bàn giao </w:t>
      </w:r>
      <w:r w:rsidR="0026088B" w:rsidRPr="004427A9">
        <w:rPr>
          <w:rFonts w:ascii="Times New Roman" w:hAnsi="Times New Roman" w:cs="Times New Roman"/>
          <w:sz w:val="24"/>
        </w:rPr>
        <w:t>căn hộ</w:t>
      </w:r>
      <w:r w:rsidRPr="004427A9">
        <w:rPr>
          <w:rFonts w:ascii="Times New Roman" w:hAnsi="Times New Roman" w:cs="Times New Roman"/>
          <w:sz w:val="24"/>
        </w:rPr>
        <w:t xml:space="preserve"> từ </w:t>
      </w:r>
      <w:r w:rsidR="003A6067" w:rsidRPr="004427A9">
        <w:rPr>
          <w:rFonts w:ascii="Times New Roman" w:hAnsi="Times New Roman" w:cs="Times New Roman"/>
          <w:sz w:val="24"/>
        </w:rPr>
        <w:t>Bên Bán</w:t>
      </w:r>
      <w:r w:rsidRPr="004427A9">
        <w:rPr>
          <w:rFonts w:ascii="Times New Roman" w:hAnsi="Times New Roman" w:cs="Times New Roman"/>
          <w:sz w:val="24"/>
        </w:rPr>
        <w:t xml:space="preserve"> </w:t>
      </w:r>
      <w:r w:rsidR="006A1F98" w:rsidRPr="004427A9">
        <w:rPr>
          <w:rFonts w:ascii="Times New Roman" w:hAnsi="Times New Roman" w:cs="Times New Roman"/>
          <w:sz w:val="24"/>
        </w:rPr>
        <w:t xml:space="preserve">hoặc nhận bàn giao Căn hộ từ Bên Bán nhưng chưa nộp hồ sơ đề nghị cơ quan Nhà nước có thẩm quyền cấp Giấy chứng nhận </w:t>
      </w:r>
      <w:r w:rsidRPr="004427A9">
        <w:rPr>
          <w:rFonts w:ascii="Times New Roman" w:hAnsi="Times New Roman" w:cs="Times New Roman"/>
          <w:sz w:val="24"/>
        </w:rPr>
        <w:t xml:space="preserve">mà </w:t>
      </w:r>
      <w:r w:rsidR="003A6067" w:rsidRPr="004427A9">
        <w:rPr>
          <w:rFonts w:ascii="Times New Roman" w:hAnsi="Times New Roman" w:cs="Times New Roman"/>
          <w:sz w:val="24"/>
        </w:rPr>
        <w:t>Bên Mua</w:t>
      </w:r>
      <w:r w:rsidRPr="004427A9">
        <w:rPr>
          <w:rFonts w:ascii="Times New Roman" w:hAnsi="Times New Roman" w:cs="Times New Roman"/>
          <w:sz w:val="24"/>
        </w:rPr>
        <w:t xml:space="preserve"> có nhu cầu thực hiện chuyển nhượng </w:t>
      </w:r>
      <w:r w:rsidR="00955858" w:rsidRPr="004427A9">
        <w:rPr>
          <w:rFonts w:ascii="Times New Roman" w:hAnsi="Times New Roman" w:cs="Times New Roman"/>
          <w:sz w:val="24"/>
        </w:rPr>
        <w:t>Hợp đồng</w:t>
      </w:r>
      <w:r w:rsidRPr="004427A9">
        <w:rPr>
          <w:rFonts w:ascii="Times New Roman" w:hAnsi="Times New Roman" w:cs="Times New Roman"/>
          <w:sz w:val="24"/>
        </w:rPr>
        <w:t xml:space="preserve"> này cho bên thứ ba thì các bên phải thực hiện đúng thủ tục chuyển nhượng </w:t>
      </w:r>
      <w:r w:rsidR="00955858" w:rsidRPr="004427A9">
        <w:rPr>
          <w:rFonts w:ascii="Times New Roman" w:hAnsi="Times New Roman" w:cs="Times New Roman"/>
          <w:sz w:val="24"/>
        </w:rPr>
        <w:t>Hợp đồng</w:t>
      </w:r>
      <w:r w:rsidRPr="004427A9">
        <w:rPr>
          <w:rFonts w:ascii="Times New Roman" w:hAnsi="Times New Roman" w:cs="Times New Roman"/>
          <w:sz w:val="24"/>
        </w:rPr>
        <w:t xml:space="preserve"> theo quy định của pháp luật về kinh doanh bất động sản. </w:t>
      </w:r>
      <w:r w:rsidR="003A6067" w:rsidRPr="004427A9">
        <w:rPr>
          <w:rFonts w:ascii="Times New Roman" w:hAnsi="Times New Roman" w:cs="Times New Roman"/>
          <w:sz w:val="24"/>
        </w:rPr>
        <w:t>Bên Bán</w:t>
      </w:r>
      <w:r w:rsidRPr="004427A9">
        <w:rPr>
          <w:rFonts w:ascii="Times New Roman" w:hAnsi="Times New Roman" w:cs="Times New Roman"/>
          <w:sz w:val="24"/>
        </w:rPr>
        <w:t xml:space="preserve"> không được thu thêm bất kỳ một khoản phí chuyển nhượng </w:t>
      </w:r>
      <w:r w:rsidR="00955858" w:rsidRPr="004427A9">
        <w:rPr>
          <w:rFonts w:ascii="Times New Roman" w:hAnsi="Times New Roman" w:cs="Times New Roman"/>
          <w:sz w:val="24"/>
        </w:rPr>
        <w:t>Hợp đồng</w:t>
      </w:r>
      <w:r w:rsidRPr="004427A9">
        <w:rPr>
          <w:rFonts w:ascii="Times New Roman" w:hAnsi="Times New Roman" w:cs="Times New Roman"/>
          <w:sz w:val="24"/>
        </w:rPr>
        <w:t xml:space="preserve"> nào khi làm thủ tục xác nhận việc chuyển nhượng </w:t>
      </w:r>
      <w:r w:rsidR="00955858" w:rsidRPr="004427A9">
        <w:rPr>
          <w:rFonts w:ascii="Times New Roman" w:hAnsi="Times New Roman" w:cs="Times New Roman"/>
          <w:sz w:val="24"/>
        </w:rPr>
        <w:t>Hợp đồng</w:t>
      </w:r>
      <w:r w:rsidRPr="004427A9">
        <w:rPr>
          <w:rFonts w:ascii="Times New Roman" w:hAnsi="Times New Roman" w:cs="Times New Roman"/>
          <w:sz w:val="24"/>
        </w:rPr>
        <w:t xml:space="preserve"> cho </w:t>
      </w:r>
      <w:r w:rsidR="003A6067" w:rsidRPr="004427A9">
        <w:rPr>
          <w:rFonts w:ascii="Times New Roman" w:hAnsi="Times New Roman" w:cs="Times New Roman"/>
          <w:sz w:val="24"/>
        </w:rPr>
        <w:t>Bên Mua</w:t>
      </w:r>
      <w:r w:rsidRPr="004427A9">
        <w:rPr>
          <w:rFonts w:ascii="Times New Roman" w:hAnsi="Times New Roman" w:cs="Times New Roman"/>
          <w:sz w:val="24"/>
        </w:rPr>
        <w:t>.</w:t>
      </w:r>
    </w:p>
    <w:p w14:paraId="7AFC8B2B" w14:textId="50B4CE55" w:rsidR="008C0406" w:rsidRPr="004427A9" w:rsidRDefault="008C0406"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t xml:space="preserve">Hai bên thống nhất rằng, </w:t>
      </w:r>
      <w:r w:rsidR="003A6067" w:rsidRPr="004427A9">
        <w:rPr>
          <w:rFonts w:ascii="Times New Roman" w:hAnsi="Times New Roman" w:cs="Times New Roman"/>
          <w:sz w:val="24"/>
        </w:rPr>
        <w:t>Bên Mua</w:t>
      </w:r>
      <w:r w:rsidRPr="004427A9">
        <w:rPr>
          <w:rFonts w:ascii="Times New Roman" w:hAnsi="Times New Roman" w:cs="Times New Roman"/>
          <w:sz w:val="24"/>
        </w:rPr>
        <w:t xml:space="preserve"> chỉ được chuyển nhượng </w:t>
      </w:r>
      <w:r w:rsidR="00955858" w:rsidRPr="004427A9">
        <w:rPr>
          <w:rFonts w:ascii="Times New Roman" w:hAnsi="Times New Roman" w:cs="Times New Roman"/>
          <w:sz w:val="24"/>
        </w:rPr>
        <w:t>Hợp đồng</w:t>
      </w:r>
      <w:r w:rsidRPr="004427A9">
        <w:rPr>
          <w:rFonts w:ascii="Times New Roman" w:hAnsi="Times New Roman" w:cs="Times New Roman"/>
          <w:sz w:val="24"/>
        </w:rPr>
        <w:t xml:space="preserve"> mua bán </w:t>
      </w:r>
      <w:r w:rsidR="0026088B" w:rsidRPr="004427A9">
        <w:rPr>
          <w:rFonts w:ascii="Times New Roman" w:hAnsi="Times New Roman" w:cs="Times New Roman"/>
          <w:sz w:val="24"/>
        </w:rPr>
        <w:t>căn hộ</w:t>
      </w:r>
      <w:r w:rsidRPr="004427A9">
        <w:rPr>
          <w:rFonts w:ascii="Times New Roman" w:hAnsi="Times New Roman" w:cs="Times New Roman"/>
          <w:sz w:val="24"/>
        </w:rPr>
        <w:t xml:space="preserve"> cho bên thứ ba khi có đủ các điều kiện theo quy định của pháp luật về kinh doanh bất động sản, cụ thể như sau:</w:t>
      </w:r>
    </w:p>
    <w:p w14:paraId="4E14156A" w14:textId="77777777" w:rsidR="004427A9" w:rsidRDefault="006B2DF6" w:rsidP="00842C8C">
      <w:pPr>
        <w:pStyle w:val="ListParagraph"/>
        <w:numPr>
          <w:ilvl w:val="1"/>
          <w:numId w:val="5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71E669F6" w14:textId="77777777" w:rsidR="004427A9" w:rsidRDefault="006B2DF6" w:rsidP="00842C8C">
      <w:pPr>
        <w:pStyle w:val="ListParagraph"/>
        <w:numPr>
          <w:ilvl w:val="1"/>
          <w:numId w:val="50"/>
        </w:numPr>
        <w:spacing w:before="120" w:after="120" w:line="288" w:lineRule="auto"/>
        <w:ind w:left="1134" w:hanging="567"/>
        <w:jc w:val="both"/>
        <w:rPr>
          <w:rFonts w:ascii="Times New Roman" w:hAnsi="Times New Roman" w:cs="Times New Roman"/>
          <w:sz w:val="24"/>
        </w:rPr>
      </w:pPr>
      <w:r w:rsidRPr="004427A9">
        <w:rPr>
          <w:rFonts w:ascii="Times New Roman" w:hAnsi="Times New Roman" w:cs="Times New Roman"/>
          <w:sz w:val="24"/>
        </w:rPr>
        <w:t>Bên Mua đã hoàn thành việc thanh toán các nghĩa vụ đến hạn liên quan đến Căn hộ đã mua cho Bên Bán theo thoả thuận trong Hợp đồng này;</w:t>
      </w:r>
    </w:p>
    <w:p w14:paraId="66B03F08" w14:textId="77777777" w:rsidR="004427A9" w:rsidRDefault="006B2DF6" w:rsidP="00842C8C">
      <w:pPr>
        <w:pStyle w:val="ListParagraph"/>
        <w:numPr>
          <w:ilvl w:val="1"/>
          <w:numId w:val="50"/>
        </w:numPr>
        <w:spacing w:before="120" w:after="120" w:line="288" w:lineRule="auto"/>
        <w:ind w:left="1134" w:hanging="567"/>
        <w:jc w:val="both"/>
        <w:rPr>
          <w:rFonts w:ascii="Times New Roman" w:hAnsi="Times New Roman" w:cs="Times New Roman"/>
          <w:sz w:val="24"/>
        </w:rPr>
      </w:pPr>
      <w:r w:rsidRPr="004427A9">
        <w:rPr>
          <w:rFonts w:ascii="Times New Roman" w:hAnsi="Times New Roman" w:cs="Times New Roman"/>
          <w:sz w:val="24"/>
        </w:rPr>
        <w:t>Bên nhận chuyển nhượng Hợp đồng phải đủ điều kiện được mua và sở hữu nhà ở tại Việt Nam theo quy định của pháp luật Việt Nam tại thời điểm nhận chuyển nhượng Hợp đồng;</w:t>
      </w:r>
    </w:p>
    <w:p w14:paraId="590409C6" w14:textId="126EF0CC" w:rsidR="006B2DF6" w:rsidRPr="004427A9" w:rsidRDefault="006B2DF6" w:rsidP="00842C8C">
      <w:pPr>
        <w:pStyle w:val="ListParagraph"/>
        <w:numPr>
          <w:ilvl w:val="1"/>
          <w:numId w:val="50"/>
        </w:numPr>
        <w:spacing w:before="120" w:after="120" w:line="288" w:lineRule="auto"/>
        <w:ind w:left="1134" w:hanging="567"/>
        <w:jc w:val="both"/>
        <w:rPr>
          <w:rFonts w:ascii="Times New Roman" w:hAnsi="Times New Roman" w:cs="Times New Roman"/>
          <w:sz w:val="24"/>
        </w:rPr>
      </w:pPr>
      <w:r w:rsidRPr="004427A9">
        <w:rPr>
          <w:rFonts w:ascii="Times New Roman" w:hAnsi="Times New Roman" w:cs="Times New Roman"/>
          <w:sz w:val="24"/>
        </w:rPr>
        <w:t>Bên nhận chuyển nhượng Hợp đồng phải cam kết tuân thủ các thoả thuận của Bên Bán và Bên Mua trong Hợp đồng này.</w:t>
      </w:r>
    </w:p>
    <w:p w14:paraId="33B0F767" w14:textId="77777777" w:rsidR="004427A9" w:rsidRDefault="00573089"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Trong cả hai trường hợp nêu tại khoản 1 và khoản 2 Điều này, người mua lại nhà ở hoặc bên nhận chuyển nhượng hợp đồng mua bán căn hộ đều được hưởng các quyền và phải thực hiện các nghĩa vụ của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theo thỏa thuận trong hợp đồng này và trong Bản nội quy quản lý sử dụng nhà chung cư đính kèm theo Hợp đồng này.</w:t>
      </w:r>
    </w:p>
    <w:p w14:paraId="4A6F1102" w14:textId="77777777" w:rsidR="004427A9" w:rsidRDefault="004015D0"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t>Bên Mua và Bên nhận chuyển nhượng tự chịu trách nhiệm đối với nghĩa vụ kê khai và nộp thuế thu nhập của Bên Mua phát sinh từ việc chuyển nhượng Hợp đồng.</w:t>
      </w:r>
    </w:p>
    <w:p w14:paraId="60F66EB9" w14:textId="77777777" w:rsidR="004427A9" w:rsidRDefault="004015D0"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t>Bên Mua toàn quyền thực hiện việc chuyển nhượng Căn hộ theo quy định của pháp luật sau khi được cấp Giấy chứng nhận.</w:t>
      </w:r>
    </w:p>
    <w:p w14:paraId="3CA9478F" w14:textId="77777777" w:rsidR="004427A9" w:rsidRDefault="004015D0"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t xml:space="preserve">Bên Mua cam kết và đảm bảo rằng trừ trường hợp do lỗi của Bên Bán, Bên Bán sẽ không chịu trách nhiệm nào liên quan đến tranh chấp, kiện tụng, khiếu nại (i) giữa các đồng sở hữu hoặc giữa những người thừa kế của Bên Mua; (ii) giữa Bên Mua với bất kỳ Bên thứ ba nào liên quan đến Hợp đồng này cũng như việc chuyển nhượng quyền và nghĩa vụ của Bên Mua quy định tại Điều này. </w:t>
      </w:r>
    </w:p>
    <w:p w14:paraId="1A197A28" w14:textId="452B054D" w:rsidR="00573089" w:rsidRPr="004427A9" w:rsidRDefault="004015D0" w:rsidP="00842C8C">
      <w:pPr>
        <w:pStyle w:val="ListParagraph"/>
        <w:numPr>
          <w:ilvl w:val="0"/>
          <w:numId w:val="49"/>
        </w:numPr>
        <w:spacing w:before="120" w:after="120" w:line="288" w:lineRule="auto"/>
        <w:ind w:left="567" w:hanging="567"/>
        <w:jc w:val="both"/>
        <w:rPr>
          <w:rFonts w:ascii="Times New Roman" w:hAnsi="Times New Roman" w:cs="Times New Roman"/>
          <w:sz w:val="24"/>
        </w:rPr>
      </w:pPr>
      <w:r w:rsidRPr="004427A9">
        <w:rPr>
          <w:rFonts w:ascii="Times New Roman" w:hAnsi="Times New Roman" w:cs="Times New Roman"/>
          <w:sz w:val="24"/>
        </w:rPr>
        <w:t xml:space="preserve">Bên Bán được quyền chuyển nhượng, chuyển giao các quyền của mình cho một Bên thứ ba với điều kiện: (i) việc chuyển nhượng, chuyển giao đó không ảnh hưởng bất lợi đến quyền và lợi ích của Bên Mua theo Hợp đồng này; (ii) Bên Mua đồng ý với chuyển nhượng này và (iii) Bên Bán có văn bản thông báo cho Ngân hàng </w:t>
      </w:r>
      <w:r w:rsidR="00AC774B" w:rsidRPr="004427A9">
        <w:rPr>
          <w:rFonts w:ascii="Times New Roman" w:hAnsi="Times New Roman" w:cs="Times New Roman"/>
          <w:sz w:val="24"/>
        </w:rPr>
        <w:t>-</w:t>
      </w:r>
      <w:r w:rsidRPr="004427A9">
        <w:rPr>
          <w:rFonts w:ascii="Times New Roman" w:hAnsi="Times New Roman" w:cs="Times New Roman"/>
          <w:sz w:val="24"/>
        </w:rPr>
        <w:t xml:space="preserve"> Bên thực hiện bảo lãnh về việc chuyển nhượng/chuyển giao này.</w:t>
      </w:r>
    </w:p>
    <w:p w14:paraId="401EB84C" w14:textId="11A5CEED" w:rsidR="009423F1" w:rsidRPr="009423F1" w:rsidRDefault="009423F1" w:rsidP="009423F1">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0" w:name="_Toc101777929"/>
      <w:r>
        <w:rPr>
          <w:rFonts w:ascii="Times New Roman" w:hAnsi="Times New Roman" w:cs="Times New Roman"/>
          <w:b/>
          <w:sz w:val="24"/>
        </w:rPr>
        <w:t>ĐIỀU 11: PHẦN SỞ HỮU RIÊNG, PHẦN SỞ HỮU CHUNG VÀ VIỆC SỬ DỤNG CĂN HỘ TRONG NHÀ CHUNG CƯ</w:t>
      </w:r>
      <w:bookmarkEnd w:id="10"/>
    </w:p>
    <w:p w14:paraId="154F19E7" w14:textId="2100185E" w:rsidR="00B87CA5" w:rsidRPr="00A90BF8" w:rsidRDefault="003A6067" w:rsidP="00842C8C">
      <w:pPr>
        <w:pStyle w:val="ListParagraph"/>
        <w:numPr>
          <w:ilvl w:val="0"/>
          <w:numId w:val="5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lastRenderedPageBreak/>
        <w:t>Bên Mua</w:t>
      </w:r>
      <w:r w:rsidR="00D270F3" w:rsidRPr="00A90BF8">
        <w:rPr>
          <w:rFonts w:ascii="Times New Roman" w:hAnsi="Times New Roman" w:cs="Times New Roman"/>
          <w:sz w:val="24"/>
        </w:rPr>
        <w:t xml:space="preserve"> được quyền sở hữu riêng đối với diện tích </w:t>
      </w:r>
      <w:r w:rsidR="0026088B" w:rsidRPr="00A90BF8">
        <w:rPr>
          <w:rFonts w:ascii="Times New Roman" w:hAnsi="Times New Roman" w:cs="Times New Roman"/>
          <w:sz w:val="24"/>
        </w:rPr>
        <w:t>căn hộ</w:t>
      </w:r>
      <w:r w:rsidR="00D270F3" w:rsidRPr="00A90BF8">
        <w:rPr>
          <w:rFonts w:ascii="Times New Roman" w:hAnsi="Times New Roman" w:cs="Times New Roman"/>
          <w:sz w:val="24"/>
        </w:rPr>
        <w:t xml:space="preserve"> đã mua theo thỏa thuận của </w:t>
      </w:r>
      <w:r w:rsidR="00955858" w:rsidRPr="00A90BF8">
        <w:rPr>
          <w:rFonts w:ascii="Times New Roman" w:hAnsi="Times New Roman" w:cs="Times New Roman"/>
          <w:sz w:val="24"/>
        </w:rPr>
        <w:t>Hợp đồng</w:t>
      </w:r>
      <w:r w:rsidR="00D270F3" w:rsidRPr="00A90BF8">
        <w:rPr>
          <w:rFonts w:ascii="Times New Roman" w:hAnsi="Times New Roman" w:cs="Times New Roman"/>
          <w:sz w:val="24"/>
        </w:rPr>
        <w:t xml:space="preserve"> này và các trang thiết bị kỹ thuật sử dụng riêng gắn liền với </w:t>
      </w:r>
      <w:r w:rsidR="0026088B" w:rsidRPr="00A90BF8">
        <w:rPr>
          <w:rFonts w:ascii="Times New Roman" w:hAnsi="Times New Roman" w:cs="Times New Roman"/>
          <w:sz w:val="24"/>
        </w:rPr>
        <w:t>căn hộ</w:t>
      </w:r>
      <w:r w:rsidR="00D270F3" w:rsidRPr="00A90BF8">
        <w:rPr>
          <w:rFonts w:ascii="Times New Roman" w:hAnsi="Times New Roman" w:cs="Times New Roman"/>
          <w:sz w:val="24"/>
        </w:rPr>
        <w:t xml:space="preserve"> này </w:t>
      </w:r>
      <w:r w:rsidR="009B1CC1" w:rsidRPr="00A90BF8">
        <w:rPr>
          <w:rFonts w:ascii="Times New Roman" w:hAnsi="Times New Roman" w:cs="Times New Roman"/>
          <w:sz w:val="24"/>
        </w:rPr>
        <w:t xml:space="preserve">được liệt kê tại Danh mục vật liệu xây dựng </w:t>
      </w:r>
      <w:r w:rsidR="0026088B" w:rsidRPr="00A90BF8">
        <w:rPr>
          <w:rFonts w:ascii="Times New Roman" w:hAnsi="Times New Roman" w:cs="Times New Roman"/>
          <w:sz w:val="24"/>
        </w:rPr>
        <w:t>căn hộ</w:t>
      </w:r>
      <w:r w:rsidR="009B1CC1" w:rsidRPr="00A90BF8">
        <w:rPr>
          <w:rFonts w:ascii="Times New Roman" w:hAnsi="Times New Roman" w:cs="Times New Roman"/>
          <w:sz w:val="24"/>
        </w:rPr>
        <w:t xml:space="preserve"> </w:t>
      </w:r>
      <w:r w:rsidR="00B3431F" w:rsidRPr="00A90BF8">
        <w:rPr>
          <w:rFonts w:ascii="Times New Roman" w:hAnsi="Times New Roman" w:cs="Times New Roman"/>
          <w:sz w:val="24"/>
        </w:rPr>
        <w:t>tại Mục 1 Phần A Phụ lục 01 Hợp đồng</w:t>
      </w:r>
      <w:r w:rsidR="00D270F3" w:rsidRPr="00A90BF8">
        <w:rPr>
          <w:rFonts w:ascii="Times New Roman" w:hAnsi="Times New Roman" w:cs="Times New Roman"/>
          <w:sz w:val="24"/>
        </w:rPr>
        <w:t xml:space="preserve">; </w:t>
      </w:r>
      <w:r w:rsidR="007630E1" w:rsidRPr="00A90BF8">
        <w:rPr>
          <w:rFonts w:ascii="Times New Roman" w:hAnsi="Times New Roman" w:cs="Times New Roman"/>
          <w:sz w:val="24"/>
        </w:rPr>
        <w:t>có quyền sở hữu, sử dụng đối với phần diện tích, thiết bị thuộc sở hữu chung trong nhà chung cư quy định tại khoản 3 Điều này.</w:t>
      </w:r>
    </w:p>
    <w:p w14:paraId="12DBD8B5" w14:textId="1BB39675" w:rsidR="007630E1" w:rsidRPr="00A90BF8" w:rsidRDefault="00653B5C" w:rsidP="00842C8C">
      <w:pPr>
        <w:pStyle w:val="ListParagraph"/>
        <w:numPr>
          <w:ilvl w:val="0"/>
          <w:numId w:val="5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Các diện tích và trang thiết bị kỹ thuật thuộc quyền sở hữu riêng củ</w:t>
      </w:r>
      <w:r w:rsidR="009B1CC1" w:rsidRPr="00A90BF8">
        <w:rPr>
          <w:rFonts w:ascii="Times New Roman" w:hAnsi="Times New Roman" w:cs="Times New Roman"/>
          <w:sz w:val="24"/>
        </w:rPr>
        <w:t xml:space="preserve">a </w:t>
      </w:r>
      <w:r w:rsidR="003A6067" w:rsidRPr="00A90BF8">
        <w:rPr>
          <w:rFonts w:ascii="Times New Roman" w:hAnsi="Times New Roman" w:cs="Times New Roman"/>
          <w:sz w:val="24"/>
        </w:rPr>
        <w:t>Bên Bán</w:t>
      </w:r>
      <w:r w:rsidR="009B1CC1" w:rsidRPr="00A90BF8">
        <w:rPr>
          <w:rFonts w:ascii="Times New Roman" w:hAnsi="Times New Roman" w:cs="Times New Roman"/>
          <w:sz w:val="24"/>
        </w:rPr>
        <w:t xml:space="preserve"> được liệt kê tại </w:t>
      </w:r>
      <w:r w:rsidR="00100F4E" w:rsidRPr="00A90BF8">
        <w:rPr>
          <w:rFonts w:ascii="Times New Roman" w:hAnsi="Times New Roman" w:cs="Times New Roman"/>
          <w:sz w:val="24"/>
        </w:rPr>
        <w:t>Mục 1 Phần A Phụ lục 01 Hợp đồng</w:t>
      </w:r>
      <w:r w:rsidR="009B1CC1" w:rsidRPr="00A90BF8">
        <w:rPr>
          <w:rFonts w:ascii="Times New Roman" w:hAnsi="Times New Roman" w:cs="Times New Roman"/>
          <w:sz w:val="24"/>
        </w:rPr>
        <w:t>.</w:t>
      </w:r>
    </w:p>
    <w:p w14:paraId="1943D149" w14:textId="539FC4D8" w:rsidR="00E63E54" w:rsidRPr="00A90BF8" w:rsidRDefault="00653B5C" w:rsidP="00842C8C">
      <w:pPr>
        <w:pStyle w:val="ListParagraph"/>
        <w:numPr>
          <w:ilvl w:val="0"/>
          <w:numId w:val="5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Các phần diện tích và thiết bị thuộc sở hữu chung, sử dụng chung của các chủ sở hữu trong nhà chung cư </w:t>
      </w:r>
      <w:r w:rsidR="009B1CC1" w:rsidRPr="00A90BF8">
        <w:rPr>
          <w:rFonts w:ascii="Times New Roman" w:hAnsi="Times New Roman" w:cs="Times New Roman"/>
          <w:sz w:val="24"/>
        </w:rPr>
        <w:t xml:space="preserve">được liệt kê tại </w:t>
      </w:r>
      <w:r w:rsidR="00891556" w:rsidRPr="00A90BF8">
        <w:rPr>
          <w:rFonts w:ascii="Times New Roman" w:hAnsi="Times New Roman" w:cs="Times New Roman"/>
          <w:sz w:val="24"/>
        </w:rPr>
        <w:t>Mục 1 Phần A Phụ lục 01 Hợp đồng</w:t>
      </w:r>
      <w:r w:rsidR="009B1CC1" w:rsidRPr="00A90BF8">
        <w:rPr>
          <w:rFonts w:ascii="Times New Roman" w:hAnsi="Times New Roman" w:cs="Times New Roman"/>
          <w:sz w:val="24"/>
        </w:rPr>
        <w:t>.</w:t>
      </w:r>
    </w:p>
    <w:p w14:paraId="3C703972" w14:textId="334F711B" w:rsidR="00401FAA" w:rsidRPr="00A90BF8" w:rsidRDefault="00FE6EDC" w:rsidP="00842C8C">
      <w:pPr>
        <w:pStyle w:val="ListParagraph"/>
        <w:numPr>
          <w:ilvl w:val="0"/>
          <w:numId w:val="5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Các phần diện tích thuộc sở hữu riêng của các chủ sở hữu khác (nếu có)</w:t>
      </w:r>
      <w:r w:rsidR="00401FAA" w:rsidRPr="00A90BF8">
        <w:rPr>
          <w:rFonts w:ascii="Times New Roman" w:hAnsi="Times New Roman" w:cs="Times New Roman"/>
          <w:sz w:val="24"/>
        </w:rPr>
        <w:t xml:space="preserve"> trong nhà chung cư</w:t>
      </w:r>
      <w:r w:rsidR="004809D6" w:rsidRPr="00A90BF8">
        <w:rPr>
          <w:rFonts w:ascii="Times New Roman" w:hAnsi="Times New Roman" w:cs="Times New Roman"/>
          <w:sz w:val="24"/>
        </w:rPr>
        <w:t>: bao gồm</w:t>
      </w:r>
      <w:r w:rsidR="00401FAA" w:rsidRPr="00A90BF8">
        <w:rPr>
          <w:rFonts w:ascii="Times New Roman" w:hAnsi="Times New Roman" w:cs="Times New Roman"/>
          <w:sz w:val="24"/>
        </w:rPr>
        <w:t xml:space="preserve"> văn phòng, siêu thị và các dịch vụ</w:t>
      </w:r>
      <w:r w:rsidR="00710D21" w:rsidRPr="00A90BF8">
        <w:rPr>
          <w:rFonts w:ascii="Times New Roman" w:hAnsi="Times New Roman" w:cs="Times New Roman"/>
          <w:sz w:val="24"/>
        </w:rPr>
        <w:t xml:space="preserve"> khác</w:t>
      </w:r>
      <w:r w:rsidR="00B8109E" w:rsidRPr="00A90BF8">
        <w:rPr>
          <w:rFonts w:ascii="Times New Roman" w:hAnsi="Times New Roman" w:cs="Times New Roman"/>
          <w:sz w:val="24"/>
        </w:rPr>
        <w:t>.</w:t>
      </w:r>
    </w:p>
    <w:p w14:paraId="64013117" w14:textId="2DB262E8" w:rsidR="00653B5C" w:rsidRPr="009423F1" w:rsidRDefault="00401FAA" w:rsidP="00842C8C">
      <w:pPr>
        <w:pStyle w:val="ListParagraph"/>
        <w:numPr>
          <w:ilvl w:val="0"/>
          <w:numId w:val="51"/>
        </w:numPr>
        <w:spacing w:before="120" w:after="120" w:line="288" w:lineRule="auto"/>
        <w:ind w:left="567" w:hanging="567"/>
        <w:jc w:val="both"/>
        <w:rPr>
          <w:rFonts w:ascii="Times New Roman" w:hAnsi="Times New Roman" w:cs="Times New Roman"/>
          <w:sz w:val="24"/>
        </w:rPr>
      </w:pPr>
      <w:r w:rsidRPr="009423F1">
        <w:rPr>
          <w:rFonts w:ascii="Times New Roman" w:hAnsi="Times New Roman" w:cs="Times New Roman"/>
          <w:sz w:val="24"/>
        </w:rPr>
        <w:t>Hai bên nhất trí thỏa thuận mức kinh phí quản lý vận hành nhà chung cư như sau:</w:t>
      </w:r>
    </w:p>
    <w:p w14:paraId="1DD43AD6" w14:textId="77777777" w:rsidR="005709A0" w:rsidRDefault="00401FAA" w:rsidP="00842C8C">
      <w:pPr>
        <w:pStyle w:val="ListParagraph"/>
        <w:numPr>
          <w:ilvl w:val="1"/>
          <w:numId w:val="52"/>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Tính từ thời điểm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bàn giao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theo quy định tại Điều 8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đến thời điểm Ban quản trị nhà chung cư được thành lập và ký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quản lý, vận hành nhà ở với đơn vị quản lý vận hành, thì kinh phí quản lý vận hành là </w:t>
      </w:r>
      <w:r w:rsidR="00CF1412" w:rsidRPr="00A90BF8">
        <w:rPr>
          <w:rFonts w:ascii="Times New Roman" w:hAnsi="Times New Roman" w:cs="Times New Roman"/>
          <w:b/>
          <w:sz w:val="24"/>
        </w:rPr>
        <w:t>15.000 đồng/m2/tháng</w:t>
      </w:r>
      <w:r w:rsidR="00CF1412" w:rsidRPr="00A90BF8">
        <w:rPr>
          <w:rFonts w:ascii="Times New Roman" w:hAnsi="Times New Roman" w:cs="Times New Roman"/>
          <w:sz w:val="24"/>
        </w:rPr>
        <w:t xml:space="preserve"> (chưa bao gồm thuế VAT)</w:t>
      </w:r>
      <w:r w:rsidRPr="00A90BF8">
        <w:rPr>
          <w:rFonts w:ascii="Times New Roman" w:hAnsi="Times New Roman" w:cs="Times New Roman"/>
          <w:sz w:val="24"/>
        </w:rPr>
        <w:t>. Mức kinh phí này</w:t>
      </w:r>
      <w:r w:rsidR="00EF642C" w:rsidRPr="00A90BF8">
        <w:rPr>
          <w:rFonts w:ascii="Times New Roman" w:hAnsi="Times New Roman" w:cs="Times New Roman"/>
          <w:sz w:val="24"/>
        </w:rPr>
        <w:t xml:space="preserve"> có thể được điều chỉnh nhưng phải tính toán hợp lý cho phù hợp với thực tế từng thời điểm. </w:t>
      </w:r>
      <w:r w:rsidR="003A6067" w:rsidRPr="00A90BF8">
        <w:rPr>
          <w:rFonts w:ascii="Times New Roman" w:hAnsi="Times New Roman" w:cs="Times New Roman"/>
          <w:sz w:val="24"/>
        </w:rPr>
        <w:t>Bên Mua</w:t>
      </w:r>
      <w:r w:rsidR="00F14CDE" w:rsidRPr="00A90BF8">
        <w:rPr>
          <w:rFonts w:ascii="Times New Roman" w:hAnsi="Times New Roman" w:cs="Times New Roman"/>
          <w:sz w:val="24"/>
        </w:rPr>
        <w:t xml:space="preserve"> có trách nhiệm đóng khoản kinh phí này </w:t>
      </w:r>
      <w:r w:rsidR="00E12379" w:rsidRPr="00A90BF8">
        <w:rPr>
          <w:rFonts w:ascii="Times New Roman" w:hAnsi="Times New Roman" w:cs="Times New Roman"/>
          <w:sz w:val="24"/>
        </w:rPr>
        <w:t xml:space="preserve">theo tháng </w:t>
      </w:r>
      <w:r w:rsidR="00F14CDE" w:rsidRPr="00A90BF8">
        <w:rPr>
          <w:rFonts w:ascii="Times New Roman" w:hAnsi="Times New Roman" w:cs="Times New Roman"/>
          <w:sz w:val="24"/>
        </w:rPr>
        <w:t xml:space="preserve">cho </w:t>
      </w:r>
      <w:r w:rsidR="003A6067" w:rsidRPr="00A90BF8">
        <w:rPr>
          <w:rFonts w:ascii="Times New Roman" w:hAnsi="Times New Roman" w:cs="Times New Roman"/>
          <w:sz w:val="24"/>
        </w:rPr>
        <w:t>Bên Bán</w:t>
      </w:r>
      <w:r w:rsidR="004452E2" w:rsidRPr="00A90BF8">
        <w:rPr>
          <w:rFonts w:ascii="Times New Roman" w:hAnsi="Times New Roman" w:cs="Times New Roman"/>
          <w:sz w:val="24"/>
        </w:rPr>
        <w:t xml:space="preserve"> trong vòng 10 (mười) ngày đầu tiên của mỗi </w:t>
      </w:r>
      <w:r w:rsidR="008A0B8D" w:rsidRPr="00A90BF8">
        <w:rPr>
          <w:rFonts w:ascii="Times New Roman" w:hAnsi="Times New Roman" w:cs="Times New Roman"/>
          <w:sz w:val="24"/>
        </w:rPr>
        <w:t>tháng</w:t>
      </w:r>
      <w:r w:rsidR="004452E2" w:rsidRPr="00A90BF8">
        <w:rPr>
          <w:rFonts w:ascii="Times New Roman" w:hAnsi="Times New Roman" w:cs="Times New Roman"/>
          <w:sz w:val="24"/>
        </w:rPr>
        <w:t xml:space="preserve"> hoặc </w:t>
      </w:r>
      <w:r w:rsidR="008A0B8D" w:rsidRPr="00A90BF8">
        <w:rPr>
          <w:rFonts w:ascii="Times New Roman" w:hAnsi="Times New Roman" w:cs="Times New Roman"/>
          <w:sz w:val="24"/>
        </w:rPr>
        <w:t xml:space="preserve">một thời hạn khác trong tháng </w:t>
      </w:r>
      <w:r w:rsidR="004452E2" w:rsidRPr="00A90BF8">
        <w:rPr>
          <w:rFonts w:ascii="Times New Roman" w:hAnsi="Times New Roman" w:cs="Times New Roman"/>
          <w:sz w:val="24"/>
        </w:rPr>
        <w:t xml:space="preserve">theo thông báo của </w:t>
      </w:r>
      <w:r w:rsidR="003A6067" w:rsidRPr="00A90BF8">
        <w:rPr>
          <w:rFonts w:ascii="Times New Roman" w:hAnsi="Times New Roman" w:cs="Times New Roman"/>
          <w:sz w:val="24"/>
        </w:rPr>
        <w:t>Bên Bán</w:t>
      </w:r>
      <w:r w:rsidR="004452E2" w:rsidRPr="00A90BF8">
        <w:rPr>
          <w:rFonts w:ascii="Times New Roman" w:hAnsi="Times New Roman" w:cs="Times New Roman"/>
          <w:sz w:val="24"/>
        </w:rPr>
        <w:t xml:space="preserve"> hoặc Doanh nghiệp quản lý vận hành phù hợp với quy định của pháp luật và thỏa thuận tại Hợp đồng này. Lần thanh toán đầu tiên sẽ</w:t>
      </w:r>
      <w:r w:rsidR="00B63A85" w:rsidRPr="00A90BF8">
        <w:rPr>
          <w:rFonts w:ascii="Times New Roman" w:hAnsi="Times New Roman" w:cs="Times New Roman"/>
          <w:sz w:val="24"/>
        </w:rPr>
        <w:t xml:space="preserve"> cho 03 tháng đầu tiên và</w:t>
      </w:r>
      <w:r w:rsidR="004452E2" w:rsidRPr="00A90BF8">
        <w:rPr>
          <w:rFonts w:ascii="Times New Roman" w:hAnsi="Times New Roman" w:cs="Times New Roman"/>
          <w:sz w:val="24"/>
        </w:rPr>
        <w:t xml:space="preserve"> theo thông báo của </w:t>
      </w:r>
      <w:r w:rsidR="003A6067" w:rsidRPr="00A90BF8">
        <w:rPr>
          <w:rFonts w:ascii="Times New Roman" w:hAnsi="Times New Roman" w:cs="Times New Roman"/>
          <w:sz w:val="24"/>
        </w:rPr>
        <w:t>Bên Bán</w:t>
      </w:r>
      <w:r w:rsidR="004452E2" w:rsidRPr="00A90BF8">
        <w:rPr>
          <w:rFonts w:ascii="Times New Roman" w:hAnsi="Times New Roman" w:cs="Times New Roman"/>
          <w:sz w:val="24"/>
        </w:rPr>
        <w:t xml:space="preserve"> tại thời điểm </w:t>
      </w:r>
      <w:r w:rsidR="003A6067" w:rsidRPr="00A90BF8">
        <w:rPr>
          <w:rFonts w:ascii="Times New Roman" w:hAnsi="Times New Roman" w:cs="Times New Roman"/>
          <w:sz w:val="24"/>
        </w:rPr>
        <w:t>Bên Mua</w:t>
      </w:r>
      <w:r w:rsidR="004452E2" w:rsidRPr="00A90BF8">
        <w:rPr>
          <w:rFonts w:ascii="Times New Roman" w:hAnsi="Times New Roman" w:cs="Times New Roman"/>
          <w:sz w:val="24"/>
        </w:rPr>
        <w:t xml:space="preserve"> nhận bàn giao </w:t>
      </w:r>
      <w:r w:rsidR="0026088B" w:rsidRPr="00A90BF8">
        <w:rPr>
          <w:rFonts w:ascii="Times New Roman" w:hAnsi="Times New Roman" w:cs="Times New Roman"/>
          <w:sz w:val="24"/>
        </w:rPr>
        <w:t>căn hộ</w:t>
      </w:r>
      <w:r w:rsidR="004452E2" w:rsidRPr="00A90BF8">
        <w:rPr>
          <w:rFonts w:ascii="Times New Roman" w:hAnsi="Times New Roman" w:cs="Times New Roman"/>
          <w:sz w:val="24"/>
        </w:rPr>
        <w:t>.</w:t>
      </w:r>
    </w:p>
    <w:p w14:paraId="13580E2C" w14:textId="71E1F423" w:rsidR="00FD63DF" w:rsidRPr="005709A0" w:rsidRDefault="00FD63DF" w:rsidP="005709A0">
      <w:pPr>
        <w:pStyle w:val="ListParagraph"/>
        <w:spacing w:before="120" w:after="120" w:line="288" w:lineRule="auto"/>
        <w:ind w:left="1134"/>
        <w:jc w:val="both"/>
        <w:rPr>
          <w:rFonts w:ascii="Times New Roman" w:hAnsi="Times New Roman" w:cs="Times New Roman"/>
          <w:sz w:val="24"/>
        </w:rPr>
      </w:pPr>
      <w:r w:rsidRPr="005709A0">
        <w:rPr>
          <w:rFonts w:ascii="Times New Roman" w:hAnsi="Times New Roman" w:cs="Times New Roman"/>
          <w:sz w:val="24"/>
        </w:rPr>
        <w:t>Chi tiết danh mục các công việc, dịch vụ quản lý vận hành Nhà chung cư mà Bên Bán cung cấp cho Bên Mua trước khi thành lập Ban quản trị Nhà chung cư bao gồm:</w:t>
      </w:r>
    </w:p>
    <w:p w14:paraId="38D14800" w14:textId="77777777" w:rsidR="005709A0" w:rsidRDefault="00FD63DF" w:rsidP="00842C8C">
      <w:pPr>
        <w:pStyle w:val="ListParagraph"/>
        <w:numPr>
          <w:ilvl w:val="0"/>
          <w:numId w:val="53"/>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14:paraId="01C2DB8D" w14:textId="77777777" w:rsidR="005709A0" w:rsidRDefault="00FD63DF" w:rsidP="00842C8C">
      <w:pPr>
        <w:pStyle w:val="ListParagraph"/>
        <w:numPr>
          <w:ilvl w:val="0"/>
          <w:numId w:val="53"/>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Cung cấp các dịch vụ bảo vệ, vệ sinh môi trường, thu gom rác thải, chăm sóc vườn hoa, cây cảnh, diệt côn trùng và các dịch vụ khác bảo đảm cho nhà chung cư hoạt động bình thường;</w:t>
      </w:r>
    </w:p>
    <w:p w14:paraId="2C978FEF" w14:textId="2B6D57B6" w:rsidR="00FD63DF" w:rsidRPr="00A90BF8" w:rsidRDefault="00FD63DF" w:rsidP="00842C8C">
      <w:pPr>
        <w:pStyle w:val="ListParagraph"/>
        <w:numPr>
          <w:ilvl w:val="0"/>
          <w:numId w:val="53"/>
        </w:numPr>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Các công việc khác có liên quan được các bên thống nhất tại Hợp đồng dịch vụ quản lý, vận hành Nhà chung cư.</w:t>
      </w:r>
    </w:p>
    <w:p w14:paraId="31322C71" w14:textId="77777777" w:rsidR="005709A0" w:rsidRDefault="00F14CDE" w:rsidP="00842C8C">
      <w:pPr>
        <w:pStyle w:val="ListParagraph"/>
        <w:numPr>
          <w:ilvl w:val="1"/>
          <w:numId w:val="52"/>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5E5FCF76" w14:textId="6CDFA8B7" w:rsidR="00F14CDE" w:rsidRPr="005709A0" w:rsidRDefault="00F14CDE" w:rsidP="00842C8C">
      <w:pPr>
        <w:pStyle w:val="ListParagraph"/>
        <w:numPr>
          <w:ilvl w:val="1"/>
          <w:numId w:val="52"/>
        </w:numPr>
        <w:spacing w:before="120" w:after="120" w:line="288" w:lineRule="auto"/>
        <w:ind w:left="1134" w:hanging="567"/>
        <w:jc w:val="both"/>
        <w:rPr>
          <w:rFonts w:ascii="Times New Roman" w:hAnsi="Times New Roman" w:cs="Times New Roman"/>
          <w:sz w:val="24"/>
        </w:rPr>
      </w:pPr>
      <w:r w:rsidRPr="005709A0">
        <w:rPr>
          <w:rFonts w:ascii="Times New Roman" w:hAnsi="Times New Roman" w:cs="Times New Roman"/>
          <w:sz w:val="24"/>
        </w:rPr>
        <w:t>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4CC0CCAA" w14:textId="35672CCB" w:rsidR="00F14CDE" w:rsidRPr="00A90BF8" w:rsidRDefault="00705348"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1" w:name="_Toc101777930"/>
      <w:r>
        <w:rPr>
          <w:rFonts w:ascii="Times New Roman" w:hAnsi="Times New Roman" w:cs="Times New Roman"/>
          <w:b/>
          <w:sz w:val="24"/>
        </w:rPr>
        <w:t>ĐIỀU 12: TRÁCH NHIỆM CỦA HAI BÊN VÀ VIỆC XỬ LÝ VI PHẠM HỢP ĐỒNG</w:t>
      </w:r>
      <w:bookmarkEnd w:id="11"/>
    </w:p>
    <w:p w14:paraId="1DAF9875" w14:textId="4D9AAA3F" w:rsidR="0027559E" w:rsidRPr="00097762" w:rsidRDefault="0027559E" w:rsidP="00842C8C">
      <w:pPr>
        <w:pStyle w:val="ListParagraph"/>
        <w:numPr>
          <w:ilvl w:val="0"/>
          <w:numId w:val="54"/>
        </w:numPr>
        <w:spacing w:before="120" w:after="120" w:line="288" w:lineRule="auto"/>
        <w:ind w:left="567" w:hanging="567"/>
        <w:jc w:val="both"/>
        <w:rPr>
          <w:rFonts w:ascii="Times New Roman" w:hAnsi="Times New Roman" w:cs="Times New Roman"/>
          <w:sz w:val="24"/>
        </w:rPr>
      </w:pPr>
      <w:r w:rsidRPr="00097762">
        <w:rPr>
          <w:rFonts w:ascii="Times New Roman" w:hAnsi="Times New Roman" w:cs="Times New Roman"/>
          <w:sz w:val="24"/>
        </w:rPr>
        <w:lastRenderedPageBreak/>
        <w:t>Hai Bên thống nhất hình thức xử lý khi Bên Mua vi phạm nghĩa vụ trong Hợp đồng như sau:</w:t>
      </w:r>
    </w:p>
    <w:p w14:paraId="589DED41" w14:textId="77777777" w:rsidR="001B1BA3" w:rsidRDefault="0027559E" w:rsidP="00842C8C">
      <w:pPr>
        <w:pStyle w:val="ListParagraph"/>
        <w:numPr>
          <w:ilvl w:val="0"/>
          <w:numId w:val="55"/>
        </w:numPr>
        <w:tabs>
          <w:tab w:val="left" w:pos="567"/>
        </w:tabs>
        <w:snapToGrid w:val="0"/>
        <w:spacing w:before="120" w:after="120" w:line="288" w:lineRule="auto"/>
        <w:ind w:left="1134" w:hanging="567"/>
        <w:jc w:val="both"/>
        <w:rPr>
          <w:rFonts w:ascii="Times New Roman" w:hAnsi="Times New Roman" w:cs="Times New Roman"/>
          <w:sz w:val="24"/>
        </w:rPr>
      </w:pPr>
      <w:r w:rsidRPr="001B1BA3">
        <w:rPr>
          <w:rFonts w:ascii="Times New Roman" w:hAnsi="Times New Roman" w:cs="Times New Roman"/>
          <w:sz w:val="24"/>
        </w:rPr>
        <w:t xml:space="preserve">Nếu Bên Mua chậm thực hiện các nghĩa vụ thanh toán theo Hợp đồng này quá 10 ngày kể từ ngày đến hạn phải thực hiện các nghĩa vụ thanh toán Bên Mua đồng ý thanh toán lãi chậm trả cho Bên Bán </w:t>
      </w:r>
      <w:r w:rsidRPr="001B1BA3">
        <w:rPr>
          <w:rFonts w:ascii="Times New Roman" w:hAnsi="Times New Roman" w:cs="Times New Roman"/>
          <w:i/>
          <w:sz w:val="24"/>
        </w:rPr>
        <w:t>(tính trên số tiền quá hạn kể từ ngày đến hạn thanh toán đến ngày Bên Bán nhận được số tiền chậm trả với lãi suất là 0.05%/ngày (không phẩy không năm phần trăm một ngày)</w:t>
      </w:r>
      <w:r w:rsidRPr="001B1BA3">
        <w:rPr>
          <w:rFonts w:ascii="Times New Roman" w:hAnsi="Times New Roman" w:cs="Times New Roman"/>
          <w:sz w:val="24"/>
        </w:rPr>
        <w:t xml:space="preserve"> cho số tiền chậm thanh toán. Nếu tổng số ngày Bên Mua trễ hạn thanh toán của tất cả các đợt thanh toán theo Hợp Đồng vượt quá 60 (sáu mươi) ngày, Bên Bán có quyền thực hiện các biện pháp xử lý quy định tại Điểm (b) Khoản 12.1 Điều 12.</w:t>
      </w:r>
    </w:p>
    <w:p w14:paraId="4F2551E7" w14:textId="3DA3BAF1" w:rsidR="0027559E" w:rsidRPr="001B1BA3" w:rsidRDefault="0027559E" w:rsidP="00842C8C">
      <w:pPr>
        <w:pStyle w:val="ListParagraph"/>
        <w:numPr>
          <w:ilvl w:val="0"/>
          <w:numId w:val="55"/>
        </w:numPr>
        <w:tabs>
          <w:tab w:val="left" w:pos="567"/>
        </w:tabs>
        <w:snapToGrid w:val="0"/>
        <w:spacing w:before="120" w:after="120" w:line="288" w:lineRule="auto"/>
        <w:ind w:left="1134" w:hanging="567"/>
        <w:jc w:val="both"/>
        <w:rPr>
          <w:rFonts w:ascii="Times New Roman" w:hAnsi="Times New Roman" w:cs="Times New Roman"/>
          <w:sz w:val="24"/>
        </w:rPr>
      </w:pPr>
      <w:r w:rsidRPr="001B1BA3">
        <w:rPr>
          <w:rFonts w:ascii="Times New Roman" w:hAnsi="Times New Roman" w:cs="Times New Roman"/>
          <w:sz w:val="24"/>
        </w:rPr>
        <w:t>Trong trường hợp Bên Mua trễ hạn thanh toán của tất cả các đợt thanh toán theo Hợp Đồng vượt quá 60 (sáu mươi) ngày, hoặc Bên Mua không nhận bàn giao khi Căn hộ đã đủ điều kiện bàn giao sau khi kết thúc thời hạn được ghi trong Thông báo bàn giao thì Bên Bán gửi thông báo chấm dứt Hợp đồng cho Bên Mua. Ngày chấm dứt Hợp đồng là ngày Bên Mua được xem là nhận được thông báo đó theo quy định Hợp đồng và khi đó Bên Bán được thực hiện các quyền sau:</w:t>
      </w:r>
    </w:p>
    <w:p w14:paraId="65C3E98D" w14:textId="0991F0D6" w:rsidR="0027559E" w:rsidRPr="001B1BA3" w:rsidRDefault="0027559E" w:rsidP="00842C8C">
      <w:pPr>
        <w:pStyle w:val="ListParagraph"/>
        <w:numPr>
          <w:ilvl w:val="0"/>
          <w:numId w:val="56"/>
        </w:numPr>
        <w:snapToGrid w:val="0"/>
        <w:spacing w:before="120" w:after="120" w:line="288" w:lineRule="auto"/>
        <w:ind w:left="1701" w:hanging="567"/>
        <w:jc w:val="both"/>
        <w:rPr>
          <w:rFonts w:ascii="Times New Roman" w:hAnsi="Times New Roman" w:cs="Times New Roman"/>
          <w:sz w:val="24"/>
        </w:rPr>
      </w:pPr>
      <w:r w:rsidRPr="001B1BA3">
        <w:rPr>
          <w:rFonts w:ascii="Times New Roman" w:hAnsi="Times New Roman" w:cs="Times New Roman"/>
          <w:sz w:val="24"/>
        </w:rPr>
        <w:t>Chào bán Căn hộ cho một Bên Mua mới;</w:t>
      </w:r>
    </w:p>
    <w:p w14:paraId="27E3AFE0" w14:textId="05D81E96" w:rsidR="0027559E" w:rsidRPr="001B1BA3" w:rsidRDefault="0027559E" w:rsidP="00842C8C">
      <w:pPr>
        <w:pStyle w:val="ListParagraph"/>
        <w:numPr>
          <w:ilvl w:val="0"/>
          <w:numId w:val="56"/>
        </w:numPr>
        <w:snapToGrid w:val="0"/>
        <w:spacing w:before="120" w:after="120" w:line="288" w:lineRule="auto"/>
        <w:ind w:left="1701" w:hanging="567"/>
        <w:jc w:val="both"/>
        <w:rPr>
          <w:rFonts w:ascii="Times New Roman" w:hAnsi="Times New Roman" w:cs="Times New Roman"/>
          <w:sz w:val="24"/>
        </w:rPr>
      </w:pPr>
      <w:r w:rsidRPr="001B1BA3">
        <w:rPr>
          <w:rFonts w:ascii="Times New Roman" w:hAnsi="Times New Roman" w:cs="Times New Roman"/>
          <w:sz w:val="24"/>
        </w:rPr>
        <w:t xml:space="preserve">Áp dụng mức phạt vi phạm với số tiền tương ứng 30% </w:t>
      </w:r>
      <w:r w:rsidRPr="001B1BA3">
        <w:rPr>
          <w:rFonts w:ascii="Times New Roman" w:hAnsi="Times New Roman" w:cs="Times New Roman"/>
          <w:i/>
          <w:sz w:val="24"/>
        </w:rPr>
        <w:t>(Ba mươi phần trăm)</w:t>
      </w:r>
      <w:r w:rsidRPr="001B1BA3">
        <w:rPr>
          <w:rFonts w:ascii="Times New Roman" w:hAnsi="Times New Roman" w:cs="Times New Roman"/>
          <w:sz w:val="24"/>
        </w:rPr>
        <w:t xml:space="preserve"> Giá bán Căn hộ chưa bao gồm thuế VAT; đồng thời Bên Mua sẽ phải bồi thường cho Bên Bán các thiệt hại thực tế phát sinh do việc chấm dứt Hợp đồng mà Bên Bán đã thực chi.</w:t>
      </w:r>
    </w:p>
    <w:p w14:paraId="64DEDC32" w14:textId="50E589AC" w:rsidR="0027559E" w:rsidRPr="001B1BA3" w:rsidRDefault="0027559E" w:rsidP="00842C8C">
      <w:pPr>
        <w:pStyle w:val="ListParagraph"/>
        <w:numPr>
          <w:ilvl w:val="0"/>
          <w:numId w:val="56"/>
        </w:numPr>
        <w:snapToGrid w:val="0"/>
        <w:spacing w:before="120" w:after="120" w:line="288" w:lineRule="auto"/>
        <w:ind w:left="1701" w:hanging="567"/>
        <w:jc w:val="both"/>
        <w:rPr>
          <w:rFonts w:ascii="Times New Roman" w:hAnsi="Times New Roman" w:cs="Times New Roman"/>
          <w:sz w:val="24"/>
        </w:rPr>
      </w:pPr>
      <w:r w:rsidRPr="001B1BA3">
        <w:rPr>
          <w:rFonts w:ascii="Times New Roman" w:hAnsi="Times New Roman" w:cs="Times New Roman"/>
          <w:sz w:val="24"/>
        </w:rPr>
        <w:t>Thông báo với Ngân hàng về việc chấm dứt hiệu lực của Hợp đồng bảo lãnh ngay tại thời điểm chấm dứt Hợp đồng, và</w:t>
      </w:r>
    </w:p>
    <w:p w14:paraId="54B2505E" w14:textId="5D6E4F8C" w:rsidR="0027559E" w:rsidRPr="001B1BA3" w:rsidRDefault="0027559E" w:rsidP="00842C8C">
      <w:pPr>
        <w:pStyle w:val="ListParagraph"/>
        <w:numPr>
          <w:ilvl w:val="0"/>
          <w:numId w:val="56"/>
        </w:numPr>
        <w:snapToGrid w:val="0"/>
        <w:spacing w:before="120" w:after="120" w:line="288" w:lineRule="auto"/>
        <w:ind w:left="1701" w:hanging="567"/>
        <w:jc w:val="both"/>
        <w:rPr>
          <w:rFonts w:ascii="Times New Roman" w:hAnsi="Times New Roman" w:cs="Times New Roman"/>
          <w:sz w:val="24"/>
        </w:rPr>
      </w:pPr>
      <w:r w:rsidRPr="001B1BA3">
        <w:rPr>
          <w:rFonts w:ascii="Times New Roman" w:hAnsi="Times New Roman" w:cs="Times New Roman"/>
          <w:sz w:val="24"/>
        </w:rPr>
        <w:t>Bên Bán sẽ hoàn lại số tiền Bên Mua đã thanh toán cho Bên Bán</w:t>
      </w:r>
      <w:r w:rsidRPr="001B1BA3">
        <w:rPr>
          <w:rFonts w:ascii="Times New Roman" w:hAnsi="Times New Roman" w:cs="Times New Roman"/>
          <w:i/>
          <w:sz w:val="24"/>
        </w:rPr>
        <w:t xml:space="preserve"> (bao gồm cả phần thuế VAT)</w:t>
      </w:r>
      <w:r w:rsidRPr="001B1BA3">
        <w:rPr>
          <w:rFonts w:ascii="Times New Roman" w:hAnsi="Times New Roman" w:cs="Times New Roman"/>
          <w:sz w:val="24"/>
        </w:rPr>
        <w:t xml:space="preserve"> trong vòng tối đa 60 (sáu mươi) ngày kể từ ngày chấm dứt Hợp đồng hoặc 15 (mười lăm) ngày kể từ ngày Bên Bán ký kết Hợp đồng mua bán Căn hộ với một Bên Mua mới, tùy thời điểm nào đến trước, sau khi đã khấu trừ các khoản tiền phạt vi phạm và tiền bồi thường cho các chi phí và thiệt hại thực tế phát sinh mà Bên Bán phải gánh chịu theo quy định tại Điểm (b) Khoản 12.1 Điều 12 này.</w:t>
      </w:r>
    </w:p>
    <w:p w14:paraId="57C1F6B2" w14:textId="4B1EB999" w:rsidR="0027559E" w:rsidRPr="00EB240D" w:rsidRDefault="0027559E" w:rsidP="00842C8C">
      <w:pPr>
        <w:pStyle w:val="ListParagraph"/>
        <w:numPr>
          <w:ilvl w:val="0"/>
          <w:numId w:val="54"/>
        </w:numPr>
        <w:spacing w:before="120" w:after="120" w:line="288" w:lineRule="auto"/>
        <w:ind w:left="567" w:hanging="567"/>
        <w:jc w:val="both"/>
        <w:rPr>
          <w:rFonts w:ascii="Times New Roman" w:hAnsi="Times New Roman" w:cs="Times New Roman"/>
          <w:sz w:val="24"/>
        </w:rPr>
      </w:pPr>
      <w:r w:rsidRPr="00EB240D">
        <w:rPr>
          <w:rFonts w:ascii="Times New Roman" w:hAnsi="Times New Roman" w:cs="Times New Roman"/>
          <w:sz w:val="24"/>
        </w:rPr>
        <w:t>Hai Bên thống nhất hình thức xử lý vi phạm khi Bên Bán chậm trễ bàn giao Căn hộ cho Bên Mua như sau:</w:t>
      </w:r>
    </w:p>
    <w:p w14:paraId="4721EE9E" w14:textId="7A8F37AC" w:rsidR="0027559E" w:rsidRPr="00A90BF8" w:rsidRDefault="0027559E" w:rsidP="00842C8C">
      <w:pPr>
        <w:pStyle w:val="ListParagraph"/>
        <w:numPr>
          <w:ilvl w:val="0"/>
          <w:numId w:val="57"/>
        </w:numPr>
        <w:spacing w:before="120" w:after="120" w:line="288" w:lineRule="auto"/>
        <w:ind w:left="1134" w:hanging="567"/>
        <w:jc w:val="both"/>
        <w:rPr>
          <w:rFonts w:ascii="Times New Roman" w:hAnsi="Times New Roman" w:cs="Times New Roman"/>
          <w:sz w:val="24"/>
        </w:rPr>
      </w:pPr>
      <w:r w:rsidRPr="00EB240D">
        <w:rPr>
          <w:rFonts w:ascii="Times New Roman" w:hAnsi="Times New Roman" w:cs="Times New Roman"/>
          <w:sz w:val="24"/>
        </w:rPr>
        <w:t>Nếu hết Thời</w:t>
      </w:r>
      <w:r w:rsidRPr="00A90BF8">
        <w:rPr>
          <w:rFonts w:ascii="Times New Roman" w:hAnsi="Times New Roman" w:cs="Times New Roman"/>
          <w:sz w:val="24"/>
        </w:rPr>
        <w:t xml:space="preserve"> Gian Gia Hạn Bàn Giao theo quy định tại Khoản </w:t>
      </w:r>
      <w:r w:rsidR="00D60EFE" w:rsidRPr="00A90BF8">
        <w:rPr>
          <w:rFonts w:ascii="Times New Roman" w:hAnsi="Times New Roman" w:cs="Times New Roman"/>
          <w:sz w:val="24"/>
        </w:rPr>
        <w:t>2</w:t>
      </w:r>
      <w:r w:rsidRPr="00A90BF8">
        <w:rPr>
          <w:rFonts w:ascii="Times New Roman" w:hAnsi="Times New Roman" w:cs="Times New Roman"/>
          <w:sz w:val="24"/>
        </w:rPr>
        <w:t xml:space="preserve"> Điều 8 Hợp đồng, Bên Bán vẫn chưa bàn giao Căn hộ cho Bên Mua, Bên Bán phải chịu phạt 0,05%/ngày </w:t>
      </w:r>
      <w:r w:rsidRPr="00A90BF8">
        <w:rPr>
          <w:rFonts w:ascii="Times New Roman" w:hAnsi="Times New Roman" w:cs="Times New Roman"/>
          <w:i/>
          <w:sz w:val="24"/>
        </w:rPr>
        <w:t>(không phẩy không năm phần trăm một ngày)</w:t>
      </w:r>
      <w:r w:rsidRPr="00A90BF8">
        <w:rPr>
          <w:rFonts w:ascii="Times New Roman" w:hAnsi="Times New Roman" w:cs="Times New Roman"/>
          <w:sz w:val="24"/>
        </w:rPr>
        <w:t xml:space="preserve"> cho mỗi ngày chậm bàn giao trên tổng số tiền Bên Mua đã thanh toán. </w:t>
      </w:r>
    </w:p>
    <w:p w14:paraId="7A6DBB25" w14:textId="77777777" w:rsidR="00200C9B" w:rsidRDefault="0027559E" w:rsidP="00842C8C">
      <w:pPr>
        <w:pStyle w:val="ListParagraph"/>
        <w:numPr>
          <w:ilvl w:val="0"/>
          <w:numId w:val="57"/>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Sau 90 (Chín mươi) ngày kể từ ngày hết Thời Gian Gia Hạn</w:t>
      </w:r>
      <w:r w:rsidR="00D60EFE" w:rsidRPr="00A90BF8">
        <w:rPr>
          <w:rFonts w:ascii="Times New Roman" w:hAnsi="Times New Roman" w:cs="Times New Roman"/>
          <w:sz w:val="24"/>
        </w:rPr>
        <w:t xml:space="preserve"> Bàn Giao</w:t>
      </w:r>
      <w:r w:rsidRPr="00A90BF8">
        <w:rPr>
          <w:rFonts w:ascii="Times New Roman" w:hAnsi="Times New Roman" w:cs="Times New Roman"/>
          <w:sz w:val="24"/>
        </w:rPr>
        <w:t xml:space="preserve">, Bên Mua có quyền đơn phương chấm dứt Hợp đồng hoặc đồng ý với thời hạn bàn giao mới của Bên Bán. </w:t>
      </w:r>
    </w:p>
    <w:p w14:paraId="1723B482" w14:textId="77777777" w:rsidR="00951C0C" w:rsidRDefault="0027559E" w:rsidP="00951C0C">
      <w:pPr>
        <w:spacing w:before="120" w:after="120" w:line="288" w:lineRule="auto"/>
        <w:ind w:left="567"/>
        <w:jc w:val="both"/>
        <w:rPr>
          <w:rFonts w:ascii="Times New Roman" w:hAnsi="Times New Roman" w:cs="Times New Roman"/>
          <w:sz w:val="24"/>
        </w:rPr>
      </w:pPr>
      <w:r w:rsidRPr="00200C9B">
        <w:rPr>
          <w:rFonts w:ascii="Times New Roman" w:hAnsi="Times New Roman" w:cs="Times New Roman"/>
          <w:sz w:val="24"/>
        </w:rPr>
        <w:t xml:space="preserve">Trong vòng 30 (ba mươi) ngày kể từ ngày Bên Mua tuyên bố đơn phương chấm dứt Hợp đồng (Ngày Chấm Dứt), Bên Bán phải hoàn trả cho Bên Mua toàn bộ các khoản Bên Mua đã thanh </w:t>
      </w:r>
      <w:r w:rsidRPr="00200C9B">
        <w:rPr>
          <w:rFonts w:ascii="Times New Roman" w:hAnsi="Times New Roman" w:cs="Times New Roman"/>
          <w:sz w:val="24"/>
        </w:rPr>
        <w:lastRenderedPageBreak/>
        <w:t xml:space="preserve">toán cùng với một khoản phạt vi phạm tương đương 30% </w:t>
      </w:r>
      <w:r w:rsidRPr="00200C9B">
        <w:rPr>
          <w:rFonts w:ascii="Times New Roman" w:hAnsi="Times New Roman" w:cs="Times New Roman"/>
          <w:i/>
          <w:sz w:val="24"/>
        </w:rPr>
        <w:t>(Ba mươi phần trăm)</w:t>
      </w:r>
      <w:r w:rsidRPr="00200C9B">
        <w:rPr>
          <w:rFonts w:ascii="Times New Roman" w:hAnsi="Times New Roman" w:cs="Times New Roman"/>
          <w:sz w:val="24"/>
        </w:rPr>
        <w:t xml:space="preserve"> Giá bán Căn hộ chưa bao gồm Thuế VAT cộng với tiền lãi chậm bàn giao Căn hộ theo quy định tại mục (</w:t>
      </w:r>
      <w:r w:rsidR="00D60EFE" w:rsidRPr="00200C9B">
        <w:rPr>
          <w:rFonts w:ascii="Times New Roman" w:hAnsi="Times New Roman" w:cs="Times New Roman"/>
          <w:sz w:val="24"/>
        </w:rPr>
        <w:t>a</w:t>
      </w:r>
      <w:r w:rsidRPr="00200C9B">
        <w:rPr>
          <w:rFonts w:ascii="Times New Roman" w:hAnsi="Times New Roman" w:cs="Times New Roman"/>
          <w:sz w:val="24"/>
        </w:rPr>
        <w:t xml:space="preserve">) Điều 12.2 này và tiền bồi thường thiệt hại thực tế phát sinh do việc chấm dứt Hợp đồng cho Bên Mua theo quy định pháp luật. </w:t>
      </w:r>
    </w:p>
    <w:p w14:paraId="53ECC57E" w14:textId="4FD0ABCD" w:rsidR="0027559E" w:rsidRPr="00200C9B" w:rsidRDefault="0027559E" w:rsidP="00951C0C">
      <w:pPr>
        <w:spacing w:before="120" w:after="120" w:line="288" w:lineRule="auto"/>
        <w:ind w:left="567"/>
        <w:jc w:val="both"/>
        <w:rPr>
          <w:rFonts w:ascii="Times New Roman" w:hAnsi="Times New Roman" w:cs="Times New Roman"/>
          <w:sz w:val="24"/>
        </w:rPr>
      </w:pPr>
      <w:r w:rsidRPr="00200C9B">
        <w:rPr>
          <w:rFonts w:ascii="Times New Roman" w:hAnsi="Times New Roman" w:cs="Times New Roman"/>
          <w:sz w:val="24"/>
        </w:rPr>
        <w:t xml:space="preserve">Kể từ Ngày Chấm Dứt, Bên Mua chính thức từ bỏ các quyền liên quan đến Căn hộ </w:t>
      </w:r>
      <w:r w:rsidRPr="00200C9B">
        <w:rPr>
          <w:rFonts w:ascii="Times New Roman" w:hAnsi="Times New Roman" w:cs="Times New Roman"/>
          <w:i/>
          <w:sz w:val="24"/>
        </w:rPr>
        <w:t>(trừ quyền được nhận các khoản tiền mà Bên Bán phải hoàn trả theo quy định tại điều này)</w:t>
      </w:r>
      <w:r w:rsidRPr="00200C9B">
        <w:rPr>
          <w:rFonts w:ascii="Times New Roman" w:hAnsi="Times New Roman" w:cs="Times New Roman"/>
          <w:sz w:val="24"/>
        </w:rPr>
        <w:t>, đồng thời, Bên Bán có quyền chào bán Căn hộ cho bất cứ Bên Mua nào khác, hoặc để Ngân hàng định đoạt Căn hộ theo quy định tại Thoả thuận cấp bảo lãnh giữa Bên Bán với Ngân hàng.</w:t>
      </w:r>
    </w:p>
    <w:p w14:paraId="32986301" w14:textId="43573193" w:rsidR="00A16F3F" w:rsidRPr="00A90BF8" w:rsidRDefault="00951C0C"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2" w:name="_Toc101777931"/>
      <w:r>
        <w:rPr>
          <w:rFonts w:ascii="Times New Roman" w:hAnsi="Times New Roman" w:cs="Times New Roman"/>
          <w:b/>
          <w:sz w:val="24"/>
        </w:rPr>
        <w:t>ĐIỀU 13: CAM KẾT CỦA CÁC BÊN</w:t>
      </w:r>
      <w:bookmarkEnd w:id="12"/>
    </w:p>
    <w:p w14:paraId="2D632C50" w14:textId="4371ECF8" w:rsidR="00A16F3F" w:rsidRPr="00AE2DB2" w:rsidRDefault="003A6067" w:rsidP="00842C8C">
      <w:pPr>
        <w:pStyle w:val="ListParagraph"/>
        <w:numPr>
          <w:ilvl w:val="0"/>
          <w:numId w:val="58"/>
        </w:numPr>
        <w:tabs>
          <w:tab w:val="left" w:pos="851"/>
        </w:tabs>
        <w:spacing w:before="120" w:after="120" w:line="288" w:lineRule="auto"/>
        <w:ind w:left="567" w:hanging="567"/>
        <w:jc w:val="both"/>
        <w:rPr>
          <w:rFonts w:ascii="Times New Roman" w:hAnsi="Times New Roman" w:cs="Times New Roman"/>
          <w:sz w:val="24"/>
        </w:rPr>
      </w:pPr>
      <w:r w:rsidRPr="00AE2DB2">
        <w:rPr>
          <w:rFonts w:ascii="Times New Roman" w:hAnsi="Times New Roman" w:cs="Times New Roman"/>
          <w:sz w:val="24"/>
        </w:rPr>
        <w:t>Bên Bán</w:t>
      </w:r>
      <w:r w:rsidR="00353650" w:rsidRPr="00AE2DB2">
        <w:rPr>
          <w:rFonts w:ascii="Times New Roman" w:hAnsi="Times New Roman" w:cs="Times New Roman"/>
          <w:sz w:val="24"/>
        </w:rPr>
        <w:t xml:space="preserve"> cam kết:</w:t>
      </w:r>
    </w:p>
    <w:p w14:paraId="6210C2F1" w14:textId="24C2E234" w:rsidR="00353650" w:rsidRPr="00A90BF8" w:rsidRDefault="0026088B" w:rsidP="00842C8C">
      <w:pPr>
        <w:pStyle w:val="ListParagraph"/>
        <w:numPr>
          <w:ilvl w:val="1"/>
          <w:numId w:val="59"/>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Căn hộ</w:t>
      </w:r>
      <w:r w:rsidR="00353650" w:rsidRPr="00A90BF8">
        <w:rPr>
          <w:rFonts w:ascii="Times New Roman" w:hAnsi="Times New Roman" w:cs="Times New Roman"/>
          <w:sz w:val="24"/>
        </w:rPr>
        <w:t xml:space="preserve"> nêu tại Điều 2 của </w:t>
      </w:r>
      <w:r w:rsidR="00955858" w:rsidRPr="00A90BF8">
        <w:rPr>
          <w:rFonts w:ascii="Times New Roman" w:hAnsi="Times New Roman" w:cs="Times New Roman"/>
          <w:sz w:val="24"/>
        </w:rPr>
        <w:t>Hợp đồng</w:t>
      </w:r>
      <w:r w:rsidR="00353650" w:rsidRPr="00A90BF8">
        <w:rPr>
          <w:rFonts w:ascii="Times New Roman" w:hAnsi="Times New Roman" w:cs="Times New Roman"/>
          <w:sz w:val="24"/>
        </w:rPr>
        <w:t xml:space="preserve"> này không thuộc diện đã bán cho người khác, không thuộc diện bị cấm bán theo quy định của pháp luật;</w:t>
      </w:r>
    </w:p>
    <w:p w14:paraId="17B3C0E4" w14:textId="636CB13E" w:rsidR="00353650" w:rsidRPr="00A90BF8" w:rsidRDefault="0026088B" w:rsidP="00842C8C">
      <w:pPr>
        <w:pStyle w:val="ListParagraph"/>
        <w:numPr>
          <w:ilvl w:val="1"/>
          <w:numId w:val="59"/>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Căn hộ</w:t>
      </w:r>
      <w:r w:rsidR="00353650" w:rsidRPr="00A90BF8">
        <w:rPr>
          <w:rFonts w:ascii="Times New Roman" w:hAnsi="Times New Roman" w:cs="Times New Roman"/>
          <w:sz w:val="24"/>
        </w:rPr>
        <w:t xml:space="preserve"> nêu tại Điều 2 của </w:t>
      </w:r>
      <w:r w:rsidR="00955858" w:rsidRPr="00A90BF8">
        <w:rPr>
          <w:rFonts w:ascii="Times New Roman" w:hAnsi="Times New Roman" w:cs="Times New Roman"/>
          <w:sz w:val="24"/>
        </w:rPr>
        <w:t>Hợp đồng</w:t>
      </w:r>
      <w:r w:rsidR="00353650" w:rsidRPr="00A90BF8">
        <w:rPr>
          <w:rFonts w:ascii="Times New Roman" w:hAnsi="Times New Roman" w:cs="Times New Roman"/>
          <w:sz w:val="24"/>
        </w:rPr>
        <w:t xml:space="preserve"> này </w:t>
      </w:r>
      <w:r w:rsidR="00436F35" w:rsidRPr="00A90BF8">
        <w:rPr>
          <w:rFonts w:ascii="Times New Roman" w:hAnsi="Times New Roman" w:cs="Times New Roman"/>
          <w:sz w:val="24"/>
        </w:rPr>
        <w:t>được</w:t>
      </w:r>
      <w:r w:rsidR="00353650" w:rsidRPr="00A90BF8">
        <w:rPr>
          <w:rFonts w:ascii="Times New Roman" w:hAnsi="Times New Roman" w:cs="Times New Roman"/>
          <w:sz w:val="24"/>
        </w:rPr>
        <w:t xml:space="preserve"> xây dựng theo đúng quy hoạch, đúng thiết kế và các bản vẽ được duyệt đã cung cấp cho </w:t>
      </w:r>
      <w:r w:rsidR="003A6067" w:rsidRPr="00A90BF8">
        <w:rPr>
          <w:rFonts w:ascii="Times New Roman" w:hAnsi="Times New Roman" w:cs="Times New Roman"/>
          <w:sz w:val="24"/>
        </w:rPr>
        <w:t>Bên Mua</w:t>
      </w:r>
      <w:r w:rsidR="00353650" w:rsidRPr="00A90BF8">
        <w:rPr>
          <w:rFonts w:ascii="Times New Roman" w:hAnsi="Times New Roman" w:cs="Times New Roman"/>
          <w:sz w:val="24"/>
        </w:rPr>
        <w:t xml:space="preserve">, bảo đảm chất lượng và đúng các vật liệu xây dựng theo thỏa thuận trong </w:t>
      </w:r>
      <w:r w:rsidR="00955858" w:rsidRPr="00A90BF8">
        <w:rPr>
          <w:rFonts w:ascii="Times New Roman" w:hAnsi="Times New Roman" w:cs="Times New Roman"/>
          <w:sz w:val="24"/>
        </w:rPr>
        <w:t>Hợp đồng</w:t>
      </w:r>
      <w:r w:rsidR="00A36614" w:rsidRPr="00A90BF8">
        <w:rPr>
          <w:rFonts w:ascii="Times New Roman" w:hAnsi="Times New Roman" w:cs="Times New Roman"/>
          <w:sz w:val="24"/>
        </w:rPr>
        <w:t xml:space="preserve"> này.</w:t>
      </w:r>
    </w:p>
    <w:p w14:paraId="324516D1" w14:textId="0146D75C" w:rsidR="00353650" w:rsidRPr="00AE2DB2" w:rsidRDefault="003A6067" w:rsidP="00842C8C">
      <w:pPr>
        <w:pStyle w:val="ListParagraph"/>
        <w:numPr>
          <w:ilvl w:val="0"/>
          <w:numId w:val="58"/>
        </w:numPr>
        <w:spacing w:before="120" w:after="120" w:line="288" w:lineRule="auto"/>
        <w:ind w:left="567" w:hanging="567"/>
        <w:jc w:val="both"/>
        <w:rPr>
          <w:rFonts w:ascii="Times New Roman" w:hAnsi="Times New Roman" w:cs="Times New Roman"/>
          <w:sz w:val="24"/>
        </w:rPr>
      </w:pPr>
      <w:r w:rsidRPr="00AE2DB2">
        <w:rPr>
          <w:rFonts w:ascii="Times New Roman" w:hAnsi="Times New Roman" w:cs="Times New Roman"/>
          <w:sz w:val="24"/>
        </w:rPr>
        <w:t>Bên Mua</w:t>
      </w:r>
      <w:r w:rsidR="00353650" w:rsidRPr="00AE2DB2">
        <w:rPr>
          <w:rFonts w:ascii="Times New Roman" w:hAnsi="Times New Roman" w:cs="Times New Roman"/>
          <w:sz w:val="24"/>
        </w:rPr>
        <w:t xml:space="preserve"> cam kết:</w:t>
      </w:r>
    </w:p>
    <w:p w14:paraId="7A988495" w14:textId="4923C624" w:rsidR="00353650" w:rsidRPr="00A90BF8" w:rsidRDefault="00353650" w:rsidP="00842C8C">
      <w:pPr>
        <w:pStyle w:val="ListParagraph"/>
        <w:numPr>
          <w:ilvl w:val="1"/>
          <w:numId w:val="6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Đã tìm hiểu, xem xét kỹ thông tin về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mua;</w:t>
      </w:r>
    </w:p>
    <w:p w14:paraId="0EB47AFA" w14:textId="7C7538E7" w:rsidR="00353650" w:rsidRPr="00A90BF8" w:rsidRDefault="00353650" w:rsidP="00842C8C">
      <w:pPr>
        <w:pStyle w:val="ListParagraph"/>
        <w:numPr>
          <w:ilvl w:val="1"/>
          <w:numId w:val="6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Đã được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cung cấp bản sao các giấy tờ, tài liệu và thông tin cần thiết liên quan đến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w:t>
      </w:r>
      <w:r w:rsidR="003A6067" w:rsidRPr="00A90BF8">
        <w:rPr>
          <w:rFonts w:ascii="Times New Roman" w:hAnsi="Times New Roman" w:cs="Times New Roman"/>
          <w:sz w:val="24"/>
        </w:rPr>
        <w:t>Bên Mua</w:t>
      </w:r>
      <w:r w:rsidR="00DB059E" w:rsidRPr="00A90BF8">
        <w:rPr>
          <w:rFonts w:ascii="Times New Roman" w:hAnsi="Times New Roman" w:cs="Times New Roman"/>
          <w:sz w:val="24"/>
        </w:rPr>
        <w:t xml:space="preserve"> đã đọc cẩn thận và hiểu các quy định của </w:t>
      </w:r>
      <w:r w:rsidR="00955858" w:rsidRPr="00A90BF8">
        <w:rPr>
          <w:rFonts w:ascii="Times New Roman" w:hAnsi="Times New Roman" w:cs="Times New Roman"/>
          <w:sz w:val="24"/>
        </w:rPr>
        <w:t>Hợp đồng</w:t>
      </w:r>
      <w:r w:rsidR="00DB059E" w:rsidRPr="00A90BF8">
        <w:rPr>
          <w:rFonts w:ascii="Times New Roman" w:hAnsi="Times New Roman" w:cs="Times New Roman"/>
          <w:sz w:val="24"/>
        </w:rPr>
        <w:t xml:space="preserve"> này </w:t>
      </w:r>
      <w:r w:rsidR="005F20A0" w:rsidRPr="00A90BF8">
        <w:rPr>
          <w:rFonts w:ascii="Times New Roman" w:hAnsi="Times New Roman" w:cs="Times New Roman"/>
          <w:sz w:val="24"/>
        </w:rPr>
        <w:t xml:space="preserve">cũng như các phụ lục đính kèm. </w:t>
      </w:r>
      <w:r w:rsidR="003A6067" w:rsidRPr="00A90BF8">
        <w:rPr>
          <w:rFonts w:ascii="Times New Roman" w:hAnsi="Times New Roman" w:cs="Times New Roman"/>
          <w:sz w:val="24"/>
        </w:rPr>
        <w:t>Bên Mua</w:t>
      </w:r>
      <w:r w:rsidR="005F20A0" w:rsidRPr="00A90BF8">
        <w:rPr>
          <w:rFonts w:ascii="Times New Roman" w:hAnsi="Times New Roman" w:cs="Times New Roman"/>
          <w:sz w:val="24"/>
        </w:rPr>
        <w:t xml:space="preserve"> đã tìm hiểu mọi vấn đề mà </w:t>
      </w:r>
      <w:r w:rsidR="003A6067" w:rsidRPr="00A90BF8">
        <w:rPr>
          <w:rFonts w:ascii="Times New Roman" w:hAnsi="Times New Roman" w:cs="Times New Roman"/>
          <w:sz w:val="24"/>
        </w:rPr>
        <w:t>Bên Mua</w:t>
      </w:r>
      <w:r w:rsidR="005F20A0" w:rsidRPr="00A90BF8">
        <w:rPr>
          <w:rFonts w:ascii="Times New Roman" w:hAnsi="Times New Roman" w:cs="Times New Roman"/>
          <w:sz w:val="24"/>
        </w:rPr>
        <w:t xml:space="preserve"> cho là cần thiết để kiểm tra mức độ chính xác của các giấy tờ, tài liệu và thông tin đó;</w:t>
      </w:r>
    </w:p>
    <w:p w14:paraId="7ED6F515" w14:textId="3814F05A" w:rsidR="005F20A0" w:rsidRPr="00A90BF8" w:rsidRDefault="005F20A0" w:rsidP="00842C8C">
      <w:pPr>
        <w:pStyle w:val="ListParagraph"/>
        <w:numPr>
          <w:ilvl w:val="1"/>
          <w:numId w:val="6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Số tiền mua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là hợp pháp, không có tranh chấp với bên thứ ba.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sẽ không phải chịu trách nhiệm đối với việc tranh chấp khoản tiền mà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đã thanh toán cho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Trong trường hợp có tranh chấp về khoản tiền mua </w:t>
      </w:r>
      <w:r w:rsidR="0026088B" w:rsidRPr="00A90BF8">
        <w:rPr>
          <w:rFonts w:ascii="Times New Roman" w:hAnsi="Times New Roman" w:cs="Times New Roman"/>
          <w:sz w:val="24"/>
        </w:rPr>
        <w:t>căn hộ</w:t>
      </w:r>
      <w:r w:rsidRPr="00A90BF8">
        <w:rPr>
          <w:rFonts w:ascii="Times New Roman" w:hAnsi="Times New Roman" w:cs="Times New Roman"/>
          <w:sz w:val="24"/>
        </w:rPr>
        <w:t xml:space="preserve"> này thì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vẫn có hiệu lực đối với hai bên;</w:t>
      </w:r>
    </w:p>
    <w:p w14:paraId="267182E7" w14:textId="16557F0B" w:rsidR="005F20A0" w:rsidRPr="00A90BF8" w:rsidRDefault="005F20A0" w:rsidP="00842C8C">
      <w:pPr>
        <w:pStyle w:val="ListParagraph"/>
        <w:numPr>
          <w:ilvl w:val="1"/>
          <w:numId w:val="6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Cung cấp các giấy tờ cần thiết khi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yêu cầu theo quy định của pháp luật</w:t>
      </w:r>
      <w:r w:rsidR="00F14B27" w:rsidRPr="00A90BF8">
        <w:rPr>
          <w:rFonts w:ascii="Times New Roman" w:hAnsi="Times New Roman" w:cs="Times New Roman"/>
          <w:sz w:val="24"/>
        </w:rPr>
        <w:t xml:space="preserve"> và Hợp đồng này</w:t>
      </w:r>
      <w:r w:rsidRPr="00A90BF8">
        <w:rPr>
          <w:rFonts w:ascii="Times New Roman" w:hAnsi="Times New Roman" w:cs="Times New Roman"/>
          <w:sz w:val="24"/>
        </w:rPr>
        <w:t xml:space="preserve"> để làm thủ tục cấp Giấy chứng nhậ</w:t>
      </w:r>
      <w:r w:rsidR="00A36614" w:rsidRPr="00A90BF8">
        <w:rPr>
          <w:rFonts w:ascii="Times New Roman" w:hAnsi="Times New Roman" w:cs="Times New Roman"/>
          <w:sz w:val="24"/>
        </w:rPr>
        <w:t xml:space="preserve">n cho </w:t>
      </w:r>
      <w:r w:rsidR="003A6067" w:rsidRPr="00A90BF8">
        <w:rPr>
          <w:rFonts w:ascii="Times New Roman" w:hAnsi="Times New Roman" w:cs="Times New Roman"/>
          <w:sz w:val="24"/>
        </w:rPr>
        <w:t>Bên Mua</w:t>
      </w:r>
      <w:r w:rsidR="00A36614" w:rsidRPr="00A90BF8">
        <w:rPr>
          <w:rFonts w:ascii="Times New Roman" w:hAnsi="Times New Roman" w:cs="Times New Roman"/>
          <w:sz w:val="24"/>
        </w:rPr>
        <w:t>.</w:t>
      </w:r>
    </w:p>
    <w:p w14:paraId="2CC744B6" w14:textId="77777777" w:rsidR="00097762" w:rsidRDefault="005F20A0" w:rsidP="00842C8C">
      <w:pPr>
        <w:pStyle w:val="ListParagraph"/>
        <w:numPr>
          <w:ilvl w:val="0"/>
          <w:numId w:val="58"/>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Việc ký kết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giữa các bên là hoàn toàn tự nguyện, không bị ép buộc, lừa dối.</w:t>
      </w:r>
    </w:p>
    <w:p w14:paraId="1DDA445F" w14:textId="77777777" w:rsidR="00097762" w:rsidRDefault="005F20A0" w:rsidP="00842C8C">
      <w:pPr>
        <w:pStyle w:val="ListParagraph"/>
        <w:numPr>
          <w:ilvl w:val="0"/>
          <w:numId w:val="58"/>
        </w:numPr>
        <w:spacing w:before="120" w:after="120" w:line="288" w:lineRule="auto"/>
        <w:ind w:left="567" w:hanging="567"/>
        <w:jc w:val="both"/>
        <w:rPr>
          <w:rFonts w:ascii="Times New Roman" w:hAnsi="Times New Roman" w:cs="Times New Roman"/>
          <w:sz w:val="24"/>
        </w:rPr>
      </w:pPr>
      <w:r w:rsidRPr="00097762">
        <w:rPr>
          <w:rFonts w:ascii="Times New Roman" w:hAnsi="Times New Roman" w:cs="Times New Roman"/>
          <w:sz w:val="24"/>
        </w:rPr>
        <w:t xml:space="preserve">Trong trường hợp một hoặc nhiều điều, khoản, điểm trong </w:t>
      </w:r>
      <w:r w:rsidR="00955858" w:rsidRPr="00097762">
        <w:rPr>
          <w:rFonts w:ascii="Times New Roman" w:hAnsi="Times New Roman" w:cs="Times New Roman"/>
          <w:sz w:val="24"/>
        </w:rPr>
        <w:t>Hợp đồng</w:t>
      </w:r>
      <w:r w:rsidRPr="00097762">
        <w:rPr>
          <w:rFonts w:ascii="Times New Roman" w:hAnsi="Times New Roman" w:cs="Times New Roman"/>
          <w:sz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955858" w:rsidRPr="00097762">
        <w:rPr>
          <w:rFonts w:ascii="Times New Roman" w:hAnsi="Times New Roman" w:cs="Times New Roman"/>
          <w:sz w:val="24"/>
        </w:rPr>
        <w:t>Hợp đồng</w:t>
      </w:r>
      <w:r w:rsidRPr="00097762">
        <w:rPr>
          <w:rFonts w:ascii="Times New Roman" w:hAnsi="Times New Roman" w:cs="Times New Roman"/>
          <w:sz w:val="24"/>
        </w:rPr>
        <w:t xml:space="preserve">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1D37EC4" w14:textId="597DA9E8" w:rsidR="00180C1A" w:rsidRPr="00097762" w:rsidRDefault="00180C1A" w:rsidP="00842C8C">
      <w:pPr>
        <w:pStyle w:val="ListParagraph"/>
        <w:numPr>
          <w:ilvl w:val="0"/>
          <w:numId w:val="58"/>
        </w:numPr>
        <w:spacing w:before="120" w:after="120" w:line="288" w:lineRule="auto"/>
        <w:ind w:left="567" w:hanging="567"/>
        <w:jc w:val="both"/>
        <w:rPr>
          <w:rFonts w:ascii="Times New Roman" w:hAnsi="Times New Roman" w:cs="Times New Roman"/>
          <w:sz w:val="24"/>
        </w:rPr>
      </w:pPr>
      <w:r w:rsidRPr="00097762">
        <w:rPr>
          <w:rFonts w:ascii="Times New Roman" w:hAnsi="Times New Roman" w:cs="Times New Roman"/>
          <w:sz w:val="24"/>
        </w:rPr>
        <w:t xml:space="preserve">Hai bên cam kết thực hiện đúng các thỏa thuận đã quy định trong </w:t>
      </w:r>
      <w:r w:rsidR="00955858" w:rsidRPr="00097762">
        <w:rPr>
          <w:rFonts w:ascii="Times New Roman" w:hAnsi="Times New Roman" w:cs="Times New Roman"/>
          <w:sz w:val="24"/>
        </w:rPr>
        <w:t>Hợp đồng</w:t>
      </w:r>
      <w:r w:rsidRPr="00097762">
        <w:rPr>
          <w:rFonts w:ascii="Times New Roman" w:hAnsi="Times New Roman" w:cs="Times New Roman"/>
          <w:sz w:val="24"/>
        </w:rPr>
        <w:t xml:space="preserve"> này.</w:t>
      </w:r>
    </w:p>
    <w:p w14:paraId="11FB1A15" w14:textId="61BF4FFB" w:rsidR="00A16F3F"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3" w:name="_Toc101777932"/>
      <w:r>
        <w:rPr>
          <w:rFonts w:ascii="Times New Roman" w:hAnsi="Times New Roman" w:cs="Times New Roman"/>
          <w:b/>
          <w:sz w:val="24"/>
        </w:rPr>
        <w:t>ĐIỀU 14: SỰ KIỆN BẤT KHẢ KHÁNG</w:t>
      </w:r>
      <w:bookmarkEnd w:id="13"/>
    </w:p>
    <w:p w14:paraId="41179ED4" w14:textId="1C324F64" w:rsidR="007A3754" w:rsidRPr="00A90BF8" w:rsidRDefault="007A3754" w:rsidP="00842C8C">
      <w:pPr>
        <w:pStyle w:val="ListParagraph"/>
        <w:numPr>
          <w:ilvl w:val="1"/>
          <w:numId w:val="62"/>
        </w:numPr>
        <w:tabs>
          <w:tab w:val="left" w:pos="851"/>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Các bên nhất trí thỏa thuận một trong các trường hợp sau đây được coi là sự kiện bất khả kháng:</w:t>
      </w:r>
    </w:p>
    <w:p w14:paraId="20EF0595" w14:textId="1285DD3C" w:rsidR="007A3754" w:rsidRPr="00A90BF8" w:rsidRDefault="007A3754" w:rsidP="00842C8C">
      <w:pPr>
        <w:pStyle w:val="ListParagraph"/>
        <w:numPr>
          <w:ilvl w:val="1"/>
          <w:numId w:val="63"/>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Do chiến tranh hoặc do thiên tai </w:t>
      </w:r>
      <w:r w:rsidR="001C3E13" w:rsidRPr="00A90BF8">
        <w:rPr>
          <w:rFonts w:ascii="Times New Roman" w:hAnsi="Times New Roman" w:cs="Times New Roman"/>
          <w:sz w:val="24"/>
        </w:rPr>
        <w:t>hoặc do</w:t>
      </w:r>
      <w:r w:rsidRPr="00A90BF8">
        <w:rPr>
          <w:rFonts w:ascii="Times New Roman" w:hAnsi="Times New Roman" w:cs="Times New Roman"/>
          <w:sz w:val="24"/>
        </w:rPr>
        <w:t xml:space="preserve"> thay đổi chính sách pháp luật của Nhà nước;</w:t>
      </w:r>
    </w:p>
    <w:p w14:paraId="6E65BD29" w14:textId="34851446" w:rsidR="007A3754" w:rsidRPr="00A90BF8" w:rsidRDefault="00D01570" w:rsidP="00842C8C">
      <w:pPr>
        <w:pStyle w:val="ListParagraph"/>
        <w:numPr>
          <w:ilvl w:val="1"/>
          <w:numId w:val="63"/>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lastRenderedPageBreak/>
        <w:t>Do phải thực hiện quyết định của cơ quan Nhà nước có thẩm quyền hoặc các trường hợp khác do pháp luật quy định;</w:t>
      </w:r>
    </w:p>
    <w:p w14:paraId="335490A8" w14:textId="70679439" w:rsidR="00D01570" w:rsidRPr="00A90BF8" w:rsidRDefault="00D01570" w:rsidP="00842C8C">
      <w:pPr>
        <w:pStyle w:val="ListParagraph"/>
        <w:numPr>
          <w:ilvl w:val="1"/>
          <w:numId w:val="63"/>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Do tai nạn, ốm đau thuộc diện phải đi cấp cứu</w:t>
      </w:r>
      <w:r w:rsidR="001C3E13" w:rsidRPr="00A90BF8">
        <w:rPr>
          <w:rFonts w:ascii="Times New Roman" w:hAnsi="Times New Roman" w:cs="Times New Roman"/>
          <w:sz w:val="24"/>
        </w:rPr>
        <w:t xml:space="preserve"> </w:t>
      </w:r>
      <w:r w:rsidRPr="00A90BF8">
        <w:rPr>
          <w:rFonts w:ascii="Times New Roman" w:hAnsi="Times New Roman" w:cs="Times New Roman"/>
          <w:sz w:val="24"/>
        </w:rPr>
        <w:t>tại cơ sở y tế</w:t>
      </w:r>
      <w:r w:rsidR="0048047A" w:rsidRPr="00A90BF8">
        <w:rPr>
          <w:rFonts w:ascii="Times New Roman" w:hAnsi="Times New Roman" w:cs="Times New Roman"/>
          <w:sz w:val="24"/>
        </w:rPr>
        <w:t>.</w:t>
      </w:r>
    </w:p>
    <w:p w14:paraId="3B6883F4" w14:textId="50AE43E5" w:rsidR="00500CA2" w:rsidRPr="00A90BF8" w:rsidRDefault="007C1BFF" w:rsidP="00842C8C">
      <w:pPr>
        <w:pStyle w:val="ListParagraph"/>
        <w:numPr>
          <w:ilvl w:val="1"/>
          <w:numId w:val="63"/>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Các trường hợp khác </w:t>
      </w:r>
      <w:r w:rsidR="00B00720" w:rsidRPr="00A90BF8">
        <w:rPr>
          <w:rFonts w:ascii="Times New Roman" w:hAnsi="Times New Roman" w:cs="Times New Roman"/>
          <w:sz w:val="24"/>
        </w:rPr>
        <w:t xml:space="preserve">phù hợp </w:t>
      </w:r>
      <w:r w:rsidRPr="00A90BF8">
        <w:rPr>
          <w:rFonts w:ascii="Times New Roman" w:hAnsi="Times New Roman" w:cs="Times New Roman"/>
          <w:sz w:val="24"/>
        </w:rPr>
        <w:t>quy định pháp luật.</w:t>
      </w:r>
    </w:p>
    <w:p w14:paraId="3411A94A" w14:textId="0D7C4E56" w:rsidR="00D01570" w:rsidRPr="00A90BF8" w:rsidRDefault="00D01570" w:rsidP="00842C8C">
      <w:pPr>
        <w:pStyle w:val="ListParagraph"/>
        <w:numPr>
          <w:ilvl w:val="0"/>
          <w:numId w:val="6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Mọi trường hợp khó khăn về tài chính đơn thuần sẽ không được coi là trường hợp bất khả kháng.</w:t>
      </w:r>
    </w:p>
    <w:p w14:paraId="468DF2F9" w14:textId="514B22CA" w:rsidR="00D01570" w:rsidRPr="00A90BF8" w:rsidRDefault="00D01570" w:rsidP="00842C8C">
      <w:pPr>
        <w:pStyle w:val="ListParagraph"/>
        <w:numPr>
          <w:ilvl w:val="0"/>
          <w:numId w:val="6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B52246" w:rsidRPr="00A90BF8">
        <w:rPr>
          <w:rFonts w:ascii="Times New Roman" w:hAnsi="Times New Roman" w:cs="Times New Roman"/>
          <w:sz w:val="24"/>
        </w:rPr>
        <w:t>05 (năm)</w:t>
      </w:r>
      <w:r w:rsidRPr="00A90BF8">
        <w:rPr>
          <w:rFonts w:ascii="Times New Roman" w:hAnsi="Times New Roman" w:cs="Times New Roman"/>
          <w:sz w:val="24"/>
        </w:rPr>
        <w:t xml:space="preserve"> ngày, kể từ ngày xảy ra trường hợp bất khả kháng (bên bị tác động phải xuất trình giấy tờ </w:t>
      </w:r>
      <w:r w:rsidR="0048047A" w:rsidRPr="00A90BF8">
        <w:rPr>
          <w:rFonts w:ascii="Times New Roman" w:hAnsi="Times New Roman" w:cs="Times New Roman"/>
          <w:sz w:val="24"/>
        </w:rPr>
        <w:t>chứng minh về lý do bất khả kháng</w:t>
      </w:r>
      <w:r w:rsidRPr="00A90BF8">
        <w:rPr>
          <w:rFonts w:ascii="Times New Roman" w:hAnsi="Times New Roman" w:cs="Times New Roman"/>
          <w:sz w:val="24"/>
        </w:rPr>
        <w:t xml:space="preserve">). Việc bên bị tác động bởi trường hợp bất khả kháng không thực hiện được nghĩa vụ của mình sẽ không bị coi là vi phạm nghĩa vụ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và cũng không phải là cơ sở để bên còn lại có quyền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70B2621F" w14:textId="4A828D87" w:rsidR="00D01570" w:rsidRPr="00A90BF8" w:rsidRDefault="00D01570" w:rsidP="00842C8C">
      <w:pPr>
        <w:pStyle w:val="ListParagraph"/>
        <w:numPr>
          <w:ilvl w:val="0"/>
          <w:numId w:val="6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Việc thực hiện nghĩa vụ theo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7126C96E" w14:textId="734DF470" w:rsidR="00E12711"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4" w:name="_Toc101777933"/>
      <w:r>
        <w:rPr>
          <w:rFonts w:ascii="Times New Roman" w:hAnsi="Times New Roman" w:cs="Times New Roman"/>
          <w:b/>
          <w:sz w:val="24"/>
        </w:rPr>
        <w:t>ĐIỀU 15: CHẤM DỨT HỢP ĐỒNG</w:t>
      </w:r>
      <w:bookmarkEnd w:id="14"/>
    </w:p>
    <w:p w14:paraId="57437BF7" w14:textId="458FCF88" w:rsidR="00E12711" w:rsidRPr="00A90BF8" w:rsidRDefault="00955858" w:rsidP="00842C8C">
      <w:pPr>
        <w:pStyle w:val="ListParagraph"/>
        <w:numPr>
          <w:ilvl w:val="1"/>
          <w:numId w:val="64"/>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Hợp đồng</w:t>
      </w:r>
      <w:r w:rsidR="00E12711" w:rsidRPr="00A90BF8">
        <w:rPr>
          <w:rFonts w:ascii="Times New Roman" w:hAnsi="Times New Roman" w:cs="Times New Roman"/>
          <w:sz w:val="24"/>
        </w:rPr>
        <w:t xml:space="preserve"> này được chấm dứt khi xảy ra một trong các trường hợp sau đây:</w:t>
      </w:r>
    </w:p>
    <w:p w14:paraId="04AACA7E" w14:textId="1288A6A9" w:rsidR="00E12711" w:rsidRPr="00A90BF8" w:rsidRDefault="00E12711" w:rsidP="00842C8C">
      <w:pPr>
        <w:pStyle w:val="ListParagraph"/>
        <w:numPr>
          <w:ilvl w:val="1"/>
          <w:numId w:val="65"/>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Hai bên đồng ý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bằng văn bản. Trong trường hợp này, hai bên lập văn bản thỏa thuận cụ thể các điều kiện và thời hạn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w:t>
      </w:r>
    </w:p>
    <w:p w14:paraId="0C518CB6" w14:textId="1F6E6FA0" w:rsidR="00E12711" w:rsidRPr="00A90BF8" w:rsidRDefault="003A6067" w:rsidP="00842C8C">
      <w:pPr>
        <w:pStyle w:val="ListParagraph"/>
        <w:numPr>
          <w:ilvl w:val="1"/>
          <w:numId w:val="65"/>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Bên Mua</w:t>
      </w:r>
      <w:r w:rsidR="00E12711" w:rsidRPr="00A90BF8">
        <w:rPr>
          <w:rFonts w:ascii="Times New Roman" w:hAnsi="Times New Roman" w:cs="Times New Roman"/>
          <w:sz w:val="24"/>
        </w:rPr>
        <w:t xml:space="preserve"> chậm thanh toán tiền mua </w:t>
      </w:r>
      <w:r w:rsidR="0026088B" w:rsidRPr="00A90BF8">
        <w:rPr>
          <w:rFonts w:ascii="Times New Roman" w:hAnsi="Times New Roman" w:cs="Times New Roman"/>
          <w:sz w:val="24"/>
        </w:rPr>
        <w:t>căn hộ</w:t>
      </w:r>
      <w:r w:rsidR="00E12711" w:rsidRPr="00A90BF8">
        <w:rPr>
          <w:rFonts w:ascii="Times New Roman" w:hAnsi="Times New Roman" w:cs="Times New Roman"/>
          <w:sz w:val="24"/>
        </w:rPr>
        <w:t xml:space="preserve"> theo thỏa thuận tại khoản 1 Điều 12 của </w:t>
      </w:r>
      <w:r w:rsidR="00955858" w:rsidRPr="00A90BF8">
        <w:rPr>
          <w:rFonts w:ascii="Times New Roman" w:hAnsi="Times New Roman" w:cs="Times New Roman"/>
          <w:sz w:val="24"/>
        </w:rPr>
        <w:t>Hợp đồng</w:t>
      </w:r>
      <w:r w:rsidR="00E12711" w:rsidRPr="00A90BF8">
        <w:rPr>
          <w:rFonts w:ascii="Times New Roman" w:hAnsi="Times New Roman" w:cs="Times New Roman"/>
          <w:sz w:val="24"/>
        </w:rPr>
        <w:t xml:space="preserve"> này;</w:t>
      </w:r>
    </w:p>
    <w:p w14:paraId="7586A3DD" w14:textId="6ABD0984" w:rsidR="00E12711" w:rsidRPr="00A90BF8" w:rsidRDefault="003A6067" w:rsidP="00842C8C">
      <w:pPr>
        <w:pStyle w:val="ListParagraph"/>
        <w:numPr>
          <w:ilvl w:val="1"/>
          <w:numId w:val="65"/>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Bên Bán</w:t>
      </w:r>
      <w:r w:rsidR="00E12711" w:rsidRPr="00A90BF8">
        <w:rPr>
          <w:rFonts w:ascii="Times New Roman" w:hAnsi="Times New Roman" w:cs="Times New Roman"/>
          <w:sz w:val="24"/>
        </w:rPr>
        <w:t xml:space="preserve"> chậm bàn giao </w:t>
      </w:r>
      <w:r w:rsidR="0026088B" w:rsidRPr="00A90BF8">
        <w:rPr>
          <w:rFonts w:ascii="Times New Roman" w:hAnsi="Times New Roman" w:cs="Times New Roman"/>
          <w:sz w:val="24"/>
        </w:rPr>
        <w:t>căn hộ</w:t>
      </w:r>
      <w:r w:rsidR="00E12711" w:rsidRPr="00A90BF8">
        <w:rPr>
          <w:rFonts w:ascii="Times New Roman" w:hAnsi="Times New Roman" w:cs="Times New Roman"/>
          <w:sz w:val="24"/>
        </w:rPr>
        <w:t xml:space="preserve"> theo thỏa thuận tại khoản 2 Điều 12 của </w:t>
      </w:r>
      <w:r w:rsidR="00955858" w:rsidRPr="00A90BF8">
        <w:rPr>
          <w:rFonts w:ascii="Times New Roman" w:hAnsi="Times New Roman" w:cs="Times New Roman"/>
          <w:sz w:val="24"/>
        </w:rPr>
        <w:t>Hợp đồng</w:t>
      </w:r>
      <w:r w:rsidR="00E12711" w:rsidRPr="00A90BF8">
        <w:rPr>
          <w:rFonts w:ascii="Times New Roman" w:hAnsi="Times New Roman" w:cs="Times New Roman"/>
          <w:sz w:val="24"/>
        </w:rPr>
        <w:t xml:space="preserve"> này;</w:t>
      </w:r>
    </w:p>
    <w:p w14:paraId="4748C772" w14:textId="7122F63A" w:rsidR="00E12711" w:rsidRPr="00A90BF8" w:rsidRDefault="00E12711" w:rsidP="00842C8C">
      <w:pPr>
        <w:pStyle w:val="ListParagraph"/>
        <w:numPr>
          <w:ilvl w:val="1"/>
          <w:numId w:val="65"/>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Trong trường hợp bên bị tác động bởi sự kiện bất khả kháng không thể khắc phục được để tiếp tục thực hiện nghĩa vụ của mình trong thời hạn</w:t>
      </w:r>
      <w:r w:rsidR="00E23A07" w:rsidRPr="00A90BF8">
        <w:rPr>
          <w:rFonts w:ascii="Times New Roman" w:hAnsi="Times New Roman" w:cs="Times New Roman"/>
          <w:sz w:val="24"/>
        </w:rPr>
        <w:t xml:space="preserve"> </w:t>
      </w:r>
      <w:r w:rsidR="002B2F8E" w:rsidRPr="00A90BF8">
        <w:rPr>
          <w:rFonts w:ascii="Times New Roman" w:hAnsi="Times New Roman" w:cs="Times New Roman"/>
          <w:sz w:val="24"/>
        </w:rPr>
        <w:t>04 (bốn) tháng</w:t>
      </w:r>
      <w:r w:rsidRPr="00A90BF8">
        <w:rPr>
          <w:rFonts w:ascii="Times New Roman" w:hAnsi="Times New Roman" w:cs="Times New Roman"/>
          <w:sz w:val="24"/>
        </w:rPr>
        <w:t xml:space="preserve">, kể từ ngày xảy ra sự kiện bất khả kháng và hai bên cũng không có thỏa thuận khác thì một trong hai bên có quyền đơn phương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và việc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không được coi là vi phạm </w:t>
      </w:r>
      <w:r w:rsidR="00955858" w:rsidRPr="00A90BF8">
        <w:rPr>
          <w:rFonts w:ascii="Times New Roman" w:hAnsi="Times New Roman" w:cs="Times New Roman"/>
          <w:sz w:val="24"/>
        </w:rPr>
        <w:t>Hợp đồng</w:t>
      </w:r>
      <w:r w:rsidRPr="00A90BF8">
        <w:rPr>
          <w:rFonts w:ascii="Times New Roman" w:hAnsi="Times New Roman" w:cs="Times New Roman"/>
          <w:sz w:val="24"/>
        </w:rPr>
        <w:t>.</w:t>
      </w:r>
    </w:p>
    <w:p w14:paraId="3B55F61D" w14:textId="291E001E" w:rsidR="00E12711" w:rsidRPr="00A90BF8" w:rsidRDefault="00E12711" w:rsidP="00842C8C">
      <w:pPr>
        <w:pStyle w:val="ListParagraph"/>
        <w:numPr>
          <w:ilvl w:val="1"/>
          <w:numId w:val="64"/>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Việc xử lý hậu quả do chấm dứt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theo quy định tại khoản 1 Điề</w:t>
      </w:r>
      <w:r w:rsidR="007976A6" w:rsidRPr="00A90BF8">
        <w:rPr>
          <w:rFonts w:ascii="Times New Roman" w:hAnsi="Times New Roman" w:cs="Times New Roman"/>
          <w:sz w:val="24"/>
        </w:rPr>
        <w:t>u này như sau:</w:t>
      </w:r>
    </w:p>
    <w:p w14:paraId="4AD2622D" w14:textId="566ADAF8" w:rsidR="007976A6" w:rsidRPr="00A90BF8" w:rsidRDefault="007976A6" w:rsidP="00842C8C">
      <w:pPr>
        <w:pStyle w:val="ListParagraph"/>
        <w:numPr>
          <w:ilvl w:val="1"/>
          <w:numId w:val="6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Trường hợp chấm dứt theo quy định tại điểm a khoản 1 Điều này: việc hoàn trả lại tiền mua </w:t>
      </w:r>
      <w:r w:rsidR="0026088B" w:rsidRPr="00A90BF8">
        <w:rPr>
          <w:rFonts w:ascii="Times New Roman" w:hAnsi="Times New Roman" w:cs="Times New Roman"/>
          <w:sz w:val="24"/>
        </w:rPr>
        <w:t>căn hộ</w:t>
      </w:r>
      <w:r w:rsidRPr="00A90BF8">
        <w:rPr>
          <w:rFonts w:ascii="Times New Roman" w:hAnsi="Times New Roman" w:cs="Times New Roman"/>
          <w:sz w:val="24"/>
        </w:rPr>
        <w:t>, tính lãi, các khoản phạt và bồi thường ... do hai bên thỏa thuận cụ thể tại thời điểm chấm dứt;</w:t>
      </w:r>
    </w:p>
    <w:p w14:paraId="040D3ACF" w14:textId="5C5F363B" w:rsidR="007976A6" w:rsidRPr="00A90BF8" w:rsidRDefault="007976A6" w:rsidP="00842C8C">
      <w:pPr>
        <w:pStyle w:val="ListParagraph"/>
        <w:numPr>
          <w:ilvl w:val="1"/>
          <w:numId w:val="6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Trường hợp chấm dứt theo quy định tại điểm b và c khoản 1 Điều này: việc hoàn trả lại tiền mua </w:t>
      </w:r>
      <w:r w:rsidR="0026088B" w:rsidRPr="00A90BF8">
        <w:rPr>
          <w:rFonts w:ascii="Times New Roman" w:hAnsi="Times New Roman" w:cs="Times New Roman"/>
          <w:sz w:val="24"/>
        </w:rPr>
        <w:t>căn hộ</w:t>
      </w:r>
      <w:r w:rsidRPr="00A90BF8">
        <w:rPr>
          <w:rFonts w:ascii="Times New Roman" w:hAnsi="Times New Roman" w:cs="Times New Roman"/>
          <w:sz w:val="24"/>
        </w:rPr>
        <w:t>, tính lãi, các khoản phạt và bồi thường ... theo quy định tại Điều 12 Hợp đồng này;</w:t>
      </w:r>
    </w:p>
    <w:p w14:paraId="5EF1F4A0" w14:textId="4BB062FA" w:rsidR="008B7FDF" w:rsidRPr="001E777F" w:rsidRDefault="007976A6" w:rsidP="00842C8C">
      <w:pPr>
        <w:pStyle w:val="ListParagraph"/>
        <w:numPr>
          <w:ilvl w:val="1"/>
          <w:numId w:val="66"/>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Trường hợp chấm dứt theo quy định tại điểm d khoản 1 Điều này: việc xử lý hậu quả do sự kiện bất khả kháng thực hiện theo quy định của pháp luậ</w:t>
      </w:r>
      <w:r w:rsidR="001E777F">
        <w:rPr>
          <w:rFonts w:ascii="Times New Roman" w:hAnsi="Times New Roman" w:cs="Times New Roman"/>
          <w:sz w:val="24"/>
        </w:rPr>
        <w:t>t.</w:t>
      </w:r>
    </w:p>
    <w:p w14:paraId="5EBB82EA" w14:textId="01935DF5" w:rsidR="00866581"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5" w:name="_Toc101777934"/>
      <w:r>
        <w:rPr>
          <w:rFonts w:ascii="Times New Roman" w:hAnsi="Times New Roman" w:cs="Times New Roman"/>
          <w:b/>
          <w:sz w:val="24"/>
        </w:rPr>
        <w:t>ĐIỀU 16: THÔNG BÁO</w:t>
      </w:r>
      <w:bookmarkEnd w:id="15"/>
    </w:p>
    <w:p w14:paraId="0D823D50" w14:textId="4B7DF25F" w:rsidR="00866581" w:rsidRPr="00A90BF8" w:rsidRDefault="00866581" w:rsidP="00842C8C">
      <w:pPr>
        <w:pStyle w:val="ListParagraph"/>
        <w:numPr>
          <w:ilvl w:val="1"/>
          <w:numId w:val="6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Địa chỉ để các bên nhận thông báo của bên kia: theo thông tin của các bên ghi tại phần đầu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5876CB4D" w14:textId="39C81149" w:rsidR="00866581" w:rsidRPr="00A90BF8" w:rsidRDefault="00866581" w:rsidP="00842C8C">
      <w:pPr>
        <w:pStyle w:val="ListParagraph"/>
        <w:numPr>
          <w:ilvl w:val="1"/>
          <w:numId w:val="6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Hình thức thông báo giữa các bên: thông qua thư, điện tín, giao trực tiếp, thư điện tử.</w:t>
      </w:r>
    </w:p>
    <w:p w14:paraId="60622D60" w14:textId="4B4BF124" w:rsidR="00866581" w:rsidRPr="00A90BF8" w:rsidRDefault="00866581" w:rsidP="00842C8C">
      <w:pPr>
        <w:pStyle w:val="ListParagraph"/>
        <w:numPr>
          <w:ilvl w:val="1"/>
          <w:numId w:val="6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lastRenderedPageBreak/>
        <w:t xml:space="preserve">Bên nhận thông báo (trong trường hợp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có nhiều người):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thống nhất người đầu tiên trong danh sách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tại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là đại diện nhận thông báo của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Mọi thông báo, đề nghị, yêu cầu thanh toán hoặc thư từ giao dịch ... do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gửi sẽ được xem như là được </w:t>
      </w:r>
      <w:r w:rsidR="003A6067" w:rsidRPr="00A90BF8">
        <w:rPr>
          <w:rFonts w:ascii="Times New Roman" w:hAnsi="Times New Roman" w:cs="Times New Roman"/>
          <w:sz w:val="24"/>
        </w:rPr>
        <w:t>Bên Bán</w:t>
      </w:r>
      <w:r w:rsidRPr="00A90BF8">
        <w:rPr>
          <w:rFonts w:ascii="Times New Roman" w:hAnsi="Times New Roman" w:cs="Times New Roman"/>
          <w:sz w:val="24"/>
        </w:rPr>
        <w:t xml:space="preserve"> gửi đến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hoặc từng người trong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nếu đã gửi đến đúng địa chỉ liên hệ của đại diện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theo quy định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3173A500" w14:textId="3B6EC0D4" w:rsidR="00866581" w:rsidRPr="00A90BF8" w:rsidRDefault="00866581" w:rsidP="00842C8C">
      <w:pPr>
        <w:pStyle w:val="ListParagraph"/>
        <w:numPr>
          <w:ilvl w:val="1"/>
          <w:numId w:val="67"/>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Bất kỳ thông báo, yêu cầu, thông tin, khiếu nại phát sinh liên quan đến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C8DC4C5" w14:textId="4869DE80" w:rsidR="00866581" w:rsidRPr="00A90BF8" w:rsidRDefault="00866581" w:rsidP="00842C8C">
      <w:pPr>
        <w:pStyle w:val="ListParagraph"/>
        <w:numPr>
          <w:ilvl w:val="1"/>
          <w:numId w:val="6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Vào ngày gửi trong trường hợp thư giao tận tay và có chữ ký của người nhận thông báo; </w:t>
      </w:r>
    </w:p>
    <w:p w14:paraId="25C29641" w14:textId="2089A80C" w:rsidR="00866581" w:rsidRPr="00A90BF8" w:rsidRDefault="00866581" w:rsidP="00842C8C">
      <w:pPr>
        <w:pStyle w:val="ListParagraph"/>
        <w:numPr>
          <w:ilvl w:val="1"/>
          <w:numId w:val="6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Vào ngày bên gửi nhận được thông báo chuyển fax thành công trong trường hợp gửi thông báo bằng fax; </w:t>
      </w:r>
    </w:p>
    <w:p w14:paraId="350B098A" w14:textId="5C009C24" w:rsidR="00866581" w:rsidRPr="00A90BF8" w:rsidRDefault="00866581" w:rsidP="00842C8C">
      <w:pPr>
        <w:pStyle w:val="ListParagraph"/>
        <w:numPr>
          <w:ilvl w:val="1"/>
          <w:numId w:val="6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Vào ngày làm việc thứ </w:t>
      </w:r>
      <w:r w:rsidR="00371155" w:rsidRPr="00A90BF8">
        <w:rPr>
          <w:rFonts w:ascii="Times New Roman" w:hAnsi="Times New Roman" w:cs="Times New Roman"/>
          <w:sz w:val="24"/>
        </w:rPr>
        <w:t>ba</w:t>
      </w:r>
      <w:r w:rsidRPr="00A90BF8">
        <w:rPr>
          <w:rFonts w:ascii="Times New Roman" w:hAnsi="Times New Roman" w:cs="Times New Roman"/>
          <w:sz w:val="24"/>
        </w:rPr>
        <w:t xml:space="preserve"> sau ngày gửi, kể từ ngày đóng dấu bưu điện trong trường hợp gửi thông báo bằng thư chuyển phát nhanh; </w:t>
      </w:r>
    </w:p>
    <w:p w14:paraId="0379C961" w14:textId="1E72EB5E" w:rsidR="00866581" w:rsidRPr="00A90BF8" w:rsidRDefault="00866581" w:rsidP="00842C8C">
      <w:pPr>
        <w:pStyle w:val="ListParagraph"/>
        <w:numPr>
          <w:ilvl w:val="1"/>
          <w:numId w:val="68"/>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 xml:space="preserve">Vào ngày bên gửi đã gửi thông báo, thư từ ... vào đúng địa chỉ thư điện tử bên nhận đã đăng ký tại phần thông tin của các bên tại phần đầu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w:t>
      </w:r>
    </w:p>
    <w:p w14:paraId="722F4455" w14:textId="77777777" w:rsidR="00866581" w:rsidRPr="00A90BF8" w:rsidRDefault="00866581" w:rsidP="00A90BF8">
      <w:pPr>
        <w:pStyle w:val="ListParagraph"/>
        <w:tabs>
          <w:tab w:val="left" w:pos="1134"/>
        </w:tabs>
        <w:spacing w:before="120" w:after="120" w:line="288" w:lineRule="auto"/>
        <w:ind w:left="0" w:firstLine="567"/>
        <w:jc w:val="both"/>
        <w:rPr>
          <w:rFonts w:ascii="Times New Roman" w:hAnsi="Times New Roman" w:cs="Times New Roman"/>
          <w:sz w:val="24"/>
        </w:rPr>
      </w:pPr>
      <w:r w:rsidRPr="00A90BF8">
        <w:rPr>
          <w:rFonts w:ascii="Times New Roman" w:hAnsi="Times New Roman" w:cs="Times New Roman"/>
          <w:sz w:val="24"/>
        </w:rPr>
        <w:t xml:space="preserve">Để làm rõ, các bên thống nhất: </w:t>
      </w:r>
    </w:p>
    <w:p w14:paraId="516A0320" w14:textId="77777777" w:rsidR="00E340B3" w:rsidRPr="00A90BF8" w:rsidRDefault="00E340B3" w:rsidP="00DA5E23">
      <w:pPr>
        <w:pStyle w:val="ListParagraph"/>
        <w:tabs>
          <w:tab w:val="left" w:pos="1134"/>
        </w:tabs>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Trong mọi trường hợp gửi thông báo, thư từ giao dịch, nếu ngày có liên quan là ngày chủ nhật hoặc ngày lễ của Việt Nam, các thông báo, đề nghị, yêu cầu thanh toán, hoặc thư từ giao dịch…nói trên sẽ được xem là được bên kia nhận vào ngày làm việc tiếp theo.</w:t>
      </w:r>
    </w:p>
    <w:p w14:paraId="2DB75325" w14:textId="3E9825E5" w:rsidR="00866581" w:rsidRPr="00A90BF8" w:rsidRDefault="00866581" w:rsidP="00842C8C">
      <w:pPr>
        <w:pStyle w:val="ListParagraph"/>
        <w:numPr>
          <w:ilvl w:val="1"/>
          <w:numId w:val="67"/>
        </w:numPr>
        <w:tabs>
          <w:tab w:val="left" w:pos="1134"/>
        </w:tabs>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Các bên phải thông báo bằng văn bản cho nhau biết nếu có đề nghị thay đổi về địa chỉ, hình thức và tên người nhận thông báo; nếu khi đã có thay đổi về địa chỉ, hình thức, tên người nhận thông báo ... mà bên có thay đổi không thông báo lại cho bên kia biết thì bên gửi thông báo không chịu trách nhiệm về việc bên có thay đổi không nhận được các văn bản thông báo.</w:t>
      </w:r>
    </w:p>
    <w:p w14:paraId="0C155A9C" w14:textId="6D2889B8" w:rsidR="00866581"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6" w:name="_Toc101777935"/>
      <w:r>
        <w:rPr>
          <w:rFonts w:ascii="Times New Roman" w:hAnsi="Times New Roman" w:cs="Times New Roman"/>
          <w:b/>
          <w:sz w:val="24"/>
        </w:rPr>
        <w:t>ĐIỀU 17: CÁC THỎA THUẬN KHÁC</w:t>
      </w:r>
      <w:bookmarkEnd w:id="16"/>
    </w:p>
    <w:p w14:paraId="4B297F60" w14:textId="65695937" w:rsidR="00866581" w:rsidRPr="00A90BF8" w:rsidRDefault="00866581" w:rsidP="00A90BF8">
      <w:pPr>
        <w:pStyle w:val="ListParagraph"/>
        <w:tabs>
          <w:tab w:val="left" w:pos="851"/>
        </w:tabs>
        <w:spacing w:before="120" w:after="120" w:line="288" w:lineRule="auto"/>
        <w:ind w:left="0" w:firstLine="567"/>
        <w:jc w:val="both"/>
        <w:rPr>
          <w:rFonts w:ascii="Times New Roman" w:hAnsi="Times New Roman" w:cs="Times New Roman"/>
          <w:sz w:val="24"/>
        </w:rPr>
      </w:pPr>
      <w:r w:rsidRPr="00A90BF8">
        <w:rPr>
          <w:rFonts w:ascii="Times New Roman" w:hAnsi="Times New Roman" w:cs="Times New Roman"/>
          <w:sz w:val="24"/>
        </w:rPr>
        <w:t xml:space="preserve">Các bên thỏa thuận về việc đăng ký quyền sở hữu cho </w:t>
      </w:r>
      <w:r w:rsidR="003A6067" w:rsidRPr="00A90BF8">
        <w:rPr>
          <w:rFonts w:ascii="Times New Roman" w:hAnsi="Times New Roman" w:cs="Times New Roman"/>
          <w:sz w:val="24"/>
        </w:rPr>
        <w:t>Bên Mua</w:t>
      </w:r>
      <w:r w:rsidRPr="00A90BF8">
        <w:rPr>
          <w:rFonts w:ascii="Times New Roman" w:hAnsi="Times New Roman" w:cs="Times New Roman"/>
          <w:sz w:val="24"/>
        </w:rPr>
        <w:t xml:space="preserve"> như sau:</w:t>
      </w:r>
    </w:p>
    <w:p w14:paraId="3795ADEB" w14:textId="77777777" w:rsidR="00DA5E23" w:rsidRDefault="00B302D9" w:rsidP="00842C8C">
      <w:pPr>
        <w:pStyle w:val="ListParagraph"/>
        <w:numPr>
          <w:ilvl w:val="0"/>
          <w:numId w:val="69"/>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Trong thời hạn 50 (năm mươi) ngày kể từ ngày bàn giao căn hộ cho Bên Mua, Bên Bán phải làm các thủ tục xin cấp giấy chứng nhận quyền sở hữu Căn hộ đứng tên Bên Mua (trừ khi Bên Mua tự nguyện thực hiện thủ tục này). Trong trường hợp này, Bên Bán sẽ có văn bản thông báo cho Bên Mua về việc nộp các giấy tờ liên quan theo quy định của pháp luật và cơ quan có thẩm quyền để Bên Bán làm thủ tục đề nghị cấp Giấy chứng nhận quyền sở hữu về Căn hộ cho Bên Mua. Thời hạn được cấp Giấy chứng nhận sau khi Bên Bán đã nộp đầy đủ hồ sơ hợp lệ cho cơ quan nhà nước có thẩm quyền được căn cứ theo quy định của pháp luật và tuỳ thuộc sự xét duyệt của cơ quan thẩm quyền. </w:t>
      </w:r>
    </w:p>
    <w:p w14:paraId="0DE1CA37" w14:textId="77777777" w:rsidR="00DA5E23" w:rsidRDefault="00B302D9" w:rsidP="00842C8C">
      <w:pPr>
        <w:pStyle w:val="ListParagraph"/>
        <w:numPr>
          <w:ilvl w:val="0"/>
          <w:numId w:val="69"/>
        </w:numPr>
        <w:spacing w:before="120" w:after="120" w:line="288" w:lineRule="auto"/>
        <w:ind w:left="567" w:hanging="567"/>
        <w:jc w:val="both"/>
        <w:rPr>
          <w:rFonts w:ascii="Times New Roman" w:hAnsi="Times New Roman" w:cs="Times New Roman"/>
          <w:sz w:val="24"/>
        </w:rPr>
      </w:pPr>
      <w:r w:rsidRPr="00DA5E23">
        <w:rPr>
          <w:rFonts w:ascii="Times New Roman" w:hAnsi="Times New Roman" w:cs="Times New Roman"/>
          <w:sz w:val="24"/>
        </w:rPr>
        <w:t xml:space="preserve">Tại thời điểm ký kết Hợp đồng này, Bên Mua xác nhận với Bên Bán rằng Bên Mua đủ điều kiện được sở hữu Căn hộ theo quy định của pháp luật Việt Nam. Bên Mua đồng ý rằng Bên Bán sẽ </w:t>
      </w:r>
      <w:r w:rsidRPr="00DA5E23">
        <w:rPr>
          <w:rFonts w:ascii="Times New Roman" w:hAnsi="Times New Roman" w:cs="Times New Roman"/>
          <w:sz w:val="26"/>
        </w:rPr>
        <w:t>không</w:t>
      </w:r>
      <w:r w:rsidRPr="00DA5E23">
        <w:rPr>
          <w:rFonts w:ascii="Times New Roman" w:hAnsi="Times New Roman" w:cs="Times New Roman"/>
          <w:sz w:val="24"/>
        </w:rPr>
        <w:t xml:space="preserve"> có bất cứ nghĩa vụ hoặc trách nhiệm nào nếu Bên Mua không đủ điều kiện để sở hữu nhà ở tại thời điểm Bên Bán tiến hành thủ tục xin cấp Giấy chứng nhận, dù là do hệ quả của một thay đổi về luật hoặc bất cứ lý do nào khác, trừ trường hợp do lỗi của Bên Bán. Trường hợp này, trong vòng 60 (sau mươi) ngày kể từ ngày Bên Bán yêu cầu, Bên Mua phải tiến hành chuyển nhượng Hợp đồng lại cho bên khác đủ điều kiện sở hữu. Quá thời hạn này, </w:t>
      </w:r>
      <w:r w:rsidRPr="00DA5E23">
        <w:rPr>
          <w:rFonts w:ascii="Times New Roman" w:hAnsi="Times New Roman" w:cs="Times New Roman"/>
          <w:sz w:val="24"/>
        </w:rPr>
        <w:lastRenderedPageBreak/>
        <w:t>Bên Bán, tuỳ theo quyết định của mình, có quyền đơn phương chấm dứt Hợp đồng với Bên Mua. Quyền của Bên Bán và hậu quả pháp lý của việc chấm dứt Hợp đồng được áp dụng như quy định tại Điểm b Khoản 1 Điều 12 Hợp đồng.</w:t>
      </w:r>
    </w:p>
    <w:p w14:paraId="1AB06749" w14:textId="2A176764" w:rsidR="00B302D9" w:rsidRPr="00DA5E23" w:rsidRDefault="00B302D9" w:rsidP="00842C8C">
      <w:pPr>
        <w:pStyle w:val="ListParagraph"/>
        <w:numPr>
          <w:ilvl w:val="0"/>
          <w:numId w:val="69"/>
        </w:numPr>
        <w:spacing w:before="120" w:after="120" w:line="288" w:lineRule="auto"/>
        <w:ind w:left="567" w:hanging="567"/>
        <w:jc w:val="both"/>
        <w:rPr>
          <w:rFonts w:ascii="Times New Roman" w:hAnsi="Times New Roman" w:cs="Times New Roman"/>
          <w:sz w:val="24"/>
        </w:rPr>
      </w:pPr>
      <w:r w:rsidRPr="00DA5E23">
        <w:rPr>
          <w:rFonts w:ascii="Times New Roman" w:hAnsi="Times New Roman" w:cs="Times New Roman"/>
          <w:sz w:val="24"/>
        </w:rPr>
        <w:t>Bên Mua cam kết phối hợp với Bên Bán trong việc tiến hành xin cấp Giấy chứng nhận đối với Căn hộ, bao gồm các công việc như:</w:t>
      </w:r>
    </w:p>
    <w:p w14:paraId="7C770C12" w14:textId="2826BAB5" w:rsidR="00B302D9" w:rsidRPr="00A90BF8" w:rsidRDefault="00B302D9" w:rsidP="00842C8C">
      <w:pPr>
        <w:pStyle w:val="ListParagraph"/>
        <w:numPr>
          <w:ilvl w:val="1"/>
          <w:numId w:val="7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Đảm bảo có đủ tư cách pháp lý để ký kết thực hiện Hợp đồng này và trong suốt quá trình làm thủ tục xin cấp Giấy chứng nhận;</w:t>
      </w:r>
    </w:p>
    <w:p w14:paraId="7E170359" w14:textId="70D56E71" w:rsidR="00B302D9" w:rsidRPr="00A90BF8" w:rsidRDefault="00B302D9" w:rsidP="00842C8C">
      <w:pPr>
        <w:pStyle w:val="ListParagraph"/>
        <w:numPr>
          <w:ilvl w:val="1"/>
          <w:numId w:val="7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Cung cấp đầy đủ và đúng hạn các giấy tờ của hồ sơ xin cấp Giấy chứng nhận theo yêu cầu của cơ quan Nhà nước có thẩm quyền;</w:t>
      </w:r>
    </w:p>
    <w:p w14:paraId="53E8746D" w14:textId="46FAEA33" w:rsidR="00B302D9" w:rsidRPr="00A90BF8" w:rsidRDefault="00B302D9" w:rsidP="00842C8C">
      <w:pPr>
        <w:pStyle w:val="ListParagraph"/>
        <w:numPr>
          <w:ilvl w:val="1"/>
          <w:numId w:val="7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Hiện diện đúng thời gian, địa điểm theo yêu cầu của cơ quan Nhà nước có thẩm quyền và/hoặc theo thông báo của Bên Bán để thực hiện các thủ tục xin cấp Giấy chứng nhận theo đúng quy định của pháp luật;</w:t>
      </w:r>
    </w:p>
    <w:p w14:paraId="17C7669F" w14:textId="22F777D4" w:rsidR="00B302D9" w:rsidRPr="00A90BF8" w:rsidRDefault="00B302D9" w:rsidP="00842C8C">
      <w:pPr>
        <w:pStyle w:val="ListParagraph"/>
        <w:numPr>
          <w:ilvl w:val="1"/>
          <w:numId w:val="70"/>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Nộp các chi phí, lệ phí, thuế theo quy định của Nhà nước liên quan đến việc xin Giấy chứng nhận tại thời điểm nhận bàn giao Căn hộ.</w:t>
      </w:r>
    </w:p>
    <w:p w14:paraId="59BF1D5C" w14:textId="77777777" w:rsidR="00DA5E23" w:rsidRDefault="00B302D9" w:rsidP="00842C8C">
      <w:pPr>
        <w:pStyle w:val="ListParagraph"/>
        <w:numPr>
          <w:ilvl w:val="0"/>
          <w:numId w:val="69"/>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Nếu Bên Mua không hoàn thành hoặc chậm trễ trong việc phối hợp với Bên Bán để hoàn tất các thủ tục xin cấp Giấy chứng nhận, Bên Mua sẽ phải chịu mọi rủi ro, chi phí và trách nhiệm phát sinh do lỗi của Bên Mua (nếu có); </w:t>
      </w:r>
    </w:p>
    <w:p w14:paraId="3542561C" w14:textId="13D6352E" w:rsidR="00B302D9" w:rsidRPr="00DA5E23" w:rsidRDefault="00B302D9" w:rsidP="00842C8C">
      <w:pPr>
        <w:pStyle w:val="ListParagraph"/>
        <w:numPr>
          <w:ilvl w:val="0"/>
          <w:numId w:val="69"/>
        </w:numPr>
        <w:spacing w:before="120" w:after="120" w:line="288" w:lineRule="auto"/>
        <w:ind w:left="567" w:hanging="567"/>
        <w:jc w:val="both"/>
        <w:rPr>
          <w:rFonts w:ascii="Times New Roman" w:hAnsi="Times New Roman" w:cs="Times New Roman"/>
          <w:sz w:val="24"/>
        </w:rPr>
      </w:pPr>
      <w:r w:rsidRPr="00DA5E23">
        <w:rPr>
          <w:rFonts w:ascii="Times New Roman" w:hAnsi="Times New Roman" w:cs="Times New Roman"/>
          <w:sz w:val="24"/>
        </w:rPr>
        <w:t>Sau khi Giấy chứng nhận được cấp, Bên Bán giao cho Bên Mua, hoặc bên do Bên Mua uỷ quyền hợp pháp, bản chính Giấy chứng nhận, nếu Bên Mua đã hoàn tất mọi nghĩa vụ</w:t>
      </w:r>
      <w:r w:rsidR="00D9572B" w:rsidRPr="00DA5E23">
        <w:rPr>
          <w:rFonts w:ascii="Times New Roman" w:hAnsi="Times New Roman" w:cs="Times New Roman"/>
          <w:sz w:val="24"/>
        </w:rPr>
        <w:t xml:space="preserve"> tài chính</w:t>
      </w:r>
      <w:r w:rsidRPr="00DA5E23">
        <w:rPr>
          <w:rFonts w:ascii="Times New Roman" w:hAnsi="Times New Roman" w:cs="Times New Roman"/>
          <w:sz w:val="24"/>
        </w:rPr>
        <w:t xml:space="preserve"> đến hạn theo Hợp đồng.</w:t>
      </w:r>
    </w:p>
    <w:p w14:paraId="7D898E46" w14:textId="562C71F0" w:rsidR="00313A65"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7" w:name="_Toc101777936"/>
      <w:r>
        <w:rPr>
          <w:rFonts w:ascii="Times New Roman" w:hAnsi="Times New Roman" w:cs="Times New Roman"/>
          <w:b/>
          <w:sz w:val="24"/>
        </w:rPr>
        <w:t>ĐIỀU 18: GIẢI QUYẾT TRANH CHẤP</w:t>
      </w:r>
      <w:bookmarkEnd w:id="17"/>
    </w:p>
    <w:p w14:paraId="56E0E4DC" w14:textId="77777777" w:rsidR="00452C9B" w:rsidRPr="00A90BF8" w:rsidRDefault="00452C9B" w:rsidP="00DA5E23">
      <w:pPr>
        <w:pStyle w:val="ListParagraph"/>
        <w:spacing w:before="120" w:after="120" w:line="288" w:lineRule="auto"/>
        <w:ind w:left="567"/>
        <w:jc w:val="both"/>
        <w:rPr>
          <w:rFonts w:ascii="Times New Roman" w:hAnsi="Times New Roman" w:cs="Times New Roman"/>
          <w:sz w:val="24"/>
        </w:rPr>
      </w:pPr>
      <w:r w:rsidRPr="00A90BF8">
        <w:rPr>
          <w:rFonts w:ascii="Times New Roman" w:hAnsi="Times New Roman" w:cs="Times New Roman"/>
          <w:sz w:val="24"/>
        </w:rPr>
        <w:t>Trường hợp các bên có tranh chấp về các nội dung của Hợp đồng này, Hai Bên nhất trí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một trong Hai Bên có quyền yêu cầu Toà án cấp có thẩm quyền giải quyết theo quy định của pháp luật Việt Nam.</w:t>
      </w:r>
    </w:p>
    <w:p w14:paraId="18D6E3D2" w14:textId="0606F758" w:rsidR="00D463F0" w:rsidRPr="00A90BF8" w:rsidRDefault="001E777F" w:rsidP="00A90BF8">
      <w:pPr>
        <w:pStyle w:val="ListParagraph"/>
        <w:tabs>
          <w:tab w:val="left" w:pos="851"/>
        </w:tabs>
        <w:spacing w:before="120" w:after="120" w:line="288" w:lineRule="auto"/>
        <w:ind w:left="0" w:firstLine="567"/>
        <w:jc w:val="both"/>
        <w:outlineLvl w:val="0"/>
        <w:rPr>
          <w:rFonts w:ascii="Times New Roman" w:hAnsi="Times New Roman" w:cs="Times New Roman"/>
          <w:b/>
          <w:sz w:val="24"/>
        </w:rPr>
      </w:pPr>
      <w:bookmarkStart w:id="18" w:name="_Toc101777937"/>
      <w:r>
        <w:rPr>
          <w:rFonts w:ascii="Times New Roman" w:hAnsi="Times New Roman" w:cs="Times New Roman"/>
          <w:b/>
          <w:sz w:val="24"/>
        </w:rPr>
        <w:t>ĐIỀU 19: HIỆU LỰC HỢP ĐỒNG</w:t>
      </w:r>
      <w:bookmarkEnd w:id="18"/>
    </w:p>
    <w:p w14:paraId="03A19B74" w14:textId="77777777" w:rsidR="00686914" w:rsidRDefault="00955858" w:rsidP="00842C8C">
      <w:pPr>
        <w:pStyle w:val="ListParagraph"/>
        <w:numPr>
          <w:ilvl w:val="0"/>
          <w:numId w:val="71"/>
        </w:numPr>
        <w:spacing w:before="120" w:after="120" w:line="288" w:lineRule="auto"/>
        <w:ind w:left="567" w:hanging="567"/>
        <w:jc w:val="both"/>
        <w:rPr>
          <w:rFonts w:ascii="Times New Roman" w:hAnsi="Times New Roman" w:cs="Times New Roman"/>
          <w:sz w:val="24"/>
        </w:rPr>
      </w:pPr>
      <w:r w:rsidRPr="00686914">
        <w:rPr>
          <w:rFonts w:ascii="Times New Roman" w:hAnsi="Times New Roman" w:cs="Times New Roman"/>
          <w:sz w:val="24"/>
        </w:rPr>
        <w:t>Hợp đồng</w:t>
      </w:r>
      <w:r w:rsidR="008F481B" w:rsidRPr="00686914">
        <w:rPr>
          <w:rFonts w:ascii="Times New Roman" w:hAnsi="Times New Roman" w:cs="Times New Roman"/>
          <w:sz w:val="24"/>
        </w:rPr>
        <w:t xml:space="preserve"> này có hiệu lực từ ngày ký.</w:t>
      </w:r>
    </w:p>
    <w:p w14:paraId="6FD703CB" w14:textId="77777777" w:rsidR="00686914" w:rsidRDefault="00955858" w:rsidP="00842C8C">
      <w:pPr>
        <w:pStyle w:val="ListParagraph"/>
        <w:numPr>
          <w:ilvl w:val="0"/>
          <w:numId w:val="71"/>
        </w:numPr>
        <w:spacing w:before="120" w:after="120" w:line="288" w:lineRule="auto"/>
        <w:ind w:left="567" w:hanging="567"/>
        <w:jc w:val="both"/>
        <w:rPr>
          <w:rFonts w:ascii="Times New Roman" w:hAnsi="Times New Roman" w:cs="Times New Roman"/>
          <w:sz w:val="24"/>
        </w:rPr>
      </w:pPr>
      <w:r w:rsidRPr="00686914">
        <w:rPr>
          <w:rFonts w:ascii="Times New Roman" w:hAnsi="Times New Roman" w:cs="Times New Roman"/>
          <w:sz w:val="24"/>
        </w:rPr>
        <w:t>Hợp đồng</w:t>
      </w:r>
      <w:r w:rsidR="008F481B" w:rsidRPr="00686914">
        <w:rPr>
          <w:rFonts w:ascii="Times New Roman" w:hAnsi="Times New Roman" w:cs="Times New Roman"/>
          <w:sz w:val="24"/>
        </w:rPr>
        <w:t xml:space="preserve"> này có 19 Điều,</w:t>
      </w:r>
      <w:r w:rsidR="0093604F" w:rsidRPr="00686914">
        <w:rPr>
          <w:rFonts w:ascii="Times New Roman" w:hAnsi="Times New Roman" w:cs="Times New Roman"/>
          <w:sz w:val="24"/>
        </w:rPr>
        <w:t xml:space="preserve"> với ... trang,</w:t>
      </w:r>
      <w:r w:rsidR="008F481B" w:rsidRPr="00686914">
        <w:rPr>
          <w:rFonts w:ascii="Times New Roman" w:hAnsi="Times New Roman" w:cs="Times New Roman"/>
          <w:sz w:val="24"/>
        </w:rPr>
        <w:t xml:space="preserve"> </w:t>
      </w:r>
      <w:r w:rsidR="00805E3E" w:rsidRPr="00686914">
        <w:rPr>
          <w:rFonts w:ascii="Times New Roman" w:hAnsi="Times New Roman" w:cs="Times New Roman"/>
          <w:sz w:val="24"/>
        </w:rPr>
        <w:t xml:space="preserve">được lập thành </w:t>
      </w:r>
      <w:r w:rsidR="00A65ADF" w:rsidRPr="00686914">
        <w:rPr>
          <w:rFonts w:ascii="Times New Roman" w:hAnsi="Times New Roman" w:cs="Times New Roman"/>
          <w:sz w:val="24"/>
        </w:rPr>
        <w:t xml:space="preserve">04 (bốn) </w:t>
      </w:r>
      <w:r w:rsidR="00805E3E" w:rsidRPr="00686914">
        <w:rPr>
          <w:rFonts w:ascii="Times New Roman" w:hAnsi="Times New Roman" w:cs="Times New Roman"/>
          <w:sz w:val="24"/>
        </w:rPr>
        <w:t>bản bằng Tiếng Việt và có giá trị pháp lý như nhau, Bên Mua giữ 01</w:t>
      </w:r>
      <w:r w:rsidR="00A65ADF" w:rsidRPr="00686914">
        <w:rPr>
          <w:rFonts w:ascii="Times New Roman" w:hAnsi="Times New Roman" w:cs="Times New Roman"/>
          <w:sz w:val="24"/>
        </w:rPr>
        <w:t xml:space="preserve"> (một)</w:t>
      </w:r>
      <w:r w:rsidR="00805E3E" w:rsidRPr="00686914">
        <w:rPr>
          <w:rFonts w:ascii="Times New Roman" w:hAnsi="Times New Roman" w:cs="Times New Roman"/>
          <w:sz w:val="24"/>
        </w:rPr>
        <w:t xml:space="preserve"> bản, Bên Bán giữ </w:t>
      </w:r>
      <w:r w:rsidR="00A65ADF" w:rsidRPr="00686914">
        <w:rPr>
          <w:rFonts w:ascii="Times New Roman" w:hAnsi="Times New Roman" w:cs="Times New Roman"/>
          <w:sz w:val="24"/>
        </w:rPr>
        <w:t xml:space="preserve">03 (ba) </w:t>
      </w:r>
      <w:r w:rsidR="00805E3E" w:rsidRPr="00686914">
        <w:rPr>
          <w:rFonts w:ascii="Times New Roman" w:hAnsi="Times New Roman" w:cs="Times New Roman"/>
          <w:sz w:val="24"/>
        </w:rPr>
        <w:t>bản để lưu trữ, làm thủ tục nộp thuế, lệ phí và thủ tục xin cấp Giấy chứng nhận cho Bên Mua.</w:t>
      </w:r>
      <w:r w:rsidR="008F481B" w:rsidRPr="00686914">
        <w:rPr>
          <w:rFonts w:ascii="Times New Roman" w:hAnsi="Times New Roman" w:cs="Times New Roman"/>
          <w:sz w:val="24"/>
        </w:rPr>
        <w:t>.</w:t>
      </w:r>
    </w:p>
    <w:p w14:paraId="7654ED3B" w14:textId="77777777" w:rsidR="00972F28" w:rsidRDefault="008F481B" w:rsidP="00842C8C">
      <w:pPr>
        <w:pStyle w:val="ListParagraph"/>
        <w:numPr>
          <w:ilvl w:val="0"/>
          <w:numId w:val="71"/>
        </w:numPr>
        <w:spacing w:before="120" w:after="120" w:line="288" w:lineRule="auto"/>
        <w:ind w:left="567" w:hanging="567"/>
        <w:jc w:val="both"/>
        <w:rPr>
          <w:rFonts w:ascii="Times New Roman" w:hAnsi="Times New Roman" w:cs="Times New Roman"/>
          <w:sz w:val="24"/>
        </w:rPr>
      </w:pPr>
      <w:r w:rsidRPr="00686914">
        <w:rPr>
          <w:rFonts w:ascii="Times New Roman" w:hAnsi="Times New Roman" w:cs="Times New Roman"/>
          <w:sz w:val="24"/>
        </w:rPr>
        <w:t xml:space="preserve">Kèm theo </w:t>
      </w:r>
      <w:r w:rsidR="00955858" w:rsidRPr="00686914">
        <w:rPr>
          <w:rFonts w:ascii="Times New Roman" w:hAnsi="Times New Roman" w:cs="Times New Roman"/>
          <w:sz w:val="24"/>
        </w:rPr>
        <w:t>Hợp đồng</w:t>
      </w:r>
      <w:r w:rsidRPr="00686914">
        <w:rPr>
          <w:rFonts w:ascii="Times New Roman" w:hAnsi="Times New Roman" w:cs="Times New Roman"/>
          <w:sz w:val="24"/>
        </w:rPr>
        <w:t xml:space="preserve"> này là 01 bản vẽ thiết kế mặt bằng </w:t>
      </w:r>
      <w:r w:rsidR="0026088B" w:rsidRPr="00686914">
        <w:rPr>
          <w:rFonts w:ascii="Times New Roman" w:hAnsi="Times New Roman" w:cs="Times New Roman"/>
          <w:sz w:val="24"/>
        </w:rPr>
        <w:t>căn hộ</w:t>
      </w:r>
      <w:r w:rsidRPr="00686914">
        <w:rPr>
          <w:rFonts w:ascii="Times New Roman" w:hAnsi="Times New Roman" w:cs="Times New Roman"/>
          <w:sz w:val="24"/>
        </w:rPr>
        <w:t xml:space="preserve"> mua, 01 bản vẽ thiết kế mặt bằng tầng có </w:t>
      </w:r>
      <w:r w:rsidR="0026088B" w:rsidRPr="00686914">
        <w:rPr>
          <w:rFonts w:ascii="Times New Roman" w:hAnsi="Times New Roman" w:cs="Times New Roman"/>
          <w:sz w:val="24"/>
        </w:rPr>
        <w:t>căn hộ</w:t>
      </w:r>
      <w:r w:rsidRPr="00686914">
        <w:rPr>
          <w:rFonts w:ascii="Times New Roman" w:hAnsi="Times New Roman" w:cs="Times New Roman"/>
          <w:sz w:val="24"/>
        </w:rPr>
        <w:t xml:space="preserve"> mua, 01 bản vẽ thiết kế mặt bằng </w:t>
      </w:r>
      <w:r w:rsidR="00E85422" w:rsidRPr="00686914">
        <w:rPr>
          <w:rFonts w:ascii="Times New Roman" w:hAnsi="Times New Roman" w:cs="Times New Roman"/>
          <w:sz w:val="24"/>
        </w:rPr>
        <w:t>tòa nhà</w:t>
      </w:r>
      <w:r w:rsidRPr="00686914">
        <w:rPr>
          <w:rFonts w:ascii="Times New Roman" w:hAnsi="Times New Roman" w:cs="Times New Roman"/>
          <w:sz w:val="24"/>
        </w:rPr>
        <w:t xml:space="preserve"> chung cư có </w:t>
      </w:r>
      <w:r w:rsidR="0026088B" w:rsidRPr="00686914">
        <w:rPr>
          <w:rFonts w:ascii="Times New Roman" w:hAnsi="Times New Roman" w:cs="Times New Roman"/>
          <w:sz w:val="24"/>
        </w:rPr>
        <w:t>căn hộ</w:t>
      </w:r>
      <w:r w:rsidRPr="00686914">
        <w:rPr>
          <w:rFonts w:ascii="Times New Roman" w:hAnsi="Times New Roman" w:cs="Times New Roman"/>
          <w:sz w:val="24"/>
        </w:rPr>
        <w:t xml:space="preserve"> mua nêu tại Điều 2 của </w:t>
      </w:r>
      <w:r w:rsidR="00955858" w:rsidRPr="00686914">
        <w:rPr>
          <w:rFonts w:ascii="Times New Roman" w:hAnsi="Times New Roman" w:cs="Times New Roman"/>
          <w:sz w:val="24"/>
        </w:rPr>
        <w:t>Hợp đồng</w:t>
      </w:r>
      <w:r w:rsidRPr="00686914">
        <w:rPr>
          <w:rFonts w:ascii="Times New Roman" w:hAnsi="Times New Roman" w:cs="Times New Roman"/>
          <w:sz w:val="24"/>
        </w:rPr>
        <w:t xml:space="preserve"> này đã được phê duyệt, 01 bản Nội quy quản lý sử dụng nhà chung cư, 01 bản danh mục vật liệu xây dựng </w:t>
      </w:r>
      <w:r w:rsidR="0026088B" w:rsidRPr="00686914">
        <w:rPr>
          <w:rFonts w:ascii="Times New Roman" w:hAnsi="Times New Roman" w:cs="Times New Roman"/>
          <w:sz w:val="24"/>
        </w:rPr>
        <w:t>căn hộ</w:t>
      </w:r>
      <w:r w:rsidRPr="00686914">
        <w:rPr>
          <w:rFonts w:ascii="Times New Roman" w:hAnsi="Times New Roman" w:cs="Times New Roman"/>
          <w:sz w:val="24"/>
        </w:rPr>
        <w:t xml:space="preserve"> (đối với nhà ở hình thành trong tươ</w:t>
      </w:r>
      <w:r w:rsidR="00972F28">
        <w:rPr>
          <w:rFonts w:ascii="Times New Roman" w:hAnsi="Times New Roman" w:cs="Times New Roman"/>
          <w:sz w:val="24"/>
        </w:rPr>
        <w:t>ng lai).</w:t>
      </w:r>
    </w:p>
    <w:p w14:paraId="458EBC99" w14:textId="331DF429" w:rsidR="00805E3E" w:rsidRPr="00972F28" w:rsidRDefault="00805E3E" w:rsidP="00972F28">
      <w:pPr>
        <w:pStyle w:val="ListParagraph"/>
        <w:spacing w:before="120" w:after="120" w:line="288" w:lineRule="auto"/>
        <w:ind w:left="567"/>
        <w:jc w:val="both"/>
        <w:rPr>
          <w:rFonts w:ascii="Times New Roman" w:hAnsi="Times New Roman" w:cs="Times New Roman"/>
          <w:sz w:val="24"/>
        </w:rPr>
      </w:pPr>
      <w:r w:rsidRPr="00972F28">
        <w:rPr>
          <w:rFonts w:ascii="Times New Roman" w:hAnsi="Times New Roman" w:cs="Times New Roman"/>
          <w:sz w:val="24"/>
        </w:rPr>
        <w:t>Các Phụ lục đính kèm sau đây là một phần không thể tách rời của Hợp đồng và có hiệu lực thi hành đối với Hai Bên:</w:t>
      </w:r>
    </w:p>
    <w:p w14:paraId="0FE62542" w14:textId="098D77CA" w:rsidR="00805E3E" w:rsidRPr="00A90BF8" w:rsidRDefault="00805E3E" w:rsidP="00842C8C">
      <w:pPr>
        <w:pStyle w:val="ListParagraph"/>
        <w:numPr>
          <w:ilvl w:val="1"/>
          <w:numId w:val="72"/>
        </w:numPr>
        <w:spacing w:before="120" w:after="120" w:line="288" w:lineRule="auto"/>
        <w:ind w:left="1134" w:hanging="567"/>
        <w:jc w:val="both"/>
        <w:rPr>
          <w:rFonts w:ascii="Times New Roman" w:hAnsi="Times New Roman" w:cs="Times New Roman"/>
          <w:sz w:val="24"/>
        </w:rPr>
      </w:pPr>
      <w:r w:rsidRPr="00A90BF8">
        <w:rPr>
          <w:rFonts w:ascii="Times New Roman" w:hAnsi="Times New Roman" w:cs="Times New Roman"/>
          <w:sz w:val="24"/>
        </w:rPr>
        <w:t>Phụ lục 01:</w:t>
      </w:r>
    </w:p>
    <w:p w14:paraId="0B300921" w14:textId="2B7091CA" w:rsidR="00805E3E" w:rsidRPr="00A90BF8" w:rsidRDefault="00805E3E" w:rsidP="00842C8C">
      <w:pPr>
        <w:pStyle w:val="ListParagraph"/>
        <w:numPr>
          <w:ilvl w:val="1"/>
          <w:numId w:val="73"/>
        </w:numPr>
        <w:tabs>
          <w:tab w:val="left" w:pos="851"/>
        </w:tabs>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Phần A: Mô tả Căn hộ;</w:t>
      </w:r>
    </w:p>
    <w:p w14:paraId="4CDAFAA6" w14:textId="4438EA5B" w:rsidR="00805E3E" w:rsidRPr="00A90BF8" w:rsidRDefault="00805E3E" w:rsidP="00842C8C">
      <w:pPr>
        <w:pStyle w:val="ListParagraph"/>
        <w:numPr>
          <w:ilvl w:val="1"/>
          <w:numId w:val="73"/>
        </w:numPr>
        <w:tabs>
          <w:tab w:val="left" w:pos="851"/>
        </w:tabs>
        <w:spacing w:before="120" w:after="120" w:line="288" w:lineRule="auto"/>
        <w:ind w:left="1701" w:hanging="567"/>
        <w:jc w:val="both"/>
        <w:rPr>
          <w:rFonts w:ascii="Times New Roman" w:hAnsi="Times New Roman" w:cs="Times New Roman"/>
          <w:sz w:val="24"/>
        </w:rPr>
      </w:pPr>
      <w:r w:rsidRPr="00A90BF8">
        <w:rPr>
          <w:rFonts w:ascii="Times New Roman" w:hAnsi="Times New Roman" w:cs="Times New Roman"/>
          <w:sz w:val="24"/>
        </w:rPr>
        <w:t>Phần B: Danh mục vật liệu bên trong và bên ngoài Căn hộ.</w:t>
      </w:r>
    </w:p>
    <w:p w14:paraId="0AF1D638" w14:textId="77777777" w:rsidR="003410BD" w:rsidRDefault="003410BD" w:rsidP="003410BD">
      <w:pPr>
        <w:tabs>
          <w:tab w:val="left" w:pos="851"/>
        </w:tabs>
        <w:spacing w:before="120" w:after="120" w:line="288" w:lineRule="auto"/>
        <w:jc w:val="both"/>
        <w:rPr>
          <w:rFonts w:ascii="Times New Roman" w:hAnsi="Times New Roman" w:cs="Times New Roman"/>
          <w:sz w:val="24"/>
        </w:rPr>
      </w:pPr>
    </w:p>
    <w:p w14:paraId="5DAFC288" w14:textId="77777777" w:rsidR="003410BD" w:rsidRDefault="00805E3E" w:rsidP="00842C8C">
      <w:pPr>
        <w:pStyle w:val="ListParagraph"/>
        <w:numPr>
          <w:ilvl w:val="1"/>
          <w:numId w:val="72"/>
        </w:numPr>
        <w:spacing w:before="120" w:after="120" w:line="288" w:lineRule="auto"/>
        <w:ind w:left="1134" w:hanging="567"/>
        <w:jc w:val="both"/>
        <w:rPr>
          <w:rFonts w:ascii="Times New Roman" w:hAnsi="Times New Roman" w:cs="Times New Roman"/>
          <w:sz w:val="24"/>
        </w:rPr>
      </w:pPr>
      <w:r w:rsidRPr="003410BD">
        <w:rPr>
          <w:rFonts w:ascii="Times New Roman" w:hAnsi="Times New Roman" w:cs="Times New Roman"/>
          <w:sz w:val="24"/>
        </w:rPr>
        <w:t>Phụ lục 02: Giá bán Căn hộ, tiến độ và phương thức thanh toán;</w:t>
      </w:r>
    </w:p>
    <w:p w14:paraId="5F559847" w14:textId="77777777" w:rsidR="003410BD" w:rsidRDefault="00805E3E" w:rsidP="00842C8C">
      <w:pPr>
        <w:pStyle w:val="ListParagraph"/>
        <w:numPr>
          <w:ilvl w:val="1"/>
          <w:numId w:val="72"/>
        </w:numPr>
        <w:spacing w:before="120" w:after="120" w:line="288" w:lineRule="auto"/>
        <w:ind w:left="1134" w:hanging="567"/>
        <w:jc w:val="both"/>
        <w:rPr>
          <w:rFonts w:ascii="Times New Roman" w:hAnsi="Times New Roman" w:cs="Times New Roman"/>
          <w:sz w:val="24"/>
        </w:rPr>
      </w:pPr>
      <w:r w:rsidRPr="003410BD">
        <w:rPr>
          <w:rFonts w:ascii="Times New Roman" w:hAnsi="Times New Roman" w:cs="Times New Roman"/>
          <w:sz w:val="24"/>
        </w:rPr>
        <w:t>Phụ lục 03: Tiến độ xây dựng và bàn giao Căn hộ;</w:t>
      </w:r>
    </w:p>
    <w:p w14:paraId="6CE50BAD" w14:textId="71BFC511" w:rsidR="00730560" w:rsidRPr="003410BD" w:rsidRDefault="00805E3E" w:rsidP="00842C8C">
      <w:pPr>
        <w:pStyle w:val="ListParagraph"/>
        <w:numPr>
          <w:ilvl w:val="1"/>
          <w:numId w:val="72"/>
        </w:numPr>
        <w:spacing w:before="120" w:after="120" w:line="288" w:lineRule="auto"/>
        <w:ind w:left="1134" w:hanging="567"/>
        <w:jc w:val="both"/>
        <w:rPr>
          <w:rFonts w:ascii="Times New Roman" w:hAnsi="Times New Roman" w:cs="Times New Roman"/>
          <w:sz w:val="24"/>
        </w:rPr>
      </w:pPr>
      <w:r w:rsidRPr="003410BD">
        <w:rPr>
          <w:rFonts w:ascii="Times New Roman" w:hAnsi="Times New Roman" w:cs="Times New Roman"/>
          <w:sz w:val="24"/>
        </w:rPr>
        <w:t>Phụ lục 04: Nội quy quản lý, sử dụng Nhà chung cư.</w:t>
      </w:r>
    </w:p>
    <w:p w14:paraId="73E3C317" w14:textId="1F2C88F6" w:rsidR="00D463F0" w:rsidRPr="00A90BF8" w:rsidRDefault="008F481B" w:rsidP="00842C8C">
      <w:pPr>
        <w:pStyle w:val="ListParagraph"/>
        <w:numPr>
          <w:ilvl w:val="0"/>
          <w:numId w:val="71"/>
        </w:numPr>
        <w:spacing w:before="120" w:after="120" w:line="288" w:lineRule="auto"/>
        <w:ind w:left="567" w:hanging="567"/>
        <w:jc w:val="both"/>
        <w:rPr>
          <w:rFonts w:ascii="Times New Roman" w:hAnsi="Times New Roman" w:cs="Times New Roman"/>
          <w:sz w:val="24"/>
        </w:rPr>
      </w:pPr>
      <w:r w:rsidRPr="00A90BF8">
        <w:rPr>
          <w:rFonts w:ascii="Times New Roman" w:hAnsi="Times New Roman" w:cs="Times New Roman"/>
          <w:sz w:val="24"/>
        </w:rPr>
        <w:t xml:space="preserve">Trong trường hợp các bên thỏa thuận thay đổi nội dung của </w:t>
      </w:r>
      <w:r w:rsidR="00955858" w:rsidRPr="00A90BF8">
        <w:rPr>
          <w:rFonts w:ascii="Times New Roman" w:hAnsi="Times New Roman" w:cs="Times New Roman"/>
          <w:sz w:val="24"/>
        </w:rPr>
        <w:t>Hợp đồng</w:t>
      </w:r>
      <w:r w:rsidRPr="00A90BF8">
        <w:rPr>
          <w:rFonts w:ascii="Times New Roman" w:hAnsi="Times New Roman" w:cs="Times New Roman"/>
          <w:sz w:val="24"/>
        </w:rPr>
        <w:t xml:space="preserve"> này thì phải lập thành văn bản có chữ ký của hai bên.</w:t>
      </w:r>
    </w:p>
    <w:p w14:paraId="0266468B" w14:textId="77777777" w:rsidR="00610D63" w:rsidRPr="00A90BF8" w:rsidRDefault="00610D63" w:rsidP="00A90BF8">
      <w:pPr>
        <w:pStyle w:val="ListParagraph"/>
        <w:tabs>
          <w:tab w:val="left" w:pos="851"/>
        </w:tabs>
        <w:spacing w:before="120" w:after="120" w:line="288" w:lineRule="auto"/>
        <w:ind w:left="0" w:firstLine="567"/>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610D63" w:rsidRPr="00A90BF8" w14:paraId="3E6F7D35" w14:textId="77777777" w:rsidTr="00610D63">
        <w:tc>
          <w:tcPr>
            <w:tcW w:w="4616" w:type="dxa"/>
          </w:tcPr>
          <w:p w14:paraId="666C2AEB" w14:textId="2AE62D37" w:rsidR="00610D63" w:rsidRPr="00A90BF8" w:rsidRDefault="003A6067" w:rsidP="00A90BF8">
            <w:pPr>
              <w:pStyle w:val="ListParagraph"/>
              <w:tabs>
                <w:tab w:val="left" w:pos="851"/>
              </w:tabs>
              <w:spacing w:before="120" w:after="120" w:line="288" w:lineRule="auto"/>
              <w:ind w:left="0"/>
              <w:jc w:val="center"/>
              <w:rPr>
                <w:rFonts w:ascii="Times New Roman" w:hAnsi="Times New Roman" w:cs="Times New Roman"/>
                <w:b/>
                <w:sz w:val="24"/>
              </w:rPr>
            </w:pPr>
            <w:r w:rsidRPr="00A90BF8">
              <w:rPr>
                <w:rFonts w:ascii="Times New Roman" w:hAnsi="Times New Roman" w:cs="Times New Roman"/>
                <w:b/>
                <w:sz w:val="24"/>
              </w:rPr>
              <w:t>BÊN MUA</w:t>
            </w:r>
          </w:p>
        </w:tc>
        <w:tc>
          <w:tcPr>
            <w:tcW w:w="4616" w:type="dxa"/>
          </w:tcPr>
          <w:p w14:paraId="5EB770CE" w14:textId="5B6156E5" w:rsidR="00610D63" w:rsidRPr="00A90BF8" w:rsidRDefault="003A6067" w:rsidP="00A90BF8">
            <w:pPr>
              <w:pStyle w:val="ListParagraph"/>
              <w:tabs>
                <w:tab w:val="left" w:pos="851"/>
              </w:tabs>
              <w:spacing w:before="120" w:after="120" w:line="288" w:lineRule="auto"/>
              <w:ind w:left="0"/>
              <w:jc w:val="center"/>
              <w:rPr>
                <w:rFonts w:ascii="Times New Roman" w:hAnsi="Times New Roman" w:cs="Times New Roman"/>
                <w:b/>
                <w:sz w:val="24"/>
              </w:rPr>
            </w:pPr>
            <w:r w:rsidRPr="00A90BF8">
              <w:rPr>
                <w:rFonts w:ascii="Times New Roman" w:hAnsi="Times New Roman" w:cs="Times New Roman"/>
                <w:b/>
                <w:sz w:val="24"/>
              </w:rPr>
              <w:t>BÊN BÁN</w:t>
            </w:r>
          </w:p>
        </w:tc>
      </w:tr>
    </w:tbl>
    <w:p w14:paraId="634B6C94" w14:textId="77777777" w:rsidR="00295B20" w:rsidRPr="00A90BF8" w:rsidRDefault="00295B20" w:rsidP="00A90BF8">
      <w:pPr>
        <w:tabs>
          <w:tab w:val="left" w:pos="851"/>
        </w:tabs>
        <w:spacing w:before="120" w:after="120" w:line="288" w:lineRule="auto"/>
        <w:jc w:val="both"/>
        <w:rPr>
          <w:rFonts w:ascii="Times New Roman" w:hAnsi="Times New Roman" w:cs="Times New Roman"/>
          <w:sz w:val="24"/>
        </w:rPr>
      </w:pPr>
    </w:p>
    <w:p w14:paraId="4B2A37B2" w14:textId="77777777" w:rsidR="006E5A56" w:rsidRPr="00A90BF8" w:rsidRDefault="006E5A56" w:rsidP="00A90BF8">
      <w:pPr>
        <w:tabs>
          <w:tab w:val="left" w:pos="851"/>
        </w:tabs>
        <w:spacing w:before="120" w:after="120" w:line="288" w:lineRule="auto"/>
        <w:jc w:val="both"/>
        <w:rPr>
          <w:rFonts w:ascii="Times New Roman" w:hAnsi="Times New Roman" w:cs="Times New Roman"/>
          <w:sz w:val="24"/>
        </w:rPr>
      </w:pPr>
    </w:p>
    <w:p w14:paraId="5380F854" w14:textId="77777777" w:rsidR="008B7FDF" w:rsidRDefault="008B7FDF" w:rsidP="00A90BF8">
      <w:pPr>
        <w:tabs>
          <w:tab w:val="left" w:pos="851"/>
        </w:tabs>
        <w:spacing w:before="120" w:after="120" w:line="288" w:lineRule="auto"/>
        <w:jc w:val="both"/>
        <w:rPr>
          <w:rFonts w:ascii="Times New Roman" w:hAnsi="Times New Roman" w:cs="Times New Roman"/>
          <w:sz w:val="24"/>
        </w:rPr>
      </w:pPr>
    </w:p>
    <w:p w14:paraId="544B936E" w14:textId="77777777" w:rsidR="001E777F" w:rsidRDefault="001E777F" w:rsidP="00A90BF8">
      <w:pPr>
        <w:tabs>
          <w:tab w:val="left" w:pos="851"/>
        </w:tabs>
        <w:spacing w:before="120" w:after="120" w:line="288" w:lineRule="auto"/>
        <w:jc w:val="both"/>
        <w:rPr>
          <w:rFonts w:ascii="Times New Roman" w:hAnsi="Times New Roman" w:cs="Times New Roman"/>
          <w:sz w:val="24"/>
        </w:rPr>
      </w:pPr>
    </w:p>
    <w:p w14:paraId="64F7FEE1"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18F9F88C"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48C0E189"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2A9913F8"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4D9FEAB5"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0AFC04E3"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015437DC"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16EF99AA"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00E6BEB8"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2F2F3B0D"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41F92546"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0E17B6F7"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3ED2CE9D"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384D2F4F"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041CAE1D"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5B503BCA"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4D0BDCD4"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5B239485" w14:textId="77777777" w:rsidR="003410BD" w:rsidRDefault="003410BD" w:rsidP="00A90BF8">
      <w:pPr>
        <w:tabs>
          <w:tab w:val="left" w:pos="851"/>
        </w:tabs>
        <w:spacing w:before="120" w:after="120" w:line="288" w:lineRule="auto"/>
        <w:jc w:val="both"/>
        <w:rPr>
          <w:rFonts w:ascii="Times New Roman" w:hAnsi="Times New Roman" w:cs="Times New Roman"/>
          <w:sz w:val="24"/>
        </w:rPr>
      </w:pPr>
    </w:p>
    <w:p w14:paraId="7F05948B" w14:textId="77777777" w:rsidR="003410BD" w:rsidRPr="00A90BF8" w:rsidRDefault="003410BD" w:rsidP="00A90BF8">
      <w:pPr>
        <w:tabs>
          <w:tab w:val="left" w:pos="851"/>
        </w:tabs>
        <w:spacing w:before="120" w:after="120" w:line="288" w:lineRule="auto"/>
        <w:jc w:val="both"/>
        <w:rPr>
          <w:rFonts w:ascii="Times New Roman" w:hAnsi="Times New Roman" w:cs="Times New Roman"/>
          <w:sz w:val="24"/>
        </w:rPr>
      </w:pPr>
    </w:p>
    <w:p w14:paraId="6FA4E0D9" w14:textId="77777777" w:rsidR="00541E57" w:rsidRPr="00A90BF8" w:rsidRDefault="00541E57" w:rsidP="00A90BF8">
      <w:pPr>
        <w:pStyle w:val="ListParagraph"/>
        <w:tabs>
          <w:tab w:val="left" w:pos="851"/>
        </w:tabs>
        <w:spacing w:before="120" w:after="120" w:line="288" w:lineRule="auto"/>
        <w:ind w:left="0" w:firstLine="567"/>
        <w:jc w:val="center"/>
        <w:outlineLvl w:val="0"/>
        <w:rPr>
          <w:rFonts w:ascii="Times New Roman" w:hAnsi="Times New Roman" w:cs="Times New Roman"/>
          <w:b/>
          <w:bCs/>
          <w:sz w:val="24"/>
          <w:szCs w:val="24"/>
        </w:rPr>
      </w:pPr>
      <w:bookmarkStart w:id="19" w:name="_Toc101777938"/>
      <w:r w:rsidRPr="00A90BF8">
        <w:rPr>
          <w:rFonts w:ascii="Times New Roman" w:hAnsi="Times New Roman" w:cs="Times New Roman"/>
          <w:b/>
          <w:bCs/>
          <w:sz w:val="24"/>
          <w:szCs w:val="24"/>
        </w:rPr>
        <w:lastRenderedPageBreak/>
        <w:t>PHỤ LỤC 01</w:t>
      </w:r>
      <w:bookmarkEnd w:id="19"/>
    </w:p>
    <w:p w14:paraId="2352C5DE" w14:textId="77777777" w:rsidR="00541E57" w:rsidRPr="00A90BF8" w:rsidRDefault="00541E57" w:rsidP="00A90BF8">
      <w:pPr>
        <w:pStyle w:val="ListParagraph"/>
        <w:tabs>
          <w:tab w:val="left" w:pos="851"/>
        </w:tabs>
        <w:spacing w:before="120" w:after="120" w:line="288" w:lineRule="auto"/>
        <w:ind w:left="0" w:firstLine="567"/>
        <w:jc w:val="center"/>
        <w:outlineLvl w:val="1"/>
        <w:rPr>
          <w:rFonts w:ascii="Times New Roman" w:hAnsi="Times New Roman" w:cs="Times New Roman"/>
          <w:b/>
          <w:bCs/>
          <w:sz w:val="24"/>
          <w:szCs w:val="24"/>
        </w:rPr>
      </w:pPr>
      <w:bookmarkStart w:id="20" w:name="_Toc101777939"/>
      <w:r w:rsidRPr="00A90BF8">
        <w:rPr>
          <w:rFonts w:ascii="Times New Roman" w:hAnsi="Times New Roman" w:cs="Times New Roman"/>
          <w:b/>
          <w:bCs/>
          <w:sz w:val="24"/>
          <w:szCs w:val="24"/>
        </w:rPr>
        <w:t>PHẦN A: MÔ TẢ CĂN HỘ</w:t>
      </w:r>
      <w:bookmarkEnd w:id="20"/>
    </w:p>
    <w:p w14:paraId="397D91D1"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214FD34C" w14:textId="77777777" w:rsidR="00541E57" w:rsidRPr="00A90BF8" w:rsidRDefault="00541E57" w:rsidP="00842C8C">
      <w:pPr>
        <w:pStyle w:val="ListParagraph"/>
        <w:numPr>
          <w:ilvl w:val="0"/>
          <w:numId w:val="3"/>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Đặc điểm về Căn hộ</w:t>
      </w:r>
    </w:p>
    <w:p w14:paraId="0E69D252" w14:textId="0863EB95"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Căn hộ ký hiệu số </w:t>
      </w:r>
      <w:r w:rsidR="00A02CA9">
        <w:rPr>
          <w:rFonts w:ascii="Times New Roman" w:hAnsi="Times New Roman" w:cs="Times New Roman"/>
          <w:sz w:val="24"/>
          <w:szCs w:val="24"/>
        </w:rPr>
        <w:tab/>
      </w:r>
      <w:r w:rsidRPr="00A90BF8">
        <w:rPr>
          <w:rFonts w:ascii="Times New Roman" w:hAnsi="Times New Roman" w:cs="Times New Roman"/>
          <w:sz w:val="24"/>
          <w:szCs w:val="24"/>
        </w:rPr>
        <w:t xml:space="preserve">: &lt;&lt;mã Căn hộ&gt;&gt; </w:t>
      </w:r>
      <w:r w:rsidRPr="00A90BF8">
        <w:rPr>
          <w:rStyle w:val="FootnoteReference"/>
          <w:rFonts w:ascii="Times New Roman" w:hAnsi="Times New Roman" w:cs="Times New Roman"/>
          <w:sz w:val="24"/>
          <w:szCs w:val="24"/>
        </w:rPr>
        <w:footnoteReference w:id="5"/>
      </w:r>
    </w:p>
    <w:p w14:paraId="0CB640C0" w14:textId="7C516541"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Tầng (tầng có Căn hộ)</w:t>
      </w:r>
      <w:r w:rsidR="00A02CA9">
        <w:rPr>
          <w:rFonts w:ascii="Times New Roman" w:hAnsi="Times New Roman" w:cs="Times New Roman"/>
          <w:sz w:val="24"/>
          <w:szCs w:val="24"/>
        </w:rPr>
        <w:tab/>
      </w:r>
      <w:r w:rsidRPr="00A90BF8">
        <w:rPr>
          <w:rFonts w:ascii="Times New Roman" w:hAnsi="Times New Roman" w:cs="Times New Roman"/>
          <w:sz w:val="24"/>
          <w:szCs w:val="24"/>
        </w:rPr>
        <w:t>:&lt;&lt; số tầng&gt;&gt;</w:t>
      </w:r>
    </w:p>
    <w:p w14:paraId="57955AD6" w14:textId="7650B0FA" w:rsidR="00421943" w:rsidRPr="00A90BF8" w:rsidRDefault="00421943"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Số căn</w:t>
      </w:r>
      <w:r w:rsidR="00A02CA9">
        <w:rPr>
          <w:rFonts w:ascii="Times New Roman" w:hAnsi="Times New Roman" w:cs="Times New Roman"/>
          <w:sz w:val="24"/>
          <w:szCs w:val="24"/>
        </w:rPr>
        <w:tab/>
      </w:r>
      <w:r w:rsidR="00A02CA9">
        <w:rPr>
          <w:rFonts w:ascii="Times New Roman" w:hAnsi="Times New Roman" w:cs="Times New Roman"/>
          <w:sz w:val="24"/>
          <w:szCs w:val="24"/>
        </w:rPr>
        <w:tab/>
      </w:r>
      <w:r w:rsidR="00A02CA9">
        <w:rPr>
          <w:rFonts w:ascii="Times New Roman" w:hAnsi="Times New Roman" w:cs="Times New Roman"/>
          <w:sz w:val="24"/>
          <w:szCs w:val="24"/>
        </w:rPr>
        <w:tab/>
      </w:r>
      <w:r w:rsidRPr="00A90BF8">
        <w:rPr>
          <w:rFonts w:ascii="Times New Roman" w:hAnsi="Times New Roman" w:cs="Times New Roman"/>
          <w:sz w:val="24"/>
          <w:szCs w:val="24"/>
        </w:rPr>
        <w:t xml:space="preserve">: </w:t>
      </w:r>
    </w:p>
    <w:p w14:paraId="46DEB8A0" w14:textId="1E385A7A"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Toà nhà</w:t>
      </w:r>
      <w:r w:rsidR="00A02CA9">
        <w:rPr>
          <w:rFonts w:ascii="Times New Roman" w:hAnsi="Times New Roman" w:cs="Times New Roman"/>
          <w:sz w:val="24"/>
          <w:szCs w:val="24"/>
        </w:rPr>
        <w:tab/>
      </w:r>
      <w:r w:rsidR="00A02CA9">
        <w:rPr>
          <w:rFonts w:ascii="Times New Roman" w:hAnsi="Times New Roman" w:cs="Times New Roman"/>
          <w:sz w:val="24"/>
          <w:szCs w:val="24"/>
        </w:rPr>
        <w:tab/>
      </w:r>
      <w:r w:rsidR="00A02CA9">
        <w:rPr>
          <w:rFonts w:ascii="Times New Roman" w:hAnsi="Times New Roman" w:cs="Times New Roman"/>
          <w:sz w:val="24"/>
          <w:szCs w:val="24"/>
        </w:rPr>
        <w:tab/>
      </w:r>
      <w:r w:rsidRPr="00A90BF8">
        <w:rPr>
          <w:rFonts w:ascii="Times New Roman" w:hAnsi="Times New Roman" w:cs="Times New Roman"/>
          <w:sz w:val="24"/>
          <w:szCs w:val="24"/>
        </w:rPr>
        <w:t>: Chung cư The Sang Residence</w:t>
      </w:r>
    </w:p>
    <w:p w14:paraId="695DB8C6" w14:textId="77777777"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Diện tích sử dụng Căn hộ: &lt;&lt;thông số diện tích thông thuỷ&gt;&gt; m</w:t>
      </w:r>
      <w:r w:rsidRPr="00A90BF8">
        <w:rPr>
          <w:rFonts w:ascii="Times New Roman" w:hAnsi="Times New Roman" w:cs="Times New Roman"/>
          <w:sz w:val="24"/>
          <w:szCs w:val="24"/>
          <w:vertAlign w:val="superscript"/>
        </w:rPr>
        <w:t>2</w:t>
      </w:r>
    </w:p>
    <w:p w14:paraId="4B867E4A" w14:textId="424834CB"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Mục đích sử dụng</w:t>
      </w:r>
      <w:r w:rsidR="00296963">
        <w:rPr>
          <w:rFonts w:ascii="Times New Roman" w:hAnsi="Times New Roman" w:cs="Times New Roman"/>
          <w:sz w:val="24"/>
          <w:szCs w:val="24"/>
        </w:rPr>
        <w:tab/>
      </w:r>
      <w:r w:rsidRPr="00A90BF8">
        <w:rPr>
          <w:rFonts w:ascii="Times New Roman" w:hAnsi="Times New Roman" w:cs="Times New Roman"/>
          <w:sz w:val="24"/>
          <w:szCs w:val="24"/>
        </w:rPr>
        <w:t>: Để ở</w:t>
      </w:r>
    </w:p>
    <w:p w14:paraId="01A7A81D" w14:textId="0AD2354E"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Kết cấu nhà</w:t>
      </w:r>
      <w:r w:rsidR="00296963">
        <w:rPr>
          <w:rFonts w:ascii="Times New Roman" w:hAnsi="Times New Roman" w:cs="Times New Roman"/>
          <w:sz w:val="24"/>
          <w:szCs w:val="24"/>
        </w:rPr>
        <w:tab/>
      </w:r>
      <w:r w:rsidR="00296963">
        <w:rPr>
          <w:rFonts w:ascii="Times New Roman" w:hAnsi="Times New Roman" w:cs="Times New Roman"/>
          <w:sz w:val="24"/>
          <w:szCs w:val="24"/>
        </w:rPr>
        <w:tab/>
      </w:r>
      <w:r w:rsidRPr="00A90BF8">
        <w:rPr>
          <w:rFonts w:ascii="Times New Roman" w:hAnsi="Times New Roman" w:cs="Times New Roman"/>
          <w:sz w:val="24"/>
          <w:szCs w:val="24"/>
        </w:rPr>
        <w:t>: Bê tông cốt thép, tường gạch.</w:t>
      </w:r>
    </w:p>
    <w:p w14:paraId="17E9221A" w14:textId="2C54B05A" w:rsidR="00541E57" w:rsidRPr="00A90BF8" w:rsidRDefault="00541E57" w:rsidP="00842C8C">
      <w:pPr>
        <w:pStyle w:val="ListParagraph"/>
        <w:numPr>
          <w:ilvl w:val="1"/>
          <w:numId w:val="9"/>
        </w:numPr>
        <w:tabs>
          <w:tab w:val="left" w:pos="567"/>
        </w:tabs>
        <w:snapToGrid w:val="0"/>
        <w:spacing w:before="120" w:after="120" w:line="288" w:lineRule="auto"/>
        <w:ind w:left="567"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Đặc điểm Căn hộ</w:t>
      </w:r>
      <w:r w:rsidR="00296963">
        <w:rPr>
          <w:rFonts w:ascii="Times New Roman" w:hAnsi="Times New Roman" w:cs="Times New Roman"/>
          <w:sz w:val="24"/>
          <w:szCs w:val="24"/>
        </w:rPr>
        <w:tab/>
        <w:t xml:space="preserve">: </w:t>
      </w:r>
      <w:r w:rsidRPr="00A90BF8">
        <w:rPr>
          <w:rFonts w:ascii="Times New Roman" w:hAnsi="Times New Roman" w:cs="Times New Roman"/>
          <w:sz w:val="24"/>
          <w:szCs w:val="24"/>
        </w:rPr>
        <w:t>Căn hộ Nhà chung cư, xây hoàn thiện mặt trong và mặt ngoài theo danh mục vật tư, vật liệu nêu tại Phần B Phụ lục này.</w:t>
      </w:r>
    </w:p>
    <w:p w14:paraId="65CDF073" w14:textId="77777777" w:rsidR="00541E57" w:rsidRPr="00A90BF8" w:rsidRDefault="00541E57" w:rsidP="00842C8C">
      <w:pPr>
        <w:pStyle w:val="ListParagraph"/>
        <w:numPr>
          <w:ilvl w:val="1"/>
          <w:numId w:val="9"/>
        </w:numPr>
        <w:shd w:val="clear" w:color="auto" w:fill="FFFFFF"/>
        <w:tabs>
          <w:tab w:val="left" w:pos="567"/>
        </w:tabs>
        <w:snapToGrid w:val="0"/>
        <w:spacing w:before="120" w:after="120" w:line="288" w:lineRule="auto"/>
        <w:ind w:left="567"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Loại nhà, công trình xây dựng: C</w:t>
      </w:r>
      <w:r w:rsidRPr="00A90BF8">
        <w:rPr>
          <w:rFonts w:ascii="Times New Roman" w:eastAsia="Times New Roman" w:hAnsi="Times New Roman" w:cs="Times New Roman"/>
          <w:i/>
          <w:iCs/>
          <w:sz w:val="24"/>
          <w:szCs w:val="24"/>
        </w:rPr>
        <w:t>ăn hộ chung cư</w:t>
      </w:r>
    </w:p>
    <w:p w14:paraId="288E492D" w14:textId="77777777" w:rsidR="00541E57" w:rsidRPr="00A90BF8" w:rsidRDefault="00541E57" w:rsidP="00842C8C">
      <w:pPr>
        <w:pStyle w:val="ListParagraph"/>
        <w:numPr>
          <w:ilvl w:val="1"/>
          <w:numId w:val="9"/>
        </w:numPr>
        <w:shd w:val="clear" w:color="auto" w:fill="FFFFFF"/>
        <w:tabs>
          <w:tab w:val="left" w:pos="567"/>
        </w:tabs>
        <w:snapToGrid w:val="0"/>
        <w:spacing w:before="120" w:after="120" w:line="288" w:lineRule="auto"/>
        <w:ind w:left="567"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 xml:space="preserve">Vị trí nhà, công trình xây dựng: </w:t>
      </w:r>
      <w:r w:rsidRPr="00A90BF8">
        <w:rPr>
          <w:rFonts w:ascii="Times New Roman" w:hAnsi="Times New Roman" w:cs="Times New Roman"/>
          <w:i/>
          <w:iCs/>
          <w:sz w:val="24"/>
          <w:szCs w:val="24"/>
        </w:rPr>
        <w:t>Dự án Chung cư The Sang- The Sang Residence</w:t>
      </w:r>
      <w:r w:rsidRPr="00A90BF8">
        <w:rPr>
          <w:rFonts w:ascii="Times New Roman" w:eastAsia="Times New Roman" w:hAnsi="Times New Roman" w:cs="Times New Roman"/>
          <w:sz w:val="24"/>
          <w:szCs w:val="24"/>
        </w:rPr>
        <w:t xml:space="preserve">, </w:t>
      </w:r>
      <w:r w:rsidRPr="00A90BF8">
        <w:rPr>
          <w:rFonts w:ascii="Times New Roman" w:hAnsi="Times New Roman" w:cs="Times New Roman"/>
          <w:sz w:val="24"/>
          <w:szCs w:val="24"/>
        </w:rPr>
        <w:t xml:space="preserve">tại Thửa đất số 307, tờ bản đồ số 10 thuộc Khu dân cư Nhà máy Cao su, phường Khuê Mỹ, quận Ngũ Hành Sơn, thành phố Đà Nẵng, Việt Nam. </w:t>
      </w:r>
    </w:p>
    <w:p w14:paraId="759A19F6" w14:textId="777FA1F6" w:rsidR="00541E57" w:rsidRPr="002D29DA" w:rsidRDefault="00321DF5" w:rsidP="002D29DA">
      <w:pPr>
        <w:shd w:val="clear" w:color="auto" w:fill="FFFFFF"/>
        <w:tabs>
          <w:tab w:val="left" w:pos="567"/>
        </w:tabs>
        <w:snapToGrid w:val="0"/>
        <w:spacing w:before="120" w:after="12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1E57" w:rsidRPr="002D29DA">
        <w:rPr>
          <w:rFonts w:ascii="Times New Roman" w:eastAsia="Times New Roman" w:hAnsi="Times New Roman" w:cs="Times New Roman"/>
          <w:sz w:val="24"/>
          <w:szCs w:val="24"/>
        </w:rPr>
        <w:t xml:space="preserve">Thông tin về quy hoạch có liên quan đến nhà, công trình xây dựng: </w:t>
      </w:r>
    </w:p>
    <w:p w14:paraId="33E2F1AC" w14:textId="77777777" w:rsidR="00541E57" w:rsidRPr="00A90BF8" w:rsidRDefault="00541E57" w:rsidP="00842C8C">
      <w:pPr>
        <w:pStyle w:val="ListParagraph"/>
        <w:numPr>
          <w:ilvl w:val="1"/>
          <w:numId w:val="9"/>
        </w:numPr>
        <w:shd w:val="clear" w:color="auto" w:fill="FFFFFF"/>
        <w:tabs>
          <w:tab w:val="left" w:pos="567"/>
        </w:tabs>
        <w:snapToGrid w:val="0"/>
        <w:spacing w:before="120" w:after="120" w:line="288" w:lineRule="auto"/>
        <w:ind w:left="567"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Quy mô của nhà, công trình xây dựng:</w:t>
      </w:r>
    </w:p>
    <w:p w14:paraId="245E1E57" w14:textId="77777777" w:rsidR="00541E57" w:rsidRPr="00A90BF8" w:rsidRDefault="00541E57" w:rsidP="00842C8C">
      <w:pPr>
        <w:pStyle w:val="ListParagraph"/>
        <w:numPr>
          <w:ilvl w:val="1"/>
          <w:numId w:val="7"/>
        </w:numPr>
        <w:shd w:val="clear" w:color="auto" w:fill="FFFFFF"/>
        <w:tabs>
          <w:tab w:val="left" w:pos="567"/>
        </w:tabs>
        <w:snapToGrid w:val="0"/>
        <w:spacing w:before="120" w:after="120" w:line="288" w:lineRule="auto"/>
        <w:ind w:left="1134"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Tổng diện tích sàn xây dựng: 25.729 m</w:t>
      </w:r>
      <w:r w:rsidRPr="00A90BF8">
        <w:rPr>
          <w:rFonts w:ascii="Times New Roman" w:eastAsia="Times New Roman" w:hAnsi="Times New Roman" w:cs="Times New Roman"/>
          <w:sz w:val="24"/>
          <w:szCs w:val="24"/>
          <w:vertAlign w:val="superscript"/>
        </w:rPr>
        <w:t>2</w:t>
      </w:r>
    </w:p>
    <w:p w14:paraId="49BEB4B0" w14:textId="77777777" w:rsidR="00541E57" w:rsidRPr="00A90BF8" w:rsidRDefault="00541E57" w:rsidP="00842C8C">
      <w:pPr>
        <w:pStyle w:val="ListParagraph"/>
        <w:numPr>
          <w:ilvl w:val="1"/>
          <w:numId w:val="7"/>
        </w:numPr>
        <w:shd w:val="clear" w:color="auto" w:fill="FFFFFF"/>
        <w:tabs>
          <w:tab w:val="left" w:pos="567"/>
        </w:tabs>
        <w:snapToGrid w:val="0"/>
        <w:spacing w:before="120" w:after="120" w:line="288" w:lineRule="auto"/>
        <w:ind w:left="1134"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Tổng diện tích sử dụng đất: 2.854 m</w:t>
      </w:r>
      <w:r w:rsidRPr="00A90BF8">
        <w:rPr>
          <w:rFonts w:ascii="Times New Roman" w:eastAsia="Times New Roman" w:hAnsi="Times New Roman" w:cs="Times New Roman"/>
          <w:sz w:val="24"/>
          <w:szCs w:val="24"/>
          <w:vertAlign w:val="superscript"/>
        </w:rPr>
        <w:t>2</w:t>
      </w:r>
      <w:r w:rsidRPr="00A90BF8">
        <w:rPr>
          <w:rFonts w:ascii="Times New Roman" w:eastAsia="Times New Roman" w:hAnsi="Times New Roman" w:cs="Times New Roman"/>
          <w:sz w:val="24"/>
          <w:szCs w:val="24"/>
        </w:rPr>
        <w:t>, trong đó:</w:t>
      </w:r>
    </w:p>
    <w:p w14:paraId="3426AFE9" w14:textId="77777777" w:rsidR="00541E57" w:rsidRPr="00A90BF8" w:rsidRDefault="00541E57" w:rsidP="00842C8C">
      <w:pPr>
        <w:pStyle w:val="ListParagraph"/>
        <w:numPr>
          <w:ilvl w:val="1"/>
          <w:numId w:val="7"/>
        </w:numPr>
        <w:shd w:val="clear" w:color="auto" w:fill="FFFFFF"/>
        <w:tabs>
          <w:tab w:val="left" w:pos="567"/>
        </w:tabs>
        <w:snapToGrid w:val="0"/>
        <w:spacing w:before="120" w:after="120" w:line="288" w:lineRule="auto"/>
        <w:ind w:left="1134"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Sử dụng riêng: 2.854 m</w:t>
      </w:r>
      <w:r w:rsidRPr="00A90BF8">
        <w:rPr>
          <w:rFonts w:ascii="Times New Roman" w:eastAsia="Times New Roman" w:hAnsi="Times New Roman" w:cs="Times New Roman"/>
          <w:sz w:val="24"/>
          <w:szCs w:val="24"/>
          <w:vertAlign w:val="superscript"/>
        </w:rPr>
        <w:t>2</w:t>
      </w:r>
    </w:p>
    <w:p w14:paraId="4B374DAB" w14:textId="77777777" w:rsidR="00541E57" w:rsidRPr="00A90BF8" w:rsidRDefault="00541E57" w:rsidP="00842C8C">
      <w:pPr>
        <w:pStyle w:val="ListParagraph"/>
        <w:numPr>
          <w:ilvl w:val="1"/>
          <w:numId w:val="7"/>
        </w:numPr>
        <w:shd w:val="clear" w:color="auto" w:fill="FFFFFF"/>
        <w:tabs>
          <w:tab w:val="left" w:pos="567"/>
        </w:tabs>
        <w:snapToGrid w:val="0"/>
        <w:spacing w:before="120" w:after="120" w:line="288" w:lineRule="auto"/>
        <w:ind w:left="1134"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Sử dụng chung (nếu có): 0 m</w:t>
      </w:r>
      <w:r w:rsidRPr="00A90BF8">
        <w:rPr>
          <w:rFonts w:ascii="Times New Roman" w:eastAsia="Times New Roman" w:hAnsi="Times New Roman" w:cs="Times New Roman"/>
          <w:sz w:val="24"/>
          <w:szCs w:val="24"/>
          <w:vertAlign w:val="superscript"/>
        </w:rPr>
        <w:t>2</w:t>
      </w:r>
    </w:p>
    <w:p w14:paraId="23AB72AA" w14:textId="77777777" w:rsidR="00541E57" w:rsidRPr="00A90BF8" w:rsidRDefault="00541E57" w:rsidP="00842C8C">
      <w:pPr>
        <w:pStyle w:val="ListParagraph"/>
        <w:numPr>
          <w:ilvl w:val="1"/>
          <w:numId w:val="7"/>
        </w:numPr>
        <w:shd w:val="clear" w:color="auto" w:fill="FFFFFF"/>
        <w:tabs>
          <w:tab w:val="left" w:pos="567"/>
        </w:tabs>
        <w:snapToGrid w:val="0"/>
        <w:spacing w:before="120" w:after="120" w:line="288" w:lineRule="auto"/>
        <w:ind w:left="1134" w:hanging="567"/>
        <w:contextualSpacing w:val="0"/>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Nguồn gốc sử dụng đất: Nhà nước giao đất có thu tiền sử dụng đất</w:t>
      </w:r>
    </w:p>
    <w:p w14:paraId="035A998F" w14:textId="77777777" w:rsidR="00541E57" w:rsidRPr="00A90BF8" w:rsidRDefault="00541E57" w:rsidP="00842C8C">
      <w:pPr>
        <w:pStyle w:val="ListParagraph"/>
        <w:numPr>
          <w:ilvl w:val="0"/>
          <w:numId w:val="8"/>
        </w:numPr>
        <w:shd w:val="clear" w:color="auto" w:fill="FFFFFF"/>
        <w:tabs>
          <w:tab w:val="left" w:pos="567"/>
        </w:tabs>
        <w:snapToGrid w:val="0"/>
        <w:spacing w:before="120" w:after="120" w:line="288" w:lineRule="auto"/>
        <w:ind w:left="567" w:hanging="567"/>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 xml:space="preserve">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 Thiết kế Căn hộ, thiết kế Nhà chung cư kèm theo Phụ lục này. </w:t>
      </w:r>
    </w:p>
    <w:p w14:paraId="45C1C676" w14:textId="77777777" w:rsidR="00541E57" w:rsidRPr="00A90BF8" w:rsidRDefault="00541E57" w:rsidP="00842C8C">
      <w:pPr>
        <w:pStyle w:val="ListParagraph"/>
        <w:numPr>
          <w:ilvl w:val="0"/>
          <w:numId w:val="8"/>
        </w:numPr>
        <w:shd w:val="clear" w:color="auto" w:fill="FFFFFF"/>
        <w:tabs>
          <w:tab w:val="left" w:pos="567"/>
        </w:tabs>
        <w:snapToGrid w:val="0"/>
        <w:spacing w:before="120" w:after="120" w:line="288" w:lineRule="auto"/>
        <w:ind w:left="567" w:hanging="567"/>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t>Thực trạng các công trình hạ tầng, dịch vụ liên quan đến nhà, công trình xây dựng:......</w:t>
      </w:r>
      <w:r w:rsidRPr="00A90BF8">
        <w:rPr>
          <w:rStyle w:val="FootnoteReference"/>
          <w:rFonts w:ascii="Times New Roman" w:eastAsia="Times New Roman" w:hAnsi="Times New Roman" w:cs="Times New Roman"/>
          <w:sz w:val="24"/>
          <w:szCs w:val="24"/>
        </w:rPr>
        <w:footnoteReference w:id="6"/>
      </w:r>
    </w:p>
    <w:p w14:paraId="35E76998" w14:textId="77777777" w:rsidR="00541E57" w:rsidRPr="00A90BF8" w:rsidRDefault="00541E57" w:rsidP="00842C8C">
      <w:pPr>
        <w:pStyle w:val="ListParagraph"/>
        <w:numPr>
          <w:ilvl w:val="0"/>
          <w:numId w:val="8"/>
        </w:numPr>
        <w:shd w:val="clear" w:color="auto" w:fill="FFFFFF"/>
        <w:tabs>
          <w:tab w:val="left" w:pos="567"/>
        </w:tabs>
        <w:snapToGrid w:val="0"/>
        <w:spacing w:before="120" w:after="120" w:line="288" w:lineRule="auto"/>
        <w:ind w:left="567" w:hanging="567"/>
        <w:jc w:val="both"/>
        <w:rPr>
          <w:rFonts w:ascii="Times New Roman" w:eastAsia="Times New Roman" w:hAnsi="Times New Roman" w:cs="Times New Roman"/>
          <w:sz w:val="24"/>
          <w:szCs w:val="24"/>
        </w:rPr>
      </w:pPr>
      <w:r w:rsidRPr="00A90BF8">
        <w:rPr>
          <w:rFonts w:ascii="Times New Roman" w:eastAsia="Times New Roman" w:hAnsi="Times New Roman" w:cs="Times New Roman"/>
          <w:sz w:val="24"/>
          <w:szCs w:val="24"/>
        </w:rPr>
        <w:lastRenderedPageBreak/>
        <w:t xml:space="preserve">Hồ sơ pháp lý của dự án, giấy tờ về quyền sở hữu nhà, công trình xây dựng, quyền sử dụng đất và giấy tờ có liên quan đến việc đầu tư xây dựng nhà: Kèm theo Phụ lục Hợp đồng này. </w:t>
      </w:r>
    </w:p>
    <w:p w14:paraId="09CAC610" w14:textId="77777777" w:rsidR="00541E57" w:rsidRPr="00A90BF8" w:rsidRDefault="00541E57" w:rsidP="00842C8C">
      <w:pPr>
        <w:pStyle w:val="ListParagraph"/>
        <w:numPr>
          <w:ilvl w:val="0"/>
          <w:numId w:val="3"/>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Đặc điểm về đất xây dựng toà Nhà chung cư có Căn hộ</w:t>
      </w:r>
    </w:p>
    <w:p w14:paraId="431CFF1F" w14:textId="77777777" w:rsidR="00541E57" w:rsidRPr="00A90BF8" w:rsidRDefault="00541E57" w:rsidP="00A90BF8">
      <w:pPr>
        <w:pStyle w:val="ListParagraph"/>
        <w:tabs>
          <w:tab w:val="left"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Toà Nhà chung cư có Căn hộ được xây dựng trên diện tích đất tại thửa 307, tờ bản đồ số 10 thuộc KDC Nhà máy Cao su, phường Khuê Mỹ, quận Ngũ Hành Sơn, thành phố Đà Nẵng.</w:t>
      </w:r>
    </w:p>
    <w:p w14:paraId="4A7421A7" w14:textId="77777777" w:rsidR="00541E57" w:rsidRPr="00A90BF8" w:rsidRDefault="00541E57" w:rsidP="00A90BF8">
      <w:pPr>
        <w:tabs>
          <w:tab w:val="left" w:pos="567"/>
        </w:tabs>
        <w:snapToGrid w:val="0"/>
        <w:spacing w:before="120" w:after="120" w:line="288" w:lineRule="auto"/>
        <w:ind w:left="567"/>
        <w:jc w:val="both"/>
        <w:rPr>
          <w:rFonts w:ascii="Times New Roman" w:hAnsi="Times New Roman" w:cs="Times New Roman"/>
          <w:sz w:val="24"/>
          <w:szCs w:val="24"/>
        </w:rPr>
      </w:pPr>
      <w:r w:rsidRPr="00A90BF8">
        <w:rPr>
          <w:rFonts w:ascii="Times New Roman" w:hAnsi="Times New Roman" w:cs="Times New Roman"/>
          <w:sz w:val="24"/>
          <w:szCs w:val="24"/>
        </w:rPr>
        <w:t>Thửa đất xây dựng Nhà chung cư đã được cấp Giấy chứng nhận quyền sử dụng đất, quyền sở hữu nhà ở và tài sản khác gắn liền với đất cho Bên Bán.</w:t>
      </w:r>
    </w:p>
    <w:p w14:paraId="643BD1E4" w14:textId="77777777" w:rsidR="00541E57" w:rsidRPr="00A90BF8" w:rsidRDefault="00541E57" w:rsidP="00842C8C">
      <w:pPr>
        <w:pStyle w:val="ListParagraph"/>
        <w:numPr>
          <w:ilvl w:val="0"/>
          <w:numId w:val="3"/>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Phần sở hữu và sử dụng riêng và phần sở hữu và sử dụng chung</w:t>
      </w:r>
    </w:p>
    <w:p w14:paraId="65F009F1" w14:textId="77777777" w:rsidR="00541E57" w:rsidRPr="00A90BF8" w:rsidRDefault="00541E57" w:rsidP="00842C8C">
      <w:pPr>
        <w:pStyle w:val="ListParagraph"/>
        <w:numPr>
          <w:ilvl w:val="1"/>
          <w:numId w:val="2"/>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Phần sở hữu và sử dụng riêng của Bên Mua</w:t>
      </w:r>
    </w:p>
    <w:p w14:paraId="44BA54E4" w14:textId="77777777" w:rsidR="00541E57" w:rsidRPr="00A90BF8" w:rsidRDefault="00541E57" w:rsidP="00A90BF8">
      <w:pPr>
        <w:tabs>
          <w:tab w:val="left" w:pos="567"/>
        </w:tabs>
        <w:snapToGrid w:val="0"/>
        <w:spacing w:before="120" w:after="120" w:line="288" w:lineRule="auto"/>
        <w:ind w:left="567"/>
        <w:jc w:val="both"/>
        <w:rPr>
          <w:rFonts w:ascii="Times New Roman" w:hAnsi="Times New Roman" w:cs="Times New Roman"/>
          <w:sz w:val="24"/>
          <w:szCs w:val="24"/>
        </w:rPr>
      </w:pPr>
      <w:r w:rsidRPr="00A90BF8">
        <w:rPr>
          <w:rFonts w:ascii="Times New Roman" w:hAnsi="Times New Roman" w:cs="Times New Roman"/>
          <w:sz w:val="24"/>
          <w:szCs w:val="24"/>
        </w:rPr>
        <w:t xml:space="preserve">Bên Mua được quyền sở hữu riêng đối với Diện Tích Sử Dụng Căn hộ đã mua theo thỏa thuận của Hợp đồng; các trang thiết bị kỹ thuật sử dụng riêng gắn liền với Căn hộ này và các thiết bị, vật tư, đồ dùng kèm theo bên trong Căn hộ. </w:t>
      </w:r>
    </w:p>
    <w:p w14:paraId="3B578FB6" w14:textId="77777777" w:rsidR="00541E57" w:rsidRPr="00A90BF8" w:rsidRDefault="00541E57" w:rsidP="00A90BF8">
      <w:pPr>
        <w:tabs>
          <w:tab w:val="left" w:pos="567"/>
        </w:tabs>
        <w:snapToGrid w:val="0"/>
        <w:spacing w:before="120" w:after="120" w:line="288" w:lineRule="auto"/>
        <w:ind w:left="567"/>
        <w:jc w:val="both"/>
        <w:rPr>
          <w:rFonts w:ascii="Times New Roman" w:hAnsi="Times New Roman" w:cs="Times New Roman"/>
          <w:sz w:val="24"/>
          <w:szCs w:val="24"/>
        </w:rPr>
      </w:pPr>
      <w:r w:rsidRPr="00A90BF8">
        <w:rPr>
          <w:rFonts w:ascii="Times New Roman" w:hAnsi="Times New Roman" w:cs="Times New Roman"/>
          <w:sz w:val="24"/>
          <w:szCs w:val="24"/>
        </w:rPr>
        <w:t>Nếu Bên Mua có nhu cầu đối với chỗ để xe ô tô, Bên Mua ký Hợp đồng mua bán hoặc thuê chỗ để xe theo chính sách và mức giá của Chủ đầu tư tại từng thời điểm. Việc bố trí chỗ để xe ô tô của Nhà chung cư bảo đảm theo nguyên tắc ưu tiên cho các chủ sở hữu Nhà chung cư trước sau đó mới dành chỗ để xe công cộng.</w:t>
      </w:r>
    </w:p>
    <w:p w14:paraId="29310DA3" w14:textId="77777777" w:rsidR="00541E57" w:rsidRPr="00A90BF8" w:rsidRDefault="00541E57" w:rsidP="00842C8C">
      <w:pPr>
        <w:pStyle w:val="ListParagraph"/>
        <w:numPr>
          <w:ilvl w:val="1"/>
          <w:numId w:val="2"/>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Phần sở hữu và sử dụng riêng của Bên Bán</w:t>
      </w:r>
    </w:p>
    <w:p w14:paraId="59E4FBDB" w14:textId="77777777" w:rsidR="00541E57" w:rsidRPr="00A90BF8" w:rsidRDefault="00541E57" w:rsidP="00A90BF8">
      <w:pPr>
        <w:tabs>
          <w:tab w:val="left" w:pos="567"/>
        </w:tabs>
        <w:snapToGrid w:val="0"/>
        <w:spacing w:before="120" w:after="120" w:line="288" w:lineRule="auto"/>
        <w:jc w:val="both"/>
        <w:rPr>
          <w:rFonts w:ascii="Times New Roman" w:hAnsi="Times New Roman" w:cs="Times New Roman"/>
          <w:sz w:val="24"/>
          <w:szCs w:val="24"/>
        </w:rPr>
      </w:pPr>
      <w:r w:rsidRPr="00A90BF8">
        <w:rPr>
          <w:rFonts w:ascii="Times New Roman" w:hAnsi="Times New Roman" w:cs="Times New Roman"/>
          <w:sz w:val="24"/>
          <w:szCs w:val="24"/>
        </w:rPr>
        <w:tab/>
        <w:t>Các diện tích và trang thiết bị kỹ thuật thuộc quyền sở hữu riêng của Bên Bán bao gồm:</w:t>
      </w:r>
    </w:p>
    <w:p w14:paraId="409EF200" w14:textId="77777777" w:rsidR="00541E57" w:rsidRPr="00A90BF8" w:rsidRDefault="00541E57" w:rsidP="00842C8C">
      <w:pPr>
        <w:pStyle w:val="ListParagraph"/>
        <w:numPr>
          <w:ilvl w:val="2"/>
          <w:numId w:val="2"/>
        </w:numPr>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Căn hộ mà Bên Bán giữ lại không bán, chưa bán hết;</w:t>
      </w:r>
    </w:p>
    <w:p w14:paraId="2CB6C3FE" w14:textId="77777777" w:rsidR="00541E57" w:rsidRPr="00A90BF8" w:rsidRDefault="00541E57" w:rsidP="00842C8C">
      <w:pPr>
        <w:pStyle w:val="ListParagraph"/>
        <w:numPr>
          <w:ilvl w:val="2"/>
          <w:numId w:val="2"/>
        </w:numPr>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phần diện tích thương mại - dịch vụ - Văn phòng: Nhà hàng- khu vực Bếp; Café - giải khát; Cửa hàng tiện lợi; Nhà trẻ - mẫu giáo; Văn phòng và Khu vệ sinh tại tầng của khu vực này theo thiết kế được phê duyệt.</w:t>
      </w:r>
    </w:p>
    <w:p w14:paraId="7A89A084" w14:textId="77777777" w:rsidR="00541E57" w:rsidRPr="00A90BF8" w:rsidRDefault="00541E57" w:rsidP="00842C8C">
      <w:pPr>
        <w:pStyle w:val="ListParagraph"/>
        <w:numPr>
          <w:ilvl w:val="2"/>
          <w:numId w:val="2"/>
        </w:numPr>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Khu vực để xe trên mặt đất nằm trong khu đất của dự án tại tầng 1; Khu vực để xe trong tầng hầm 1 và tầng hầm 2 </w:t>
      </w:r>
      <w:r w:rsidRPr="00A90BF8">
        <w:rPr>
          <w:rFonts w:ascii="Times New Roman" w:hAnsi="Times New Roman" w:cs="Times New Roman"/>
          <w:i/>
          <w:iCs/>
          <w:sz w:val="24"/>
          <w:szCs w:val="24"/>
        </w:rPr>
        <w:t>(ngoại trừ các phần diện tích thuộc sở hữu chung tại tầng hầm như chỗ để xe đạp, xe cho người tàn tật, xe động cơ 2 bánh, 3 bánh - nếu có) theo thiết kế đã được phê duyệt</w:t>
      </w:r>
      <w:r w:rsidRPr="00A90BF8">
        <w:rPr>
          <w:rFonts w:ascii="Times New Roman" w:hAnsi="Times New Roman" w:cs="Times New Roman"/>
          <w:sz w:val="24"/>
          <w:szCs w:val="24"/>
        </w:rPr>
        <w:t xml:space="preserve">; </w:t>
      </w:r>
    </w:p>
    <w:p w14:paraId="0CDFDF78" w14:textId="77777777" w:rsidR="00541E57" w:rsidRPr="00A90BF8" w:rsidRDefault="00541E57" w:rsidP="00842C8C">
      <w:pPr>
        <w:pStyle w:val="ListParagraph"/>
        <w:numPr>
          <w:ilvl w:val="2"/>
          <w:numId w:val="2"/>
        </w:numPr>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khu dịch vụ tiện ích giá trị gia tăng phục vụ cho Nhà chung cư: SPA, GYM, Khu vực đặt dàn nóng điều hòa theo thiết kế được phê duyệt;</w:t>
      </w:r>
    </w:p>
    <w:p w14:paraId="038CA749" w14:textId="77777777" w:rsidR="00541E57" w:rsidRPr="00A90BF8" w:rsidRDefault="00541E57" w:rsidP="00842C8C">
      <w:pPr>
        <w:pStyle w:val="ListParagraph"/>
        <w:numPr>
          <w:ilvl w:val="2"/>
          <w:numId w:val="2"/>
        </w:numPr>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Trang thiết bị kỹ thuật tại phần diện tích thuộc quyền sở hữu riêng của Bên Bán.</w:t>
      </w:r>
    </w:p>
    <w:p w14:paraId="45FA40D5" w14:textId="77777777" w:rsidR="00541E57" w:rsidRPr="00A90BF8" w:rsidRDefault="00541E57" w:rsidP="00842C8C">
      <w:pPr>
        <w:pStyle w:val="ListParagraph"/>
        <w:numPr>
          <w:ilvl w:val="1"/>
          <w:numId w:val="2"/>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Phần sở hữu chung và sử dụng chung:</w:t>
      </w:r>
    </w:p>
    <w:p w14:paraId="2C9616C1" w14:textId="77777777" w:rsidR="00541E57" w:rsidRPr="00A90BF8" w:rsidRDefault="00541E57" w:rsidP="00A90BF8">
      <w:pPr>
        <w:tabs>
          <w:tab w:val="left" w:pos="567"/>
        </w:tabs>
        <w:snapToGrid w:val="0"/>
        <w:spacing w:before="120" w:after="120" w:line="288" w:lineRule="auto"/>
        <w:ind w:left="567"/>
        <w:jc w:val="both"/>
        <w:rPr>
          <w:rFonts w:ascii="Times New Roman" w:hAnsi="Times New Roman" w:cs="Times New Roman"/>
          <w:sz w:val="24"/>
          <w:szCs w:val="24"/>
        </w:rPr>
      </w:pPr>
      <w:r w:rsidRPr="00A90BF8">
        <w:rPr>
          <w:rFonts w:ascii="Times New Roman" w:hAnsi="Times New Roman" w:cs="Times New Roman"/>
          <w:sz w:val="24"/>
          <w:szCs w:val="24"/>
        </w:rPr>
        <w:t>Bên Bán, Bên Mua và các chủ sở hữu khác trong Nhà chung cư có quyền sử dụng chung, sở hữu chung đối với Phần Sở Hữu Chung Của Nhà chung cư, bao gồm:</w:t>
      </w:r>
    </w:p>
    <w:p w14:paraId="14F3A8C2" w14:textId="77777777" w:rsidR="00541E57" w:rsidRPr="00A90BF8" w:rsidRDefault="00541E57" w:rsidP="00842C8C">
      <w:pPr>
        <w:pStyle w:val="ListParagraph"/>
        <w:numPr>
          <w:ilvl w:val="3"/>
          <w:numId w:val="2"/>
        </w:numPr>
        <w:tabs>
          <w:tab w:val="left" w:pos="1134"/>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Phần diện tích còn lại của Nhà chung cư ngoài phần diện tích thuộc sở hữu riêng; nhà sinh hoạt cộng đồng của Nhà chung cư; hành lang; sảnh đón khách; Bể bơi người lớn, bể bơi trẻ em, phòng thay đồ - tắm tráng, sân bể bơi, kho – pha chế; chỗ để xe đạp, xe dùng </w:t>
      </w:r>
      <w:r w:rsidRPr="00A90BF8">
        <w:rPr>
          <w:rFonts w:ascii="Times New Roman" w:hAnsi="Times New Roman" w:cs="Times New Roman"/>
          <w:sz w:val="24"/>
          <w:szCs w:val="24"/>
        </w:rPr>
        <w:lastRenderedPageBreak/>
        <w:t>cho người khuyết tật, xe động cơ hai bánh, xe động cơ ba bánh cho các chủ sở hữu, người sử dụng Nhà chung cư;</w:t>
      </w:r>
    </w:p>
    <w:p w14:paraId="629DC842" w14:textId="77777777" w:rsidR="00541E57" w:rsidRPr="00A90BF8" w:rsidRDefault="00541E57" w:rsidP="00842C8C">
      <w:pPr>
        <w:pStyle w:val="ListParagraph"/>
        <w:numPr>
          <w:ilvl w:val="3"/>
          <w:numId w:val="2"/>
        </w:numPr>
        <w:tabs>
          <w:tab w:val="left" w:pos="1134"/>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hộp kỹ thuật, phòng rác/lồng xả rác, hệ thống cấp điện, cấp nước, hệ thống thông tin liên lạc, phát thanh, truyền hình, thoát nước, bể phốt, thu lôi/chống sét, cứu hoả và các phần khác không thuộc phần sở hữu riêng của chủ sở hữu Nhà chung cư;</w:t>
      </w:r>
    </w:p>
    <w:p w14:paraId="67271121" w14:textId="77777777" w:rsidR="00202D40" w:rsidRDefault="00541E57" w:rsidP="00842C8C">
      <w:pPr>
        <w:pStyle w:val="ListParagraph"/>
        <w:numPr>
          <w:ilvl w:val="3"/>
          <w:numId w:val="2"/>
        </w:numPr>
        <w:tabs>
          <w:tab w:val="left" w:pos="1134"/>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Hệ thống hạ tầng kỹ thuật bên ngoài nhưng được kết nối với Nhà chung cư trừ hệ thống hạ tầng kỹ thuật sử dụng vào mục đích công cộng hoặc thuộc diện phải bàn giao cho Nhà nước hoặc giao cho chủ đầu tư quản lý theo nội dung dự án đã được phê duyệt;</w:t>
      </w:r>
    </w:p>
    <w:p w14:paraId="74ECF5C2" w14:textId="60C90590" w:rsidR="00541E57" w:rsidRPr="00202D40" w:rsidRDefault="00541E57" w:rsidP="00202D40">
      <w:pPr>
        <w:tabs>
          <w:tab w:val="left" w:pos="1134"/>
        </w:tabs>
        <w:snapToGrid w:val="0"/>
        <w:spacing w:before="120" w:after="120" w:line="288" w:lineRule="auto"/>
        <w:ind w:left="567"/>
        <w:jc w:val="both"/>
        <w:rPr>
          <w:rFonts w:ascii="Times New Roman" w:hAnsi="Times New Roman" w:cs="Times New Roman"/>
          <w:sz w:val="24"/>
          <w:szCs w:val="24"/>
        </w:rPr>
      </w:pPr>
      <w:r w:rsidRPr="00202D40">
        <w:rPr>
          <w:rFonts w:ascii="Times New Roman" w:hAnsi="Times New Roman" w:cs="Times New Roman"/>
          <w:sz w:val="24"/>
          <w:szCs w:val="24"/>
        </w:rPr>
        <w:t xml:space="preserve">Các công trình công cộng trong khu vực Nhà chung cư nhưng không thuộc diện đầu tư xây dựng để kinh doanh hoặc phải bàn giao cho Nhà nước theo nội dung dự án đã được duyệt bao gồm đường nội bộ, sân chung, vườn hoa… và các công trình khác được xác định trong nội dung của dự án đầu tư xây dựng nhà ở được phê duyệt. </w:t>
      </w:r>
      <w:r w:rsidR="00EE103B" w:rsidRPr="00202D40">
        <w:rPr>
          <w:rFonts w:ascii="Times New Roman" w:hAnsi="Times New Roman" w:cs="Times New Roman"/>
          <w:sz w:val="24"/>
          <w:szCs w:val="24"/>
        </w:rPr>
        <w:t xml:space="preserve"> </w:t>
      </w:r>
    </w:p>
    <w:p w14:paraId="52B3E6FA" w14:textId="77777777" w:rsidR="00EE103B" w:rsidRPr="00A90BF8" w:rsidRDefault="00EE103B" w:rsidP="00A90BF8">
      <w:pPr>
        <w:tabs>
          <w:tab w:val="left" w:pos="450"/>
        </w:tabs>
        <w:snapToGrid w:val="0"/>
        <w:spacing w:before="120" w:after="120" w:line="288" w:lineRule="auto"/>
        <w:jc w:val="both"/>
        <w:rPr>
          <w:rFonts w:ascii="Times New Roman" w:hAnsi="Times New Roman" w:cs="Times New Roman"/>
          <w:sz w:val="24"/>
          <w:szCs w:val="24"/>
        </w:rPr>
        <w:sectPr w:rsidR="00EE103B" w:rsidRPr="00A90BF8" w:rsidSect="00CC134A">
          <w:footerReference w:type="default" r:id="rId8"/>
          <w:pgSz w:w="12240" w:h="15840"/>
          <w:pgMar w:top="1134" w:right="1134" w:bottom="1134" w:left="1418" w:header="720" w:footer="431" w:gutter="0"/>
          <w:cols w:space="720"/>
          <w:docGrid w:linePitch="360"/>
        </w:sectPr>
      </w:pPr>
    </w:p>
    <w:tbl>
      <w:tblPr>
        <w:tblStyle w:val="TableGrid"/>
        <w:tblW w:w="0" w:type="auto"/>
        <w:jc w:val="center"/>
        <w:tblLook w:val="04A0" w:firstRow="1" w:lastRow="0" w:firstColumn="1" w:lastColumn="0" w:noHBand="0" w:noVBand="1"/>
      </w:tblPr>
      <w:tblGrid>
        <w:gridCol w:w="4675"/>
        <w:gridCol w:w="4675"/>
      </w:tblGrid>
      <w:tr w:rsidR="0054481B" w:rsidRPr="00A90BF8" w14:paraId="7E2EF301" w14:textId="77777777" w:rsidTr="0089481E">
        <w:trPr>
          <w:jc w:val="center"/>
        </w:trPr>
        <w:tc>
          <w:tcPr>
            <w:tcW w:w="4675" w:type="dxa"/>
            <w:tcBorders>
              <w:top w:val="nil"/>
              <w:left w:val="nil"/>
              <w:bottom w:val="nil"/>
              <w:right w:val="nil"/>
            </w:tcBorders>
          </w:tcPr>
          <w:p w14:paraId="419D11F5"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lastRenderedPageBreak/>
              <w:t>BÊN BÁN</w:t>
            </w:r>
          </w:p>
        </w:tc>
        <w:tc>
          <w:tcPr>
            <w:tcW w:w="4675" w:type="dxa"/>
            <w:tcBorders>
              <w:top w:val="nil"/>
              <w:left w:val="nil"/>
              <w:bottom w:val="nil"/>
              <w:right w:val="nil"/>
            </w:tcBorders>
          </w:tcPr>
          <w:p w14:paraId="41C6AEDC"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BÊN MUA</w:t>
            </w:r>
          </w:p>
        </w:tc>
      </w:tr>
    </w:tbl>
    <w:p w14:paraId="6A2D5955" w14:textId="77777777" w:rsidR="00541E57" w:rsidRPr="001E777F" w:rsidRDefault="00541E57" w:rsidP="001E777F">
      <w:pPr>
        <w:tabs>
          <w:tab w:val="left" w:pos="450"/>
        </w:tabs>
        <w:snapToGrid w:val="0"/>
        <w:spacing w:before="120" w:after="120" w:line="288" w:lineRule="auto"/>
        <w:jc w:val="both"/>
        <w:rPr>
          <w:rFonts w:ascii="Times New Roman" w:hAnsi="Times New Roman" w:cs="Times New Roman"/>
          <w:sz w:val="24"/>
          <w:szCs w:val="24"/>
        </w:rPr>
        <w:sectPr w:rsidR="00541E57" w:rsidRPr="001E777F" w:rsidSect="0089481E">
          <w:type w:val="continuous"/>
          <w:pgSz w:w="12240" w:h="15840"/>
          <w:pgMar w:top="1440" w:right="1440" w:bottom="1440" w:left="1440" w:header="720" w:footer="720" w:gutter="0"/>
          <w:cols w:space="720"/>
          <w:docGrid w:linePitch="360"/>
        </w:sectPr>
      </w:pPr>
    </w:p>
    <w:p w14:paraId="6327A38F" w14:textId="77777777" w:rsidR="00541E57" w:rsidRPr="001E777F" w:rsidRDefault="00541E57" w:rsidP="001E777F">
      <w:pPr>
        <w:tabs>
          <w:tab w:val="left" w:pos="450"/>
        </w:tabs>
        <w:snapToGrid w:val="0"/>
        <w:spacing w:before="120" w:after="120" w:line="288" w:lineRule="auto"/>
        <w:rPr>
          <w:rFonts w:ascii="Times New Roman" w:hAnsi="Times New Roman" w:cs="Times New Roman"/>
          <w:b/>
          <w:bCs/>
          <w:sz w:val="24"/>
          <w:szCs w:val="24"/>
        </w:rPr>
      </w:pPr>
    </w:p>
    <w:p w14:paraId="02BA8529" w14:textId="77777777" w:rsidR="00541E57" w:rsidRPr="00A90BF8" w:rsidRDefault="00541E57" w:rsidP="00A90BF8">
      <w:pPr>
        <w:pStyle w:val="ListParagraph"/>
        <w:tabs>
          <w:tab w:val="left" w:pos="450"/>
        </w:tabs>
        <w:snapToGrid w:val="0"/>
        <w:spacing w:before="120" w:after="120" w:line="288" w:lineRule="auto"/>
        <w:jc w:val="center"/>
        <w:outlineLvl w:val="0"/>
        <w:rPr>
          <w:rFonts w:ascii="Times New Roman" w:hAnsi="Times New Roman" w:cs="Times New Roman"/>
          <w:b/>
          <w:bCs/>
          <w:sz w:val="24"/>
          <w:szCs w:val="24"/>
        </w:rPr>
      </w:pPr>
      <w:bookmarkStart w:id="21" w:name="_Toc101777940"/>
      <w:r w:rsidRPr="00A90BF8">
        <w:rPr>
          <w:rFonts w:ascii="Times New Roman" w:hAnsi="Times New Roman" w:cs="Times New Roman"/>
          <w:b/>
          <w:bCs/>
          <w:sz w:val="24"/>
          <w:szCs w:val="24"/>
        </w:rPr>
        <w:t>PHỤ LỤC 02</w:t>
      </w:r>
      <w:bookmarkEnd w:id="21"/>
    </w:p>
    <w:p w14:paraId="48933210"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GIÁ BÁN CĂN HỘ - TIẾN ĐỘ VÀ PHƯƠNG THỨC THANH TOÁN</w:t>
      </w:r>
    </w:p>
    <w:p w14:paraId="51F4642F"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27B43DC9" w14:textId="77777777" w:rsidR="00541E57" w:rsidRPr="00A90BF8" w:rsidRDefault="00541E57" w:rsidP="00842C8C">
      <w:pPr>
        <w:pStyle w:val="ListParagraph"/>
        <w:numPr>
          <w:ilvl w:val="0"/>
          <w:numId w:val="4"/>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Đơn giá và Giá bán Căn hộ</w:t>
      </w:r>
    </w:p>
    <w:p w14:paraId="48B31246" w14:textId="77777777" w:rsidR="00541E57" w:rsidRPr="00A90BF8" w:rsidRDefault="00541E57" w:rsidP="00842C8C">
      <w:pPr>
        <w:pStyle w:val="ListParagraph"/>
        <w:numPr>
          <w:ilvl w:val="1"/>
          <w:numId w:val="4"/>
        </w:numPr>
        <w:tabs>
          <w:tab w:val="left" w:pos="567"/>
          <w:tab w:val="left" w:pos="1134"/>
        </w:tabs>
        <w:snapToGrid w:val="0"/>
        <w:spacing w:before="120" w:after="120" w:line="288" w:lineRule="auto"/>
        <w:ind w:left="567"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 xml:space="preserve">Đơn giá (không bao gồm VAT): </w:t>
      </w:r>
      <w:r w:rsidRPr="00A90BF8">
        <w:rPr>
          <w:rFonts w:ascii="Times New Roman" w:hAnsi="Times New Roman" w:cs="Times New Roman"/>
          <w:sz w:val="24"/>
          <w:szCs w:val="24"/>
        </w:rPr>
        <w:t>VNĐ/m</w:t>
      </w:r>
      <w:r w:rsidRPr="00A90BF8">
        <w:rPr>
          <w:rFonts w:ascii="Times New Roman" w:hAnsi="Times New Roman" w:cs="Times New Roman"/>
          <w:sz w:val="24"/>
          <w:szCs w:val="24"/>
          <w:vertAlign w:val="superscript"/>
        </w:rPr>
        <w:t xml:space="preserve">2 </w:t>
      </w:r>
    </w:p>
    <w:p w14:paraId="18D0E17F" w14:textId="77777777" w:rsidR="00541E57" w:rsidRPr="00A90BF8" w:rsidRDefault="00541E57" w:rsidP="00842C8C">
      <w:pPr>
        <w:pStyle w:val="ListParagraph"/>
        <w:numPr>
          <w:ilvl w:val="1"/>
          <w:numId w:val="4"/>
        </w:numPr>
        <w:tabs>
          <w:tab w:val="left" w:pos="567"/>
          <w:tab w:val="left" w:pos="1134"/>
        </w:tabs>
        <w:snapToGrid w:val="0"/>
        <w:spacing w:before="120" w:after="120" w:line="288" w:lineRule="auto"/>
        <w:ind w:left="567"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Giá bán Căn hộ là:</w:t>
      </w:r>
      <w:r w:rsidRPr="00A90BF8">
        <w:rPr>
          <w:rFonts w:ascii="Times New Roman" w:hAnsi="Times New Roman" w:cs="Times New Roman"/>
          <w:sz w:val="24"/>
          <w:szCs w:val="24"/>
        </w:rPr>
        <w:t xml:space="preserve"> &lt;&lt;số liệu theo bảng giá phê duyệt&gt;&gt; VNĐ</w:t>
      </w:r>
    </w:p>
    <w:p w14:paraId="2067855A" w14:textId="77777777" w:rsidR="00541E57" w:rsidRPr="00A90BF8" w:rsidRDefault="00541E57" w:rsidP="00A90BF8">
      <w:pPr>
        <w:snapToGrid w:val="0"/>
        <w:spacing w:before="120" w:after="120" w:line="288" w:lineRule="auto"/>
        <w:ind w:left="720" w:firstLine="414"/>
        <w:jc w:val="both"/>
        <w:rPr>
          <w:rFonts w:ascii="Times New Roman" w:hAnsi="Times New Roman" w:cs="Times New Roman"/>
          <w:i/>
          <w:iCs/>
          <w:sz w:val="24"/>
          <w:szCs w:val="24"/>
        </w:rPr>
      </w:pPr>
      <w:r w:rsidRPr="00A90BF8">
        <w:rPr>
          <w:rFonts w:ascii="Times New Roman" w:hAnsi="Times New Roman" w:cs="Times New Roman"/>
          <w:b/>
          <w:bCs/>
          <w:i/>
          <w:iCs/>
          <w:sz w:val="24"/>
          <w:szCs w:val="24"/>
        </w:rPr>
        <w:t>(</w:t>
      </w:r>
      <w:r w:rsidRPr="00A90BF8">
        <w:rPr>
          <w:rFonts w:ascii="Times New Roman" w:hAnsi="Times New Roman" w:cs="Times New Roman"/>
          <w:i/>
          <w:iCs/>
          <w:sz w:val="24"/>
          <w:szCs w:val="24"/>
        </w:rPr>
        <w:t>Bằng chữ:….)</w:t>
      </w:r>
    </w:p>
    <w:p w14:paraId="3E739AB9" w14:textId="77777777" w:rsidR="00541E57" w:rsidRPr="00A90BF8" w:rsidRDefault="00541E57" w:rsidP="00A90BF8">
      <w:pPr>
        <w:tabs>
          <w:tab w:val="left" w:pos="1134"/>
        </w:tabs>
        <w:snapToGrid w:val="0"/>
        <w:spacing w:before="120" w:after="120" w:line="288" w:lineRule="auto"/>
        <w:jc w:val="both"/>
        <w:rPr>
          <w:rFonts w:ascii="Times New Roman" w:hAnsi="Times New Roman" w:cs="Times New Roman"/>
          <w:sz w:val="24"/>
          <w:szCs w:val="24"/>
        </w:rPr>
      </w:pPr>
      <w:r w:rsidRPr="00A90BF8">
        <w:rPr>
          <w:rFonts w:ascii="Times New Roman" w:hAnsi="Times New Roman" w:cs="Times New Roman"/>
          <w:sz w:val="24"/>
          <w:szCs w:val="24"/>
        </w:rPr>
        <w:tab/>
        <w:t>Giá bán Căn hộ bao gồm:</w:t>
      </w:r>
    </w:p>
    <w:p w14:paraId="74037A8E" w14:textId="77777777" w:rsidR="00541E57" w:rsidRPr="00A90BF8" w:rsidRDefault="00541E57" w:rsidP="00842C8C">
      <w:pPr>
        <w:pStyle w:val="ListParagraph"/>
        <w:numPr>
          <w:ilvl w:val="3"/>
          <w:numId w:val="10"/>
        </w:numPr>
        <w:tabs>
          <w:tab w:val="clear" w:pos="1701"/>
          <w:tab w:val="left" w:pos="567"/>
        </w:tabs>
        <w:snapToGrid w:val="0"/>
        <w:spacing w:before="120" w:after="120" w:line="288" w:lineRule="auto"/>
        <w:ind w:left="1134"/>
        <w:contextualSpacing w:val="0"/>
        <w:jc w:val="both"/>
        <w:rPr>
          <w:rFonts w:ascii="Times New Roman" w:hAnsi="Times New Roman" w:cs="Times New Roman"/>
          <w:b/>
          <w:bCs/>
          <w:i/>
          <w:iCs/>
          <w:sz w:val="24"/>
          <w:szCs w:val="24"/>
        </w:rPr>
      </w:pPr>
      <w:r w:rsidRPr="00A90BF8">
        <w:rPr>
          <w:rFonts w:ascii="Times New Roman" w:hAnsi="Times New Roman" w:cs="Times New Roman"/>
          <w:sz w:val="24"/>
          <w:szCs w:val="24"/>
        </w:rPr>
        <w:t>Giá trị đầu tư, thiết kế, xây dựng cơ sở hạ tầng, giá trị đầu tư thiết kế, xây dựng Căn hộ và giá trị vật liệu.</w:t>
      </w:r>
    </w:p>
    <w:p w14:paraId="44818123" w14:textId="77777777" w:rsidR="00541E57" w:rsidRPr="00A90BF8" w:rsidRDefault="00541E57" w:rsidP="00842C8C">
      <w:pPr>
        <w:pStyle w:val="ListParagraph"/>
        <w:numPr>
          <w:ilvl w:val="3"/>
          <w:numId w:val="10"/>
        </w:numPr>
        <w:tabs>
          <w:tab w:val="clear" w:pos="1701"/>
          <w:tab w:val="left" w:pos="567"/>
        </w:tabs>
        <w:snapToGrid w:val="0"/>
        <w:spacing w:before="120" w:after="120" w:line="288" w:lineRule="auto"/>
        <w:ind w:left="1134"/>
        <w:contextualSpacing w:val="0"/>
        <w:jc w:val="both"/>
        <w:rPr>
          <w:rFonts w:ascii="Times New Roman" w:hAnsi="Times New Roman" w:cs="Times New Roman"/>
          <w:b/>
          <w:bCs/>
          <w:i/>
          <w:iCs/>
          <w:sz w:val="24"/>
          <w:szCs w:val="24"/>
        </w:rPr>
      </w:pPr>
      <w:r w:rsidRPr="00A90BF8">
        <w:rPr>
          <w:rFonts w:ascii="Times New Roman" w:hAnsi="Times New Roman" w:cs="Times New Roman"/>
          <w:sz w:val="24"/>
          <w:szCs w:val="24"/>
        </w:rPr>
        <w:t>Thuế giá trị gia tăng tương đương 10%, cụ thể là:………VNĐ. Khoản thuế này không tính trên tiền sử dụng đất nộp cho Nhà nước theo quy định của pháp luật.</w:t>
      </w:r>
    </w:p>
    <w:p w14:paraId="24B6AB12" w14:textId="74A5A7C2" w:rsidR="0011419F" w:rsidRPr="00A90BF8" w:rsidRDefault="00541E57" w:rsidP="00842C8C">
      <w:pPr>
        <w:pStyle w:val="ListParagraph"/>
        <w:numPr>
          <w:ilvl w:val="3"/>
          <w:numId w:val="10"/>
        </w:numPr>
        <w:tabs>
          <w:tab w:val="clear" w:pos="1701"/>
          <w:tab w:val="left" w:pos="567"/>
        </w:tabs>
        <w:snapToGrid w:val="0"/>
        <w:spacing w:before="120" w:after="120" w:line="288" w:lineRule="auto"/>
        <w:ind w:left="1134"/>
        <w:contextualSpacing w:val="0"/>
        <w:jc w:val="both"/>
        <w:rPr>
          <w:rFonts w:ascii="Times New Roman" w:hAnsi="Times New Roman" w:cs="Times New Roman"/>
          <w:b/>
          <w:bCs/>
          <w:i/>
          <w:iCs/>
          <w:sz w:val="24"/>
          <w:szCs w:val="24"/>
        </w:rPr>
      </w:pPr>
      <w:r w:rsidRPr="00A90BF8">
        <w:rPr>
          <w:rFonts w:ascii="Times New Roman" w:hAnsi="Times New Roman" w:cs="Times New Roman"/>
          <w:sz w:val="24"/>
          <w:szCs w:val="24"/>
        </w:rPr>
        <w:t>Giá trị quyền sử dụng đất</w:t>
      </w:r>
      <w:r w:rsidR="0011419F" w:rsidRPr="00A90BF8">
        <w:rPr>
          <w:rFonts w:ascii="Times New Roman" w:hAnsi="Times New Roman" w:cs="Times New Roman"/>
          <w:sz w:val="24"/>
          <w:szCs w:val="24"/>
        </w:rPr>
        <w:t>.</w:t>
      </w:r>
    </w:p>
    <w:p w14:paraId="45585872" w14:textId="06FAC657" w:rsidR="00541E57" w:rsidRPr="00A90BF8" w:rsidRDefault="00541E57" w:rsidP="00842C8C">
      <w:pPr>
        <w:pStyle w:val="ListParagraph"/>
        <w:numPr>
          <w:ilvl w:val="0"/>
          <w:numId w:val="4"/>
        </w:numPr>
        <w:tabs>
          <w:tab w:val="left" w:pos="567"/>
        </w:tabs>
        <w:snapToGrid w:val="0"/>
        <w:spacing w:before="120" w:after="120" w:line="288" w:lineRule="auto"/>
        <w:ind w:hanging="644"/>
        <w:jc w:val="both"/>
        <w:rPr>
          <w:rFonts w:ascii="Times New Roman" w:hAnsi="Times New Roman" w:cs="Times New Roman"/>
          <w:sz w:val="24"/>
          <w:szCs w:val="24"/>
        </w:rPr>
      </w:pPr>
      <w:r w:rsidRPr="00A90BF8">
        <w:rPr>
          <w:rFonts w:ascii="Times New Roman" w:hAnsi="Times New Roman" w:cs="Times New Roman"/>
          <w:b/>
          <w:bCs/>
          <w:sz w:val="24"/>
          <w:szCs w:val="24"/>
        </w:rPr>
        <w:t>Kinh phí bả</w:t>
      </w:r>
      <w:r w:rsidR="009A47CC" w:rsidRPr="00A90BF8">
        <w:rPr>
          <w:rFonts w:ascii="Times New Roman" w:hAnsi="Times New Roman" w:cs="Times New Roman"/>
          <w:b/>
          <w:bCs/>
          <w:sz w:val="24"/>
          <w:szCs w:val="24"/>
        </w:rPr>
        <w:t>o trì</w:t>
      </w:r>
      <w:r w:rsidRPr="00A90BF8">
        <w:rPr>
          <w:rFonts w:ascii="Times New Roman" w:hAnsi="Times New Roman" w:cs="Times New Roman"/>
          <w:sz w:val="24"/>
          <w:szCs w:val="24"/>
        </w:rPr>
        <w:t xml:space="preserve"> </w:t>
      </w:r>
    </w:p>
    <w:p w14:paraId="6945F9D5" w14:textId="2B55D522" w:rsidR="00541E57" w:rsidRPr="00A90BF8" w:rsidRDefault="00541E57" w:rsidP="00A90BF8">
      <w:pPr>
        <w:tabs>
          <w:tab w:val="left" w:pos="567"/>
        </w:tabs>
        <w:snapToGrid w:val="0"/>
        <w:spacing w:before="120" w:after="120" w:line="288" w:lineRule="auto"/>
        <w:jc w:val="both"/>
        <w:rPr>
          <w:rFonts w:ascii="Times New Roman" w:hAnsi="Times New Roman" w:cs="Times New Roman"/>
          <w:sz w:val="24"/>
          <w:szCs w:val="24"/>
        </w:rPr>
      </w:pPr>
      <w:r w:rsidRPr="00A90BF8">
        <w:rPr>
          <w:rFonts w:ascii="Times New Roman" w:hAnsi="Times New Roman" w:cs="Times New Roman"/>
          <w:sz w:val="24"/>
          <w:szCs w:val="24"/>
        </w:rPr>
        <w:tab/>
        <w:t>Kinh phí bảo trì là: &lt;&lt;......&gt;&gt; VNĐ</w:t>
      </w:r>
    </w:p>
    <w:p w14:paraId="3C8E5A36" w14:textId="77777777" w:rsidR="00541E57" w:rsidRPr="00A90BF8" w:rsidRDefault="00541E57" w:rsidP="00A90BF8">
      <w:pPr>
        <w:tabs>
          <w:tab w:val="left" w:pos="567"/>
        </w:tabs>
        <w:snapToGrid w:val="0"/>
        <w:spacing w:before="120" w:after="120" w:line="288" w:lineRule="auto"/>
        <w:jc w:val="both"/>
        <w:rPr>
          <w:rFonts w:ascii="Times New Roman" w:hAnsi="Times New Roman" w:cs="Times New Roman"/>
          <w:i/>
          <w:sz w:val="24"/>
          <w:szCs w:val="24"/>
        </w:rPr>
      </w:pPr>
      <w:r w:rsidRPr="00A90BF8">
        <w:rPr>
          <w:rFonts w:ascii="Times New Roman" w:hAnsi="Times New Roman" w:cs="Times New Roman"/>
          <w:sz w:val="24"/>
          <w:szCs w:val="24"/>
        </w:rPr>
        <w:tab/>
      </w:r>
      <w:r w:rsidRPr="00A90BF8">
        <w:rPr>
          <w:rFonts w:ascii="Times New Roman" w:hAnsi="Times New Roman" w:cs="Times New Roman"/>
          <w:i/>
          <w:sz w:val="24"/>
          <w:szCs w:val="24"/>
        </w:rPr>
        <w:t>(Bằng chữ:….)</w:t>
      </w:r>
    </w:p>
    <w:p w14:paraId="4F6C1A91" w14:textId="0144113C" w:rsidR="00A50D36" w:rsidRPr="00A90BF8" w:rsidRDefault="00A50D36" w:rsidP="00254072">
      <w:pPr>
        <w:snapToGrid w:val="0"/>
        <w:spacing w:before="120" w:after="120" w:line="288" w:lineRule="auto"/>
        <w:ind w:left="567"/>
        <w:jc w:val="both"/>
        <w:rPr>
          <w:rFonts w:ascii="Times New Roman" w:hAnsi="Times New Roman" w:cs="Times New Roman"/>
          <w:i/>
          <w:sz w:val="24"/>
          <w:szCs w:val="24"/>
        </w:rPr>
      </w:pPr>
      <w:r w:rsidRPr="00A90BF8">
        <w:rPr>
          <w:rFonts w:ascii="Times New Roman" w:hAnsi="Times New Roman" w:cs="Times New Roman"/>
          <w:sz w:val="24"/>
          <w:szCs w:val="24"/>
        </w:rPr>
        <w:t>Kinh phí bảo trì là 2% G</w:t>
      </w:r>
      <w:r w:rsidRPr="00A90BF8">
        <w:rPr>
          <w:rFonts w:ascii="Times New Roman" w:hAnsi="Times New Roman" w:cs="Times New Roman"/>
          <w:sz w:val="24"/>
          <w:szCs w:val="24"/>
          <w:shd w:val="clear" w:color="auto" w:fill="FFFFFF"/>
        </w:rPr>
        <w:t>i</w:t>
      </w:r>
      <w:r w:rsidRPr="00A90BF8">
        <w:rPr>
          <w:rFonts w:ascii="Times New Roman" w:hAnsi="Times New Roman" w:cs="Times New Roman"/>
          <w:sz w:val="24"/>
          <w:szCs w:val="24"/>
        </w:rPr>
        <w:t>á trị Căn hộ. Khoản kinh phí này được tính trước thuế để nộp (Nhà nước không thu thuế đối với khoản kinh phí này).</w:t>
      </w:r>
      <w:r w:rsidRPr="00A90BF8">
        <w:rPr>
          <w:rFonts w:ascii="Times New Roman" w:hAnsi="Times New Roman" w:cs="Times New Roman"/>
          <w:sz w:val="24"/>
          <w:szCs w:val="24"/>
          <w:shd w:val="clear" w:color="auto" w:fill="FFFFFF"/>
        </w:rPr>
        <w:t> </w:t>
      </w:r>
    </w:p>
    <w:p w14:paraId="6565A336" w14:textId="07333ABE" w:rsidR="00A50D36" w:rsidRPr="00A90BF8" w:rsidRDefault="00A50D36" w:rsidP="00254072">
      <w:pPr>
        <w:snapToGrid w:val="0"/>
        <w:spacing w:before="120" w:after="120" w:line="288" w:lineRule="auto"/>
        <w:ind w:left="567"/>
        <w:jc w:val="both"/>
        <w:rPr>
          <w:rFonts w:ascii="Times New Roman" w:hAnsi="Times New Roman" w:cs="Times New Roman"/>
          <w:i/>
          <w:sz w:val="24"/>
          <w:szCs w:val="24"/>
        </w:rPr>
      </w:pPr>
      <w:r w:rsidRPr="00A90BF8">
        <w:rPr>
          <w:rFonts w:ascii="Times New Roman" w:hAnsi="Times New Roman" w:cs="Times New Roman"/>
          <w:sz w:val="24"/>
          <w:szCs w:val="24"/>
          <w:shd w:val="clear" w:color="auto" w:fill="FFFFFF"/>
        </w:rPr>
        <w:t>Trường hợp kinh phí bảo trì quy định tại Khoản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14:paraId="3C27B0CB" w14:textId="77777777" w:rsidR="00541E57" w:rsidRPr="00A90BF8" w:rsidRDefault="00541E57" w:rsidP="00842C8C">
      <w:pPr>
        <w:pStyle w:val="ListParagraph"/>
        <w:numPr>
          <w:ilvl w:val="0"/>
          <w:numId w:val="4"/>
        </w:numPr>
        <w:tabs>
          <w:tab w:val="left" w:pos="567"/>
        </w:tabs>
        <w:snapToGrid w:val="0"/>
        <w:spacing w:before="120" w:after="120" w:line="288" w:lineRule="auto"/>
        <w:ind w:hanging="644"/>
        <w:jc w:val="both"/>
        <w:rPr>
          <w:rFonts w:ascii="Times New Roman" w:hAnsi="Times New Roman" w:cs="Times New Roman"/>
          <w:b/>
          <w:bCs/>
          <w:sz w:val="24"/>
          <w:szCs w:val="24"/>
        </w:rPr>
      </w:pPr>
      <w:r w:rsidRPr="00A90BF8">
        <w:rPr>
          <w:rFonts w:ascii="Times New Roman" w:hAnsi="Times New Roman" w:cs="Times New Roman"/>
          <w:b/>
          <w:bCs/>
          <w:sz w:val="24"/>
          <w:szCs w:val="24"/>
        </w:rPr>
        <w:t>Tiến độ thanh toán</w:t>
      </w:r>
      <w:r w:rsidRPr="00A90BF8">
        <w:rPr>
          <w:rStyle w:val="FootnoteReference"/>
          <w:rFonts w:ascii="Times New Roman" w:hAnsi="Times New Roman" w:cs="Times New Roman"/>
          <w:b/>
          <w:bCs/>
          <w:sz w:val="24"/>
          <w:szCs w:val="24"/>
        </w:rPr>
        <w:footnoteReference w:id="7"/>
      </w:r>
    </w:p>
    <w:tbl>
      <w:tblPr>
        <w:tblStyle w:val="TableGrid"/>
        <w:tblW w:w="4640" w:type="pct"/>
        <w:tblInd w:w="675" w:type="dxa"/>
        <w:tblLook w:val="04A0" w:firstRow="1" w:lastRow="0" w:firstColumn="1" w:lastColumn="0" w:noHBand="0" w:noVBand="1"/>
      </w:tblPr>
      <w:tblGrid>
        <w:gridCol w:w="1702"/>
        <w:gridCol w:w="1699"/>
        <w:gridCol w:w="1712"/>
        <w:gridCol w:w="1744"/>
        <w:gridCol w:w="2030"/>
      </w:tblGrid>
      <w:tr w:rsidR="0054481B" w:rsidRPr="00A90BF8" w14:paraId="4303DFCC" w14:textId="77777777" w:rsidTr="00254072">
        <w:tc>
          <w:tcPr>
            <w:tcW w:w="957" w:type="pct"/>
            <w:vAlign w:val="center"/>
          </w:tcPr>
          <w:p w14:paraId="59B63A28"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w:t>
            </w:r>
          </w:p>
          <w:p w14:paraId="3EE1E547"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thanh toán</w:t>
            </w:r>
          </w:p>
        </w:tc>
        <w:tc>
          <w:tcPr>
            <w:tcW w:w="956" w:type="pct"/>
            <w:vAlign w:val="center"/>
          </w:tcPr>
          <w:p w14:paraId="7B2598F9"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 xml:space="preserve">Ngày </w:t>
            </w:r>
          </w:p>
          <w:p w14:paraId="6C6A93E5"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thanh toán</w:t>
            </w:r>
          </w:p>
        </w:tc>
        <w:tc>
          <w:tcPr>
            <w:tcW w:w="963" w:type="pct"/>
            <w:vAlign w:val="center"/>
          </w:tcPr>
          <w:p w14:paraId="4FB8B9BE"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Tỉ lệ</w:t>
            </w:r>
          </w:p>
          <w:p w14:paraId="7CBA8A1B"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thanh toán</w:t>
            </w:r>
          </w:p>
        </w:tc>
        <w:tc>
          <w:tcPr>
            <w:tcW w:w="981" w:type="pct"/>
            <w:vAlign w:val="center"/>
          </w:tcPr>
          <w:p w14:paraId="1B513714"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 xml:space="preserve">Số tiền </w:t>
            </w:r>
          </w:p>
          <w:p w14:paraId="15BACB1E"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 xml:space="preserve">thanh toán </w:t>
            </w:r>
          </w:p>
        </w:tc>
        <w:tc>
          <w:tcPr>
            <w:tcW w:w="1142" w:type="pct"/>
            <w:vAlign w:val="center"/>
          </w:tcPr>
          <w:p w14:paraId="3A0EF100"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 xml:space="preserve">Tiến độ </w:t>
            </w:r>
          </w:p>
          <w:p w14:paraId="6A406231"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 xml:space="preserve">xây dựng </w:t>
            </w:r>
          </w:p>
        </w:tc>
      </w:tr>
      <w:tr w:rsidR="0054481B" w:rsidRPr="00A90BF8" w14:paraId="1DA914E3" w14:textId="77777777" w:rsidTr="00254072">
        <w:tc>
          <w:tcPr>
            <w:tcW w:w="957" w:type="pct"/>
            <w:vAlign w:val="center"/>
          </w:tcPr>
          <w:p w14:paraId="06AD6177"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lastRenderedPageBreak/>
              <w:t>Đợt 1</w:t>
            </w:r>
          </w:p>
        </w:tc>
        <w:tc>
          <w:tcPr>
            <w:tcW w:w="956" w:type="pct"/>
            <w:vAlign w:val="center"/>
          </w:tcPr>
          <w:p w14:paraId="4480C93A" w14:textId="77777777" w:rsidR="00541E57" w:rsidRPr="00A90BF8" w:rsidRDefault="00541E57" w:rsidP="00A90BF8">
            <w:pPr>
              <w:pStyle w:val="ListParagraph"/>
              <w:tabs>
                <w:tab w:val="left" w:pos="450"/>
              </w:tabs>
              <w:snapToGrid w:val="0"/>
              <w:spacing w:before="120" w:after="120" w:line="288" w:lineRule="auto"/>
              <w:ind w:left="0"/>
              <w:jc w:val="both"/>
              <w:rPr>
                <w:rFonts w:ascii="Times New Roman" w:hAnsi="Times New Roman" w:cs="Times New Roman"/>
                <w:sz w:val="24"/>
                <w:szCs w:val="24"/>
              </w:rPr>
            </w:pPr>
          </w:p>
        </w:tc>
        <w:tc>
          <w:tcPr>
            <w:tcW w:w="963" w:type="pct"/>
            <w:vAlign w:val="center"/>
          </w:tcPr>
          <w:p w14:paraId="1BB49C5A" w14:textId="77777777" w:rsidR="00541E57" w:rsidRPr="00A90BF8" w:rsidRDefault="00541E57" w:rsidP="00A90BF8">
            <w:pPr>
              <w:pStyle w:val="ListParagraph"/>
              <w:tabs>
                <w:tab w:val="left" w:pos="450"/>
              </w:tabs>
              <w:snapToGrid w:val="0"/>
              <w:spacing w:before="120" w:after="120" w:line="288" w:lineRule="auto"/>
              <w:ind w:left="0"/>
              <w:jc w:val="both"/>
              <w:rPr>
                <w:rFonts w:ascii="Times New Roman" w:hAnsi="Times New Roman" w:cs="Times New Roman"/>
                <w:b/>
                <w:bCs/>
                <w:sz w:val="24"/>
                <w:szCs w:val="24"/>
              </w:rPr>
            </w:pPr>
          </w:p>
        </w:tc>
        <w:tc>
          <w:tcPr>
            <w:tcW w:w="981" w:type="pct"/>
            <w:vAlign w:val="center"/>
          </w:tcPr>
          <w:p w14:paraId="7ADED9D8" w14:textId="77777777" w:rsidR="00541E57" w:rsidRPr="00A90BF8" w:rsidRDefault="00541E57" w:rsidP="00A90BF8">
            <w:pPr>
              <w:pStyle w:val="ListParagraph"/>
              <w:tabs>
                <w:tab w:val="left" w:pos="450"/>
              </w:tabs>
              <w:snapToGrid w:val="0"/>
              <w:spacing w:before="120" w:after="120" w:line="288" w:lineRule="auto"/>
              <w:ind w:left="0"/>
              <w:jc w:val="both"/>
              <w:rPr>
                <w:rFonts w:ascii="Times New Roman" w:hAnsi="Times New Roman" w:cs="Times New Roman"/>
                <w:b/>
                <w:bCs/>
                <w:sz w:val="24"/>
                <w:szCs w:val="24"/>
              </w:rPr>
            </w:pPr>
          </w:p>
        </w:tc>
        <w:tc>
          <w:tcPr>
            <w:tcW w:w="1142" w:type="pct"/>
            <w:vAlign w:val="center"/>
          </w:tcPr>
          <w:p w14:paraId="525839AA" w14:textId="77777777" w:rsidR="00541E57" w:rsidRPr="00A90BF8" w:rsidRDefault="00541E57" w:rsidP="00A90BF8">
            <w:pPr>
              <w:pStyle w:val="ListParagraph"/>
              <w:tabs>
                <w:tab w:val="left" w:pos="450"/>
              </w:tabs>
              <w:snapToGrid w:val="0"/>
              <w:spacing w:before="120" w:after="120" w:line="288" w:lineRule="auto"/>
              <w:ind w:left="0"/>
              <w:jc w:val="both"/>
              <w:rPr>
                <w:rFonts w:ascii="Times New Roman" w:hAnsi="Times New Roman" w:cs="Times New Roman"/>
                <w:b/>
                <w:bCs/>
                <w:sz w:val="24"/>
                <w:szCs w:val="24"/>
              </w:rPr>
            </w:pPr>
          </w:p>
        </w:tc>
      </w:tr>
      <w:tr w:rsidR="0054481B" w:rsidRPr="00A90BF8" w14:paraId="16AC029D" w14:textId="77777777" w:rsidTr="00254072">
        <w:tc>
          <w:tcPr>
            <w:tcW w:w="957" w:type="pct"/>
            <w:vAlign w:val="center"/>
          </w:tcPr>
          <w:p w14:paraId="7A93120B"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2</w:t>
            </w:r>
          </w:p>
        </w:tc>
        <w:tc>
          <w:tcPr>
            <w:tcW w:w="956" w:type="pct"/>
            <w:vAlign w:val="center"/>
          </w:tcPr>
          <w:p w14:paraId="77281812"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58304FEA"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5076BB11"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75F36D10"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2B3079F5" w14:textId="77777777" w:rsidTr="00254072">
        <w:tc>
          <w:tcPr>
            <w:tcW w:w="957" w:type="pct"/>
            <w:vAlign w:val="center"/>
          </w:tcPr>
          <w:p w14:paraId="5FED07FE"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3</w:t>
            </w:r>
          </w:p>
        </w:tc>
        <w:tc>
          <w:tcPr>
            <w:tcW w:w="956" w:type="pct"/>
            <w:vAlign w:val="center"/>
          </w:tcPr>
          <w:p w14:paraId="235875A4"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13A5CA4E"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5A4ECEE0"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1C635E97"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29B549C7" w14:textId="77777777" w:rsidTr="00254072">
        <w:tc>
          <w:tcPr>
            <w:tcW w:w="957" w:type="pct"/>
            <w:vAlign w:val="center"/>
          </w:tcPr>
          <w:p w14:paraId="7DC38132"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4</w:t>
            </w:r>
          </w:p>
        </w:tc>
        <w:tc>
          <w:tcPr>
            <w:tcW w:w="956" w:type="pct"/>
            <w:vAlign w:val="center"/>
          </w:tcPr>
          <w:p w14:paraId="50404928"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4D43763F"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301C2C40"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43DA532A"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19D581E7" w14:textId="77777777" w:rsidTr="00254072">
        <w:tc>
          <w:tcPr>
            <w:tcW w:w="957" w:type="pct"/>
            <w:vAlign w:val="center"/>
          </w:tcPr>
          <w:p w14:paraId="2ADC10C4"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5</w:t>
            </w:r>
          </w:p>
        </w:tc>
        <w:tc>
          <w:tcPr>
            <w:tcW w:w="956" w:type="pct"/>
            <w:vAlign w:val="center"/>
          </w:tcPr>
          <w:p w14:paraId="577BEEE4"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488889CD"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391B69AB"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6BB1AA0C"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45A01A34" w14:textId="77777777" w:rsidTr="00254072">
        <w:tc>
          <w:tcPr>
            <w:tcW w:w="957" w:type="pct"/>
            <w:vAlign w:val="center"/>
          </w:tcPr>
          <w:p w14:paraId="2EE531D7"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6</w:t>
            </w:r>
          </w:p>
        </w:tc>
        <w:tc>
          <w:tcPr>
            <w:tcW w:w="956" w:type="pct"/>
            <w:vAlign w:val="center"/>
          </w:tcPr>
          <w:p w14:paraId="29B5E46A"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42089225"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5DDB74E6"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47208521"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262FD38B" w14:textId="77777777" w:rsidTr="00254072">
        <w:tc>
          <w:tcPr>
            <w:tcW w:w="957" w:type="pct"/>
            <w:vAlign w:val="center"/>
          </w:tcPr>
          <w:p w14:paraId="2A1A2737"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7</w:t>
            </w:r>
          </w:p>
        </w:tc>
        <w:tc>
          <w:tcPr>
            <w:tcW w:w="956" w:type="pct"/>
            <w:vAlign w:val="center"/>
          </w:tcPr>
          <w:p w14:paraId="485F3927"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082074A6"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6027B1DC"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6DDF2F8B"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01F32F2E" w14:textId="77777777" w:rsidTr="00254072">
        <w:tc>
          <w:tcPr>
            <w:tcW w:w="957" w:type="pct"/>
            <w:vAlign w:val="center"/>
          </w:tcPr>
          <w:p w14:paraId="13D3527E" w14:textId="1221B165"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w:t>
            </w:r>
            <w:r w:rsidR="00A0565C" w:rsidRPr="00A90BF8">
              <w:rPr>
                <w:rFonts w:ascii="Times New Roman" w:hAnsi="Times New Roman" w:cs="Times New Roman"/>
                <w:b/>
                <w:bCs/>
                <w:sz w:val="24"/>
                <w:szCs w:val="24"/>
              </w:rPr>
              <w:t xml:space="preserve"> </w:t>
            </w:r>
            <w:r w:rsidRPr="00A90BF8">
              <w:rPr>
                <w:rFonts w:ascii="Times New Roman" w:hAnsi="Times New Roman" w:cs="Times New Roman"/>
                <w:b/>
                <w:bCs/>
                <w:sz w:val="24"/>
                <w:szCs w:val="24"/>
              </w:rPr>
              <w:t>8</w:t>
            </w:r>
          </w:p>
        </w:tc>
        <w:tc>
          <w:tcPr>
            <w:tcW w:w="956" w:type="pct"/>
            <w:vAlign w:val="center"/>
          </w:tcPr>
          <w:p w14:paraId="2D105AD4"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6779538D"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34872E93"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41129BE3"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r w:rsidR="0054481B" w:rsidRPr="00A90BF8" w14:paraId="1C72C6FA" w14:textId="77777777" w:rsidTr="00254072">
        <w:tc>
          <w:tcPr>
            <w:tcW w:w="957" w:type="pct"/>
            <w:vAlign w:val="center"/>
          </w:tcPr>
          <w:p w14:paraId="6965B7C6" w14:textId="77777777" w:rsidR="00541E57" w:rsidRPr="00A90BF8" w:rsidRDefault="00541E57" w:rsidP="00A90BF8">
            <w:pPr>
              <w:pStyle w:val="ListParagraph"/>
              <w:tabs>
                <w:tab w:val="left" w:pos="450"/>
              </w:tabs>
              <w:snapToGrid w:val="0"/>
              <w:spacing w:before="120" w:after="120" w:line="288" w:lineRule="auto"/>
              <w:ind w:left="0"/>
              <w:jc w:val="center"/>
              <w:rPr>
                <w:rFonts w:ascii="Times New Roman" w:hAnsi="Times New Roman" w:cs="Times New Roman"/>
                <w:b/>
                <w:bCs/>
                <w:sz w:val="24"/>
                <w:szCs w:val="24"/>
              </w:rPr>
            </w:pPr>
            <w:r w:rsidRPr="00A90BF8">
              <w:rPr>
                <w:rFonts w:ascii="Times New Roman" w:hAnsi="Times New Roman" w:cs="Times New Roman"/>
                <w:b/>
                <w:bCs/>
                <w:sz w:val="24"/>
                <w:szCs w:val="24"/>
              </w:rPr>
              <w:t>Đợt 9</w:t>
            </w:r>
          </w:p>
        </w:tc>
        <w:tc>
          <w:tcPr>
            <w:tcW w:w="956" w:type="pct"/>
            <w:vAlign w:val="center"/>
          </w:tcPr>
          <w:p w14:paraId="7E480C62"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63" w:type="pct"/>
            <w:vAlign w:val="center"/>
          </w:tcPr>
          <w:p w14:paraId="2D0FFA32"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tc>
        <w:tc>
          <w:tcPr>
            <w:tcW w:w="981" w:type="pct"/>
            <w:vAlign w:val="center"/>
          </w:tcPr>
          <w:p w14:paraId="58FE2DE6"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c>
          <w:tcPr>
            <w:tcW w:w="1142" w:type="pct"/>
            <w:vAlign w:val="center"/>
          </w:tcPr>
          <w:p w14:paraId="2A33B350"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pPr>
          </w:p>
        </w:tc>
      </w:tr>
    </w:tbl>
    <w:p w14:paraId="7A482029" w14:textId="14CA92DD" w:rsidR="00541E57" w:rsidRPr="00A90BF8" w:rsidRDefault="00254072" w:rsidP="00A90BF8">
      <w:pPr>
        <w:tabs>
          <w:tab w:val="left" w:pos="567"/>
        </w:tabs>
        <w:snapToGrid w:val="0"/>
        <w:spacing w:before="120" w:after="120" w:line="288"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41E57" w:rsidRPr="00A90BF8">
        <w:rPr>
          <w:rFonts w:ascii="Times New Roman" w:hAnsi="Times New Roman" w:cs="Times New Roman"/>
          <w:b/>
          <w:bCs/>
          <w:sz w:val="24"/>
          <w:szCs w:val="24"/>
        </w:rPr>
        <w:t>Ghi chú:</w:t>
      </w:r>
    </w:p>
    <w:p w14:paraId="3C06BFB4"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Tỉ lệ thanh toán tương ứng với tỷ lệ phần trăm (%) Giá bán Căn hộ đã bao gồm thuế VAT .</w:t>
      </w:r>
    </w:p>
    <w:p w14:paraId="69F52B23"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Vào lần thanh toán cuối cùng, ngoài các khoản thanh toán nêu trên, Bên Mua có trách nhiệm thanh toán thêm khoản lệ phí trước bạ + chi phí xin cấp Giấy chứng nhận quyền sử dụng đất, quyền sở hữu Căn hộ theo quy định của pháp luật.</w:t>
      </w:r>
    </w:p>
    <w:p w14:paraId="7D84DA3E"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 xml:space="preserve">Các bên nộp khoản kinh phí bảo trì phần sở hữu chung Nhà chung cư theo quy định Khoản 2 Điều 3 Hợp đồng. </w:t>
      </w:r>
    </w:p>
    <w:p w14:paraId="6CB57861"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 xml:space="preserve">Thanh toán trong trường hợp có chênh lệch về diện tích sử dụng Căn hộ: Trường hợp có sự chênh lệch diện tích sử dụng Căn hộ vượt quá 02% (hai phần trăm) đến 05% (năm phần trăm) giữa diện tích thực tế đo tại thời điểm bàn giao so với diện tích sử dụng Căn hộ nêu tại Phụ lục 01 của Hợp đồng, các Bên sẽ thanh toán toàn bộ phần chênh lệch trước khi ký Biên bản bàn giao thực tế, trên cơ sở đơn giá mỗi mét vuông chênh lệch (chưa bao gồm thuế VAT) bằng đơn giá quy định tại mục 1.1 Phụ lục này. </w:t>
      </w:r>
    </w:p>
    <w:p w14:paraId="08D804D2"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Đối với mỗi lần thanh toán Bên Bán sẽ cấp hoá đơn cho Bên Mua xác nhận số tiền đã nhận được.</w:t>
      </w:r>
    </w:p>
    <w:p w14:paraId="623DAF33" w14:textId="77777777" w:rsidR="00541E57" w:rsidRPr="00A90BF8" w:rsidRDefault="00541E57" w:rsidP="00842C8C">
      <w:pPr>
        <w:pStyle w:val="ListParagraph"/>
        <w:numPr>
          <w:ilvl w:val="0"/>
          <w:numId w:val="11"/>
        </w:numPr>
        <w:tabs>
          <w:tab w:val="clear" w:pos="1701"/>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Nếu mua Căn hộ sau khi việc xây dựng Căn hộ đã hoàn tất, Bên Mua phải thanh toán một lần toàn bộ Giá bán Căn hộ khi ký Hợp đồng mua bán Căn hộ.</w:t>
      </w:r>
    </w:p>
    <w:tbl>
      <w:tblPr>
        <w:tblStyle w:val="TableGrid"/>
        <w:tblW w:w="0" w:type="auto"/>
        <w:jc w:val="center"/>
        <w:tblLook w:val="04A0" w:firstRow="1" w:lastRow="0" w:firstColumn="1" w:lastColumn="0" w:noHBand="0" w:noVBand="1"/>
      </w:tblPr>
      <w:tblGrid>
        <w:gridCol w:w="4675"/>
        <w:gridCol w:w="4675"/>
      </w:tblGrid>
      <w:tr w:rsidR="0054481B" w:rsidRPr="00A90BF8" w14:paraId="6C270445" w14:textId="77777777" w:rsidTr="0089481E">
        <w:trPr>
          <w:jc w:val="center"/>
        </w:trPr>
        <w:tc>
          <w:tcPr>
            <w:tcW w:w="4675" w:type="dxa"/>
            <w:tcBorders>
              <w:top w:val="nil"/>
              <w:left w:val="nil"/>
              <w:bottom w:val="nil"/>
              <w:right w:val="nil"/>
            </w:tcBorders>
          </w:tcPr>
          <w:p w14:paraId="7377193B"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BÊN BÁN</w:t>
            </w:r>
          </w:p>
        </w:tc>
        <w:tc>
          <w:tcPr>
            <w:tcW w:w="4675" w:type="dxa"/>
            <w:tcBorders>
              <w:top w:val="nil"/>
              <w:left w:val="nil"/>
              <w:bottom w:val="nil"/>
              <w:right w:val="nil"/>
            </w:tcBorders>
          </w:tcPr>
          <w:p w14:paraId="3B0FE73E"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BÊN MUA</w:t>
            </w:r>
          </w:p>
        </w:tc>
      </w:tr>
    </w:tbl>
    <w:p w14:paraId="2FDBC799"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b/>
          <w:bCs/>
          <w:sz w:val="24"/>
          <w:szCs w:val="24"/>
        </w:rPr>
        <w:sectPr w:rsidR="00541E57" w:rsidRPr="00A90BF8" w:rsidSect="0089481E">
          <w:pgSz w:w="12240" w:h="15840"/>
          <w:pgMar w:top="1440" w:right="1440" w:bottom="1440" w:left="1440" w:header="720" w:footer="720" w:gutter="0"/>
          <w:cols w:space="720"/>
          <w:docGrid w:linePitch="360"/>
        </w:sectPr>
      </w:pPr>
    </w:p>
    <w:p w14:paraId="1D850E14" w14:textId="77777777" w:rsidR="00541E57" w:rsidRPr="00A90BF8" w:rsidRDefault="00541E57" w:rsidP="00A90BF8">
      <w:pPr>
        <w:tabs>
          <w:tab w:val="left" w:pos="450"/>
          <w:tab w:val="left" w:pos="1105"/>
        </w:tabs>
        <w:spacing w:before="120" w:after="120" w:line="288" w:lineRule="auto"/>
        <w:jc w:val="both"/>
        <w:rPr>
          <w:rFonts w:ascii="Times New Roman" w:hAnsi="Times New Roman" w:cs="Times New Roman"/>
          <w:sz w:val="24"/>
          <w:szCs w:val="24"/>
        </w:rPr>
        <w:sectPr w:rsidR="00541E57" w:rsidRPr="00A90BF8" w:rsidSect="0089481E">
          <w:type w:val="continuous"/>
          <w:pgSz w:w="12240" w:h="15840"/>
          <w:pgMar w:top="1440" w:right="1440" w:bottom="1440" w:left="1440" w:header="720" w:footer="720" w:gutter="0"/>
          <w:cols w:space="720"/>
          <w:docGrid w:linePitch="360"/>
        </w:sectPr>
      </w:pPr>
    </w:p>
    <w:p w14:paraId="1479D269"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2089C204"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5FE4CBF3"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67710177"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3CC94A05" w14:textId="77777777" w:rsidR="00541E57" w:rsidRPr="00A90BF8" w:rsidRDefault="00541E57" w:rsidP="00A90BF8">
      <w:pPr>
        <w:pStyle w:val="ListParagraph"/>
        <w:tabs>
          <w:tab w:val="left" w:pos="450"/>
        </w:tabs>
        <w:snapToGrid w:val="0"/>
        <w:spacing w:before="120" w:after="120" w:line="288" w:lineRule="auto"/>
        <w:jc w:val="center"/>
        <w:outlineLvl w:val="0"/>
        <w:rPr>
          <w:rFonts w:ascii="Times New Roman" w:hAnsi="Times New Roman" w:cs="Times New Roman"/>
          <w:b/>
          <w:bCs/>
          <w:sz w:val="24"/>
          <w:szCs w:val="24"/>
        </w:rPr>
      </w:pPr>
      <w:bookmarkStart w:id="22" w:name="_Toc101777941"/>
      <w:r w:rsidRPr="00A90BF8">
        <w:rPr>
          <w:rFonts w:ascii="Times New Roman" w:hAnsi="Times New Roman" w:cs="Times New Roman"/>
          <w:b/>
          <w:bCs/>
          <w:sz w:val="24"/>
          <w:szCs w:val="24"/>
        </w:rPr>
        <w:lastRenderedPageBreak/>
        <w:t>PHỤ LỤC 03</w:t>
      </w:r>
      <w:bookmarkEnd w:id="22"/>
    </w:p>
    <w:p w14:paraId="1129699A"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TIẾN ĐỘ XÂY DỰNG VÀ BÀN GIAO CĂN HỘ</w:t>
      </w:r>
    </w:p>
    <w:p w14:paraId="7CC4ECDE"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29BFFC22" w14:textId="230A8D42" w:rsidR="00541E57" w:rsidRPr="00A90BF8" w:rsidRDefault="00541E57" w:rsidP="00842C8C">
      <w:pPr>
        <w:pStyle w:val="ListParagraph"/>
        <w:numPr>
          <w:ilvl w:val="0"/>
          <w:numId w:val="5"/>
        </w:numPr>
        <w:tabs>
          <w:tab w:val="left" w:pos="567"/>
        </w:tabs>
        <w:snapToGrid w:val="0"/>
        <w:spacing w:before="120" w:after="120" w:line="288" w:lineRule="auto"/>
        <w:ind w:left="0" w:firstLine="0"/>
        <w:contextualSpacing w:val="0"/>
        <w:jc w:val="both"/>
        <w:rPr>
          <w:rFonts w:ascii="Times New Roman" w:hAnsi="Times New Roman" w:cs="Times New Roman"/>
          <w:sz w:val="24"/>
          <w:szCs w:val="24"/>
        </w:rPr>
      </w:pPr>
      <w:r w:rsidRPr="00A90BF8">
        <w:rPr>
          <w:rFonts w:ascii="Times New Roman" w:hAnsi="Times New Roman" w:cs="Times New Roman"/>
          <w:b/>
          <w:bCs/>
          <w:sz w:val="24"/>
          <w:szCs w:val="24"/>
        </w:rPr>
        <w:t>Thời hạn bàn giao Căn hộ</w:t>
      </w:r>
      <w:r w:rsidR="00966E2A" w:rsidRPr="00A90BF8">
        <w:rPr>
          <w:rFonts w:ascii="Times New Roman" w:hAnsi="Times New Roman" w:cs="Times New Roman"/>
          <w:b/>
          <w:bCs/>
          <w:sz w:val="24"/>
          <w:szCs w:val="24"/>
        </w:rPr>
        <w:t xml:space="preserve">: </w:t>
      </w:r>
      <w:r w:rsidR="00966E2A" w:rsidRPr="00A90BF8">
        <w:rPr>
          <w:rFonts w:ascii="Times New Roman" w:hAnsi="Times New Roman" w:cs="Times New Roman"/>
          <w:bCs/>
          <w:sz w:val="24"/>
          <w:szCs w:val="24"/>
        </w:rPr>
        <w:t>tháng…năm….</w:t>
      </w:r>
      <w:r w:rsidRPr="00A90BF8">
        <w:rPr>
          <w:rFonts w:ascii="Times New Roman" w:hAnsi="Times New Roman" w:cs="Times New Roman"/>
          <w:sz w:val="24"/>
          <w:szCs w:val="24"/>
        </w:rPr>
        <w:t xml:space="preserve"> (</w:t>
      </w:r>
      <w:r w:rsidR="00322EBF">
        <w:rPr>
          <w:rFonts w:ascii="Times New Roman" w:hAnsi="Times New Roman" w:cs="Times New Roman"/>
          <w:sz w:val="24"/>
          <w:szCs w:val="24"/>
        </w:rPr>
        <w:t>“</w:t>
      </w:r>
      <w:r w:rsidRPr="00322EBF">
        <w:rPr>
          <w:rFonts w:ascii="Times New Roman" w:hAnsi="Times New Roman" w:cs="Times New Roman"/>
          <w:b/>
          <w:sz w:val="24"/>
          <w:szCs w:val="24"/>
        </w:rPr>
        <w:t>Ngày bàn giao dự kiến</w:t>
      </w:r>
      <w:r w:rsidR="00322EBF">
        <w:rPr>
          <w:rFonts w:ascii="Times New Roman" w:hAnsi="Times New Roman" w:cs="Times New Roman"/>
          <w:sz w:val="24"/>
          <w:szCs w:val="24"/>
        </w:rPr>
        <w:t>”</w:t>
      </w:r>
      <w:r w:rsidRPr="00A90BF8">
        <w:rPr>
          <w:rFonts w:ascii="Times New Roman" w:hAnsi="Times New Roman" w:cs="Times New Roman"/>
          <w:sz w:val="24"/>
          <w:szCs w:val="24"/>
        </w:rPr>
        <w:t>)</w:t>
      </w:r>
    </w:p>
    <w:p w14:paraId="45386504" w14:textId="77777777" w:rsidR="00541E57" w:rsidRPr="00A90BF8" w:rsidRDefault="00541E57" w:rsidP="00842C8C">
      <w:pPr>
        <w:pStyle w:val="ListParagraph"/>
        <w:numPr>
          <w:ilvl w:val="0"/>
          <w:numId w:val="5"/>
        </w:numPr>
        <w:tabs>
          <w:tab w:val="left" w:pos="567"/>
        </w:tabs>
        <w:snapToGrid w:val="0"/>
        <w:spacing w:before="120" w:after="120" w:line="288" w:lineRule="auto"/>
        <w:ind w:left="0" w:firstLine="0"/>
        <w:contextualSpacing w:val="0"/>
        <w:jc w:val="both"/>
        <w:rPr>
          <w:rFonts w:ascii="Times New Roman" w:hAnsi="Times New Roman" w:cs="Times New Roman"/>
          <w:sz w:val="24"/>
          <w:szCs w:val="24"/>
        </w:rPr>
      </w:pPr>
      <w:r w:rsidRPr="00A90BF8">
        <w:rPr>
          <w:rFonts w:ascii="Times New Roman" w:hAnsi="Times New Roman" w:cs="Times New Roman"/>
          <w:b/>
          <w:bCs/>
          <w:sz w:val="24"/>
          <w:szCs w:val="24"/>
        </w:rPr>
        <w:t>Tiến độ xây dựng cơ bản</w:t>
      </w:r>
      <w:r w:rsidRPr="00A90BF8">
        <w:rPr>
          <w:rFonts w:ascii="Times New Roman" w:hAnsi="Times New Roman" w:cs="Times New Roman"/>
          <w:sz w:val="24"/>
          <w:szCs w:val="24"/>
        </w:rPr>
        <w:t xml:space="preserve"> (dự kiến):</w:t>
      </w:r>
    </w:p>
    <w:tbl>
      <w:tblPr>
        <w:tblStyle w:val="TableGrid"/>
        <w:tblW w:w="0" w:type="auto"/>
        <w:tblInd w:w="675" w:type="dxa"/>
        <w:tblLook w:val="04A0" w:firstRow="1" w:lastRow="0" w:firstColumn="1" w:lastColumn="0" w:noHBand="0" w:noVBand="1"/>
      </w:tblPr>
      <w:tblGrid>
        <w:gridCol w:w="851"/>
        <w:gridCol w:w="4781"/>
        <w:gridCol w:w="3117"/>
      </w:tblGrid>
      <w:tr w:rsidR="0054481B" w:rsidRPr="00A90BF8" w14:paraId="21BE5FB9" w14:textId="77777777" w:rsidTr="00322EBF">
        <w:tc>
          <w:tcPr>
            <w:tcW w:w="851" w:type="dxa"/>
            <w:vAlign w:val="center"/>
          </w:tcPr>
          <w:p w14:paraId="1F881AEE"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r w:rsidRPr="00A90BF8">
              <w:rPr>
                <w:rFonts w:ascii="Times New Roman" w:hAnsi="Times New Roman" w:cs="Times New Roman"/>
                <w:b/>
                <w:sz w:val="24"/>
                <w:szCs w:val="24"/>
              </w:rPr>
              <w:t>STT</w:t>
            </w:r>
          </w:p>
        </w:tc>
        <w:tc>
          <w:tcPr>
            <w:tcW w:w="4781" w:type="dxa"/>
            <w:vAlign w:val="center"/>
          </w:tcPr>
          <w:p w14:paraId="437DD315"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r w:rsidRPr="00A90BF8">
              <w:rPr>
                <w:rFonts w:ascii="Times New Roman" w:hAnsi="Times New Roman" w:cs="Times New Roman"/>
                <w:b/>
                <w:sz w:val="24"/>
                <w:szCs w:val="24"/>
              </w:rPr>
              <w:t>Hạng mục</w:t>
            </w:r>
          </w:p>
        </w:tc>
        <w:tc>
          <w:tcPr>
            <w:tcW w:w="3117" w:type="dxa"/>
            <w:vAlign w:val="center"/>
          </w:tcPr>
          <w:p w14:paraId="4D17B66D"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r w:rsidRPr="00A90BF8">
              <w:rPr>
                <w:rFonts w:ascii="Times New Roman" w:hAnsi="Times New Roman" w:cs="Times New Roman"/>
                <w:b/>
                <w:sz w:val="24"/>
                <w:szCs w:val="24"/>
              </w:rPr>
              <w:t>Tiến độ xây dựng dự kiến</w:t>
            </w:r>
          </w:p>
        </w:tc>
      </w:tr>
      <w:tr w:rsidR="0054481B" w:rsidRPr="00A90BF8" w14:paraId="7526DD2B" w14:textId="77777777" w:rsidTr="00322EBF">
        <w:tc>
          <w:tcPr>
            <w:tcW w:w="851" w:type="dxa"/>
            <w:vAlign w:val="center"/>
          </w:tcPr>
          <w:p w14:paraId="1F6AF3CE"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(i)</w:t>
            </w:r>
          </w:p>
        </w:tc>
        <w:tc>
          <w:tcPr>
            <w:tcW w:w="4781" w:type="dxa"/>
            <w:vAlign w:val="center"/>
          </w:tcPr>
          <w:p w14:paraId="6517F722"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b/>
                <w:sz w:val="24"/>
                <w:szCs w:val="24"/>
              </w:rPr>
            </w:pPr>
            <w:r w:rsidRPr="00A90BF8">
              <w:rPr>
                <w:rFonts w:ascii="Times New Roman" w:hAnsi="Times New Roman" w:cs="Times New Roman"/>
                <w:sz w:val="24"/>
                <w:szCs w:val="24"/>
              </w:rPr>
              <w:t>Hoàn thành phần móng cọc</w:t>
            </w:r>
          </w:p>
        </w:tc>
        <w:tc>
          <w:tcPr>
            <w:tcW w:w="3117" w:type="dxa"/>
            <w:vAlign w:val="center"/>
          </w:tcPr>
          <w:p w14:paraId="6370B043"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6C8DDE66" w14:textId="77777777" w:rsidTr="00322EBF">
        <w:tc>
          <w:tcPr>
            <w:tcW w:w="851" w:type="dxa"/>
            <w:vAlign w:val="center"/>
          </w:tcPr>
          <w:p w14:paraId="6EFFAADC"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(ii)</w:t>
            </w:r>
          </w:p>
        </w:tc>
        <w:tc>
          <w:tcPr>
            <w:tcW w:w="4781" w:type="dxa"/>
            <w:vAlign w:val="center"/>
          </w:tcPr>
          <w:p w14:paraId="614ABDDE"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b/>
                <w:sz w:val="24"/>
                <w:szCs w:val="24"/>
              </w:rPr>
            </w:pPr>
            <w:r w:rsidRPr="00A90BF8">
              <w:rPr>
                <w:rFonts w:ascii="Times New Roman" w:hAnsi="Times New Roman" w:cs="Times New Roman"/>
                <w:sz w:val="24"/>
                <w:szCs w:val="24"/>
              </w:rPr>
              <w:t>Đổ bê tông sàn tầng</w:t>
            </w:r>
          </w:p>
        </w:tc>
        <w:tc>
          <w:tcPr>
            <w:tcW w:w="3117" w:type="dxa"/>
            <w:vAlign w:val="center"/>
          </w:tcPr>
          <w:p w14:paraId="0B62E8E9"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56B369E4" w14:textId="77777777" w:rsidTr="00322EBF">
        <w:tc>
          <w:tcPr>
            <w:tcW w:w="851" w:type="dxa"/>
            <w:vAlign w:val="center"/>
          </w:tcPr>
          <w:p w14:paraId="1999F242"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(iii)</w:t>
            </w:r>
          </w:p>
        </w:tc>
        <w:tc>
          <w:tcPr>
            <w:tcW w:w="4781" w:type="dxa"/>
            <w:vAlign w:val="center"/>
          </w:tcPr>
          <w:p w14:paraId="41EF838D"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sz w:val="24"/>
                <w:szCs w:val="24"/>
              </w:rPr>
            </w:pPr>
            <w:r w:rsidRPr="00A90BF8">
              <w:rPr>
                <w:rFonts w:ascii="Times New Roman" w:hAnsi="Times New Roman" w:cs="Times New Roman"/>
                <w:sz w:val="24"/>
                <w:szCs w:val="24"/>
              </w:rPr>
              <w:t>Đổ bê tông sàn tầng</w:t>
            </w:r>
          </w:p>
        </w:tc>
        <w:tc>
          <w:tcPr>
            <w:tcW w:w="3117" w:type="dxa"/>
            <w:vAlign w:val="center"/>
          </w:tcPr>
          <w:p w14:paraId="1C968D32"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5CEDF0E6" w14:textId="77777777" w:rsidTr="00322EBF">
        <w:tc>
          <w:tcPr>
            <w:tcW w:w="851" w:type="dxa"/>
            <w:vAlign w:val="center"/>
          </w:tcPr>
          <w:p w14:paraId="3BF2288B"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(iii)</w:t>
            </w:r>
          </w:p>
        </w:tc>
        <w:tc>
          <w:tcPr>
            <w:tcW w:w="4781" w:type="dxa"/>
            <w:vAlign w:val="center"/>
          </w:tcPr>
          <w:p w14:paraId="540A38BB"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sz w:val="24"/>
                <w:szCs w:val="24"/>
              </w:rPr>
            </w:pPr>
            <w:r w:rsidRPr="00A90BF8">
              <w:rPr>
                <w:rFonts w:ascii="Times New Roman" w:hAnsi="Times New Roman" w:cs="Times New Roman"/>
                <w:sz w:val="24"/>
                <w:szCs w:val="24"/>
              </w:rPr>
              <w:t>Đổ bê tông sàn tầng</w:t>
            </w:r>
          </w:p>
        </w:tc>
        <w:tc>
          <w:tcPr>
            <w:tcW w:w="3117" w:type="dxa"/>
            <w:vAlign w:val="center"/>
          </w:tcPr>
          <w:p w14:paraId="272F4EC7"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523E3B96" w14:textId="77777777" w:rsidTr="00322EBF">
        <w:tc>
          <w:tcPr>
            <w:tcW w:w="851" w:type="dxa"/>
            <w:vAlign w:val="center"/>
          </w:tcPr>
          <w:p w14:paraId="2F3F81C5"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(iv)</w:t>
            </w:r>
          </w:p>
        </w:tc>
        <w:tc>
          <w:tcPr>
            <w:tcW w:w="4781" w:type="dxa"/>
            <w:vAlign w:val="center"/>
          </w:tcPr>
          <w:p w14:paraId="326230B8"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sz w:val="24"/>
                <w:szCs w:val="24"/>
              </w:rPr>
            </w:pPr>
            <w:r w:rsidRPr="00A90BF8">
              <w:rPr>
                <w:rFonts w:ascii="Times New Roman" w:hAnsi="Times New Roman" w:cs="Times New Roman"/>
                <w:sz w:val="24"/>
                <w:szCs w:val="24"/>
              </w:rPr>
              <w:t>Đổ bê tông sàn tầng</w:t>
            </w:r>
          </w:p>
        </w:tc>
        <w:tc>
          <w:tcPr>
            <w:tcW w:w="3117" w:type="dxa"/>
            <w:vAlign w:val="center"/>
          </w:tcPr>
          <w:p w14:paraId="7BF3C7A0"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2D2EA683" w14:textId="77777777" w:rsidTr="00322EBF">
        <w:tc>
          <w:tcPr>
            <w:tcW w:w="851" w:type="dxa"/>
            <w:vAlign w:val="center"/>
          </w:tcPr>
          <w:p w14:paraId="3880CA13"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(v)</w:t>
            </w:r>
          </w:p>
        </w:tc>
        <w:tc>
          <w:tcPr>
            <w:tcW w:w="4781" w:type="dxa"/>
            <w:vAlign w:val="center"/>
          </w:tcPr>
          <w:p w14:paraId="3FD519E9"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sz w:val="24"/>
                <w:szCs w:val="24"/>
              </w:rPr>
            </w:pPr>
            <w:r w:rsidRPr="00A90BF8">
              <w:rPr>
                <w:rFonts w:ascii="Times New Roman" w:hAnsi="Times New Roman" w:cs="Times New Roman"/>
                <w:sz w:val="24"/>
                <w:szCs w:val="24"/>
              </w:rPr>
              <w:t>Cất nóc và bắt đầu hoàn thiện Nhà chung cư</w:t>
            </w:r>
          </w:p>
        </w:tc>
        <w:tc>
          <w:tcPr>
            <w:tcW w:w="3117" w:type="dxa"/>
            <w:vAlign w:val="center"/>
          </w:tcPr>
          <w:p w14:paraId="6D4FE5C5"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r w:rsidR="0054481B" w:rsidRPr="00A90BF8" w14:paraId="63CA3975" w14:textId="77777777" w:rsidTr="00322EBF">
        <w:tc>
          <w:tcPr>
            <w:tcW w:w="851" w:type="dxa"/>
            <w:vAlign w:val="center"/>
          </w:tcPr>
          <w:p w14:paraId="71B6B14D"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sz w:val="24"/>
                <w:szCs w:val="24"/>
              </w:rPr>
            </w:pPr>
            <w:r w:rsidRPr="00A90BF8">
              <w:rPr>
                <w:rFonts w:ascii="Times New Roman" w:hAnsi="Times New Roman" w:cs="Times New Roman"/>
                <w:sz w:val="24"/>
                <w:szCs w:val="24"/>
              </w:rPr>
              <w:t>(vi)</w:t>
            </w:r>
          </w:p>
        </w:tc>
        <w:tc>
          <w:tcPr>
            <w:tcW w:w="4781" w:type="dxa"/>
            <w:vAlign w:val="center"/>
          </w:tcPr>
          <w:p w14:paraId="08BCBC48" w14:textId="77777777" w:rsidR="00541E57" w:rsidRPr="00A90BF8" w:rsidRDefault="00541E57" w:rsidP="00A90BF8">
            <w:pPr>
              <w:pStyle w:val="ListParagraph"/>
              <w:tabs>
                <w:tab w:val="left" w:pos="567"/>
              </w:tabs>
              <w:snapToGrid w:val="0"/>
              <w:spacing w:before="120" w:after="120" w:line="288" w:lineRule="auto"/>
              <w:ind w:left="0"/>
              <w:contextualSpacing w:val="0"/>
              <w:rPr>
                <w:rFonts w:ascii="Times New Roman" w:hAnsi="Times New Roman" w:cs="Times New Roman"/>
                <w:sz w:val="24"/>
                <w:szCs w:val="24"/>
              </w:rPr>
            </w:pPr>
            <w:r w:rsidRPr="00A90BF8">
              <w:rPr>
                <w:rFonts w:ascii="Times New Roman" w:hAnsi="Times New Roman" w:cs="Times New Roman"/>
                <w:sz w:val="24"/>
                <w:szCs w:val="24"/>
              </w:rPr>
              <w:t>Hoàn thiện và tiến hành bàn giao</w:t>
            </w:r>
          </w:p>
        </w:tc>
        <w:tc>
          <w:tcPr>
            <w:tcW w:w="3117" w:type="dxa"/>
            <w:vAlign w:val="center"/>
          </w:tcPr>
          <w:p w14:paraId="4B8FB972" w14:textId="77777777" w:rsidR="00541E57" w:rsidRPr="00A90BF8" w:rsidRDefault="00541E57" w:rsidP="00A90BF8">
            <w:pPr>
              <w:pStyle w:val="ListParagraph"/>
              <w:tabs>
                <w:tab w:val="left" w:pos="567"/>
              </w:tabs>
              <w:snapToGrid w:val="0"/>
              <w:spacing w:before="120" w:after="120" w:line="288" w:lineRule="auto"/>
              <w:ind w:left="0"/>
              <w:contextualSpacing w:val="0"/>
              <w:jc w:val="center"/>
              <w:rPr>
                <w:rFonts w:ascii="Times New Roman" w:hAnsi="Times New Roman" w:cs="Times New Roman"/>
                <w:b/>
                <w:sz w:val="24"/>
                <w:szCs w:val="24"/>
              </w:rPr>
            </w:pPr>
          </w:p>
        </w:tc>
      </w:tr>
    </w:tbl>
    <w:p w14:paraId="25A50FF8" w14:textId="77777777" w:rsidR="00541E57" w:rsidRPr="00A90BF8" w:rsidRDefault="00541E57" w:rsidP="00842C8C">
      <w:pPr>
        <w:pStyle w:val="ListParagraph"/>
        <w:numPr>
          <w:ilvl w:val="0"/>
          <w:numId w:val="5"/>
        </w:numPr>
        <w:tabs>
          <w:tab w:val="left" w:pos="567"/>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Các bên thống nhất</w:t>
      </w:r>
    </w:p>
    <w:p w14:paraId="01602432" w14:textId="7C3DF2D3" w:rsidR="00541E57" w:rsidRPr="00A90BF8" w:rsidRDefault="00541E57" w:rsidP="00322EBF">
      <w:pPr>
        <w:tabs>
          <w:tab w:val="left" w:pos="567"/>
        </w:tabs>
        <w:snapToGrid w:val="0"/>
        <w:spacing w:before="120" w:after="120" w:line="288" w:lineRule="auto"/>
        <w:ind w:left="567"/>
        <w:jc w:val="both"/>
        <w:rPr>
          <w:rFonts w:ascii="Times New Roman" w:hAnsi="Times New Roman" w:cs="Times New Roman"/>
          <w:sz w:val="24"/>
          <w:szCs w:val="24"/>
        </w:rPr>
      </w:pPr>
      <w:r w:rsidRPr="00A90BF8">
        <w:rPr>
          <w:rFonts w:ascii="Times New Roman" w:hAnsi="Times New Roman" w:cs="Times New Roman"/>
          <w:sz w:val="24"/>
          <w:szCs w:val="24"/>
        </w:rPr>
        <w:t>Trong trường hợp Bên Bán hoàn thành việc đầu tư xây dựng và đủ điều kiện bàn giao Căn hộ trước thời hạn cho Bên Mua trong phạm vi 90 (chín mươi) ngày</w:t>
      </w:r>
      <w:r w:rsidR="00B811AC" w:rsidRPr="00A90BF8">
        <w:rPr>
          <w:rFonts w:ascii="Times New Roman" w:hAnsi="Times New Roman" w:cs="Times New Roman"/>
          <w:sz w:val="24"/>
          <w:szCs w:val="24"/>
        </w:rPr>
        <w:t xml:space="preserve"> kể từ </w:t>
      </w:r>
      <w:r w:rsidR="00917B3E" w:rsidRPr="00A90BF8">
        <w:rPr>
          <w:rFonts w:ascii="Times New Roman" w:hAnsi="Times New Roman" w:cs="Times New Roman"/>
          <w:sz w:val="24"/>
          <w:szCs w:val="24"/>
        </w:rPr>
        <w:t>N</w:t>
      </w:r>
      <w:r w:rsidR="00B811AC" w:rsidRPr="00A90BF8">
        <w:rPr>
          <w:rFonts w:ascii="Times New Roman" w:hAnsi="Times New Roman" w:cs="Times New Roman"/>
          <w:sz w:val="24"/>
          <w:szCs w:val="24"/>
        </w:rPr>
        <w:t>gày bàn giao</w:t>
      </w:r>
      <w:r w:rsidR="00917B3E" w:rsidRPr="00A90BF8">
        <w:rPr>
          <w:rFonts w:ascii="Times New Roman" w:hAnsi="Times New Roman" w:cs="Times New Roman"/>
          <w:sz w:val="24"/>
          <w:szCs w:val="24"/>
        </w:rPr>
        <w:t xml:space="preserve"> dự kiến</w:t>
      </w:r>
      <w:r w:rsidRPr="00A90BF8">
        <w:rPr>
          <w:rFonts w:ascii="Times New Roman" w:hAnsi="Times New Roman" w:cs="Times New Roman"/>
          <w:sz w:val="24"/>
          <w:szCs w:val="24"/>
        </w:rPr>
        <w:t>, Bên Mua cam kết sẽ thực hiện việc thanh toán đầy đủ phần Giá bán Căn hộ và các khoản thuế, lệ phí theo quy định tại Phụ lục 02 của Hợp đồng, đồng thời nhận bàn giao Căn hộ theo thời hạn mới được ghi trong Thông báo củ</w:t>
      </w:r>
      <w:r w:rsidR="00322EBF">
        <w:rPr>
          <w:rFonts w:ascii="Times New Roman" w:hAnsi="Times New Roman" w:cs="Times New Roman"/>
          <w:sz w:val="24"/>
          <w:szCs w:val="24"/>
        </w:rPr>
        <w:t xml:space="preserve">a Bên Bán. </w:t>
      </w:r>
    </w:p>
    <w:tbl>
      <w:tblPr>
        <w:tblStyle w:val="TableGrid"/>
        <w:tblW w:w="0" w:type="auto"/>
        <w:tblLook w:val="04A0" w:firstRow="1" w:lastRow="0" w:firstColumn="1" w:lastColumn="0" w:noHBand="0" w:noVBand="1"/>
      </w:tblPr>
      <w:tblGrid>
        <w:gridCol w:w="4675"/>
        <w:gridCol w:w="4675"/>
      </w:tblGrid>
      <w:tr w:rsidR="0054481B" w:rsidRPr="00A90BF8" w14:paraId="6E896A70" w14:textId="77777777" w:rsidTr="0089481E">
        <w:tc>
          <w:tcPr>
            <w:tcW w:w="4675" w:type="dxa"/>
            <w:tcBorders>
              <w:top w:val="nil"/>
              <w:left w:val="nil"/>
              <w:bottom w:val="nil"/>
              <w:right w:val="nil"/>
            </w:tcBorders>
          </w:tcPr>
          <w:p w14:paraId="605937B4"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BÊN BÁN</w:t>
            </w:r>
          </w:p>
        </w:tc>
        <w:tc>
          <w:tcPr>
            <w:tcW w:w="4675" w:type="dxa"/>
            <w:tcBorders>
              <w:top w:val="nil"/>
              <w:left w:val="nil"/>
              <w:bottom w:val="nil"/>
              <w:right w:val="nil"/>
            </w:tcBorders>
          </w:tcPr>
          <w:p w14:paraId="59BACE4E" w14:textId="77777777" w:rsidR="00541E57" w:rsidRPr="00A90BF8" w:rsidRDefault="00541E57" w:rsidP="00A90BF8">
            <w:pPr>
              <w:pStyle w:val="ListParagraph"/>
              <w:tabs>
                <w:tab w:val="left" w:pos="450"/>
              </w:tabs>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BÊN MUA</w:t>
            </w:r>
          </w:p>
        </w:tc>
      </w:tr>
    </w:tbl>
    <w:p w14:paraId="28C53E4E" w14:textId="77777777" w:rsidR="00541E57" w:rsidRPr="00A90BF8" w:rsidRDefault="00541E57" w:rsidP="00A90BF8">
      <w:pPr>
        <w:tabs>
          <w:tab w:val="left" w:pos="450"/>
        </w:tabs>
        <w:snapToGrid w:val="0"/>
        <w:spacing w:before="120" w:after="120" w:line="288" w:lineRule="auto"/>
        <w:jc w:val="both"/>
        <w:rPr>
          <w:rFonts w:ascii="Times New Roman" w:hAnsi="Times New Roman" w:cs="Times New Roman"/>
          <w:sz w:val="24"/>
          <w:szCs w:val="24"/>
        </w:rPr>
        <w:sectPr w:rsidR="00541E57" w:rsidRPr="00A90BF8" w:rsidSect="0089481E">
          <w:type w:val="continuous"/>
          <w:pgSz w:w="12240" w:h="15840"/>
          <w:pgMar w:top="1440" w:right="1440" w:bottom="1440" w:left="1440" w:header="720" w:footer="720" w:gutter="0"/>
          <w:cols w:space="720"/>
          <w:docGrid w:linePitch="360"/>
        </w:sectPr>
      </w:pPr>
    </w:p>
    <w:p w14:paraId="31F3F44E" w14:textId="77777777" w:rsidR="00541E57" w:rsidRPr="00A90BF8" w:rsidRDefault="00541E57" w:rsidP="00A90BF8">
      <w:pPr>
        <w:tabs>
          <w:tab w:val="left" w:pos="450"/>
        </w:tabs>
        <w:snapToGrid w:val="0"/>
        <w:spacing w:before="120" w:after="120" w:line="288" w:lineRule="auto"/>
        <w:jc w:val="both"/>
        <w:rPr>
          <w:rFonts w:ascii="Times New Roman" w:hAnsi="Times New Roman" w:cs="Times New Roman"/>
          <w:sz w:val="24"/>
          <w:szCs w:val="24"/>
        </w:rPr>
        <w:sectPr w:rsidR="00541E57" w:rsidRPr="00A90BF8" w:rsidSect="0089481E">
          <w:type w:val="continuous"/>
          <w:pgSz w:w="12240" w:h="15840"/>
          <w:pgMar w:top="1440" w:right="1440" w:bottom="1440" w:left="1440" w:header="720" w:footer="720" w:gutter="0"/>
          <w:cols w:space="720"/>
          <w:docGrid w:linePitch="360"/>
        </w:sectPr>
      </w:pPr>
    </w:p>
    <w:p w14:paraId="76F01020" w14:textId="77777777" w:rsidR="00541E57" w:rsidRPr="00A90BF8" w:rsidRDefault="00541E57" w:rsidP="00A90BF8">
      <w:pPr>
        <w:pStyle w:val="ListParagraph"/>
        <w:tabs>
          <w:tab w:val="left" w:pos="450"/>
        </w:tabs>
        <w:snapToGrid w:val="0"/>
        <w:spacing w:before="120" w:after="120" w:line="288" w:lineRule="auto"/>
        <w:jc w:val="center"/>
        <w:outlineLvl w:val="0"/>
        <w:rPr>
          <w:rFonts w:ascii="Times New Roman" w:hAnsi="Times New Roman" w:cs="Times New Roman"/>
          <w:b/>
          <w:bCs/>
          <w:sz w:val="24"/>
          <w:szCs w:val="24"/>
        </w:rPr>
      </w:pPr>
      <w:bookmarkStart w:id="23" w:name="_Toc101777942"/>
      <w:r w:rsidRPr="00A90BF8">
        <w:rPr>
          <w:rFonts w:ascii="Times New Roman" w:hAnsi="Times New Roman" w:cs="Times New Roman"/>
          <w:b/>
          <w:bCs/>
          <w:sz w:val="24"/>
          <w:szCs w:val="24"/>
        </w:rPr>
        <w:lastRenderedPageBreak/>
        <w:t>PHỤ LỤC 04</w:t>
      </w:r>
      <w:bookmarkEnd w:id="23"/>
    </w:p>
    <w:p w14:paraId="72A799E0" w14:textId="77777777" w:rsidR="00541E57" w:rsidRPr="00A90BF8" w:rsidRDefault="00541E57" w:rsidP="00A90BF8">
      <w:pPr>
        <w:pStyle w:val="ListParagraph"/>
        <w:tabs>
          <w:tab w:val="left" w:pos="450"/>
        </w:tabs>
        <w:snapToGrid w:val="0"/>
        <w:spacing w:before="120" w:after="120" w:line="288" w:lineRule="auto"/>
        <w:ind w:left="0"/>
        <w:contextualSpacing w:val="0"/>
        <w:jc w:val="center"/>
        <w:rPr>
          <w:rFonts w:ascii="Times New Roman" w:hAnsi="Times New Roman" w:cs="Times New Roman"/>
          <w:b/>
          <w:bCs/>
          <w:sz w:val="24"/>
          <w:szCs w:val="24"/>
        </w:rPr>
      </w:pPr>
      <w:r w:rsidRPr="00A90BF8">
        <w:rPr>
          <w:rFonts w:ascii="Times New Roman" w:hAnsi="Times New Roman" w:cs="Times New Roman"/>
          <w:b/>
          <w:bCs/>
          <w:sz w:val="24"/>
          <w:szCs w:val="24"/>
        </w:rPr>
        <w:t>NỘI QUY QUẢN LÝ SỬ DỤNG NHÀ CHUNG CƯ</w:t>
      </w:r>
    </w:p>
    <w:p w14:paraId="22C72921"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p>
    <w:p w14:paraId="4D81891D"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 ĐỊNH ĐỐI VỚI CHỦ SỞ HỮU, NGƯỜI SỬ DỤNG, NGƯỜI TẠM TRÚ VÀ KHÁCH RA VÀO NHÀ CHUNG CƯ</w:t>
      </w:r>
    </w:p>
    <w:p w14:paraId="7D760B3A" w14:textId="77777777" w:rsidR="00541E57" w:rsidRPr="00A90BF8" w:rsidRDefault="00541E57" w:rsidP="00842C8C">
      <w:pPr>
        <w:pStyle w:val="ListParagraph"/>
        <w:numPr>
          <w:ilvl w:val="1"/>
          <w:numId w:val="12"/>
        </w:numPr>
        <w:tabs>
          <w:tab w:val="clear" w:pos="1134"/>
          <w:tab w:val="left"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Chủ sở hữu Nhà chung cư phải chấp hành nghiêm chỉnh Quy chế quản lý, sử dụng Nhà chung cư do Bộ Xây dựng ban hành kèm theo Thông tư số 02/2016/TT-BXD ngày 15 tháng 02 năm 2016 và/hoặc các văn bản sửa đổi/bổ sung/ thay thế (nếu có) và Bản nội quy này.</w:t>
      </w:r>
    </w:p>
    <w:p w14:paraId="3499AD47" w14:textId="77777777" w:rsidR="00541E57" w:rsidRPr="00A90BF8" w:rsidRDefault="00541E57" w:rsidP="00842C8C">
      <w:pPr>
        <w:pStyle w:val="ListParagraph"/>
        <w:numPr>
          <w:ilvl w:val="1"/>
          <w:numId w:val="12"/>
        </w:numPr>
        <w:tabs>
          <w:tab w:val="clear" w:pos="1134"/>
          <w:tab w:val="left"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Khách ra vào Nhà chung cư phải đăng ký, xuất trình giấy tờ chứng minh nhân thân tại quầy lễ tân hoặc tại tổ bảo vệ và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đăng ký, xuất trình giấy tờ chứng minh nhân thân này.</w:t>
      </w:r>
    </w:p>
    <w:p w14:paraId="0699445A" w14:textId="77777777" w:rsidR="00541E57" w:rsidRPr="00A90BF8" w:rsidRDefault="00541E57" w:rsidP="00842C8C">
      <w:pPr>
        <w:pStyle w:val="ListParagraph"/>
        <w:numPr>
          <w:ilvl w:val="1"/>
          <w:numId w:val="12"/>
        </w:numPr>
        <w:tabs>
          <w:tab w:val="clear" w:pos="1134"/>
          <w:tab w:val="left"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Người đến tạm trú tại Căn hộ phải đăng ký danh sách người tạm trú với quầy lễ tân; đăng ký tạm trú tại cơ quan công an phường sở tại.</w:t>
      </w:r>
    </w:p>
    <w:p w14:paraId="40DFF614" w14:textId="77777777" w:rsidR="00541E57" w:rsidRPr="00A90BF8" w:rsidRDefault="00541E57" w:rsidP="00842C8C">
      <w:pPr>
        <w:pStyle w:val="ListParagraph"/>
        <w:numPr>
          <w:ilvl w:val="1"/>
          <w:numId w:val="12"/>
        </w:numPr>
        <w:tabs>
          <w:tab w:val="clear" w:pos="1134"/>
          <w:tab w:val="left"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Người sử dụng Căn hộ, người tạm trú phải chịu trách nhiệm trước pháp luật về các hành vi vi phạm Quy chế quản lý, sử dụng Nhà chung cư kèm theo Thông tư số 02/2016/TT-BXD ngày 15 tháng 02 năm 2016 và/hoặc các văn bản sửa đổi/bổ sung/ thay thế (nếu có) và Bản nội quy này.</w:t>
      </w:r>
    </w:p>
    <w:p w14:paraId="6AF03EBF"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CÁC HÀNH VI BỊ NGHIÊM CẤM TRONG VIỆC SỬ DỤNG NHÀ CHUNG CƯ</w:t>
      </w:r>
    </w:p>
    <w:p w14:paraId="1DA40B4B" w14:textId="77777777" w:rsidR="00541E57" w:rsidRPr="00A90BF8" w:rsidRDefault="00541E57" w:rsidP="00842C8C">
      <w:pPr>
        <w:pStyle w:val="ListParagraph"/>
        <w:numPr>
          <w:ilvl w:val="1"/>
          <w:numId w:val="13"/>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3951F0EC"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Phóng uế, xả rác hoặc các loại chất thải, chất độc hại không đúng nơi quy định, gây ô nhiễm môi trường Nhà chung cư.</w:t>
      </w:r>
    </w:p>
    <w:p w14:paraId="17945BD0"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Ném bất cứ vật gì từ cửa sổ, ban công/logia của Căn hộ.</w:t>
      </w:r>
    </w:p>
    <w:p w14:paraId="3192F861"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Chăn, thả, nuôi gia súc, gia cầm trong Nhà chung cư (nếu nuôi vật cảnh thì phải đảm bảo đúng quy định của pháp luật).</w:t>
      </w:r>
    </w:p>
    <w:p w14:paraId="6E4F7575"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Đốt vàng mã, đốt lửa trong Nhà chung cư, trừ địa điểm được đốt vàng mã theo quy định tại Nhà chung cư.</w:t>
      </w:r>
    </w:p>
    <w:p w14:paraId="7959E9A2"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Phơi, để quần áo và bất cứ vật dụng nào trên lan can hoặc tại phần không gian từ lan can trở lên hoặc vắt ngang cửa sổ của Căn hộ.</w:t>
      </w:r>
    </w:p>
    <w:p w14:paraId="0964EDDB"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Đánh bạc, hoạt động mại dâm trong Nhà chung cư.</w:t>
      </w:r>
    </w:p>
    <w:p w14:paraId="0005A3BC"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Kinh doanh các ngành nghề có liên quan đến vật liệu nổ, dễ cháy, gây nguy hiểm cho tính mạng, tài sản của người sử dụng Nhà chung cư.</w:t>
      </w:r>
    </w:p>
    <w:p w14:paraId="7367071C"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lastRenderedPageBreak/>
        <w:t>Mua, bán, tàng trữ, sử dụng trái phép chất ma tuý hoặc bất kỳ vũ khí, đạn dược, thuốc súng, dầu hoả, chất nổ, chất dễ cháy khác hoặc các hàng hoá, vật dụng bị cấm và nguy hiểm khác tại Căn hộ và các khu vực khác trong Nhà chung cư.</w:t>
      </w:r>
    </w:p>
    <w:p w14:paraId="5288B6A2"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Tự ý chuyển đổi công năng, mục đích sử dụng phần diện tích, các thiết bị thuộc sở hữu chung, sử dụng chung của Nhà chung cư.</w:t>
      </w:r>
    </w:p>
    <w:p w14:paraId="61D3370C"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w:t>
      </w:r>
    </w:p>
    <w:p w14:paraId="7EF3AB29"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Phân chia, chuyển đổi phần sở hữu chung hoặc phần sử dụng chung trái quy định pháp luật;</w:t>
      </w:r>
    </w:p>
    <w:p w14:paraId="64FA41FF"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Sử dụng không đúng mục đích kinh phí quản lý vận hành và kinh phí bảo trì Nhà chung cư (áp dụng đối với Chủ đầu tư, ban quản trị và doanh nghiệp vận hành Nhà chung cư).</w:t>
      </w:r>
    </w:p>
    <w:p w14:paraId="6FC2C873" w14:textId="77777777" w:rsidR="00541E57" w:rsidRPr="00A90BF8" w:rsidRDefault="00541E57" w:rsidP="00842C8C">
      <w:pPr>
        <w:pStyle w:val="ListParagraph"/>
        <w:numPr>
          <w:ilvl w:val="1"/>
          <w:numId w:val="13"/>
        </w:numPr>
        <w:tabs>
          <w:tab w:val="clear" w:pos="1134"/>
          <w:tab w:val="left" w:pos="450"/>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Các hành vi bị nghiêm cấm khác theo quy định của pháp luật.</w:t>
      </w:r>
    </w:p>
    <w:p w14:paraId="1E90C470"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 ĐỊNH VỀ VIỆC SỬ DỤNG PHẦN SỞ HỮU CHUNG CỦA NHÀ CHUNG CƯ</w:t>
      </w:r>
    </w:p>
    <w:p w14:paraId="32CCBC4E" w14:textId="77777777" w:rsidR="00541E57" w:rsidRPr="00A90BF8" w:rsidRDefault="00541E57" w:rsidP="00A90BF8">
      <w:pPr>
        <w:tabs>
          <w:tab w:val="left" w:pos="450"/>
        </w:tabs>
        <w:snapToGrid w:val="0"/>
        <w:spacing w:before="120" w:after="120" w:line="288" w:lineRule="auto"/>
        <w:jc w:val="both"/>
        <w:rPr>
          <w:rFonts w:ascii="Times New Roman" w:hAnsi="Times New Roman" w:cs="Times New Roman"/>
          <w:sz w:val="24"/>
          <w:szCs w:val="24"/>
        </w:rPr>
      </w:pPr>
      <w:r w:rsidRPr="00A90BF8">
        <w:rPr>
          <w:rFonts w:ascii="Times New Roman" w:hAnsi="Times New Roman" w:cs="Times New Roman"/>
          <w:sz w:val="24"/>
          <w:szCs w:val="24"/>
        </w:rPr>
        <w:t>Chủ sở hữu, người sử dụng và khách ra, vào Nhà chung cư phải tuân thủ các quy định sau đây:</w:t>
      </w:r>
    </w:p>
    <w:p w14:paraId="7360B7FA"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Sử dụng thang máy và các thiết bị sử dụng chung theo đúng mục đích, công năng thiết kế sử dụng. Trẻ em dưới 12 tuổi khi sử dụng thang máy hoặc công trìnhh phục vụ chung phải có cha, mẹ hoặc người trông coi đi kèm và giám sát.</w:t>
      </w:r>
    </w:p>
    <w:p w14:paraId="607EE223"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Không được làm hư hỏng hoặc có hành vi vi phạm đến tài sản chung của Nhà chung cư.</w:t>
      </w:r>
    </w:p>
    <w:p w14:paraId="7EB63D57"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Không được chiếm dụng, sử dụng phần diện tích thuộc sở hữu chung, sử dụng chung vào mục đích riêng; không được để các vật dụng thuộc sở hữu riêng tại phần sở hữu chung.</w:t>
      </w:r>
    </w:p>
    <w:p w14:paraId="305C30A3"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Tuân thủ đầy đủ các quy định về việc dưng, đỗ xe tại nơi được dừng, đỗ xe theo quy định.</w:t>
      </w:r>
    </w:p>
    <w:p w14:paraId="5BC2A49F"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Sử dụng nhà sinh hoạt cộng đồng vào đúng mục đích, công năng theo quy định của pháp luật về nhà ở.</w:t>
      </w:r>
    </w:p>
    <w:p w14:paraId="55324592" w14:textId="77777777" w:rsidR="00541E57" w:rsidRPr="00A90BF8" w:rsidRDefault="00541E57" w:rsidP="00842C8C">
      <w:pPr>
        <w:pStyle w:val="ListParagraph"/>
        <w:numPr>
          <w:ilvl w:val="1"/>
          <w:numId w:val="14"/>
        </w:numPr>
        <w:tabs>
          <w:tab w:val="clear" w:pos="1134"/>
          <w:tab w:val="num" w:pos="567"/>
        </w:tabs>
        <w:snapToGrid w:val="0"/>
        <w:spacing w:before="120" w:after="120" w:line="288" w:lineRule="auto"/>
        <w:ind w:left="567"/>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Tuân thủ đầy đủ các quy định về an toàn phòng cháy, chữa cháy của Nhà chung cư.</w:t>
      </w:r>
    </w:p>
    <w:p w14:paraId="04A3DBC4"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 ĐỊNH VỀ VIỆC SỬ CHỮA CÁC HƯ HỎNG, THAY ĐỔI HOẶC LẮP ĐẶT THÊM TRONG CĂN HỘ, PHẦN DIỆN TÍCH KHÁC THUỘC SỞ HỮU RIÊNG</w:t>
      </w:r>
    </w:p>
    <w:p w14:paraId="1D32ACFF" w14:textId="77777777" w:rsidR="00541E57" w:rsidRPr="00A90BF8" w:rsidRDefault="00541E57" w:rsidP="00842C8C">
      <w:pPr>
        <w:pStyle w:val="ListParagraph"/>
        <w:numPr>
          <w:ilvl w:val="1"/>
          <w:numId w:val="1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3C236E5B" w14:textId="77777777" w:rsidR="00541E57" w:rsidRPr="00A90BF8" w:rsidRDefault="00541E57" w:rsidP="00842C8C">
      <w:pPr>
        <w:pStyle w:val="ListParagraph"/>
        <w:numPr>
          <w:ilvl w:val="1"/>
          <w:numId w:val="1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Trường hợp có hư hỏng các thiết bị thuộc phần sở hữu chung, sử dụng chung gắn liền với Căn hộ, phần diện tích khác thuộc sở hữu riêng thì thay thế, sửa chữa phải được thực hiện theo quy định của Quy chế quản lý, sử dụng Nhà chung cư do Bộ Xây dựng ban hành kèm theo Thông tư 02/2016/TT-BXD ngày 15 tháng 02 năm 2016 hoặc các văn bản sửa đổi/bổ sung/ thay thế (nếu có) nhưng không được làm ảnh hưởng đến phần sở hữu riêng của chủ sở hữu khác. Chủ sở hữu phải thông báo cho Doanh nghiệp quản lý vận hành Nhà </w:t>
      </w:r>
      <w:r w:rsidRPr="00A90BF8">
        <w:rPr>
          <w:rFonts w:ascii="Times New Roman" w:hAnsi="Times New Roman" w:cs="Times New Roman"/>
          <w:sz w:val="24"/>
          <w:szCs w:val="24"/>
        </w:rPr>
        <w:lastRenderedPageBreak/>
        <w:t>chung cư để kịp thời sửa chữa, thay thế khi có hư hỏng và phải tạo điều kiện thuận lợi cho đơn vị thi công khi sửa chữa các hư hỏng này.</w:t>
      </w:r>
    </w:p>
    <w:p w14:paraId="364D69FB" w14:textId="77777777" w:rsidR="00541E57" w:rsidRPr="00A90BF8" w:rsidRDefault="00541E57" w:rsidP="00842C8C">
      <w:pPr>
        <w:pStyle w:val="ListParagraph"/>
        <w:numPr>
          <w:ilvl w:val="1"/>
          <w:numId w:val="1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02/2016/TT-BXD ngày 15 tháng 02 năm 2016 hoặc các văn bản sửa đổi/bổ sung/ thay thế (nếu có).</w:t>
      </w:r>
    </w:p>
    <w:p w14:paraId="52E7A29E" w14:textId="77777777" w:rsidR="00541E57" w:rsidRPr="00A90BF8" w:rsidRDefault="00541E57" w:rsidP="00842C8C">
      <w:pPr>
        <w:pStyle w:val="ListParagraph"/>
        <w:numPr>
          <w:ilvl w:val="1"/>
          <w:numId w:val="1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Trường hợp vận chuyển các thiết bị, đồ dùng trong Nhà chung cư hoặc vận chuyển vật liệu khi sửa chữa các hư hỏng thì phải thông báo cho Doanh nghiệp quản lý vận hành Nhà chung cư và chỉ được thực hiện trong thời gian từ 8 giờ sáng đến 18 giờ chiều hàng này để tránh làm ảnh hưởng đến hoạt động của Nhà chung cư.</w:t>
      </w:r>
    </w:p>
    <w:p w14:paraId="1B565879" w14:textId="77777777" w:rsidR="00541E57" w:rsidRPr="00A90BF8" w:rsidRDefault="00541E57" w:rsidP="00842C8C">
      <w:pPr>
        <w:pStyle w:val="ListParagraph"/>
        <w:numPr>
          <w:ilvl w:val="1"/>
          <w:numId w:val="1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Trường hợp sửa đổi Căn hộ, chủ sở hữu, người sử dụng, người tạm trú phải tuân thủ nguyên tắc sau đây;</w:t>
      </w:r>
    </w:p>
    <w:p w14:paraId="5A8CE1F6" w14:textId="77777777" w:rsidR="00541E57" w:rsidRPr="00A90BF8" w:rsidRDefault="00541E57" w:rsidP="00842C8C">
      <w:pPr>
        <w:pStyle w:val="ListParagraph"/>
        <w:numPr>
          <w:ilvl w:val="2"/>
          <w:numId w:val="16"/>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chủ sở hữu, người sử dụng, người tạm trú vào bất cứ thời điểm nào, trong bất cứ hoàn cảnh nào cam kết không thực hiện một trong những nội dung sau đây:</w:t>
      </w:r>
    </w:p>
    <w:p w14:paraId="69C5898F" w14:textId="77777777" w:rsidR="00541E57" w:rsidRPr="00A90BF8" w:rsidRDefault="00541E57" w:rsidP="00842C8C">
      <w:pPr>
        <w:pStyle w:val="ListParagraph"/>
        <w:numPr>
          <w:ilvl w:val="3"/>
          <w:numId w:val="17"/>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Lắp thêm cửa ra vào, đục khoét tường, sửa chữa hoặc xây thêm bất cứ tường hoặc công trình xây dựng nào khác đối với Căn hộ hoặc phần sở hữu chung cũng như công trình tiện ích và dịch vụ.</w:t>
      </w:r>
    </w:p>
    <w:p w14:paraId="5A3B2211" w14:textId="77777777" w:rsidR="00541E57" w:rsidRPr="00A90BF8" w:rsidRDefault="00541E57" w:rsidP="00842C8C">
      <w:pPr>
        <w:pStyle w:val="ListParagraph"/>
        <w:numPr>
          <w:ilvl w:val="3"/>
          <w:numId w:val="17"/>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Xây dựng hoặc thay đổi công trình xây dựng ngầm hoặc dưới Phần sở hữu chung, công trình tiện ích và dịch vụ: như đào giếng, lắp đặt hoặc sửa chữa, thay đổi hệ thống dẫn nước, hệ thống điện, dây cáp…;</w:t>
      </w:r>
    </w:p>
    <w:p w14:paraId="2996CE54" w14:textId="77777777" w:rsidR="00541E57" w:rsidRPr="00A90BF8" w:rsidRDefault="00541E57" w:rsidP="00842C8C">
      <w:pPr>
        <w:pStyle w:val="ListParagraph"/>
        <w:numPr>
          <w:ilvl w:val="3"/>
          <w:numId w:val="17"/>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Làm thay đổi, biến dạng hoặc hư hỏng cấu trúc, các công trình tiện ích và dịch vụ hoặc kết cấu bên trong hoặc bên ngoài Toà nhà, Căn hộ hoặc Phần sở hữu chung, Công trình tiện ích và dịch vụ;</w:t>
      </w:r>
    </w:p>
    <w:p w14:paraId="1976326D" w14:textId="77777777" w:rsidR="00541E57" w:rsidRPr="00A90BF8" w:rsidRDefault="00541E57" w:rsidP="00842C8C">
      <w:pPr>
        <w:pStyle w:val="ListParagraph"/>
        <w:numPr>
          <w:ilvl w:val="3"/>
          <w:numId w:val="17"/>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Sơn lại mặt ngoài Căn hộ của mình khác với màu chung của Toà nhà, quảng cáo viết, sử dụng vật liệu hoặc mầu sắc hay thực hiện bất cứ biến đổi nào mặt ngoài Căn hộ khác với thiết kế ban đầu.</w:t>
      </w:r>
    </w:p>
    <w:p w14:paraId="66794521" w14:textId="77777777" w:rsidR="00541E57" w:rsidRPr="00A90BF8" w:rsidRDefault="00541E57" w:rsidP="00842C8C">
      <w:pPr>
        <w:pStyle w:val="ListParagraph"/>
        <w:numPr>
          <w:ilvl w:val="3"/>
          <w:numId w:val="17"/>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Tiến hành những thay đổi khác có thể vi phạm pháp luật hiện hành.</w:t>
      </w:r>
    </w:p>
    <w:p w14:paraId="555DF268" w14:textId="77777777" w:rsidR="00541E57" w:rsidRPr="00A90BF8" w:rsidRDefault="00541E57" w:rsidP="00842C8C">
      <w:pPr>
        <w:pStyle w:val="ListParagraph"/>
        <w:numPr>
          <w:ilvl w:val="2"/>
          <w:numId w:val="16"/>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Nếu cần thiết có bất cứ thay đổi hoặc sửa chữa, mà không thuộc các nội dung nêu trên, các chủ sở hữu, người sử dụng, người tạm trú phải thông báo cho Chủ đầu tư hoặc Công ty quản lý trước 05 (năm) ngày làm việc (đối với những sửa chữa nhỏ không ảnh hưởng đến kết cấu và thiết kế của Căn hộ) hoặc phải được Chủ đầu tư hoặc Công ty quản lý phê duyệt và chỉ có thể thực hiện thay đổi hoặc sửa chữa này theo phạm vi thiết kế, yêu cầu kỹ thuật, chất lượng và những yêu cầu khác như đã được phê duyệt hoặc đưa ra bởi Chủ đầu tư hoặc Công ty quản lý (đối với các sửa chữa lớn ảnh hưởng đến kết cấu của Căn hộ). </w:t>
      </w:r>
    </w:p>
    <w:p w14:paraId="10295D72"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sz w:val="24"/>
          <w:szCs w:val="24"/>
        </w:rPr>
        <w:t xml:space="preserve"> </w:t>
      </w:r>
      <w:r w:rsidRPr="00A90BF8">
        <w:rPr>
          <w:rFonts w:ascii="Times New Roman" w:hAnsi="Times New Roman" w:cs="Times New Roman"/>
          <w:b/>
          <w:bCs/>
          <w:sz w:val="24"/>
          <w:szCs w:val="24"/>
        </w:rPr>
        <w:t>CÁC HẠN CHẾ VỀ VIỆC SỬ DỤNG CĂN HỘ VÀ CÁC CÔNG TRÌNH TIỆN ÍCH</w:t>
      </w:r>
    </w:p>
    <w:p w14:paraId="1DF293D7"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lastRenderedPageBreak/>
        <w:t>Căn hộ chỉ được sử dụng đúng với mục đích như quy định rõ trong Hợp đồng mua bán giữa người sử dụng Căn hộ và Chủ đầu tư. Trường hợp các Chủ sở hữu, người sử dụng, người tạm trú muốn thay đổi mục đích sử dụng nếu được phép phải tuân thủ theo đúng trình tự thủ tục của pháp luật về việc chuyển mục đích sử dụng.</w:t>
      </w:r>
    </w:p>
    <w:p w14:paraId="7E1E6622"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Thông báo trong vòng 03 ngày cho Chủ đầu tư/ Ban quản trị về bất kỳ sự thay đổi nào trong việc sử dụng Căn hộ của chủ sở hữu, người sử dụng, người tạm trú như cho thuê, cho thuê lại, chủ sở hữu, người sử dụng, người tạm trú đó phải đảm bảo rằng bất kỳ trường hợp thay đổi nào của Căn hộ cũng sẽ không ảnh hưởng đến những chủ sở hữu, người sử dụng, người tạm trú khác và luôn đảm bảo tuân thủ theo đúng cá quy địnhh của Nội quy này.</w:t>
      </w:r>
    </w:p>
    <w:p w14:paraId="6F412E0B"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chủ sở hữu, người sử dụng, người tạm trú và Chủ đầu tư cam kết nỗ lực hết sức để bảo vệ Căn hộ khỏi bất kỳ loài vật nào gây hư hỏng Căn hộ cũng như toà Nhà chung cư.</w:t>
      </w:r>
    </w:p>
    <w:p w14:paraId="32905A67"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Tạo điều kiện để Chủ đầu tư/Công ty quản lý/Ban quản trị và/hoặc người được uỷ quyền vào Căn hộ vào những thời điểm hợp lý để xem xét tình trạng Căn hộ, bảo trì, sửa chữa và nâng cấp Căn hộ trong trường hợp khẩn cấp không thể báo trước hoặc trong trường hợp có sự báo trước ít nhất 24 tiếng. Trường hợp những người được vào Căn hộ nêu trên do lỗi của mình gây thiệt hại đến Căn hộ thì Chủ đầu tư/Công ty quản lý/Ban quản trị chịu hoàn toàn trách nhiệm bồi thường thiệt hại cho người sở hữu Căn hộ.</w:t>
      </w:r>
    </w:p>
    <w:p w14:paraId="66E8E560"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chủ sở hữu, người sử dụng, người tạm trú cam kết rằng tham gia đầy đủ các buổi hướng dẫn, tập huấn, đọc hiểu và biết cách sử dụng hệ thống phòng cháy chữa cháy, hệ thống điều hoà, thang máy, hệ thống ống xả rác, thoát hiểm và các hệ thống khác có liên quan đến an toàn của chủ sở hữu, người sử dụng, người tạm trú và người thứ ba tại Toà nhà;</w:t>
      </w:r>
    </w:p>
    <w:p w14:paraId="0FB48A6A"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Không sử dụng hoặc cho phép sử dụng các công trình tiện ích và dịch vụ mà có thể gây ngăn cản hoặc trở ngại cho việc sử dụng chính đáng của các chủ sở hữu, người sử dụng, người tạm trú khác. Việc sử dụng này như: việc sử dụng, tàng trữ các hàng hoá, động vật nguy hiểm, tổ chức tiệc ồn ào, phát tán các loại mùi nặng, đánh cãi nhau, mở nhạc lớn và sử dụng quá mức các công trình tiện ích, …</w:t>
      </w:r>
    </w:p>
    <w:p w14:paraId="1C2EC59F"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Không sử dụng Phần sở hữu chung và các Công trình tiện ích và dịch vụ vào mục đích riêng như: làm sân phơi, khu nấu ăn, khu để đồ đạc,…</w:t>
      </w:r>
    </w:p>
    <w:p w14:paraId="496038AE"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0B6B55D6"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Cấm hút thuốc trong các khu vực tiện ích chung ngoại trừ trong các khu vực được phép của Chủ đầu tư và Ban quản trị toà nhà;</w:t>
      </w:r>
    </w:p>
    <w:p w14:paraId="2FC8B86D"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Không điều chỉnh, thay đổi kết cấu hoặc gây hư hỏng đến bất cứ Công trình tiện ích chung nào;</w:t>
      </w:r>
    </w:p>
    <w:p w14:paraId="42580497" w14:textId="77777777" w:rsidR="00541E57" w:rsidRPr="00A90BF8" w:rsidRDefault="00541E57" w:rsidP="00842C8C">
      <w:pPr>
        <w:pStyle w:val="ListParagraph"/>
        <w:numPr>
          <w:ilvl w:val="1"/>
          <w:numId w:val="18"/>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Cấm chủ sở hữu, người sử dụng, người tạm trú thực hiện các hành động phá hoại nhằm tăng thêm tiền bảo hiểm đối với các công trình tiện tích và dịch vụ;</w:t>
      </w:r>
    </w:p>
    <w:p w14:paraId="45B4EA46"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lastRenderedPageBreak/>
        <w:t>QUY ĐỊNH VỀ PHÒNG, CHỐNG CHÁY NỔ TRONG NHÀ CHUNG CƯ</w:t>
      </w:r>
    </w:p>
    <w:p w14:paraId="488C5BF7" w14:textId="77777777" w:rsidR="00541E57" w:rsidRPr="00A90BF8" w:rsidRDefault="00541E57" w:rsidP="00842C8C">
      <w:pPr>
        <w:pStyle w:val="ListParagraph"/>
        <w:numPr>
          <w:ilvl w:val="1"/>
          <w:numId w:val="19"/>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Nhà chung cư có trách nhiệm mua bảo hiểm cháy, nổ bắt buộc đối với phần sở hữu riêng của mình và có trách nhiệm đóng góp chi phí mua bảo hiểm cháy, nổ bắt buộc đối với phần sở hữu chung theo quy định pháp luật. Chi phí mua bảo hiểm cháy, nổ bắt buộc phần sở hữu chung được phân bổ tương ứng với phần diện tích thuộc sở hữu riêng của từng chủ sở hữu.</w:t>
      </w:r>
    </w:p>
    <w:p w14:paraId="4BB0F915" w14:textId="77777777" w:rsidR="00541E57" w:rsidRPr="00A90BF8" w:rsidRDefault="00541E57" w:rsidP="00842C8C">
      <w:pPr>
        <w:pStyle w:val="ListParagraph"/>
        <w:numPr>
          <w:ilvl w:val="1"/>
          <w:numId w:val="19"/>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Mức chi phí, chế độ bảo hiểm cháy, nổ bắt buộc Nhà chung cư được thực hiện theo quy định pháp luật. </w:t>
      </w:r>
    </w:p>
    <w:p w14:paraId="5F50791D" w14:textId="77777777" w:rsidR="00541E57" w:rsidRPr="00A90BF8" w:rsidRDefault="00541E57" w:rsidP="00842C8C">
      <w:pPr>
        <w:pStyle w:val="ListParagraph"/>
        <w:numPr>
          <w:ilvl w:val="1"/>
          <w:numId w:val="19"/>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đầu tư hoặc đơn vị đang quản lý vận hành Nhà chung cư có trách nhiệm phân bổ và công bố công khai mức thu và thực hiện mua bảo hiểm cháy, nổ bắt buộc đối với phần sở hữu chung của từng Nhà chung cư.</w:t>
      </w:r>
    </w:p>
    <w:p w14:paraId="2D432940" w14:textId="77777777" w:rsidR="00541E57" w:rsidRPr="00A90BF8" w:rsidRDefault="00541E57" w:rsidP="00842C8C">
      <w:pPr>
        <w:pStyle w:val="ListParagraph"/>
        <w:numPr>
          <w:ilvl w:val="1"/>
          <w:numId w:val="19"/>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04923C51" w14:textId="77777777" w:rsidR="00541E57" w:rsidRPr="00A90BF8" w:rsidRDefault="00541E57" w:rsidP="00842C8C">
      <w:pPr>
        <w:pStyle w:val="ListParagraph"/>
        <w:numPr>
          <w:ilvl w:val="1"/>
          <w:numId w:val="19"/>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Cung cấp một bản sao y bản chính Hợp đồng bảo hiểm và biên lai nộp phí bảo hiểm mới nhất của Chủ sở hữu Căn hộ/hoặc người cư trú khác khi có văn bản yêu cầu của Chủ đầu tư, Ban quản trị hoặc công ty quản lý trong vòng 03 ngày kể từ thời điểm có yêu cầu.</w:t>
      </w:r>
    </w:p>
    <w:p w14:paraId="7920AE83"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 ĐỊNH VỀ VIỆC XỬ LÝ KHI CÓ SỰ CỐ CỦA NHÀ CHUNG CƯ</w:t>
      </w:r>
    </w:p>
    <w:p w14:paraId="75D3D58B" w14:textId="77777777" w:rsidR="00541E57" w:rsidRPr="00A90BF8" w:rsidRDefault="00541E57" w:rsidP="00842C8C">
      <w:pPr>
        <w:pStyle w:val="ListParagraph"/>
        <w:numPr>
          <w:ilvl w:val="1"/>
          <w:numId w:val="20"/>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Khi gặp sự cố có thể gây nguy hiểm đến tính mạng và an toàn tài sản trong Nhà chung cư thì chủ sở hữu, người sử dụng phải thông báo ngày cho Doanh nghiệp quản lý vận hành Nhà chung cư để xử lý.</w:t>
      </w:r>
    </w:p>
    <w:p w14:paraId="5AB41C5F" w14:textId="77777777" w:rsidR="00541E57" w:rsidRPr="00A90BF8" w:rsidRDefault="00541E57" w:rsidP="00842C8C">
      <w:pPr>
        <w:pStyle w:val="ListParagraph"/>
        <w:numPr>
          <w:ilvl w:val="1"/>
          <w:numId w:val="20"/>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4AB1517C"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 ĐỊNH VỀ VIỆC CÔNG KHAI THÔNG TIN CỦA NHÀ CHUNG CƯ</w:t>
      </w:r>
    </w:p>
    <w:p w14:paraId="0F8FEE3F" w14:textId="77777777" w:rsidR="00541E57" w:rsidRPr="00A90BF8" w:rsidRDefault="00541E57" w:rsidP="00842C8C">
      <w:pPr>
        <w:pStyle w:val="ListParagraph"/>
        <w:numPr>
          <w:ilvl w:val="1"/>
          <w:numId w:val="21"/>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Doanh nghiệp quản lý vận hành Nhà chung cư phải thông báo công khai các thông tin có liên quan đến việc quản lý, sử dụng Nhà chung cư trên bản tin hoặc bảng thông báo hoặc phương tiện thông tin khác của Nhà chung cư.</w:t>
      </w:r>
    </w:p>
    <w:p w14:paraId="1FB3A574" w14:textId="77777777" w:rsidR="00541E57" w:rsidRPr="00A90BF8" w:rsidRDefault="00541E57" w:rsidP="00842C8C">
      <w:pPr>
        <w:pStyle w:val="ListParagraph"/>
        <w:numPr>
          <w:ilvl w:val="1"/>
          <w:numId w:val="21"/>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nội quy về phòng cháy, chữa cháy phải được gắn đúng nơi quy định; nội quy sử dụng thang máy phải được gắn bên cạnh thiết bị này để đảm bảo việc sử dụng được an toàn, thuận tiện.</w:t>
      </w:r>
    </w:p>
    <w:p w14:paraId="49DF2051"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QUYỀN VÀ NGHĨA VỤ CỦA CHỦ SỞ HỮU, NGƯỜI SỬ DỤNG NHÀ CHUNG CƯ</w:t>
      </w:r>
    </w:p>
    <w:p w14:paraId="0FE7A0B7"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Yêu cầu Ban quản trị và Doanh nghiệp quản lý vận hành Nhà chung cư cung cấp thông tin, các nội dung liên quan đến quản lý, sử dụng Nhà chung cư.</w:t>
      </w:r>
    </w:p>
    <w:p w14:paraId="440D456D"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Nhà chung cư có trách nhiệm đóng bảo hiểm cháy, nổ theo quy định của pháp luật.</w:t>
      </w:r>
    </w:p>
    <w:p w14:paraId="4C2D423C"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lastRenderedPageBreak/>
        <w:t>Chấp hành nghiêm chỉnh các quy địnhh của Bản nội quy này và Quy chế quản lý, sử dụng Nhà chung cư do Bộ Xây dựng ban hành kèm theo Thông tư số 02/2016/TT-BXD ngày 15 tháng 02 năm 2016 hoặc các văn bản sửa đổi/ bổ sung/ thay thế (nếu có).</w:t>
      </w:r>
    </w:p>
    <w:p w14:paraId="7F52D741"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Đóng đầy đủ, đúng thời hạn kinh phí quản lý vận hành Nhà chung cư và các chi phí khác theo quy định của pháp luật và theo thoả thuận tại Hợp đồng mua bán Căn hộ với Chủ đầu tư hoặc với các nhà cung cấp dịch vụ tại từng thời điểm. Trường hợp chậm thanh toán theo tiến độ quy định, đơn vị quản lý (Ban Quản trị/Công ty quản lý) có quyền thu lãi quá hạn tính trên khoản tiền chậm thanh toán với lãi suất là 0,05%/ngày/Số tiền chậm thanh toán. </w:t>
      </w:r>
    </w:p>
    <w:p w14:paraId="2818C230"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người sử dụng, người tạm trú chấp thuận và tạo điều kiện cho đơn vị quản lý (Ban Quản trị/Doanh nghiệp quản lý vận hành) ra/vào Căn hộ để kiểm tra, thực hiện các hoạt động bảo trì, sửa chữa, thay thế, bổ sung hay làm mới thuộc các phần diện tích và thiết bị thuộc sở hữu chung của khu Căn hộ.</w:t>
      </w:r>
    </w:p>
    <w:p w14:paraId="58DE82BA"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Căn hộ có trách nhiệm cung cấp 01 chìa khoá dự phòng cho đơn vị quản lý (Ban quản trị/ Doanh nghiệp quản lý vận hành) để sử dụng trong trường hợp khẩn cấp. Chìa khoá này sẽ được đựng trong phong bì dán kín và được niêm phong có xác nhận của chủ sở hữu Căn hộ. Chìa khoá sẽ chỉ được sử dụng trong các trường hợp khẩn cấp khi phát hiện nguy cơ cháy nổ, vỡ nước, ngập lụt có thể gây thiệt hại đối với Căn hộ nói riêng và toà nhà nói chung. Trong trường hợp có sự thay đổi, chủ sở hữu có trách nhiệm thông báo và gửi chìa khoá thay thế cho đơn vị quản lý (Ban quản trị/ Doanh nghiệp quản lý vận hành).</w:t>
      </w:r>
    </w:p>
    <w:p w14:paraId="6B4A0ADC"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Căn hộ có trách nhiệm đăng ký với đơn vị quản lý (Ban quản trị/Doanh nghiệp quản lý) ít nhất 01 số điện thoại để đơn vị quản lý liên hệ trong trường hợp cần thiết. Số điện thoại này phải là số điện thoại giữ liên lạc thường xuyên và trong trường hợp có sự thay đổi, chủ sở hữu có trách nhiệm thông báo ngày cho đơn vị quản lý (Ban quản trị/Doanh nghiệp quản lý) vận hành.</w:t>
      </w:r>
    </w:p>
    <w:p w14:paraId="128F8C57" w14:textId="77777777" w:rsidR="00541E57" w:rsidRPr="00A90BF8" w:rsidRDefault="00541E57" w:rsidP="00842C8C">
      <w:pPr>
        <w:pStyle w:val="ListParagraph"/>
        <w:numPr>
          <w:ilvl w:val="1"/>
          <w:numId w:val="22"/>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Căn hộ có trách nhiệm thông báo các quy định nêu tại Nội quy quản lý và sử dụng Nhà chung cư cho người được uỷ quyền hợp pháp sử dụng Căn hộ và các tổ chức, cá nhân khác có liên quan đến sử dụng Căn hộ của mình.</w:t>
      </w:r>
    </w:p>
    <w:p w14:paraId="2807A72B"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XỬ LÝ CÁC HÀNH VI VI PHẠM</w:t>
      </w:r>
    </w:p>
    <w:p w14:paraId="48A4F3FD" w14:textId="77777777" w:rsidR="00541E57" w:rsidRPr="00A90BF8" w:rsidRDefault="00541E57" w:rsidP="00842C8C">
      <w:pPr>
        <w:pStyle w:val="ListParagraph"/>
        <w:numPr>
          <w:ilvl w:val="1"/>
          <w:numId w:val="23"/>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Nếu chủ sở hữu, người sử dụng, người tạm trú, và khách ra vào Nhà chung cư vi phạm một trong các qui định trong Nội quy này hoặc vi phạm quy định của Quy chế quản lý, sử dụng Nhà chung cư trong do Bộ Xây dựng ban hành theo Thông tư số 02/2016/TT-BXD ngày 15 tháng 02 năm 2016 hoặc các văn bản sửa đổi/ bổ sung/ thay thế (nếu có), thì Ban quản trị Chủ đầu tư hay các đơn vị cung cáp dịch vụ, sau khi đã có yêu cầu chủ sở hữu, người sử dụng, người tạm trú chấm dứt các hành vi vi phạm, có quyền thực hiện một hoặc nhiều các biện pháp như sau:</w:t>
      </w:r>
    </w:p>
    <w:p w14:paraId="7B3102CE" w14:textId="77777777" w:rsidR="00541E57" w:rsidRPr="00A90BF8" w:rsidRDefault="00541E57" w:rsidP="00842C8C">
      <w:pPr>
        <w:pStyle w:val="ListParagraph"/>
        <w:numPr>
          <w:ilvl w:val="2"/>
          <w:numId w:val="74"/>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w:t>
      </w:r>
      <w:r w:rsidRPr="00A90BF8">
        <w:rPr>
          <w:rFonts w:ascii="Times New Roman" w:hAnsi="Times New Roman" w:cs="Times New Roman"/>
          <w:sz w:val="24"/>
          <w:szCs w:val="24"/>
        </w:rPr>
        <w:lastRenderedPageBreak/>
        <w:t>hậu qủa hoặc các vi phạm đó và chi phí do chủ sở hữu, người sử dụng, người tạm trú vi phạm chịu;</w:t>
      </w:r>
    </w:p>
    <w:p w14:paraId="22458722" w14:textId="77777777" w:rsidR="00541E57" w:rsidRPr="00A90BF8" w:rsidRDefault="00541E57" w:rsidP="00842C8C">
      <w:pPr>
        <w:pStyle w:val="ListParagraph"/>
        <w:numPr>
          <w:ilvl w:val="2"/>
          <w:numId w:val="74"/>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Phạt vi phạm chủ sở hữu, người sử dụng, người tạm trú đó căn cứ theo mức phạt do Hội nghị Nhà chung cư quy định.</w:t>
      </w:r>
    </w:p>
    <w:p w14:paraId="605DE536" w14:textId="77777777" w:rsidR="00541E57" w:rsidRPr="00A90BF8" w:rsidRDefault="00541E57" w:rsidP="00842C8C">
      <w:pPr>
        <w:pStyle w:val="ListParagraph"/>
        <w:numPr>
          <w:ilvl w:val="2"/>
          <w:numId w:val="74"/>
        </w:numPr>
        <w:tabs>
          <w:tab w:val="left" w:pos="567"/>
        </w:tabs>
        <w:snapToGrid w:val="0"/>
        <w:spacing w:before="120" w:after="120" w:line="288" w:lineRule="auto"/>
        <w:ind w:left="1134" w:hanging="567"/>
        <w:contextualSpacing w:val="0"/>
        <w:jc w:val="both"/>
        <w:rPr>
          <w:rFonts w:ascii="Times New Roman" w:hAnsi="Times New Roman" w:cs="Times New Roman"/>
          <w:sz w:val="24"/>
          <w:szCs w:val="24"/>
        </w:rPr>
      </w:pPr>
      <w:r w:rsidRPr="00A90BF8">
        <w:rPr>
          <w:rFonts w:ascii="Times New Roman" w:hAnsi="Times New Roman" w:cs="Times New Roman"/>
          <w:sz w:val="24"/>
          <w:szCs w:val="24"/>
        </w:rPr>
        <w:t>Thực hiện các biện pháp xử lý theo quy định của pháp luật và phải bồi thường thiệt hại do hành vi vi phạm của mình gây ra.</w:t>
      </w:r>
    </w:p>
    <w:p w14:paraId="0D2F3BDC" w14:textId="77777777" w:rsidR="00541E57" w:rsidRPr="00A90BF8" w:rsidRDefault="00541E57" w:rsidP="00842C8C">
      <w:pPr>
        <w:pStyle w:val="ListParagraph"/>
        <w:numPr>
          <w:ilvl w:val="1"/>
          <w:numId w:val="23"/>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người sử dụng phải nghiêm chỉnh chấp hành quyết định xử lý vi phạm của cơ quan, tổ chức có thẩm quyền.</w:t>
      </w:r>
    </w:p>
    <w:p w14:paraId="68182855"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GIẢI QUYẾT TRANH CHẤP</w:t>
      </w:r>
    </w:p>
    <w:p w14:paraId="01D034AD" w14:textId="77777777" w:rsidR="00541E57" w:rsidRPr="00A90BF8" w:rsidRDefault="00541E57" w:rsidP="00842C8C">
      <w:pPr>
        <w:pStyle w:val="ListParagraph"/>
        <w:numPr>
          <w:ilvl w:val="1"/>
          <w:numId w:val="24"/>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tranh chấp liên quan đến quyền sở hữu Căn hộ trong Toà nhà do toà án cấp có thẩm quyền giải quyết.</w:t>
      </w:r>
    </w:p>
    <w:p w14:paraId="2B8184A0" w14:textId="77777777" w:rsidR="00541E57" w:rsidRPr="00A90BF8" w:rsidRDefault="00541E57" w:rsidP="00842C8C">
      <w:pPr>
        <w:pStyle w:val="ListParagraph"/>
        <w:numPr>
          <w:ilvl w:val="1"/>
          <w:numId w:val="24"/>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tranh chấp liên quan đến quyền sử dụng trong Toà nhà được giải quyết trên cơ sở hoà giải (các chủ sở hữu, người sử dụng, người tạm trú tự thương lượng hoặc Ban quản trị tổ chức hoà giải). Nếu không hoà giải được thì chuyển toà án có thẩm quyền giải quyết.</w:t>
      </w:r>
    </w:p>
    <w:p w14:paraId="22C9B550" w14:textId="77777777" w:rsidR="00541E57" w:rsidRPr="00A90BF8" w:rsidRDefault="00541E57" w:rsidP="00842C8C">
      <w:pPr>
        <w:pStyle w:val="ListParagraph"/>
        <w:numPr>
          <w:ilvl w:val="1"/>
          <w:numId w:val="24"/>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Các tranh chấp về Hợp đồng liên quan tới việc quản lý sử dụng, vận hành, khai thác, cải tạo, sửa chữa trong Nhà chung cư được giải quyết theo quy định pháp luật về Hợp đồng dân sự.</w:t>
      </w:r>
    </w:p>
    <w:p w14:paraId="2F3D779C" w14:textId="77777777" w:rsidR="00541E57" w:rsidRPr="00A90BF8" w:rsidRDefault="00541E57" w:rsidP="00842C8C">
      <w:pPr>
        <w:pStyle w:val="ListParagraph"/>
        <w:numPr>
          <w:ilvl w:val="0"/>
          <w:numId w:val="6"/>
        </w:numPr>
        <w:tabs>
          <w:tab w:val="left" w:pos="450"/>
        </w:tabs>
        <w:snapToGrid w:val="0"/>
        <w:spacing w:before="120" w:after="120" w:line="288" w:lineRule="auto"/>
        <w:ind w:left="0" w:firstLine="0"/>
        <w:contextualSpacing w:val="0"/>
        <w:jc w:val="both"/>
        <w:rPr>
          <w:rFonts w:ascii="Times New Roman" w:hAnsi="Times New Roman" w:cs="Times New Roman"/>
          <w:b/>
          <w:bCs/>
          <w:sz w:val="24"/>
          <w:szCs w:val="24"/>
        </w:rPr>
      </w:pPr>
      <w:r w:rsidRPr="00A90BF8">
        <w:rPr>
          <w:rFonts w:ascii="Times New Roman" w:hAnsi="Times New Roman" w:cs="Times New Roman"/>
          <w:b/>
          <w:bCs/>
          <w:sz w:val="24"/>
          <w:szCs w:val="24"/>
        </w:rPr>
        <w:t>ĐIỀU KHOẢN THI HÀNH</w:t>
      </w:r>
    </w:p>
    <w:p w14:paraId="64226254" w14:textId="77777777" w:rsidR="00541E57" w:rsidRPr="00A90BF8" w:rsidRDefault="00541E57" w:rsidP="00842C8C">
      <w:pPr>
        <w:pStyle w:val="ListParagraph"/>
        <w:numPr>
          <w:ilvl w:val="1"/>
          <w:numId w:val="2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Xuất phát từ lợi ích chung của cộng đồng và nếp sống văn minh đô thị, Chủ đầu tư và chủ sở hữu, người sử dụng, người tạm trú cam kết cùng thực hiện đúng Nội quy này.</w:t>
      </w:r>
    </w:p>
    <w:p w14:paraId="1623155F" w14:textId="77777777" w:rsidR="00541E57" w:rsidRPr="00A90BF8" w:rsidRDefault="00541E57" w:rsidP="00842C8C">
      <w:pPr>
        <w:pStyle w:val="ListParagraph"/>
        <w:numPr>
          <w:ilvl w:val="1"/>
          <w:numId w:val="2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Việc sửa đổi, bổ sung bản Nội quy quản lý sử dụng Nhà chung cư chỉ được thực hiện và chấp thuận hợp lệ bởi Hội nghị Nhà chung cư. Nội dung sửa đổi, bổ sung đảm bảo không vi phạm các quy định của pháp luật hiện hành.</w:t>
      </w:r>
    </w:p>
    <w:p w14:paraId="5AF7A3B8" w14:textId="77777777" w:rsidR="00541E57" w:rsidRPr="00A90BF8" w:rsidRDefault="00541E57" w:rsidP="00842C8C">
      <w:pPr>
        <w:pStyle w:val="ListParagraph"/>
        <w:numPr>
          <w:ilvl w:val="1"/>
          <w:numId w:val="2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Chủ sở hữu, người sử dụng, người tạm trú cam kết, khi cho bên khác thuê, sử dụng Căn hộ của mình hoặc chuyển nhượng lại Hợp đồng mua bán nhà cho một bên khác, chủ sở hữu, người sử dụng, người tạm trú có nghĩa vụ thông báo cho bên thuê, bên sử dụng hoặc nhận chuyển nhượng các qui định của Nội quy này. Chủ sở hữu, người sử dụng, người tạm trú hiểu và đồng ý với các hạn chế (nếu có) liên quan đến quyền sở hữu, quyền sử dụng nhà của mình phát sinh do yêu cầu tuân thủ bản Nội quy này.</w:t>
      </w:r>
    </w:p>
    <w:p w14:paraId="6950AB40" w14:textId="77777777" w:rsidR="00541E57" w:rsidRPr="00A90BF8" w:rsidRDefault="00541E57" w:rsidP="00842C8C">
      <w:pPr>
        <w:pStyle w:val="ListParagraph"/>
        <w:numPr>
          <w:ilvl w:val="1"/>
          <w:numId w:val="2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Nội quy này có thể được điều chỉnh theo nghị quyết tại các Hội nghị Nhà chung cư phù hợp quy định pháp luật.</w:t>
      </w:r>
    </w:p>
    <w:p w14:paraId="1B560B3C" w14:textId="69C242B2" w:rsidR="00541E57" w:rsidRPr="00CB0969" w:rsidRDefault="00541E57" w:rsidP="00842C8C">
      <w:pPr>
        <w:pStyle w:val="ListParagraph"/>
        <w:numPr>
          <w:ilvl w:val="1"/>
          <w:numId w:val="25"/>
        </w:numPr>
        <w:tabs>
          <w:tab w:val="clear" w:pos="1134"/>
          <w:tab w:val="num" w:pos="567"/>
        </w:tabs>
        <w:snapToGrid w:val="0"/>
        <w:spacing w:before="120" w:after="120" w:line="288" w:lineRule="auto"/>
        <w:ind w:left="567"/>
        <w:contextualSpacing w:val="0"/>
        <w:jc w:val="both"/>
        <w:rPr>
          <w:rFonts w:ascii="Times New Roman" w:hAnsi="Times New Roman" w:cs="Times New Roman"/>
          <w:sz w:val="24"/>
          <w:szCs w:val="24"/>
        </w:rPr>
      </w:pPr>
      <w:r w:rsidRPr="00A90BF8">
        <w:rPr>
          <w:rFonts w:ascii="Times New Roman" w:hAnsi="Times New Roman" w:cs="Times New Roman"/>
          <w:sz w:val="24"/>
          <w:szCs w:val="24"/>
        </w:rPr>
        <w:t xml:space="preserve">Những vấn đề khác </w:t>
      </w:r>
      <w:r w:rsidR="000B12BD" w:rsidRPr="00A90BF8">
        <w:rPr>
          <w:rFonts w:ascii="Times New Roman" w:hAnsi="Times New Roman" w:cs="Times New Roman"/>
          <w:sz w:val="24"/>
          <w:szCs w:val="24"/>
        </w:rPr>
        <w:t>v</w:t>
      </w:r>
      <w:r w:rsidR="000B12BD">
        <w:rPr>
          <w:rFonts w:ascii="Times New Roman" w:hAnsi="Times New Roman" w:cs="Times New Roman"/>
          <w:sz w:val="24"/>
          <w:szCs w:val="24"/>
        </w:rPr>
        <w:t>ề</w:t>
      </w:r>
      <w:r w:rsidR="000B12BD" w:rsidRPr="00A90BF8">
        <w:rPr>
          <w:rFonts w:ascii="Times New Roman" w:hAnsi="Times New Roman" w:cs="Times New Roman"/>
          <w:sz w:val="24"/>
          <w:szCs w:val="24"/>
        </w:rPr>
        <w:t xml:space="preserve"> </w:t>
      </w:r>
      <w:r w:rsidRPr="00A90BF8">
        <w:rPr>
          <w:rFonts w:ascii="Times New Roman" w:hAnsi="Times New Roman" w:cs="Times New Roman"/>
          <w:sz w:val="24"/>
          <w:szCs w:val="24"/>
        </w:rPr>
        <w:t>quản lý Toà nhà mà chưa được đề cập trong bản Nội quy này sẽ thực hiện theo và Quy chế quản lý, sử dụng Nhà chung cư do Bộ Xây dựng ban hành kèm theo Thông tư số 02/2016/TT-BXD ngày 15 tháng 02 năm 2016</w:t>
      </w:r>
      <w:r w:rsidR="001B649D">
        <w:rPr>
          <w:rFonts w:ascii="Times New Roman" w:hAnsi="Times New Roman" w:cs="Times New Roman"/>
          <w:sz w:val="24"/>
          <w:szCs w:val="24"/>
        </w:rPr>
        <w:t>, các văn bản sửa đổi, bổ sung</w:t>
      </w:r>
      <w:r w:rsidRPr="00A90BF8">
        <w:rPr>
          <w:rFonts w:ascii="Times New Roman" w:hAnsi="Times New Roman" w:cs="Times New Roman"/>
          <w:sz w:val="24"/>
          <w:szCs w:val="24"/>
        </w:rPr>
        <w:t xml:space="preserve"> và quy định của pháp luật có liên quan tại từng thời điểm.</w:t>
      </w:r>
    </w:p>
    <w:tbl>
      <w:tblPr>
        <w:tblStyle w:val="TableGrid"/>
        <w:tblW w:w="54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4726"/>
      </w:tblGrid>
      <w:tr w:rsidR="0054481B" w:rsidRPr="00A90BF8" w14:paraId="06CC03F0" w14:textId="77777777" w:rsidTr="0089481E">
        <w:trPr>
          <w:jc w:val="center"/>
        </w:trPr>
        <w:tc>
          <w:tcPr>
            <w:tcW w:w="2720" w:type="pct"/>
          </w:tcPr>
          <w:p w14:paraId="4EF9CA7F"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CÔNG TY CỔ PHẦN</w:t>
            </w:r>
          </w:p>
          <w:p w14:paraId="5FDA51D6"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ĐẦU TƯ VÀ XÂY DỰNG THE SANG</w:t>
            </w:r>
          </w:p>
        </w:tc>
        <w:tc>
          <w:tcPr>
            <w:tcW w:w="2280" w:type="pct"/>
            <w:shd w:val="clear" w:color="auto" w:fill="FFFFFF" w:themeFill="background1"/>
          </w:tcPr>
          <w:p w14:paraId="55826791" w14:textId="77777777" w:rsidR="00541E57" w:rsidRPr="00A90BF8" w:rsidRDefault="00541E57" w:rsidP="00A90BF8">
            <w:pPr>
              <w:pStyle w:val="ListParagraph"/>
              <w:tabs>
                <w:tab w:val="left" w:pos="450"/>
              </w:tabs>
              <w:snapToGrid w:val="0"/>
              <w:spacing w:before="120" w:after="120" w:line="288" w:lineRule="auto"/>
              <w:jc w:val="center"/>
              <w:rPr>
                <w:rFonts w:ascii="Times New Roman" w:hAnsi="Times New Roman" w:cs="Times New Roman"/>
                <w:b/>
                <w:bCs/>
                <w:sz w:val="24"/>
                <w:szCs w:val="24"/>
              </w:rPr>
            </w:pPr>
            <w:r w:rsidRPr="00A90BF8">
              <w:rPr>
                <w:rFonts w:ascii="Times New Roman" w:hAnsi="Times New Roman" w:cs="Times New Roman"/>
                <w:b/>
                <w:bCs/>
                <w:sz w:val="24"/>
                <w:szCs w:val="24"/>
              </w:rPr>
              <w:t>XÁC NHẬN CỦA BÊN MUA</w:t>
            </w:r>
          </w:p>
        </w:tc>
      </w:tr>
    </w:tbl>
    <w:p w14:paraId="5BBFD4FE" w14:textId="77777777" w:rsidR="00541E57" w:rsidRPr="00A90BF8" w:rsidRDefault="00541E57" w:rsidP="00A90BF8">
      <w:pPr>
        <w:pStyle w:val="ListParagraph"/>
        <w:tabs>
          <w:tab w:val="left" w:pos="450"/>
        </w:tabs>
        <w:snapToGrid w:val="0"/>
        <w:spacing w:before="120" w:after="120" w:line="288" w:lineRule="auto"/>
        <w:jc w:val="both"/>
        <w:rPr>
          <w:rFonts w:ascii="Times New Roman" w:hAnsi="Times New Roman" w:cs="Times New Roman"/>
          <w:sz w:val="24"/>
          <w:szCs w:val="24"/>
        </w:rPr>
      </w:pPr>
    </w:p>
    <w:p w14:paraId="17B86987" w14:textId="2AE35E49" w:rsidR="003077A4" w:rsidRPr="00A90BF8" w:rsidRDefault="003077A4" w:rsidP="00A90BF8">
      <w:pPr>
        <w:spacing w:before="120" w:after="120" w:line="288" w:lineRule="auto"/>
        <w:ind w:right="29" w:firstLine="540"/>
        <w:jc w:val="both"/>
        <w:rPr>
          <w:rFonts w:ascii="Times New Roman" w:eastAsia="Times New Roman" w:hAnsi="Times New Roman" w:cs="Times New Roman"/>
          <w:spacing w:val="-2"/>
          <w:sz w:val="24"/>
          <w:szCs w:val="24"/>
          <w:lang w:val="vi-VN"/>
        </w:rPr>
      </w:pPr>
    </w:p>
    <w:tbl>
      <w:tblPr>
        <w:tblW w:w="0" w:type="auto"/>
        <w:tblLook w:val="04A0" w:firstRow="1" w:lastRow="0" w:firstColumn="1" w:lastColumn="0" w:noHBand="0" w:noVBand="1"/>
      </w:tblPr>
      <w:tblGrid>
        <w:gridCol w:w="5237"/>
        <w:gridCol w:w="4221"/>
      </w:tblGrid>
      <w:tr w:rsidR="00196CAD" w:rsidRPr="00A90BF8" w14:paraId="3908AF33" w14:textId="77777777" w:rsidTr="003077A4">
        <w:tc>
          <w:tcPr>
            <w:tcW w:w="5353" w:type="dxa"/>
            <w:shd w:val="clear" w:color="auto" w:fill="auto"/>
          </w:tcPr>
          <w:p w14:paraId="45013D60" w14:textId="44652E0E" w:rsidR="003077A4" w:rsidRPr="00A90BF8" w:rsidRDefault="003077A4" w:rsidP="00A90BF8">
            <w:pPr>
              <w:spacing w:before="120" w:after="120" w:line="288" w:lineRule="auto"/>
              <w:ind w:right="29"/>
              <w:jc w:val="center"/>
              <w:rPr>
                <w:rFonts w:ascii="Times New Roman" w:eastAsia="Times New Roman" w:hAnsi="Times New Roman" w:cs="Times New Roman"/>
                <w:b/>
                <w:sz w:val="24"/>
                <w:szCs w:val="24"/>
              </w:rPr>
            </w:pPr>
          </w:p>
        </w:tc>
        <w:tc>
          <w:tcPr>
            <w:tcW w:w="4313" w:type="dxa"/>
            <w:shd w:val="clear" w:color="auto" w:fill="auto"/>
          </w:tcPr>
          <w:p w14:paraId="3C5F8F49" w14:textId="77777777" w:rsidR="003077A4" w:rsidRPr="00A90BF8" w:rsidRDefault="003077A4" w:rsidP="00A90BF8">
            <w:pPr>
              <w:spacing w:before="120" w:after="120" w:line="288" w:lineRule="auto"/>
              <w:ind w:right="29"/>
              <w:jc w:val="center"/>
              <w:rPr>
                <w:rFonts w:ascii="Times New Roman" w:eastAsia="Times New Roman" w:hAnsi="Times New Roman" w:cs="Times New Roman"/>
                <w:b/>
                <w:sz w:val="24"/>
                <w:szCs w:val="24"/>
                <w:lang w:val="vi-VN"/>
              </w:rPr>
            </w:pPr>
          </w:p>
        </w:tc>
      </w:tr>
    </w:tbl>
    <w:p w14:paraId="44D2B936" w14:textId="1D758865" w:rsidR="00C12908" w:rsidRPr="00A90BF8" w:rsidRDefault="00C12908" w:rsidP="00A90BF8">
      <w:pPr>
        <w:tabs>
          <w:tab w:val="left" w:pos="4116"/>
        </w:tabs>
        <w:spacing w:before="120" w:after="120" w:line="288" w:lineRule="auto"/>
        <w:jc w:val="both"/>
        <w:rPr>
          <w:rFonts w:ascii="Times New Roman" w:hAnsi="Times New Roman" w:cs="Times New Roman"/>
          <w:sz w:val="24"/>
        </w:rPr>
      </w:pPr>
      <w:bookmarkStart w:id="24" w:name="_GoBack"/>
      <w:bookmarkEnd w:id="24"/>
    </w:p>
    <w:sectPr w:rsidR="00C12908" w:rsidRPr="00A90BF8" w:rsidSect="00B77C22">
      <w:footerReference w:type="default" r:id="rId9"/>
      <w:pgSz w:w="11907" w:h="16840" w:code="9"/>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462E" w14:textId="77777777" w:rsidR="00A71552" w:rsidRDefault="00A71552" w:rsidP="00126A4D">
      <w:pPr>
        <w:spacing w:after="0" w:line="240" w:lineRule="auto"/>
      </w:pPr>
      <w:r>
        <w:separator/>
      </w:r>
    </w:p>
  </w:endnote>
  <w:endnote w:type="continuationSeparator" w:id="0">
    <w:p w14:paraId="7944A794" w14:textId="77777777" w:rsidR="00A71552" w:rsidRDefault="00A71552" w:rsidP="0012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045710"/>
      <w:docPartObj>
        <w:docPartGallery w:val="Page Numbers (Bottom of Page)"/>
        <w:docPartUnique/>
      </w:docPartObj>
    </w:sdtPr>
    <w:sdtEndPr>
      <w:rPr>
        <w:rFonts w:ascii="Times New Roman" w:hAnsi="Times New Roman" w:cs="Times New Roman"/>
        <w:noProof/>
      </w:rPr>
    </w:sdtEndPr>
    <w:sdtContent>
      <w:p w14:paraId="650EE756" w14:textId="77777777" w:rsidR="00CC134A" w:rsidRPr="008F7B86" w:rsidRDefault="00CC134A">
        <w:pPr>
          <w:pStyle w:val="Footer"/>
          <w:jc w:val="center"/>
          <w:rPr>
            <w:rFonts w:ascii="Times New Roman" w:hAnsi="Times New Roman" w:cs="Times New Roman"/>
          </w:rPr>
        </w:pPr>
        <w:r w:rsidRPr="008F7B86">
          <w:rPr>
            <w:rFonts w:ascii="Times New Roman" w:hAnsi="Times New Roman" w:cs="Times New Roman"/>
          </w:rPr>
          <w:fldChar w:fldCharType="begin"/>
        </w:r>
        <w:r w:rsidRPr="008F7B86">
          <w:rPr>
            <w:rFonts w:ascii="Times New Roman" w:hAnsi="Times New Roman" w:cs="Times New Roman"/>
          </w:rPr>
          <w:instrText xml:space="preserve"> PAGE   \* MERGEFORMAT </w:instrText>
        </w:r>
        <w:r w:rsidRPr="008F7B86">
          <w:rPr>
            <w:rFonts w:ascii="Times New Roman" w:hAnsi="Times New Roman" w:cs="Times New Roman"/>
          </w:rPr>
          <w:fldChar w:fldCharType="separate"/>
        </w:r>
        <w:r w:rsidR="004F2F6D">
          <w:rPr>
            <w:rFonts w:ascii="Times New Roman" w:hAnsi="Times New Roman" w:cs="Times New Roman"/>
            <w:noProof/>
          </w:rPr>
          <w:t>29</w:t>
        </w:r>
        <w:r w:rsidRPr="008F7B86">
          <w:rPr>
            <w:rFonts w:ascii="Times New Roman" w:hAnsi="Times New Roman" w:cs="Times New Roman"/>
            <w:noProof/>
          </w:rPr>
          <w:fldChar w:fldCharType="end"/>
        </w:r>
      </w:p>
    </w:sdtContent>
  </w:sdt>
  <w:p w14:paraId="07CDCB27" w14:textId="77777777" w:rsidR="00CC134A" w:rsidRDefault="00CC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853"/>
      <w:docPartObj>
        <w:docPartGallery w:val="Page Numbers (Bottom of Page)"/>
        <w:docPartUnique/>
      </w:docPartObj>
    </w:sdtPr>
    <w:sdtEndPr>
      <w:rPr>
        <w:rFonts w:ascii="Times New Roman" w:hAnsi="Times New Roman" w:cs="Times New Roman"/>
        <w:noProof/>
      </w:rPr>
    </w:sdtEndPr>
    <w:sdtContent>
      <w:p w14:paraId="30394D2F" w14:textId="77777777" w:rsidR="00CC134A" w:rsidRPr="00126A4D" w:rsidRDefault="00CC134A">
        <w:pPr>
          <w:pStyle w:val="Footer"/>
          <w:jc w:val="right"/>
          <w:rPr>
            <w:rFonts w:ascii="Times New Roman" w:hAnsi="Times New Roman" w:cs="Times New Roman"/>
          </w:rPr>
        </w:pPr>
        <w:r w:rsidRPr="00126A4D">
          <w:rPr>
            <w:rFonts w:ascii="Times New Roman" w:hAnsi="Times New Roman" w:cs="Times New Roman"/>
          </w:rPr>
          <w:fldChar w:fldCharType="begin"/>
        </w:r>
        <w:r w:rsidRPr="00126A4D">
          <w:rPr>
            <w:rFonts w:ascii="Times New Roman" w:hAnsi="Times New Roman" w:cs="Times New Roman"/>
          </w:rPr>
          <w:instrText xml:space="preserve"> PAGE   \* MERGEFORMAT </w:instrText>
        </w:r>
        <w:r w:rsidRPr="00126A4D">
          <w:rPr>
            <w:rFonts w:ascii="Times New Roman" w:hAnsi="Times New Roman" w:cs="Times New Roman"/>
          </w:rPr>
          <w:fldChar w:fldCharType="separate"/>
        </w:r>
        <w:r w:rsidR="004F2F6D">
          <w:rPr>
            <w:rFonts w:ascii="Times New Roman" w:hAnsi="Times New Roman" w:cs="Times New Roman"/>
            <w:noProof/>
          </w:rPr>
          <w:t>31</w:t>
        </w:r>
        <w:r w:rsidRPr="00126A4D">
          <w:rPr>
            <w:rFonts w:ascii="Times New Roman" w:hAnsi="Times New Roman" w:cs="Times New Roman"/>
            <w:noProof/>
          </w:rPr>
          <w:fldChar w:fldCharType="end"/>
        </w:r>
      </w:p>
    </w:sdtContent>
  </w:sdt>
  <w:p w14:paraId="2152D539" w14:textId="77777777" w:rsidR="00CC134A" w:rsidRDefault="00CC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10E42" w14:textId="77777777" w:rsidR="00A71552" w:rsidRDefault="00A71552" w:rsidP="00126A4D">
      <w:pPr>
        <w:spacing w:after="0" w:line="240" w:lineRule="auto"/>
      </w:pPr>
      <w:r>
        <w:separator/>
      </w:r>
    </w:p>
  </w:footnote>
  <w:footnote w:type="continuationSeparator" w:id="0">
    <w:p w14:paraId="44B19DF1" w14:textId="77777777" w:rsidR="00A71552" w:rsidRDefault="00A71552" w:rsidP="00126A4D">
      <w:pPr>
        <w:spacing w:after="0" w:line="240" w:lineRule="auto"/>
      </w:pPr>
      <w:r>
        <w:continuationSeparator/>
      </w:r>
    </w:p>
  </w:footnote>
  <w:footnote w:id="1">
    <w:p w14:paraId="1B7409A8" w14:textId="28FE4A0E" w:rsidR="00CC134A" w:rsidRPr="008928AC" w:rsidRDefault="00CC134A" w:rsidP="008928AC">
      <w:pPr>
        <w:pStyle w:val="FootnoteText"/>
        <w:jc w:val="both"/>
        <w:rPr>
          <w:rFonts w:ascii="Times New Roman" w:hAnsi="Times New Roman" w:cs="Times New Roman"/>
          <w:sz w:val="26"/>
        </w:rPr>
      </w:pPr>
      <w:r w:rsidRPr="008928AC">
        <w:rPr>
          <w:rStyle w:val="FootnoteReference"/>
          <w:sz w:val="24"/>
        </w:rPr>
        <w:footnoteRef/>
      </w:r>
      <w:r w:rsidRPr="008928AC">
        <w:rPr>
          <w:sz w:val="24"/>
        </w:rPr>
        <w:t xml:space="preserve"> </w:t>
      </w:r>
      <w:r w:rsidRPr="008928AC">
        <w:rPr>
          <w:rStyle w:val="Ghichcuitrang"/>
          <w:sz w:val="24"/>
          <w:lang w:eastAsia="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r>
        <w:rPr>
          <w:rStyle w:val="Ghichcuitrang"/>
          <w:sz w:val="24"/>
          <w:lang w:eastAsia="vi-VN"/>
        </w:rPr>
        <w:t>.</w:t>
      </w:r>
    </w:p>
  </w:footnote>
  <w:footnote w:id="2">
    <w:p w14:paraId="4DA320F0" w14:textId="0297DFBF" w:rsidR="00CC134A" w:rsidRDefault="00CC134A" w:rsidP="008928AC">
      <w:pPr>
        <w:pStyle w:val="FootnoteText"/>
        <w:jc w:val="both"/>
      </w:pPr>
      <w:r w:rsidRPr="008928AC">
        <w:rPr>
          <w:rStyle w:val="FootnoteReference"/>
          <w:sz w:val="24"/>
        </w:rPr>
        <w:footnoteRef/>
      </w:r>
      <w:r w:rsidRPr="008928AC">
        <w:rPr>
          <w:sz w:val="24"/>
        </w:rPr>
        <w:t xml:space="preserve"> </w:t>
      </w:r>
      <w:r w:rsidRPr="008928AC">
        <w:rPr>
          <w:rStyle w:val="Ghichcuitrang"/>
          <w:sz w:val="24"/>
        </w:rPr>
        <w:t xml:space="preserve">Nếu </w:t>
      </w:r>
      <w:r w:rsidRPr="008928AC">
        <w:rPr>
          <w:rStyle w:val="Ghichcuitrang"/>
          <w:sz w:val="24"/>
          <w:lang w:eastAsia="vi-VN"/>
        </w:rPr>
        <w:t>là tổ chức thì ghi số Giấy chứng nhận đăng ký doanh nghiệp hoặc Giấy chứng nhận đăng ký đầu tư</w:t>
      </w:r>
      <w:r>
        <w:rPr>
          <w:rStyle w:val="Ghichcuitrang"/>
          <w:sz w:val="24"/>
          <w:lang w:eastAsia="vi-VN"/>
        </w:rPr>
        <w:t>.</w:t>
      </w:r>
    </w:p>
  </w:footnote>
  <w:footnote w:id="3">
    <w:p w14:paraId="13AF8A02" w14:textId="7AC4099F" w:rsidR="00CC134A" w:rsidRDefault="00CC134A">
      <w:pPr>
        <w:pStyle w:val="FootnoteText"/>
      </w:pPr>
      <w:r w:rsidRPr="00A21C73">
        <w:rPr>
          <w:rStyle w:val="FootnoteReference"/>
          <w:sz w:val="24"/>
        </w:rPr>
        <w:footnoteRef/>
      </w:r>
      <w:r w:rsidRPr="00A21C73">
        <w:rPr>
          <w:sz w:val="24"/>
        </w:rPr>
        <w:t xml:space="preserve"> </w:t>
      </w:r>
      <w:r w:rsidRPr="00A21C73">
        <w:rPr>
          <w:rFonts w:ascii="Times New Roman" w:hAnsi="Times New Roman" w:cs="Times New Roman"/>
          <w:sz w:val="24"/>
        </w:rPr>
        <w:t>Điền theo thiết kế được phê duyệt.</w:t>
      </w:r>
    </w:p>
  </w:footnote>
  <w:footnote w:id="4">
    <w:p w14:paraId="073B4162" w14:textId="5DE17A39" w:rsidR="00CC134A" w:rsidRDefault="00CC134A">
      <w:pPr>
        <w:pStyle w:val="FootnoteText"/>
      </w:pPr>
      <w:r>
        <w:rPr>
          <w:rStyle w:val="FootnoteReference"/>
        </w:rPr>
        <w:footnoteRef/>
      </w:r>
      <w:r>
        <w:t xml:space="preserve"> </w:t>
      </w:r>
      <w:r w:rsidRPr="006C7733">
        <w:rPr>
          <w:rFonts w:ascii="Times New Roman" w:hAnsi="Times New Roman" w:cs="Times New Roman"/>
          <w:sz w:val="24"/>
        </w:rPr>
        <w:t>Điền theo thiết kế được phê duyệt tại thời điểm ký kết Hợp đồng.</w:t>
      </w:r>
    </w:p>
  </w:footnote>
  <w:footnote w:id="5">
    <w:p w14:paraId="695B0710" w14:textId="77777777" w:rsidR="00CC134A" w:rsidRPr="00D366B3" w:rsidRDefault="00CC134A" w:rsidP="00541E57">
      <w:pPr>
        <w:snapToGrid w:val="0"/>
        <w:spacing w:before="120" w:after="180" w:line="240" w:lineRule="auto"/>
        <w:jc w:val="both"/>
        <w:rPr>
          <w:rFonts w:ascii="Times New Roman" w:hAnsi="Times New Roman" w:cs="Times New Roman"/>
        </w:rPr>
      </w:pPr>
      <w:r w:rsidRPr="00D366B3">
        <w:rPr>
          <w:rStyle w:val="FootnoteReference"/>
          <w:rFonts w:ascii="Times New Roman" w:hAnsi="Times New Roman" w:cs="Times New Roman"/>
        </w:rPr>
        <w:footnoteRef/>
      </w:r>
      <w:r w:rsidRPr="00D366B3">
        <w:rPr>
          <w:rFonts w:ascii="Times New Roman" w:hAnsi="Times New Roman" w:cs="Times New Roman"/>
        </w:rPr>
        <w:t xml:space="preserve"> </w:t>
      </w:r>
      <w:r w:rsidRPr="00243B0D">
        <w:rPr>
          <w:rFonts w:ascii="Times New Roman" w:hAnsi="Times New Roman" w:cs="Times New Roman"/>
        </w:rPr>
        <w:t>Ký hiệu Căn hộ có thể thay đổi khi cơ quan thẩm quyền cấp số nhà nhưng trong mọi trường hợp không làm thay đổi vị trí thực tế của Căn hộ.</w:t>
      </w:r>
      <w:r w:rsidRPr="00D366B3">
        <w:rPr>
          <w:rFonts w:ascii="Times New Roman" w:hAnsi="Times New Roman" w:cs="Times New Roman"/>
        </w:rPr>
        <w:t xml:space="preserve"> </w:t>
      </w:r>
    </w:p>
  </w:footnote>
  <w:footnote w:id="6">
    <w:p w14:paraId="642AD524" w14:textId="77777777" w:rsidR="00CC134A" w:rsidRDefault="00CC134A" w:rsidP="00541E57">
      <w:pPr>
        <w:pStyle w:val="FootnoteText"/>
        <w:jc w:val="both"/>
      </w:pPr>
      <w:r w:rsidRPr="00D366B3">
        <w:rPr>
          <w:rStyle w:val="FootnoteReference"/>
          <w:rFonts w:ascii="Times New Roman" w:hAnsi="Times New Roman" w:cs="Times New Roman"/>
          <w:sz w:val="22"/>
          <w:szCs w:val="22"/>
        </w:rPr>
        <w:footnoteRef/>
      </w:r>
      <w:r w:rsidRPr="00D366B3">
        <w:rPr>
          <w:rFonts w:ascii="Times New Roman" w:hAnsi="Times New Roman" w:cs="Times New Roman"/>
          <w:sz w:val="22"/>
          <w:szCs w:val="22"/>
        </w:rPr>
        <w:t xml:space="preserve"> Thông tin được </w:t>
      </w:r>
      <w:r>
        <w:rPr>
          <w:rFonts w:ascii="Times New Roman" w:hAnsi="Times New Roman" w:cs="Times New Roman"/>
          <w:sz w:val="22"/>
          <w:szCs w:val="22"/>
        </w:rPr>
        <w:t>điền cụ thể</w:t>
      </w:r>
      <w:r w:rsidRPr="00D366B3">
        <w:rPr>
          <w:rFonts w:ascii="Times New Roman" w:hAnsi="Times New Roman" w:cs="Times New Roman"/>
          <w:sz w:val="22"/>
          <w:szCs w:val="22"/>
        </w:rPr>
        <w:t xml:space="preserve"> tại thời điểm các Bên ký kết Hợp đồng</w:t>
      </w:r>
      <w:r w:rsidRPr="008D6404">
        <w:t xml:space="preserve"> </w:t>
      </w:r>
      <w:r w:rsidRPr="008D6404">
        <w:rPr>
          <w:rFonts w:ascii="Times New Roman" w:hAnsi="Times New Roman" w:cs="Times New Roman"/>
          <w:sz w:val="22"/>
          <w:szCs w:val="22"/>
        </w:rPr>
        <w:t>theo thiết kế dự án đã được phê duyệt</w:t>
      </w:r>
      <w:r w:rsidRPr="00D366B3">
        <w:rPr>
          <w:rFonts w:ascii="Times New Roman" w:hAnsi="Times New Roman" w:cs="Times New Roman"/>
          <w:sz w:val="22"/>
          <w:szCs w:val="22"/>
        </w:rPr>
        <w:t xml:space="preserve">. </w:t>
      </w:r>
    </w:p>
  </w:footnote>
  <w:footnote w:id="7">
    <w:p w14:paraId="0F22B9B3" w14:textId="77777777" w:rsidR="00CC134A" w:rsidRPr="000C60FE" w:rsidRDefault="00CC134A" w:rsidP="00541E57">
      <w:pPr>
        <w:pStyle w:val="FootnoteText"/>
        <w:jc w:val="both"/>
      </w:pPr>
      <w:r w:rsidRPr="00A50D36">
        <w:rPr>
          <w:rStyle w:val="FootnoteReference"/>
          <w:rFonts w:ascii="Times New Roman" w:hAnsi="Times New Roman" w:cs="Times New Roman"/>
          <w:sz w:val="24"/>
          <w:szCs w:val="24"/>
        </w:rPr>
        <w:footnoteRef/>
      </w:r>
      <w:r w:rsidRPr="00A50D36">
        <w:rPr>
          <w:rFonts w:ascii="Times New Roman" w:hAnsi="Times New Roman" w:cs="Times New Roman"/>
          <w:sz w:val="24"/>
          <w:szCs w:val="24"/>
        </w:rPr>
        <w:t xml:space="preserve"> Tiến độ thanh toán cụ thể do Hai Bên thỏa thuận điền khi ký kết Hợp đồng phù hợp với quy định pháp luật, trong đó lần đầu không quá 30 % Giá trị Hợp đồng, những lần tiếp theo phải phù hợp với tiến độ xây dựng bất động sản nhưng tổng số không quá 70% Giá trị Hợp đồng khi chưa bàn giao nhà, công trình xây dựng cho Bên Mua, trường hợp bên bán là doanh nghiệp có vốn đầu tư nước ngoài thì tổng số không quá 50% giá trị hợp đồng. Trường hợp Bên Mua chưa được cấp Giấy chứng nhận quyền sử dụng đất, quyền sở hữu nhà ở và tài sản khác gắn liền với đất thì Bên Bán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16C"/>
    <w:multiLevelType w:val="hybridMultilevel"/>
    <w:tmpl w:val="31C813F6"/>
    <w:lvl w:ilvl="0" w:tplc="0DA48FF4">
      <w:start w:val="1"/>
      <w:numFmt w:val="decimal"/>
      <w:lvlText w:val="5.%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328"/>
    <w:multiLevelType w:val="hybridMultilevel"/>
    <w:tmpl w:val="E736C5E0"/>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62082E"/>
    <w:multiLevelType w:val="hybridMultilevel"/>
    <w:tmpl w:val="9C560FEA"/>
    <w:lvl w:ilvl="0" w:tplc="D472A1DC">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00CF6"/>
    <w:multiLevelType w:val="hybridMultilevel"/>
    <w:tmpl w:val="E7ECDB24"/>
    <w:lvl w:ilvl="0" w:tplc="94C02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9AF"/>
    <w:multiLevelType w:val="hybridMultilevel"/>
    <w:tmpl w:val="10469D38"/>
    <w:lvl w:ilvl="0" w:tplc="D0447270">
      <w:start w:val="1"/>
      <w:numFmt w:val="decimal"/>
      <w:lvlText w:val="ĐIỀU %1."/>
      <w:lvlJc w:val="left"/>
      <w:pPr>
        <w:tabs>
          <w:tab w:val="num" w:pos="1134"/>
        </w:tabs>
        <w:ind w:left="1134" w:hanging="1134"/>
      </w:pPr>
      <w:rPr>
        <w:rFonts w:hint="default"/>
        <w:b/>
        <w:bCs/>
      </w:rPr>
    </w:lvl>
    <w:lvl w:ilvl="1" w:tplc="D472A1DC">
      <w:start w:val="1"/>
      <w:numFmt w:val="decimal"/>
      <w:lvlText w:val="9.%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4E52"/>
    <w:multiLevelType w:val="hybridMultilevel"/>
    <w:tmpl w:val="C688C7DA"/>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D30E5B"/>
    <w:multiLevelType w:val="hybridMultilevel"/>
    <w:tmpl w:val="D9285AD6"/>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2DD50EF"/>
    <w:multiLevelType w:val="hybridMultilevel"/>
    <w:tmpl w:val="C48236EA"/>
    <w:lvl w:ilvl="0" w:tplc="FA425AC6">
      <w:start w:val="1"/>
      <w:numFmt w:val="decimal"/>
      <w:lvlText w:val="%1."/>
      <w:lvlJc w:val="left"/>
      <w:pPr>
        <w:ind w:left="786" w:hanging="360"/>
      </w:pPr>
      <w:rPr>
        <w:rFonts w:hint="default"/>
        <w:b/>
      </w:rPr>
    </w:lvl>
    <w:lvl w:ilvl="1" w:tplc="E772A380">
      <w:start w:val="1"/>
      <w:numFmt w:val="bullet"/>
      <w:lvlText w:val="–"/>
      <w:lvlJc w:val="left"/>
      <w:pPr>
        <w:ind w:left="1571" w:hanging="360"/>
      </w:pPr>
      <w:rPr>
        <w:rFonts w:ascii="Wingdings" w:hAnsi="Wingding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31662B1"/>
    <w:multiLevelType w:val="hybridMultilevel"/>
    <w:tmpl w:val="5DB66840"/>
    <w:lvl w:ilvl="0" w:tplc="C6CE808A">
      <w:start w:val="1"/>
      <w:numFmt w:val="decimal"/>
      <w:lvlText w:val="3.%1"/>
      <w:lvlJc w:val="left"/>
      <w:pPr>
        <w:ind w:left="720" w:hanging="360"/>
      </w:pPr>
      <w:rPr>
        <w:rFonts w:hint="default"/>
        <w:b/>
      </w:rPr>
    </w:lvl>
    <w:lvl w:ilvl="1" w:tplc="8F8468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6223E"/>
    <w:multiLevelType w:val="hybridMultilevel"/>
    <w:tmpl w:val="9646854E"/>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72F1D6A"/>
    <w:multiLevelType w:val="hybridMultilevel"/>
    <w:tmpl w:val="522CF13C"/>
    <w:lvl w:ilvl="0" w:tplc="51FED16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42BC3"/>
    <w:multiLevelType w:val="hybridMultilevel"/>
    <w:tmpl w:val="C66219F2"/>
    <w:lvl w:ilvl="0" w:tplc="0F9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F5874"/>
    <w:multiLevelType w:val="hybridMultilevel"/>
    <w:tmpl w:val="5350A816"/>
    <w:lvl w:ilvl="0" w:tplc="43BE43F0">
      <w:start w:val="1"/>
      <w:numFmt w:val="decimal"/>
      <w:lvlText w:val="%1."/>
      <w:lvlJc w:val="left"/>
      <w:pPr>
        <w:ind w:left="786" w:hanging="360"/>
      </w:pPr>
      <w:rPr>
        <w:rFonts w:hint="default"/>
      </w:rPr>
    </w:lvl>
    <w:lvl w:ilvl="1" w:tplc="0D082C14">
      <w:start w:val="1"/>
      <w:numFmt w:val="bullet"/>
      <w:lvlText w:val=""/>
      <w:lvlJc w:val="left"/>
      <w:pPr>
        <w:ind w:left="1571" w:hanging="360"/>
      </w:pPr>
      <w:rPr>
        <w:rFonts w:ascii="Symbol" w:hAnsi="Symbol"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DD94E8D"/>
    <w:multiLevelType w:val="hybridMultilevel"/>
    <w:tmpl w:val="873461F6"/>
    <w:lvl w:ilvl="0" w:tplc="80ACEC2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B3456"/>
    <w:multiLevelType w:val="hybridMultilevel"/>
    <w:tmpl w:val="159C80F6"/>
    <w:lvl w:ilvl="0" w:tplc="F126D370">
      <w:start w:val="1"/>
      <w:numFmt w:val="decimal"/>
      <w:lvlText w:val="14.%1"/>
      <w:lvlJc w:val="left"/>
      <w:pPr>
        <w:ind w:left="1287" w:hanging="360"/>
      </w:pPr>
      <w:rPr>
        <w:rFonts w:hint="default"/>
      </w:rPr>
    </w:lvl>
    <w:lvl w:ilvl="1" w:tplc="F126D370">
      <w:start w:val="1"/>
      <w:numFmt w:val="decimal"/>
      <w:lvlText w:val="14.%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E776A4C"/>
    <w:multiLevelType w:val="hybridMultilevel"/>
    <w:tmpl w:val="6E66B14C"/>
    <w:lvl w:ilvl="0" w:tplc="94C02B84">
      <w:start w:val="1"/>
      <w:numFmt w:val="lowerRoman"/>
      <w:lvlText w:val="(%1)"/>
      <w:lvlJc w:val="left"/>
      <w:pPr>
        <w:ind w:left="1287" w:hanging="360"/>
      </w:pPr>
      <w:rPr>
        <w:rFonts w:hint="default"/>
      </w:rPr>
    </w:lvl>
    <w:lvl w:ilvl="1" w:tplc="94C02B84">
      <w:start w:val="1"/>
      <w:numFmt w:val="lowerRoman"/>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FD14CFB"/>
    <w:multiLevelType w:val="hybridMultilevel"/>
    <w:tmpl w:val="DBB0809E"/>
    <w:lvl w:ilvl="0" w:tplc="D0447270">
      <w:start w:val="1"/>
      <w:numFmt w:val="decimal"/>
      <w:lvlText w:val="ĐIỀU %1."/>
      <w:lvlJc w:val="left"/>
      <w:pPr>
        <w:tabs>
          <w:tab w:val="num" w:pos="1134"/>
        </w:tabs>
        <w:ind w:left="1134" w:hanging="1134"/>
      </w:pPr>
      <w:rPr>
        <w:rFonts w:hint="default"/>
        <w:b/>
        <w:bCs/>
      </w:rPr>
    </w:lvl>
    <w:lvl w:ilvl="1" w:tplc="EC32E48E">
      <w:start w:val="1"/>
      <w:numFmt w:val="decimal"/>
      <w:lvlText w:val="6.%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71739"/>
    <w:multiLevelType w:val="hybridMultilevel"/>
    <w:tmpl w:val="260E6036"/>
    <w:lvl w:ilvl="0" w:tplc="D0447270">
      <w:start w:val="1"/>
      <w:numFmt w:val="decimal"/>
      <w:lvlText w:val="ĐIỀU %1."/>
      <w:lvlJc w:val="left"/>
      <w:pPr>
        <w:tabs>
          <w:tab w:val="num" w:pos="1134"/>
        </w:tabs>
        <w:ind w:left="1134" w:hanging="1134"/>
      </w:pPr>
      <w:rPr>
        <w:rFonts w:hint="default"/>
        <w:b/>
        <w:bCs/>
      </w:rPr>
    </w:lvl>
    <w:lvl w:ilvl="1" w:tplc="02B6541C">
      <w:start w:val="1"/>
      <w:numFmt w:val="decimal"/>
      <w:lvlText w:val="12.%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752AB"/>
    <w:multiLevelType w:val="hybridMultilevel"/>
    <w:tmpl w:val="555281A6"/>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C76C69"/>
    <w:multiLevelType w:val="hybridMultilevel"/>
    <w:tmpl w:val="6884EE2E"/>
    <w:lvl w:ilvl="0" w:tplc="0F92B0E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731EDD"/>
    <w:multiLevelType w:val="hybridMultilevel"/>
    <w:tmpl w:val="FD567658"/>
    <w:lvl w:ilvl="0" w:tplc="D0447270">
      <w:start w:val="1"/>
      <w:numFmt w:val="decimal"/>
      <w:lvlText w:val="ĐIỀU %1."/>
      <w:lvlJc w:val="left"/>
      <w:pPr>
        <w:tabs>
          <w:tab w:val="num" w:pos="1134"/>
        </w:tabs>
        <w:ind w:left="1134" w:hanging="1134"/>
      </w:pPr>
      <w:rPr>
        <w:rFonts w:hint="default"/>
        <w:b/>
        <w:bCs/>
      </w:rPr>
    </w:lvl>
    <w:lvl w:ilvl="1" w:tplc="99D8619A">
      <w:start w:val="1"/>
      <w:numFmt w:val="decimal"/>
      <w:lvlText w:val="2.%2"/>
      <w:lvlJc w:val="left"/>
      <w:pPr>
        <w:tabs>
          <w:tab w:val="num" w:pos="1134"/>
        </w:tabs>
        <w:ind w:left="1134" w:hanging="567"/>
      </w:pPr>
      <w:rPr>
        <w:rFonts w:hint="default"/>
        <w:b w:val="0"/>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75360"/>
    <w:multiLevelType w:val="hybridMultilevel"/>
    <w:tmpl w:val="C11ABD6A"/>
    <w:lvl w:ilvl="0" w:tplc="94C02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D0160"/>
    <w:multiLevelType w:val="hybridMultilevel"/>
    <w:tmpl w:val="D1AE7BF8"/>
    <w:lvl w:ilvl="0" w:tplc="112E82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A01DB1"/>
    <w:multiLevelType w:val="hybridMultilevel"/>
    <w:tmpl w:val="28BE5BB8"/>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DBF4243"/>
    <w:multiLevelType w:val="hybridMultilevel"/>
    <w:tmpl w:val="7F1E3A8E"/>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2E4A087C"/>
    <w:multiLevelType w:val="hybridMultilevel"/>
    <w:tmpl w:val="689A41FE"/>
    <w:lvl w:ilvl="0" w:tplc="0D082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76E86"/>
    <w:multiLevelType w:val="multilevel"/>
    <w:tmpl w:val="C978850C"/>
    <w:lvl w:ilvl="0">
      <w:start w:val="1"/>
      <w:numFmt w:val="decimal"/>
      <w:lvlText w:val="%1."/>
      <w:lvlJc w:val="left"/>
      <w:pPr>
        <w:ind w:left="720" w:hanging="360"/>
      </w:pPr>
      <w:rPr>
        <w:rFonts w:hint="default"/>
      </w:rPr>
    </w:lvl>
    <w:lvl w:ilvl="1">
      <w:start w:val="1"/>
      <w:numFmt w:val="decimal"/>
      <w:lvlText w:val="3.%2."/>
      <w:lvlJc w:val="left"/>
      <w:pPr>
        <w:ind w:left="1020" w:hanging="6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720" w:hanging="360"/>
      </w:pPr>
      <w:rPr>
        <w:rFonts w:ascii="Times New Roman" w:eastAsiaTheme="minorHAnsi"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F5F01DE"/>
    <w:multiLevelType w:val="hybridMultilevel"/>
    <w:tmpl w:val="6BDC44D8"/>
    <w:lvl w:ilvl="0" w:tplc="5DF271EE">
      <w:start w:val="1"/>
      <w:numFmt w:val="decimal"/>
      <w:lvlText w:val="16.%1"/>
      <w:lvlJc w:val="left"/>
      <w:pPr>
        <w:ind w:left="1287" w:hanging="360"/>
      </w:pPr>
      <w:rPr>
        <w:rFonts w:hint="default"/>
      </w:rPr>
    </w:lvl>
    <w:lvl w:ilvl="1" w:tplc="5DF271EE">
      <w:start w:val="1"/>
      <w:numFmt w:val="decimal"/>
      <w:lvlText w:val="16.%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33707C81"/>
    <w:multiLevelType w:val="hybridMultilevel"/>
    <w:tmpl w:val="BAE6B3AE"/>
    <w:lvl w:ilvl="0" w:tplc="E4DAFA62">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B65556"/>
    <w:multiLevelType w:val="hybridMultilevel"/>
    <w:tmpl w:val="198C69FC"/>
    <w:lvl w:ilvl="0" w:tplc="7660C9AC">
      <w:start w:val="1"/>
      <w:numFmt w:val="decimal"/>
      <w:lvlText w:val="6.%1."/>
      <w:lvlJc w:val="left"/>
      <w:pPr>
        <w:ind w:left="720" w:hanging="360"/>
      </w:pPr>
      <w:rPr>
        <w:rFonts w:hint="default"/>
      </w:rPr>
    </w:lvl>
    <w:lvl w:ilvl="1" w:tplc="5EA8B7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01A21"/>
    <w:multiLevelType w:val="hybridMultilevel"/>
    <w:tmpl w:val="3B58FA94"/>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94133EC"/>
    <w:multiLevelType w:val="hybridMultilevel"/>
    <w:tmpl w:val="2562690A"/>
    <w:lvl w:ilvl="0" w:tplc="0F9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07440"/>
    <w:multiLevelType w:val="hybridMultilevel"/>
    <w:tmpl w:val="0546A332"/>
    <w:lvl w:ilvl="0" w:tplc="D0447270">
      <w:start w:val="1"/>
      <w:numFmt w:val="decimal"/>
      <w:lvlText w:val="ĐIỀU %1."/>
      <w:lvlJc w:val="left"/>
      <w:pPr>
        <w:tabs>
          <w:tab w:val="num" w:pos="1134"/>
        </w:tabs>
        <w:ind w:left="1134" w:hanging="1134"/>
      </w:pPr>
      <w:rPr>
        <w:rFonts w:hint="default"/>
        <w:b/>
        <w:bCs/>
      </w:rPr>
    </w:lvl>
    <w:lvl w:ilvl="1" w:tplc="C15ED864">
      <w:start w:val="1"/>
      <w:numFmt w:val="decimal"/>
      <w:lvlText w:val="%2."/>
      <w:lvlJc w:val="left"/>
      <w:pPr>
        <w:tabs>
          <w:tab w:val="num" w:pos="1134"/>
        </w:tabs>
        <w:ind w:left="1134" w:hanging="567"/>
      </w:pPr>
      <w:rPr>
        <w:rFonts w:hint="default"/>
      </w:rPr>
    </w:lvl>
    <w:lvl w:ilvl="2" w:tplc="0F92B0EA">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6526C"/>
    <w:multiLevelType w:val="hybridMultilevel"/>
    <w:tmpl w:val="C4C2C5A6"/>
    <w:lvl w:ilvl="0" w:tplc="0F92B0EA">
      <w:start w:val="1"/>
      <w:numFmt w:val="lowerLetter"/>
      <w:lvlText w:val="(%1)"/>
      <w:lvlJc w:val="left"/>
      <w:pPr>
        <w:ind w:left="1287" w:hanging="360"/>
      </w:pPr>
      <w:rPr>
        <w:rFonts w:hint="default"/>
      </w:rPr>
    </w:lvl>
    <w:lvl w:ilvl="1" w:tplc="06904436">
      <w:start w:val="1"/>
      <w:numFmt w:val="lowerRoman"/>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5C3C2D"/>
    <w:multiLevelType w:val="hybridMultilevel"/>
    <w:tmpl w:val="AE3A69F8"/>
    <w:lvl w:ilvl="0" w:tplc="0F92B0E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3DF640FB"/>
    <w:multiLevelType w:val="hybridMultilevel"/>
    <w:tmpl w:val="2F28A0A8"/>
    <w:lvl w:ilvl="0" w:tplc="D0447270">
      <w:start w:val="1"/>
      <w:numFmt w:val="decimal"/>
      <w:lvlText w:val="ĐIỀU %1."/>
      <w:lvlJc w:val="left"/>
      <w:pPr>
        <w:tabs>
          <w:tab w:val="num" w:pos="1134"/>
        </w:tabs>
        <w:ind w:left="1134" w:hanging="1134"/>
      </w:pPr>
      <w:rPr>
        <w:rFonts w:hint="default"/>
        <w:b/>
        <w:bCs/>
      </w:rPr>
    </w:lvl>
    <w:lvl w:ilvl="1" w:tplc="99D63CE0">
      <w:start w:val="1"/>
      <w:numFmt w:val="decimal"/>
      <w:lvlText w:val="10.%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6B52FB"/>
    <w:multiLevelType w:val="hybridMultilevel"/>
    <w:tmpl w:val="57467028"/>
    <w:lvl w:ilvl="0" w:tplc="D0447270">
      <w:start w:val="1"/>
      <w:numFmt w:val="decimal"/>
      <w:lvlText w:val="ĐIỀU %1."/>
      <w:lvlJc w:val="left"/>
      <w:pPr>
        <w:tabs>
          <w:tab w:val="num" w:pos="1134"/>
        </w:tabs>
        <w:ind w:left="1134" w:hanging="1134"/>
      </w:pPr>
      <w:rPr>
        <w:rFonts w:hint="default"/>
        <w:b/>
        <w:bCs/>
      </w:rPr>
    </w:lvl>
    <w:lvl w:ilvl="1" w:tplc="378A1B8E">
      <w:start w:val="1"/>
      <w:numFmt w:val="decimal"/>
      <w:lvlText w:val="7.%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D0378"/>
    <w:multiLevelType w:val="hybridMultilevel"/>
    <w:tmpl w:val="773CB488"/>
    <w:lvl w:ilvl="0" w:tplc="D0447270">
      <w:start w:val="1"/>
      <w:numFmt w:val="decimal"/>
      <w:lvlText w:val="ĐIỀU %1."/>
      <w:lvlJc w:val="left"/>
      <w:pPr>
        <w:tabs>
          <w:tab w:val="num" w:pos="1134"/>
        </w:tabs>
        <w:ind w:left="1134" w:hanging="1134"/>
      </w:pPr>
      <w:rPr>
        <w:rFonts w:hint="default"/>
        <w:b/>
        <w:bCs/>
      </w:rPr>
    </w:lvl>
    <w:lvl w:ilvl="1" w:tplc="C8143B8E">
      <w:start w:val="1"/>
      <w:numFmt w:val="decimal"/>
      <w:lvlText w:val="8.%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53FEA"/>
    <w:multiLevelType w:val="hybridMultilevel"/>
    <w:tmpl w:val="57A84C02"/>
    <w:lvl w:ilvl="0" w:tplc="0F92B0EA">
      <w:start w:val="1"/>
      <w:numFmt w:val="lowerLetter"/>
      <w:lvlText w:val="(%1)"/>
      <w:lvlJc w:val="left"/>
      <w:pPr>
        <w:ind w:left="1287" w:hanging="360"/>
      </w:pPr>
      <w:rPr>
        <w:rFonts w:hint="default"/>
      </w:rPr>
    </w:lvl>
    <w:lvl w:ilvl="1" w:tplc="94C02B84">
      <w:start w:val="1"/>
      <w:numFmt w:val="lowerRoman"/>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42E63E11"/>
    <w:multiLevelType w:val="hybridMultilevel"/>
    <w:tmpl w:val="B0AE98DA"/>
    <w:lvl w:ilvl="0" w:tplc="D0447270">
      <w:start w:val="1"/>
      <w:numFmt w:val="decimal"/>
      <w:lvlText w:val="ĐIỀU %1."/>
      <w:lvlJc w:val="left"/>
      <w:pPr>
        <w:tabs>
          <w:tab w:val="num" w:pos="1134"/>
        </w:tabs>
        <w:ind w:left="1134" w:hanging="1134"/>
      </w:pPr>
      <w:rPr>
        <w:rFonts w:hint="default"/>
        <w:b/>
        <w:bCs/>
      </w:rPr>
    </w:lvl>
    <w:lvl w:ilvl="1" w:tplc="C15ED864">
      <w:start w:val="1"/>
      <w:numFmt w:val="decimal"/>
      <w:lvlText w:val="%2."/>
      <w:lvlJc w:val="left"/>
      <w:pPr>
        <w:tabs>
          <w:tab w:val="num" w:pos="1134"/>
        </w:tabs>
        <w:ind w:left="1134" w:hanging="567"/>
      </w:pPr>
      <w:rPr>
        <w:rFonts w:hint="default"/>
      </w:rPr>
    </w:lvl>
    <w:lvl w:ilvl="2" w:tplc="94C02B84">
      <w:start w:val="1"/>
      <w:numFmt w:val="lowerRoman"/>
      <w:lvlText w:val="(%3)"/>
      <w:lvlJc w:val="left"/>
      <w:pPr>
        <w:ind w:left="2340" w:hanging="360"/>
      </w:pPr>
      <w:rPr>
        <w:rFonts w:hint="default"/>
      </w:rPr>
    </w:lvl>
    <w:lvl w:ilvl="3" w:tplc="B93E22F2">
      <w:start w:val="1"/>
      <w:numFmt w:val="low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BF64AC"/>
    <w:multiLevelType w:val="hybridMultilevel"/>
    <w:tmpl w:val="D66A37E8"/>
    <w:lvl w:ilvl="0" w:tplc="F126D370">
      <w:start w:val="1"/>
      <w:numFmt w:val="decimal"/>
      <w:lvlText w:val="14.%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807663F"/>
    <w:multiLevelType w:val="hybridMultilevel"/>
    <w:tmpl w:val="84C89584"/>
    <w:lvl w:ilvl="0" w:tplc="43BE43F0">
      <w:start w:val="1"/>
      <w:numFmt w:val="decimal"/>
      <w:lvlText w:val="%1."/>
      <w:lvlJc w:val="left"/>
      <w:pPr>
        <w:ind w:left="786" w:hanging="360"/>
      </w:pPr>
      <w:rPr>
        <w:rFonts w:hint="default"/>
      </w:rPr>
    </w:lvl>
    <w:lvl w:ilvl="1" w:tplc="B94E8BFC">
      <w:start w:val="1"/>
      <w:numFmt w:val="bullet"/>
      <w:lvlText w:val=""/>
      <w:lvlJc w:val="left"/>
      <w:pPr>
        <w:ind w:left="1571" w:hanging="360"/>
      </w:pPr>
      <w:rPr>
        <w:rFonts w:ascii="Symbol" w:hAnsi="Symbol"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48646E6A"/>
    <w:multiLevelType w:val="hybridMultilevel"/>
    <w:tmpl w:val="267227DC"/>
    <w:lvl w:ilvl="0" w:tplc="7D0EECBE">
      <w:start w:val="1"/>
      <w:numFmt w:val="decimal"/>
      <w:lvlText w:val="19.%1"/>
      <w:lvlJc w:val="left"/>
      <w:pPr>
        <w:ind w:left="720" w:hanging="360"/>
      </w:pPr>
      <w:rPr>
        <w:rFonts w:hint="default"/>
      </w:rPr>
    </w:lvl>
    <w:lvl w:ilvl="1" w:tplc="A32E8CA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AB00AA"/>
    <w:multiLevelType w:val="hybridMultilevel"/>
    <w:tmpl w:val="72F82F1C"/>
    <w:lvl w:ilvl="0" w:tplc="C5E438B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F274B1"/>
    <w:multiLevelType w:val="hybridMultilevel"/>
    <w:tmpl w:val="3F389FAC"/>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4ED62FB2"/>
    <w:multiLevelType w:val="hybridMultilevel"/>
    <w:tmpl w:val="10E22684"/>
    <w:lvl w:ilvl="0" w:tplc="112E8270">
      <w:start w:val="1"/>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nsid w:val="4F4E2BCB"/>
    <w:multiLevelType w:val="hybridMultilevel"/>
    <w:tmpl w:val="69DCB344"/>
    <w:lvl w:ilvl="0" w:tplc="D0447270">
      <w:start w:val="1"/>
      <w:numFmt w:val="decimal"/>
      <w:lvlText w:val="ĐIỀU %1."/>
      <w:lvlJc w:val="left"/>
      <w:pPr>
        <w:tabs>
          <w:tab w:val="num" w:pos="1134"/>
        </w:tabs>
        <w:ind w:left="1134" w:hanging="1134"/>
      </w:pPr>
      <w:rPr>
        <w:rFonts w:hint="default"/>
        <w:b/>
        <w:bCs/>
      </w:rPr>
    </w:lvl>
    <w:lvl w:ilvl="1" w:tplc="C15ED864">
      <w:start w:val="1"/>
      <w:numFmt w:val="decimal"/>
      <w:lvlText w:val="%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832B05"/>
    <w:multiLevelType w:val="multilevel"/>
    <w:tmpl w:val="AAA28A10"/>
    <w:lvl w:ilvl="0">
      <w:start w:val="1"/>
      <w:numFmt w:val="decimal"/>
      <w:lvlText w:val="%1."/>
      <w:lvlJc w:val="left"/>
      <w:pPr>
        <w:ind w:left="644" w:hanging="360"/>
      </w:pPr>
      <w:rPr>
        <w:rFonts w:hint="default"/>
        <w:b/>
      </w:rPr>
    </w:lvl>
    <w:lvl w:ilvl="1">
      <w:start w:val="1"/>
      <w:numFmt w:val="decimal"/>
      <w:isLgl/>
      <w:lvlText w:val="%1.%2"/>
      <w:lvlJc w:val="left"/>
      <w:pPr>
        <w:ind w:left="944" w:hanging="660"/>
      </w:pPr>
      <w:rPr>
        <w:rFonts w:hint="default"/>
        <w:b/>
        <w:bCs w:val="0"/>
      </w:rPr>
    </w:lvl>
    <w:lvl w:ilvl="2">
      <w:start w:val="1"/>
      <w:numFmt w:val="lowerLetter"/>
      <w:lvlText w:val="(%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8">
    <w:nsid w:val="4FE412A0"/>
    <w:multiLevelType w:val="hybridMultilevel"/>
    <w:tmpl w:val="456CB288"/>
    <w:lvl w:ilvl="0" w:tplc="378A1B8E">
      <w:start w:val="1"/>
      <w:numFmt w:val="decimal"/>
      <w:lvlText w:val="7.%1"/>
      <w:lvlJc w:val="left"/>
      <w:pPr>
        <w:ind w:left="720" w:hanging="360"/>
      </w:pPr>
      <w:rPr>
        <w:rFonts w:hint="default"/>
      </w:rPr>
    </w:lvl>
    <w:lvl w:ilvl="1" w:tplc="B630C4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580CD8"/>
    <w:multiLevelType w:val="hybridMultilevel"/>
    <w:tmpl w:val="15CEFBF8"/>
    <w:lvl w:ilvl="0" w:tplc="99D63C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5B68E7"/>
    <w:multiLevelType w:val="hybridMultilevel"/>
    <w:tmpl w:val="D0D4CDB4"/>
    <w:lvl w:ilvl="0" w:tplc="02B6541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C812CE"/>
    <w:multiLevelType w:val="hybridMultilevel"/>
    <w:tmpl w:val="5E5672AA"/>
    <w:lvl w:ilvl="0" w:tplc="0F9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D16A4C"/>
    <w:multiLevelType w:val="hybridMultilevel"/>
    <w:tmpl w:val="BCB600F2"/>
    <w:lvl w:ilvl="0" w:tplc="28ACA2A8">
      <w:start w:val="1"/>
      <w:numFmt w:val="decimal"/>
      <w:lvlText w:val="15.%1"/>
      <w:lvlJc w:val="left"/>
      <w:pPr>
        <w:ind w:left="1287" w:hanging="360"/>
      </w:pPr>
      <w:rPr>
        <w:rFonts w:hint="default"/>
      </w:rPr>
    </w:lvl>
    <w:lvl w:ilvl="1" w:tplc="28ACA2A8">
      <w:start w:val="1"/>
      <w:numFmt w:val="decimal"/>
      <w:lvlText w:val="15.%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53C8540A"/>
    <w:multiLevelType w:val="hybridMultilevel"/>
    <w:tmpl w:val="6B7E2ECC"/>
    <w:lvl w:ilvl="0" w:tplc="C5BE7E70">
      <w:start w:val="1"/>
      <w:numFmt w:val="decimal"/>
      <w:lvlText w:val="2.%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A1234"/>
    <w:multiLevelType w:val="hybridMultilevel"/>
    <w:tmpl w:val="2C622CC0"/>
    <w:lvl w:ilvl="0" w:tplc="0D082C14">
      <w:start w:val="1"/>
      <w:numFmt w:val="bullet"/>
      <w:lvlText w:val=""/>
      <w:lvlJc w:val="left"/>
      <w:pPr>
        <w:ind w:left="786" w:hanging="360"/>
      </w:pPr>
      <w:rPr>
        <w:rFonts w:ascii="Symbol" w:hAnsi="Symbol" w:hint="default"/>
        <w:b/>
      </w:rPr>
    </w:lvl>
    <w:lvl w:ilvl="1" w:tplc="E772A380">
      <w:start w:val="1"/>
      <w:numFmt w:val="bullet"/>
      <w:lvlText w:val="–"/>
      <w:lvlJc w:val="left"/>
      <w:pPr>
        <w:ind w:left="1571" w:hanging="360"/>
      </w:pPr>
      <w:rPr>
        <w:rFonts w:ascii="Wingdings" w:hAnsi="Wingding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5778716E"/>
    <w:multiLevelType w:val="hybridMultilevel"/>
    <w:tmpl w:val="AB36D32C"/>
    <w:lvl w:ilvl="0" w:tplc="D0447270">
      <w:start w:val="1"/>
      <w:numFmt w:val="decimal"/>
      <w:lvlText w:val="ĐIỀU %1."/>
      <w:lvlJc w:val="left"/>
      <w:pPr>
        <w:tabs>
          <w:tab w:val="num" w:pos="1134"/>
        </w:tabs>
        <w:ind w:left="1134" w:hanging="1134"/>
      </w:pPr>
      <w:rPr>
        <w:rFonts w:hint="default"/>
        <w:b/>
        <w:bCs/>
      </w:rPr>
    </w:lvl>
    <w:lvl w:ilvl="1" w:tplc="AA66A190">
      <w:start w:val="1"/>
      <w:numFmt w:val="decimal"/>
      <w:lvlText w:val="5.%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442C68"/>
    <w:multiLevelType w:val="hybridMultilevel"/>
    <w:tmpl w:val="923216CC"/>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5B257637"/>
    <w:multiLevelType w:val="hybridMultilevel"/>
    <w:tmpl w:val="EF761C82"/>
    <w:lvl w:ilvl="0" w:tplc="D0447270">
      <w:start w:val="1"/>
      <w:numFmt w:val="decimal"/>
      <w:lvlText w:val="ĐIỀU %1."/>
      <w:lvlJc w:val="left"/>
      <w:pPr>
        <w:tabs>
          <w:tab w:val="num" w:pos="1134"/>
        </w:tabs>
        <w:ind w:left="1134" w:hanging="1134"/>
      </w:pPr>
      <w:rPr>
        <w:rFonts w:hint="default"/>
        <w:b/>
        <w:bCs/>
      </w:rPr>
    </w:lvl>
    <w:lvl w:ilvl="1" w:tplc="252456EA">
      <w:start w:val="1"/>
      <w:numFmt w:val="decimal"/>
      <w:lvlText w:val="11.%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E8699E"/>
    <w:multiLevelType w:val="hybridMultilevel"/>
    <w:tmpl w:val="6E507CB6"/>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619B3DD8"/>
    <w:multiLevelType w:val="hybridMultilevel"/>
    <w:tmpl w:val="BCD6E7B0"/>
    <w:lvl w:ilvl="0" w:tplc="F6ACDDC0">
      <w:start w:val="1"/>
      <w:numFmt w:val="decimal"/>
      <w:lvlText w:val="%1."/>
      <w:lvlJc w:val="left"/>
      <w:pPr>
        <w:ind w:left="785" w:hanging="360"/>
      </w:pPr>
      <w:rPr>
        <w:rFonts w:hint="default"/>
        <w:b/>
      </w:rPr>
    </w:lvl>
    <w:lvl w:ilvl="1" w:tplc="10501A9A">
      <w:start w:val="1"/>
      <w:numFmt w:val="decimal"/>
      <w:lvlText w:val="(%2)"/>
      <w:lvlJc w:val="left"/>
      <w:pPr>
        <w:tabs>
          <w:tab w:val="num" w:pos="1701"/>
        </w:tabs>
        <w:ind w:left="1701" w:hanging="567"/>
      </w:pPr>
      <w:rPr>
        <w:rFonts w:hint="default"/>
        <w:b w:val="0"/>
        <w:bCs w:val="0"/>
        <w:i w:val="0"/>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0">
    <w:nsid w:val="61B46ED9"/>
    <w:multiLevelType w:val="hybridMultilevel"/>
    <w:tmpl w:val="81669008"/>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63A90F5E"/>
    <w:multiLevelType w:val="hybridMultilevel"/>
    <w:tmpl w:val="5E7C297A"/>
    <w:lvl w:ilvl="0" w:tplc="5DF271EE">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8C82011A">
      <w:start w:val="4"/>
      <w:numFmt w:val="bullet"/>
      <w:lvlText w:val="-"/>
      <w:lvlJc w:val="left"/>
      <w:pPr>
        <w:ind w:left="2340" w:hanging="360"/>
      </w:pPr>
      <w:rPr>
        <w:rFonts w:ascii="Arial" w:eastAsiaTheme="minorHAnsi" w:hAnsi="Arial" w:cs="Arial" w:hint="default"/>
      </w:rPr>
    </w:lvl>
    <w:lvl w:ilvl="3" w:tplc="0D082C14">
      <w:start w:val="1"/>
      <w:numFmt w:val="bullet"/>
      <w:lvlText w:val=""/>
      <w:lvlJc w:val="left"/>
      <w:pPr>
        <w:tabs>
          <w:tab w:val="num" w:pos="1701"/>
        </w:tabs>
        <w:ind w:left="1701" w:hanging="567"/>
      </w:pPr>
      <w:rPr>
        <w:rFonts w:ascii="Symbol" w:hAnsi="Symbol" w:hint="default"/>
        <w:b w:val="0"/>
        <w:bCs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7F3280"/>
    <w:multiLevelType w:val="hybridMultilevel"/>
    <w:tmpl w:val="F4BA447C"/>
    <w:lvl w:ilvl="0" w:tplc="53CACB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4D1978"/>
    <w:multiLevelType w:val="hybridMultilevel"/>
    <w:tmpl w:val="6CD6E3FE"/>
    <w:lvl w:ilvl="0" w:tplc="2DA0DE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203834"/>
    <w:multiLevelType w:val="hybridMultilevel"/>
    <w:tmpl w:val="B3C07E64"/>
    <w:lvl w:ilvl="0" w:tplc="B9568788">
      <w:start w:val="1"/>
      <w:numFmt w:val="lowerRoman"/>
      <w:lvlText w:val="(%1)"/>
      <w:lvlJc w:val="left"/>
      <w:pPr>
        <w:tabs>
          <w:tab w:val="num" w:pos="1701"/>
        </w:tabs>
        <w:ind w:left="1701" w:hanging="567"/>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2B3420"/>
    <w:multiLevelType w:val="hybridMultilevel"/>
    <w:tmpl w:val="C6B6EDD2"/>
    <w:lvl w:ilvl="0" w:tplc="0F9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A44949"/>
    <w:multiLevelType w:val="hybridMultilevel"/>
    <w:tmpl w:val="1E1ED728"/>
    <w:lvl w:ilvl="0" w:tplc="D0447270">
      <w:start w:val="1"/>
      <w:numFmt w:val="decimal"/>
      <w:lvlText w:val="ĐIỀU %1."/>
      <w:lvlJc w:val="left"/>
      <w:pPr>
        <w:tabs>
          <w:tab w:val="num" w:pos="1134"/>
        </w:tabs>
        <w:ind w:left="1134" w:hanging="1134"/>
      </w:pPr>
      <w:rPr>
        <w:rFonts w:hint="default"/>
        <w:b/>
        <w:bCs/>
      </w:rPr>
    </w:lvl>
    <w:lvl w:ilvl="1" w:tplc="95267328">
      <w:start w:val="1"/>
      <w:numFmt w:val="decimal"/>
      <w:lvlText w:val="3.%2"/>
      <w:lvlJc w:val="left"/>
      <w:pPr>
        <w:tabs>
          <w:tab w:val="num" w:pos="1134"/>
        </w:tabs>
        <w:ind w:left="1134" w:hanging="567"/>
      </w:pPr>
      <w:rPr>
        <w:rFonts w:hint="default"/>
        <w:b w:val="0"/>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3C6E1E"/>
    <w:multiLevelType w:val="hybridMultilevel"/>
    <w:tmpl w:val="AC3E6236"/>
    <w:lvl w:ilvl="0" w:tplc="D0447270">
      <w:start w:val="1"/>
      <w:numFmt w:val="decimal"/>
      <w:lvlText w:val="ĐIỀU %1."/>
      <w:lvlJc w:val="left"/>
      <w:pPr>
        <w:tabs>
          <w:tab w:val="num" w:pos="1134"/>
        </w:tabs>
        <w:ind w:left="1134" w:hanging="1134"/>
      </w:pPr>
      <w:rPr>
        <w:rFonts w:hint="default"/>
        <w:b/>
        <w:bCs/>
      </w:rPr>
    </w:lvl>
    <w:lvl w:ilvl="1" w:tplc="C15ED864">
      <w:start w:val="1"/>
      <w:numFmt w:val="decimal"/>
      <w:lvlText w:val="%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F5764846">
      <w:start w:val="1"/>
      <w:numFmt w:val="lowerLetter"/>
      <w:lvlText w:val="(%4)"/>
      <w:lvlJc w:val="left"/>
      <w:pPr>
        <w:ind w:left="10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DA5882"/>
    <w:multiLevelType w:val="hybridMultilevel"/>
    <w:tmpl w:val="4872D166"/>
    <w:lvl w:ilvl="0" w:tplc="D0447270">
      <w:start w:val="1"/>
      <w:numFmt w:val="decimal"/>
      <w:lvlText w:val="ĐIỀU %1."/>
      <w:lvlJc w:val="left"/>
      <w:pPr>
        <w:tabs>
          <w:tab w:val="num" w:pos="1134"/>
        </w:tabs>
        <w:ind w:left="1134" w:hanging="1134"/>
      </w:pPr>
      <w:rPr>
        <w:rFonts w:hint="default"/>
        <w:b/>
        <w:bCs/>
      </w:rPr>
    </w:lvl>
    <w:lvl w:ilvl="1" w:tplc="2DA0DE86">
      <w:start w:val="1"/>
      <w:numFmt w:val="decimal"/>
      <w:lvlText w:val="4.%2"/>
      <w:lvlJc w:val="left"/>
      <w:pPr>
        <w:tabs>
          <w:tab w:val="num" w:pos="1134"/>
        </w:tabs>
        <w:ind w:left="1134" w:hanging="567"/>
      </w:pPr>
      <w:rPr>
        <w:rFonts w:hint="default"/>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3509F5"/>
    <w:multiLevelType w:val="hybridMultilevel"/>
    <w:tmpl w:val="6F8CC662"/>
    <w:lvl w:ilvl="0" w:tplc="0F92B0EA">
      <w:start w:val="1"/>
      <w:numFmt w:val="lowerLetter"/>
      <w:lvlText w:val="(%1)"/>
      <w:lvlJc w:val="left"/>
      <w:pPr>
        <w:ind w:left="1287" w:hanging="360"/>
      </w:pPr>
      <w:rPr>
        <w:rFonts w:hint="default"/>
      </w:rPr>
    </w:lvl>
    <w:lvl w:ilvl="1" w:tplc="0F92B0E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759407CD"/>
    <w:multiLevelType w:val="hybridMultilevel"/>
    <w:tmpl w:val="FA88D3DA"/>
    <w:lvl w:ilvl="0" w:tplc="252456E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9F1925"/>
    <w:multiLevelType w:val="hybridMultilevel"/>
    <w:tmpl w:val="22069148"/>
    <w:lvl w:ilvl="0" w:tplc="D0447270">
      <w:start w:val="1"/>
      <w:numFmt w:val="decimal"/>
      <w:lvlText w:val="ĐIỀU %1."/>
      <w:lvlJc w:val="left"/>
      <w:pPr>
        <w:tabs>
          <w:tab w:val="num" w:pos="1134"/>
        </w:tabs>
        <w:ind w:left="1134" w:hanging="1134"/>
      </w:pPr>
      <w:rPr>
        <w:rFonts w:hint="default"/>
        <w:b/>
        <w:bCs/>
      </w:rPr>
    </w:lvl>
    <w:lvl w:ilvl="1" w:tplc="2DFC982A">
      <w:start w:val="1"/>
      <w:numFmt w:val="decimal"/>
      <w:lvlText w:val="1.%2"/>
      <w:lvlJc w:val="left"/>
      <w:pPr>
        <w:tabs>
          <w:tab w:val="num" w:pos="1134"/>
        </w:tabs>
        <w:ind w:left="1134" w:hanging="567"/>
      </w:pPr>
      <w:rPr>
        <w:rFonts w:hint="default"/>
        <w:b w:val="0"/>
        <w:bCs w:val="0"/>
        <w:color w:val="auto"/>
      </w:rPr>
    </w:lvl>
    <w:lvl w:ilvl="2" w:tplc="03A89E72">
      <w:start w:val="1"/>
      <w:numFmt w:val="lowerLetter"/>
      <w:lvlText w:val="%3."/>
      <w:lvlJc w:val="left"/>
      <w:pPr>
        <w:ind w:left="2340" w:hanging="360"/>
      </w:pPr>
      <w:rPr>
        <w:rFonts w:hint="default"/>
      </w:rPr>
    </w:lvl>
    <w:lvl w:ilvl="3" w:tplc="B93E22F2">
      <w:start w:val="1"/>
      <w:numFmt w:val="low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B23F82"/>
    <w:multiLevelType w:val="hybridMultilevel"/>
    <w:tmpl w:val="D980AEF0"/>
    <w:lvl w:ilvl="0" w:tplc="C8143B8E">
      <w:start w:val="1"/>
      <w:numFmt w:val="decimal"/>
      <w:lvlText w:val="8.%1"/>
      <w:lvlJc w:val="left"/>
      <w:pPr>
        <w:ind w:left="1287" w:hanging="360"/>
      </w:pPr>
      <w:rPr>
        <w:rFonts w:hint="default"/>
      </w:rPr>
    </w:lvl>
    <w:lvl w:ilvl="1" w:tplc="C8143B8E">
      <w:start w:val="1"/>
      <w:numFmt w:val="decimal"/>
      <w:lvlText w:val="8.%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7DBD7CD2"/>
    <w:multiLevelType w:val="hybridMultilevel"/>
    <w:tmpl w:val="A420E406"/>
    <w:lvl w:ilvl="0" w:tplc="0F9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7"/>
  </w:num>
  <w:num w:numId="4">
    <w:abstractNumId w:val="47"/>
  </w:num>
  <w:num w:numId="5">
    <w:abstractNumId w:val="59"/>
  </w:num>
  <w:num w:numId="6">
    <w:abstractNumId w:val="46"/>
  </w:num>
  <w:num w:numId="7">
    <w:abstractNumId w:val="41"/>
  </w:num>
  <w:num w:numId="8">
    <w:abstractNumId w:val="54"/>
  </w:num>
  <w:num w:numId="9">
    <w:abstractNumId w:val="12"/>
  </w:num>
  <w:num w:numId="10">
    <w:abstractNumId w:val="61"/>
  </w:num>
  <w:num w:numId="11">
    <w:abstractNumId w:val="64"/>
  </w:num>
  <w:num w:numId="12">
    <w:abstractNumId w:val="71"/>
  </w:num>
  <w:num w:numId="13">
    <w:abstractNumId w:val="20"/>
  </w:num>
  <w:num w:numId="14">
    <w:abstractNumId w:val="66"/>
  </w:num>
  <w:num w:numId="15">
    <w:abstractNumId w:val="68"/>
  </w:num>
  <w:num w:numId="16">
    <w:abstractNumId w:val="39"/>
  </w:num>
  <w:num w:numId="17">
    <w:abstractNumId w:val="67"/>
  </w:num>
  <w:num w:numId="18">
    <w:abstractNumId w:val="55"/>
  </w:num>
  <w:num w:numId="19">
    <w:abstractNumId w:val="16"/>
  </w:num>
  <w:num w:numId="20">
    <w:abstractNumId w:val="36"/>
  </w:num>
  <w:num w:numId="21">
    <w:abstractNumId w:val="37"/>
  </w:num>
  <w:num w:numId="22">
    <w:abstractNumId w:val="4"/>
  </w:num>
  <w:num w:numId="23">
    <w:abstractNumId w:val="35"/>
  </w:num>
  <w:num w:numId="24">
    <w:abstractNumId w:val="57"/>
  </w:num>
  <w:num w:numId="25">
    <w:abstractNumId w:val="17"/>
  </w:num>
  <w:num w:numId="26">
    <w:abstractNumId w:val="13"/>
  </w:num>
  <w:num w:numId="27">
    <w:abstractNumId w:val="62"/>
  </w:num>
  <w:num w:numId="28">
    <w:abstractNumId w:val="53"/>
  </w:num>
  <w:num w:numId="29">
    <w:abstractNumId w:val="19"/>
  </w:num>
  <w:num w:numId="30">
    <w:abstractNumId w:val="22"/>
  </w:num>
  <w:num w:numId="31">
    <w:abstractNumId w:val="8"/>
  </w:num>
  <w:num w:numId="32">
    <w:abstractNumId w:val="11"/>
  </w:num>
  <w:num w:numId="33">
    <w:abstractNumId w:val="45"/>
  </w:num>
  <w:num w:numId="34">
    <w:abstractNumId w:val="43"/>
  </w:num>
  <w:num w:numId="35">
    <w:abstractNumId w:val="63"/>
  </w:num>
  <w:num w:numId="36">
    <w:abstractNumId w:val="0"/>
  </w:num>
  <w:num w:numId="37">
    <w:abstractNumId w:val="31"/>
  </w:num>
  <w:num w:numId="38">
    <w:abstractNumId w:val="73"/>
  </w:num>
  <w:num w:numId="39">
    <w:abstractNumId w:val="29"/>
  </w:num>
  <w:num w:numId="40">
    <w:abstractNumId w:val="58"/>
  </w:num>
  <w:num w:numId="41">
    <w:abstractNumId w:val="33"/>
  </w:num>
  <w:num w:numId="42">
    <w:abstractNumId w:val="38"/>
  </w:num>
  <w:num w:numId="43">
    <w:abstractNumId w:val="65"/>
  </w:num>
  <w:num w:numId="44">
    <w:abstractNumId w:val="48"/>
  </w:num>
  <w:num w:numId="45">
    <w:abstractNumId w:val="72"/>
  </w:num>
  <w:num w:numId="46">
    <w:abstractNumId w:val="9"/>
  </w:num>
  <w:num w:numId="47">
    <w:abstractNumId w:val="2"/>
  </w:num>
  <w:num w:numId="48">
    <w:abstractNumId w:val="24"/>
  </w:num>
  <w:num w:numId="49">
    <w:abstractNumId w:val="49"/>
  </w:num>
  <w:num w:numId="50">
    <w:abstractNumId w:val="44"/>
  </w:num>
  <w:num w:numId="51">
    <w:abstractNumId w:val="70"/>
  </w:num>
  <w:num w:numId="52">
    <w:abstractNumId w:val="60"/>
  </w:num>
  <w:num w:numId="53">
    <w:abstractNumId w:val="3"/>
  </w:num>
  <w:num w:numId="54">
    <w:abstractNumId w:val="50"/>
  </w:num>
  <w:num w:numId="55">
    <w:abstractNumId w:val="51"/>
  </w:num>
  <w:num w:numId="56">
    <w:abstractNumId w:val="21"/>
  </w:num>
  <w:num w:numId="57">
    <w:abstractNumId w:val="34"/>
  </w:num>
  <w:num w:numId="58">
    <w:abstractNumId w:val="10"/>
  </w:num>
  <w:num w:numId="59">
    <w:abstractNumId w:val="6"/>
  </w:num>
  <w:num w:numId="60">
    <w:abstractNumId w:val="69"/>
  </w:num>
  <w:num w:numId="61">
    <w:abstractNumId w:val="40"/>
  </w:num>
  <w:num w:numId="62">
    <w:abstractNumId w:val="14"/>
  </w:num>
  <w:num w:numId="63">
    <w:abstractNumId w:val="30"/>
  </w:num>
  <w:num w:numId="64">
    <w:abstractNumId w:val="52"/>
  </w:num>
  <w:num w:numId="65">
    <w:abstractNumId w:val="5"/>
  </w:num>
  <w:num w:numId="66">
    <w:abstractNumId w:val="56"/>
  </w:num>
  <w:num w:numId="67">
    <w:abstractNumId w:val="27"/>
  </w:num>
  <w:num w:numId="68">
    <w:abstractNumId w:val="1"/>
  </w:num>
  <w:num w:numId="69">
    <w:abstractNumId w:val="28"/>
  </w:num>
  <w:num w:numId="70">
    <w:abstractNumId w:val="18"/>
  </w:num>
  <w:num w:numId="71">
    <w:abstractNumId w:val="42"/>
  </w:num>
  <w:num w:numId="72">
    <w:abstractNumId w:val="23"/>
  </w:num>
  <w:num w:numId="73">
    <w:abstractNumId w:val="15"/>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22"/>
    <w:rsid w:val="00003CC6"/>
    <w:rsid w:val="00007B36"/>
    <w:rsid w:val="00014289"/>
    <w:rsid w:val="000244B4"/>
    <w:rsid w:val="00025B9E"/>
    <w:rsid w:val="00026E7D"/>
    <w:rsid w:val="000404A3"/>
    <w:rsid w:val="00041CAD"/>
    <w:rsid w:val="00041F15"/>
    <w:rsid w:val="0004329C"/>
    <w:rsid w:val="000525ED"/>
    <w:rsid w:val="00052DA8"/>
    <w:rsid w:val="00055050"/>
    <w:rsid w:val="000638CC"/>
    <w:rsid w:val="000779AA"/>
    <w:rsid w:val="000826CD"/>
    <w:rsid w:val="00082FAB"/>
    <w:rsid w:val="000851E6"/>
    <w:rsid w:val="00093AB8"/>
    <w:rsid w:val="000958AA"/>
    <w:rsid w:val="00095B84"/>
    <w:rsid w:val="00097762"/>
    <w:rsid w:val="000A1D5F"/>
    <w:rsid w:val="000B0F78"/>
    <w:rsid w:val="000B12BD"/>
    <w:rsid w:val="000B72D4"/>
    <w:rsid w:val="000C0056"/>
    <w:rsid w:val="000C0E58"/>
    <w:rsid w:val="000C5F2F"/>
    <w:rsid w:val="000C655E"/>
    <w:rsid w:val="000D1CE0"/>
    <w:rsid w:val="000D3DFB"/>
    <w:rsid w:val="000D3E04"/>
    <w:rsid w:val="000D7F11"/>
    <w:rsid w:val="000E31C0"/>
    <w:rsid w:val="000E6B77"/>
    <w:rsid w:val="000F29F9"/>
    <w:rsid w:val="000F4266"/>
    <w:rsid w:val="000F5EE8"/>
    <w:rsid w:val="00100F4E"/>
    <w:rsid w:val="001012ED"/>
    <w:rsid w:val="001100F3"/>
    <w:rsid w:val="00112D10"/>
    <w:rsid w:val="0011419F"/>
    <w:rsid w:val="00121366"/>
    <w:rsid w:val="001253CA"/>
    <w:rsid w:val="00126A4D"/>
    <w:rsid w:val="00126B95"/>
    <w:rsid w:val="00127094"/>
    <w:rsid w:val="00135CEC"/>
    <w:rsid w:val="00141A5B"/>
    <w:rsid w:val="00141A90"/>
    <w:rsid w:val="0015077E"/>
    <w:rsid w:val="0016089C"/>
    <w:rsid w:val="00161B3C"/>
    <w:rsid w:val="00162682"/>
    <w:rsid w:val="001700EB"/>
    <w:rsid w:val="00173B21"/>
    <w:rsid w:val="00175C37"/>
    <w:rsid w:val="00180C1A"/>
    <w:rsid w:val="001826A1"/>
    <w:rsid w:val="00185644"/>
    <w:rsid w:val="00186044"/>
    <w:rsid w:val="0018766D"/>
    <w:rsid w:val="0018786D"/>
    <w:rsid w:val="00191B29"/>
    <w:rsid w:val="00192448"/>
    <w:rsid w:val="00194C1D"/>
    <w:rsid w:val="0019537D"/>
    <w:rsid w:val="001961CA"/>
    <w:rsid w:val="00196CAD"/>
    <w:rsid w:val="001A0B23"/>
    <w:rsid w:val="001A0DBF"/>
    <w:rsid w:val="001A4625"/>
    <w:rsid w:val="001A5DB5"/>
    <w:rsid w:val="001B1BA3"/>
    <w:rsid w:val="001B213C"/>
    <w:rsid w:val="001B649D"/>
    <w:rsid w:val="001C1F79"/>
    <w:rsid w:val="001C3014"/>
    <w:rsid w:val="001C30FD"/>
    <w:rsid w:val="001C3AD8"/>
    <w:rsid w:val="001C3E13"/>
    <w:rsid w:val="001C5689"/>
    <w:rsid w:val="001C7625"/>
    <w:rsid w:val="001D0659"/>
    <w:rsid w:val="001E0B03"/>
    <w:rsid w:val="001E2A21"/>
    <w:rsid w:val="001E7411"/>
    <w:rsid w:val="001E777F"/>
    <w:rsid w:val="00200864"/>
    <w:rsid w:val="00200C9B"/>
    <w:rsid w:val="00202D40"/>
    <w:rsid w:val="00211C04"/>
    <w:rsid w:val="002149FA"/>
    <w:rsid w:val="0022250C"/>
    <w:rsid w:val="0022358A"/>
    <w:rsid w:val="0022543B"/>
    <w:rsid w:val="002275A1"/>
    <w:rsid w:val="0023082D"/>
    <w:rsid w:val="002340DB"/>
    <w:rsid w:val="00235965"/>
    <w:rsid w:val="002365B8"/>
    <w:rsid w:val="00240420"/>
    <w:rsid w:val="00244E20"/>
    <w:rsid w:val="0024538D"/>
    <w:rsid w:val="00246035"/>
    <w:rsid w:val="00247F93"/>
    <w:rsid w:val="00254072"/>
    <w:rsid w:val="00255FE8"/>
    <w:rsid w:val="0026088B"/>
    <w:rsid w:val="00261C0E"/>
    <w:rsid w:val="002633D5"/>
    <w:rsid w:val="002656C2"/>
    <w:rsid w:val="00265B1A"/>
    <w:rsid w:val="002666E3"/>
    <w:rsid w:val="00271934"/>
    <w:rsid w:val="002744FF"/>
    <w:rsid w:val="0027559E"/>
    <w:rsid w:val="00276ACC"/>
    <w:rsid w:val="00281289"/>
    <w:rsid w:val="00286B74"/>
    <w:rsid w:val="00294A52"/>
    <w:rsid w:val="00295B20"/>
    <w:rsid w:val="00296963"/>
    <w:rsid w:val="00297852"/>
    <w:rsid w:val="002A540D"/>
    <w:rsid w:val="002A5AB9"/>
    <w:rsid w:val="002B2B03"/>
    <w:rsid w:val="002B2F8E"/>
    <w:rsid w:val="002C0780"/>
    <w:rsid w:val="002C24A4"/>
    <w:rsid w:val="002D29DA"/>
    <w:rsid w:val="002D6DC9"/>
    <w:rsid w:val="002E0D16"/>
    <w:rsid w:val="002E1F8F"/>
    <w:rsid w:val="002E677B"/>
    <w:rsid w:val="002E7687"/>
    <w:rsid w:val="002E7782"/>
    <w:rsid w:val="003011C2"/>
    <w:rsid w:val="003077A4"/>
    <w:rsid w:val="00313A65"/>
    <w:rsid w:val="0031435E"/>
    <w:rsid w:val="00315137"/>
    <w:rsid w:val="00321DF5"/>
    <w:rsid w:val="00322EBF"/>
    <w:rsid w:val="0032318E"/>
    <w:rsid w:val="00325570"/>
    <w:rsid w:val="00327CF2"/>
    <w:rsid w:val="00331E72"/>
    <w:rsid w:val="0033462B"/>
    <w:rsid w:val="00337A3B"/>
    <w:rsid w:val="003410BD"/>
    <w:rsid w:val="003440C3"/>
    <w:rsid w:val="00350353"/>
    <w:rsid w:val="00353650"/>
    <w:rsid w:val="003558E6"/>
    <w:rsid w:val="0035614C"/>
    <w:rsid w:val="00371155"/>
    <w:rsid w:val="00376905"/>
    <w:rsid w:val="003801E4"/>
    <w:rsid w:val="0038322D"/>
    <w:rsid w:val="00396DFD"/>
    <w:rsid w:val="003A6067"/>
    <w:rsid w:val="003B51C6"/>
    <w:rsid w:val="003C1768"/>
    <w:rsid w:val="003C264C"/>
    <w:rsid w:val="003C2F9B"/>
    <w:rsid w:val="003C61D0"/>
    <w:rsid w:val="003C64D8"/>
    <w:rsid w:val="003D1D2C"/>
    <w:rsid w:val="003D432E"/>
    <w:rsid w:val="003D5B93"/>
    <w:rsid w:val="003D7FF1"/>
    <w:rsid w:val="003E11B5"/>
    <w:rsid w:val="003E168A"/>
    <w:rsid w:val="003F0734"/>
    <w:rsid w:val="003F542E"/>
    <w:rsid w:val="003F67E8"/>
    <w:rsid w:val="003F7526"/>
    <w:rsid w:val="004015D0"/>
    <w:rsid w:val="00401FAA"/>
    <w:rsid w:val="004031B5"/>
    <w:rsid w:val="00404E9D"/>
    <w:rsid w:val="00406BCC"/>
    <w:rsid w:val="00412703"/>
    <w:rsid w:val="00413945"/>
    <w:rsid w:val="00421943"/>
    <w:rsid w:val="00421BBB"/>
    <w:rsid w:val="0042346D"/>
    <w:rsid w:val="004234C0"/>
    <w:rsid w:val="00432869"/>
    <w:rsid w:val="00433E6A"/>
    <w:rsid w:val="00436F35"/>
    <w:rsid w:val="004427A9"/>
    <w:rsid w:val="004452E2"/>
    <w:rsid w:val="00450BE1"/>
    <w:rsid w:val="00452C9B"/>
    <w:rsid w:val="00454E00"/>
    <w:rsid w:val="004570C9"/>
    <w:rsid w:val="004649A7"/>
    <w:rsid w:val="00464A99"/>
    <w:rsid w:val="004665E9"/>
    <w:rsid w:val="00472886"/>
    <w:rsid w:val="00475EBD"/>
    <w:rsid w:val="0048047A"/>
    <w:rsid w:val="004809D6"/>
    <w:rsid w:val="00480A62"/>
    <w:rsid w:val="00484B22"/>
    <w:rsid w:val="00487079"/>
    <w:rsid w:val="00492773"/>
    <w:rsid w:val="00494CB0"/>
    <w:rsid w:val="00495601"/>
    <w:rsid w:val="00496158"/>
    <w:rsid w:val="004B2117"/>
    <w:rsid w:val="004B2DF0"/>
    <w:rsid w:val="004B3DFD"/>
    <w:rsid w:val="004B4E4C"/>
    <w:rsid w:val="004B5FEA"/>
    <w:rsid w:val="004D052A"/>
    <w:rsid w:val="004D3DEB"/>
    <w:rsid w:val="004E064F"/>
    <w:rsid w:val="004E3463"/>
    <w:rsid w:val="004F2F6D"/>
    <w:rsid w:val="004F6A5D"/>
    <w:rsid w:val="00500C29"/>
    <w:rsid w:val="00500CA2"/>
    <w:rsid w:val="00522199"/>
    <w:rsid w:val="0052242A"/>
    <w:rsid w:val="005271C6"/>
    <w:rsid w:val="00527BBF"/>
    <w:rsid w:val="00535461"/>
    <w:rsid w:val="00541E57"/>
    <w:rsid w:val="0054481B"/>
    <w:rsid w:val="00546EAD"/>
    <w:rsid w:val="00547175"/>
    <w:rsid w:val="00553FBF"/>
    <w:rsid w:val="005552D7"/>
    <w:rsid w:val="00556277"/>
    <w:rsid w:val="005578BC"/>
    <w:rsid w:val="00560867"/>
    <w:rsid w:val="005709A0"/>
    <w:rsid w:val="00573089"/>
    <w:rsid w:val="0057384C"/>
    <w:rsid w:val="00585434"/>
    <w:rsid w:val="005A2291"/>
    <w:rsid w:val="005A2D05"/>
    <w:rsid w:val="005A3912"/>
    <w:rsid w:val="005A3BE8"/>
    <w:rsid w:val="005A5662"/>
    <w:rsid w:val="005A6EBA"/>
    <w:rsid w:val="005A74D7"/>
    <w:rsid w:val="005A7551"/>
    <w:rsid w:val="005B2607"/>
    <w:rsid w:val="005B5EEC"/>
    <w:rsid w:val="005C5494"/>
    <w:rsid w:val="005D23C3"/>
    <w:rsid w:val="005D5C32"/>
    <w:rsid w:val="005D667C"/>
    <w:rsid w:val="005E1C0F"/>
    <w:rsid w:val="005E293F"/>
    <w:rsid w:val="005F20A0"/>
    <w:rsid w:val="005F62E1"/>
    <w:rsid w:val="00601846"/>
    <w:rsid w:val="00601B99"/>
    <w:rsid w:val="00601D24"/>
    <w:rsid w:val="00607084"/>
    <w:rsid w:val="00610B92"/>
    <w:rsid w:val="00610D63"/>
    <w:rsid w:val="00614E33"/>
    <w:rsid w:val="0062159A"/>
    <w:rsid w:val="006224B6"/>
    <w:rsid w:val="006303C1"/>
    <w:rsid w:val="00636641"/>
    <w:rsid w:val="006368AF"/>
    <w:rsid w:val="00653B5C"/>
    <w:rsid w:val="00657A81"/>
    <w:rsid w:val="006601BB"/>
    <w:rsid w:val="006643F8"/>
    <w:rsid w:val="006736A2"/>
    <w:rsid w:val="00684C71"/>
    <w:rsid w:val="00686914"/>
    <w:rsid w:val="006900E5"/>
    <w:rsid w:val="00692645"/>
    <w:rsid w:val="006A1F98"/>
    <w:rsid w:val="006A47C0"/>
    <w:rsid w:val="006A67E4"/>
    <w:rsid w:val="006B2DF6"/>
    <w:rsid w:val="006B5D30"/>
    <w:rsid w:val="006C0F55"/>
    <w:rsid w:val="006C24CF"/>
    <w:rsid w:val="006C7733"/>
    <w:rsid w:val="006D03B7"/>
    <w:rsid w:val="006D2F59"/>
    <w:rsid w:val="006E4E0F"/>
    <w:rsid w:val="006E5A56"/>
    <w:rsid w:val="006F7F3A"/>
    <w:rsid w:val="00703E46"/>
    <w:rsid w:val="007051AF"/>
    <w:rsid w:val="00705348"/>
    <w:rsid w:val="00710D21"/>
    <w:rsid w:val="00712FB3"/>
    <w:rsid w:val="00715638"/>
    <w:rsid w:val="00720046"/>
    <w:rsid w:val="00723697"/>
    <w:rsid w:val="00723DAD"/>
    <w:rsid w:val="0072532C"/>
    <w:rsid w:val="007275A0"/>
    <w:rsid w:val="00730560"/>
    <w:rsid w:val="00731EE2"/>
    <w:rsid w:val="0074450C"/>
    <w:rsid w:val="00744E3D"/>
    <w:rsid w:val="007460DC"/>
    <w:rsid w:val="007462CF"/>
    <w:rsid w:val="00746E55"/>
    <w:rsid w:val="00746ED8"/>
    <w:rsid w:val="00752948"/>
    <w:rsid w:val="00754BC9"/>
    <w:rsid w:val="007630E1"/>
    <w:rsid w:val="00766F1D"/>
    <w:rsid w:val="00771328"/>
    <w:rsid w:val="00771BCB"/>
    <w:rsid w:val="0077235C"/>
    <w:rsid w:val="00772D94"/>
    <w:rsid w:val="00786AEE"/>
    <w:rsid w:val="007976A6"/>
    <w:rsid w:val="007A3754"/>
    <w:rsid w:val="007A37BF"/>
    <w:rsid w:val="007A6413"/>
    <w:rsid w:val="007A71A4"/>
    <w:rsid w:val="007B4EE9"/>
    <w:rsid w:val="007C1BFF"/>
    <w:rsid w:val="007C20D1"/>
    <w:rsid w:val="007C6035"/>
    <w:rsid w:val="007E2D81"/>
    <w:rsid w:val="007E3772"/>
    <w:rsid w:val="007E7EE7"/>
    <w:rsid w:val="007F17E3"/>
    <w:rsid w:val="007F787C"/>
    <w:rsid w:val="00802049"/>
    <w:rsid w:val="00802F0F"/>
    <w:rsid w:val="00805E3E"/>
    <w:rsid w:val="00806DB5"/>
    <w:rsid w:val="0080705E"/>
    <w:rsid w:val="00816ADD"/>
    <w:rsid w:val="0082248B"/>
    <w:rsid w:val="00827AC4"/>
    <w:rsid w:val="0083320F"/>
    <w:rsid w:val="0084120C"/>
    <w:rsid w:val="0084281E"/>
    <w:rsid w:val="00842C8C"/>
    <w:rsid w:val="00846D66"/>
    <w:rsid w:val="00847B7D"/>
    <w:rsid w:val="008610A3"/>
    <w:rsid w:val="00863ADE"/>
    <w:rsid w:val="00866581"/>
    <w:rsid w:val="00871386"/>
    <w:rsid w:val="00871991"/>
    <w:rsid w:val="00873BF9"/>
    <w:rsid w:val="00876C94"/>
    <w:rsid w:val="008842CE"/>
    <w:rsid w:val="008877AC"/>
    <w:rsid w:val="008913F9"/>
    <w:rsid w:val="00891556"/>
    <w:rsid w:val="00891992"/>
    <w:rsid w:val="008921D6"/>
    <w:rsid w:val="008928AC"/>
    <w:rsid w:val="0089481E"/>
    <w:rsid w:val="00894AEC"/>
    <w:rsid w:val="008A0B8D"/>
    <w:rsid w:val="008A51AF"/>
    <w:rsid w:val="008B136A"/>
    <w:rsid w:val="008B2CC3"/>
    <w:rsid w:val="008B592E"/>
    <w:rsid w:val="008B7FDF"/>
    <w:rsid w:val="008C0406"/>
    <w:rsid w:val="008C1DA5"/>
    <w:rsid w:val="008D1431"/>
    <w:rsid w:val="008D4692"/>
    <w:rsid w:val="008D71AD"/>
    <w:rsid w:val="008E350B"/>
    <w:rsid w:val="008E4B84"/>
    <w:rsid w:val="008E73AF"/>
    <w:rsid w:val="008F481B"/>
    <w:rsid w:val="008F4CF7"/>
    <w:rsid w:val="008F6D7E"/>
    <w:rsid w:val="008F7B86"/>
    <w:rsid w:val="008F7B99"/>
    <w:rsid w:val="00905874"/>
    <w:rsid w:val="00907DEF"/>
    <w:rsid w:val="009106BE"/>
    <w:rsid w:val="00917B3E"/>
    <w:rsid w:val="00917C57"/>
    <w:rsid w:val="0092603B"/>
    <w:rsid w:val="00927300"/>
    <w:rsid w:val="0093159A"/>
    <w:rsid w:val="0093230F"/>
    <w:rsid w:val="0093604F"/>
    <w:rsid w:val="009423F1"/>
    <w:rsid w:val="00945C19"/>
    <w:rsid w:val="00946100"/>
    <w:rsid w:val="00947A9C"/>
    <w:rsid w:val="00947F27"/>
    <w:rsid w:val="00951C0C"/>
    <w:rsid w:val="009549A1"/>
    <w:rsid w:val="00955858"/>
    <w:rsid w:val="00966C79"/>
    <w:rsid w:val="00966E2A"/>
    <w:rsid w:val="00971310"/>
    <w:rsid w:val="0097226D"/>
    <w:rsid w:val="00972F28"/>
    <w:rsid w:val="00975D6C"/>
    <w:rsid w:val="009833A9"/>
    <w:rsid w:val="00985727"/>
    <w:rsid w:val="0098664D"/>
    <w:rsid w:val="009933AE"/>
    <w:rsid w:val="00993A3D"/>
    <w:rsid w:val="00993AE7"/>
    <w:rsid w:val="00994767"/>
    <w:rsid w:val="009956E0"/>
    <w:rsid w:val="009A0C75"/>
    <w:rsid w:val="009A231E"/>
    <w:rsid w:val="009A47CC"/>
    <w:rsid w:val="009A6FD2"/>
    <w:rsid w:val="009B1607"/>
    <w:rsid w:val="009B1CC1"/>
    <w:rsid w:val="009B3BC3"/>
    <w:rsid w:val="009C547E"/>
    <w:rsid w:val="009C7825"/>
    <w:rsid w:val="009D17EE"/>
    <w:rsid w:val="009D5904"/>
    <w:rsid w:val="009D60D3"/>
    <w:rsid w:val="009E418E"/>
    <w:rsid w:val="009E48FD"/>
    <w:rsid w:val="009E7959"/>
    <w:rsid w:val="009F1DB0"/>
    <w:rsid w:val="009F294D"/>
    <w:rsid w:val="00A02CA9"/>
    <w:rsid w:val="00A0476A"/>
    <w:rsid w:val="00A04938"/>
    <w:rsid w:val="00A0565C"/>
    <w:rsid w:val="00A0650E"/>
    <w:rsid w:val="00A1498E"/>
    <w:rsid w:val="00A16F3F"/>
    <w:rsid w:val="00A21C73"/>
    <w:rsid w:val="00A258DE"/>
    <w:rsid w:val="00A32478"/>
    <w:rsid w:val="00A36614"/>
    <w:rsid w:val="00A40232"/>
    <w:rsid w:val="00A4201B"/>
    <w:rsid w:val="00A428C0"/>
    <w:rsid w:val="00A453D6"/>
    <w:rsid w:val="00A50D36"/>
    <w:rsid w:val="00A52397"/>
    <w:rsid w:val="00A60573"/>
    <w:rsid w:val="00A65ADF"/>
    <w:rsid w:val="00A6614C"/>
    <w:rsid w:val="00A66E87"/>
    <w:rsid w:val="00A71552"/>
    <w:rsid w:val="00A763DD"/>
    <w:rsid w:val="00A841E0"/>
    <w:rsid w:val="00A907A3"/>
    <w:rsid w:val="00A90BF8"/>
    <w:rsid w:val="00A90E3A"/>
    <w:rsid w:val="00A928A6"/>
    <w:rsid w:val="00A96139"/>
    <w:rsid w:val="00AA18A7"/>
    <w:rsid w:val="00AA3F43"/>
    <w:rsid w:val="00AA6474"/>
    <w:rsid w:val="00AB15C5"/>
    <w:rsid w:val="00AB2FFD"/>
    <w:rsid w:val="00AB4912"/>
    <w:rsid w:val="00AC774B"/>
    <w:rsid w:val="00AD08E7"/>
    <w:rsid w:val="00AD0BC7"/>
    <w:rsid w:val="00AD24B9"/>
    <w:rsid w:val="00AD37A0"/>
    <w:rsid w:val="00AD4769"/>
    <w:rsid w:val="00AD4820"/>
    <w:rsid w:val="00AD628B"/>
    <w:rsid w:val="00AE0E56"/>
    <w:rsid w:val="00AE2DB2"/>
    <w:rsid w:val="00AE3D01"/>
    <w:rsid w:val="00AE4317"/>
    <w:rsid w:val="00AF1D6B"/>
    <w:rsid w:val="00AF3EC8"/>
    <w:rsid w:val="00B00720"/>
    <w:rsid w:val="00B02BB2"/>
    <w:rsid w:val="00B0500C"/>
    <w:rsid w:val="00B125FB"/>
    <w:rsid w:val="00B16363"/>
    <w:rsid w:val="00B27B67"/>
    <w:rsid w:val="00B30161"/>
    <w:rsid w:val="00B302D9"/>
    <w:rsid w:val="00B3431F"/>
    <w:rsid w:val="00B359C1"/>
    <w:rsid w:val="00B36715"/>
    <w:rsid w:val="00B43D2F"/>
    <w:rsid w:val="00B52246"/>
    <w:rsid w:val="00B528DA"/>
    <w:rsid w:val="00B53A26"/>
    <w:rsid w:val="00B6061A"/>
    <w:rsid w:val="00B63A85"/>
    <w:rsid w:val="00B63E26"/>
    <w:rsid w:val="00B65D24"/>
    <w:rsid w:val="00B708B3"/>
    <w:rsid w:val="00B7493C"/>
    <w:rsid w:val="00B77C22"/>
    <w:rsid w:val="00B8109E"/>
    <w:rsid w:val="00B811AC"/>
    <w:rsid w:val="00B821D8"/>
    <w:rsid w:val="00B834D0"/>
    <w:rsid w:val="00B87C8C"/>
    <w:rsid w:val="00B87CA5"/>
    <w:rsid w:val="00BA031A"/>
    <w:rsid w:val="00BA1DB3"/>
    <w:rsid w:val="00BA678E"/>
    <w:rsid w:val="00BB6A51"/>
    <w:rsid w:val="00BC1C52"/>
    <w:rsid w:val="00BC2B65"/>
    <w:rsid w:val="00BC362B"/>
    <w:rsid w:val="00BC6C7A"/>
    <w:rsid w:val="00BD4068"/>
    <w:rsid w:val="00BD58C1"/>
    <w:rsid w:val="00BF4501"/>
    <w:rsid w:val="00BF5C62"/>
    <w:rsid w:val="00BF6D9C"/>
    <w:rsid w:val="00C1206F"/>
    <w:rsid w:val="00C12908"/>
    <w:rsid w:val="00C2370F"/>
    <w:rsid w:val="00C36B2D"/>
    <w:rsid w:val="00C40198"/>
    <w:rsid w:val="00C465EA"/>
    <w:rsid w:val="00C47CE6"/>
    <w:rsid w:val="00C51530"/>
    <w:rsid w:val="00C56076"/>
    <w:rsid w:val="00C57A3F"/>
    <w:rsid w:val="00C57BC2"/>
    <w:rsid w:val="00C6022B"/>
    <w:rsid w:val="00C65E19"/>
    <w:rsid w:val="00C70CB2"/>
    <w:rsid w:val="00C829C2"/>
    <w:rsid w:val="00C91E9D"/>
    <w:rsid w:val="00C9265A"/>
    <w:rsid w:val="00CA2A98"/>
    <w:rsid w:val="00CA4FCA"/>
    <w:rsid w:val="00CA64BF"/>
    <w:rsid w:val="00CB0969"/>
    <w:rsid w:val="00CB24BD"/>
    <w:rsid w:val="00CB3C03"/>
    <w:rsid w:val="00CB6475"/>
    <w:rsid w:val="00CC07E1"/>
    <w:rsid w:val="00CC1146"/>
    <w:rsid w:val="00CC134A"/>
    <w:rsid w:val="00CC334E"/>
    <w:rsid w:val="00CC5388"/>
    <w:rsid w:val="00CC5EFA"/>
    <w:rsid w:val="00CC780A"/>
    <w:rsid w:val="00CC7E70"/>
    <w:rsid w:val="00CC7EA3"/>
    <w:rsid w:val="00CD025E"/>
    <w:rsid w:val="00CD1A3F"/>
    <w:rsid w:val="00CD2400"/>
    <w:rsid w:val="00CD6E40"/>
    <w:rsid w:val="00CE0A21"/>
    <w:rsid w:val="00CE2B49"/>
    <w:rsid w:val="00CE2DC5"/>
    <w:rsid w:val="00CE3BE4"/>
    <w:rsid w:val="00CE6955"/>
    <w:rsid w:val="00CE7DE4"/>
    <w:rsid w:val="00CF1412"/>
    <w:rsid w:val="00CF4B42"/>
    <w:rsid w:val="00D009B4"/>
    <w:rsid w:val="00D01570"/>
    <w:rsid w:val="00D05426"/>
    <w:rsid w:val="00D05588"/>
    <w:rsid w:val="00D0681B"/>
    <w:rsid w:val="00D10DA9"/>
    <w:rsid w:val="00D15016"/>
    <w:rsid w:val="00D161B6"/>
    <w:rsid w:val="00D202C6"/>
    <w:rsid w:val="00D23AC7"/>
    <w:rsid w:val="00D2418A"/>
    <w:rsid w:val="00D270F3"/>
    <w:rsid w:val="00D30AE2"/>
    <w:rsid w:val="00D32963"/>
    <w:rsid w:val="00D463F0"/>
    <w:rsid w:val="00D47B25"/>
    <w:rsid w:val="00D52DD3"/>
    <w:rsid w:val="00D55835"/>
    <w:rsid w:val="00D60EFE"/>
    <w:rsid w:val="00D62357"/>
    <w:rsid w:val="00D65525"/>
    <w:rsid w:val="00D65CAA"/>
    <w:rsid w:val="00D67CFA"/>
    <w:rsid w:val="00D7163A"/>
    <w:rsid w:val="00D72D6C"/>
    <w:rsid w:val="00D749D1"/>
    <w:rsid w:val="00D75663"/>
    <w:rsid w:val="00D81767"/>
    <w:rsid w:val="00D8552D"/>
    <w:rsid w:val="00D92A37"/>
    <w:rsid w:val="00D92C07"/>
    <w:rsid w:val="00D9499E"/>
    <w:rsid w:val="00D9572B"/>
    <w:rsid w:val="00D95EE7"/>
    <w:rsid w:val="00DA5E23"/>
    <w:rsid w:val="00DA72C7"/>
    <w:rsid w:val="00DB059E"/>
    <w:rsid w:val="00DB1B6C"/>
    <w:rsid w:val="00DB434C"/>
    <w:rsid w:val="00DB56A6"/>
    <w:rsid w:val="00DB5AAF"/>
    <w:rsid w:val="00DC2EB8"/>
    <w:rsid w:val="00DC5408"/>
    <w:rsid w:val="00DC652D"/>
    <w:rsid w:val="00DE0480"/>
    <w:rsid w:val="00DE75A3"/>
    <w:rsid w:val="00DE7767"/>
    <w:rsid w:val="00DF2AA1"/>
    <w:rsid w:val="00E03DF7"/>
    <w:rsid w:val="00E10EE1"/>
    <w:rsid w:val="00E120DC"/>
    <w:rsid w:val="00E12379"/>
    <w:rsid w:val="00E12711"/>
    <w:rsid w:val="00E14046"/>
    <w:rsid w:val="00E23A07"/>
    <w:rsid w:val="00E25C05"/>
    <w:rsid w:val="00E32C45"/>
    <w:rsid w:val="00E340B3"/>
    <w:rsid w:val="00E3727A"/>
    <w:rsid w:val="00E37352"/>
    <w:rsid w:val="00E4043C"/>
    <w:rsid w:val="00E41391"/>
    <w:rsid w:val="00E447D6"/>
    <w:rsid w:val="00E44B64"/>
    <w:rsid w:val="00E45416"/>
    <w:rsid w:val="00E45FAD"/>
    <w:rsid w:val="00E47325"/>
    <w:rsid w:val="00E47CAB"/>
    <w:rsid w:val="00E5408F"/>
    <w:rsid w:val="00E56411"/>
    <w:rsid w:val="00E5659E"/>
    <w:rsid w:val="00E57A8D"/>
    <w:rsid w:val="00E61E11"/>
    <w:rsid w:val="00E62E30"/>
    <w:rsid w:val="00E63E54"/>
    <w:rsid w:val="00E7442C"/>
    <w:rsid w:val="00E84F90"/>
    <w:rsid w:val="00E85422"/>
    <w:rsid w:val="00E915DD"/>
    <w:rsid w:val="00E960D5"/>
    <w:rsid w:val="00EA1810"/>
    <w:rsid w:val="00EB1AC9"/>
    <w:rsid w:val="00EB240D"/>
    <w:rsid w:val="00EB35F0"/>
    <w:rsid w:val="00EB3A7C"/>
    <w:rsid w:val="00EB5164"/>
    <w:rsid w:val="00EB5C25"/>
    <w:rsid w:val="00EB69BD"/>
    <w:rsid w:val="00EB6DC0"/>
    <w:rsid w:val="00EC2F82"/>
    <w:rsid w:val="00EC3B4B"/>
    <w:rsid w:val="00ED5F64"/>
    <w:rsid w:val="00EE103B"/>
    <w:rsid w:val="00EE1079"/>
    <w:rsid w:val="00EE1C9D"/>
    <w:rsid w:val="00EE1DCE"/>
    <w:rsid w:val="00EE2473"/>
    <w:rsid w:val="00EE5F01"/>
    <w:rsid w:val="00EE6798"/>
    <w:rsid w:val="00EF4364"/>
    <w:rsid w:val="00EF642C"/>
    <w:rsid w:val="00F013A3"/>
    <w:rsid w:val="00F06986"/>
    <w:rsid w:val="00F13961"/>
    <w:rsid w:val="00F140FB"/>
    <w:rsid w:val="00F14B27"/>
    <w:rsid w:val="00F14CDE"/>
    <w:rsid w:val="00F15C1C"/>
    <w:rsid w:val="00F1692D"/>
    <w:rsid w:val="00F17394"/>
    <w:rsid w:val="00F24063"/>
    <w:rsid w:val="00F266B1"/>
    <w:rsid w:val="00F327A3"/>
    <w:rsid w:val="00F362D1"/>
    <w:rsid w:val="00F40392"/>
    <w:rsid w:val="00F539FE"/>
    <w:rsid w:val="00F56EC4"/>
    <w:rsid w:val="00F60B21"/>
    <w:rsid w:val="00F65956"/>
    <w:rsid w:val="00F70EA7"/>
    <w:rsid w:val="00F74F39"/>
    <w:rsid w:val="00F77951"/>
    <w:rsid w:val="00F95674"/>
    <w:rsid w:val="00F95E94"/>
    <w:rsid w:val="00F96113"/>
    <w:rsid w:val="00F96F4D"/>
    <w:rsid w:val="00F97B4E"/>
    <w:rsid w:val="00FA0DFE"/>
    <w:rsid w:val="00FA4454"/>
    <w:rsid w:val="00FB42A9"/>
    <w:rsid w:val="00FC7531"/>
    <w:rsid w:val="00FD2A78"/>
    <w:rsid w:val="00FD4ADF"/>
    <w:rsid w:val="00FD5464"/>
    <w:rsid w:val="00FD63DF"/>
    <w:rsid w:val="00FE252A"/>
    <w:rsid w:val="00FE27B8"/>
    <w:rsid w:val="00FE3E69"/>
    <w:rsid w:val="00FE45CF"/>
    <w:rsid w:val="00FE5D59"/>
    <w:rsid w:val="00FE6EDC"/>
    <w:rsid w:val="00FF472D"/>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A66"/>
  <w15:docId w15:val="{CF84052D-B239-45BA-A16F-9F2295A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4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C829C2"/>
    <w:pPr>
      <w:ind w:left="720"/>
      <w:contextualSpacing/>
    </w:pPr>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semiHidden/>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5B8"/>
    <w:rPr>
      <w:sz w:val="20"/>
      <w:szCs w:val="20"/>
    </w:rPr>
  </w:style>
  <w:style w:type="character" w:styleId="FootnoteReference">
    <w:name w:val="footnote reference"/>
    <w:basedOn w:val="DefaultParagraphFont"/>
    <w:uiPriority w:val="99"/>
    <w:semiHidden/>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semiHidden/>
    <w:unhideWhenUsed/>
    <w:rsid w:val="0092603B"/>
    <w:pPr>
      <w:spacing w:line="240" w:lineRule="auto"/>
    </w:pPr>
    <w:rPr>
      <w:sz w:val="20"/>
      <w:szCs w:val="20"/>
    </w:rPr>
  </w:style>
  <w:style w:type="character" w:customStyle="1" w:styleId="CommentTextChar">
    <w:name w:val="Comment Text Char"/>
    <w:basedOn w:val="DefaultParagraphFont"/>
    <w:link w:val="CommentText"/>
    <w:uiPriority w:val="99"/>
    <w:semiHidden/>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 2 Char"/>
    <w:link w:val="ListParagraph"/>
    <w:uiPriority w:val="34"/>
    <w:locked/>
    <w:rsid w:val="003077A4"/>
  </w:style>
  <w:style w:type="character" w:customStyle="1" w:styleId="Heading1Char">
    <w:name w:val="Heading 1 Char"/>
    <w:basedOn w:val="DefaultParagraphFont"/>
    <w:link w:val="Heading1"/>
    <w:uiPriority w:val="9"/>
    <w:rsid w:val="00CD240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D2400"/>
    <w:pPr>
      <w:spacing w:line="276" w:lineRule="auto"/>
      <w:outlineLvl w:val="9"/>
    </w:pPr>
    <w:rPr>
      <w:lang w:eastAsia="ja-JP"/>
    </w:rPr>
  </w:style>
  <w:style w:type="paragraph" w:styleId="TOC1">
    <w:name w:val="toc 1"/>
    <w:basedOn w:val="Normal"/>
    <w:next w:val="Normal"/>
    <w:autoRedefine/>
    <w:uiPriority w:val="39"/>
    <w:unhideWhenUsed/>
    <w:rsid w:val="00CD2400"/>
    <w:pPr>
      <w:spacing w:after="100"/>
    </w:pPr>
  </w:style>
  <w:style w:type="paragraph" w:styleId="TOC2">
    <w:name w:val="toc 2"/>
    <w:basedOn w:val="Normal"/>
    <w:next w:val="Normal"/>
    <w:autoRedefine/>
    <w:uiPriority w:val="39"/>
    <w:unhideWhenUsed/>
    <w:rsid w:val="00CD2400"/>
    <w:pPr>
      <w:spacing w:after="100"/>
      <w:ind w:left="220"/>
    </w:pPr>
  </w:style>
  <w:style w:type="character" w:styleId="Hyperlink">
    <w:name w:val="Hyperlink"/>
    <w:basedOn w:val="DefaultParagraphFont"/>
    <w:uiPriority w:val="99"/>
    <w:unhideWhenUsed/>
    <w:rsid w:val="00CD2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A70D-75F8-4541-A335-85E22F9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13057</Words>
  <Characters>74427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87310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Hong Minh</dc:creator>
  <cp:lastModifiedBy>BT Thuy</cp:lastModifiedBy>
  <cp:revision>7</cp:revision>
  <cp:lastPrinted>2022-04-26T01:38:00Z</cp:lastPrinted>
  <dcterms:created xsi:type="dcterms:W3CDTF">2022-04-25T08:55:00Z</dcterms:created>
  <dcterms:modified xsi:type="dcterms:W3CDTF">2022-04-26T01:39:00Z</dcterms:modified>
</cp:coreProperties>
</file>