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2696" w14:textId="51221625" w:rsidR="009A4975" w:rsidRPr="00F46EB0" w:rsidRDefault="009A4975" w:rsidP="00394E82">
      <w:bookmarkStart w:id="0" w:name="_GoBack"/>
      <w:bookmarkEnd w:id="0"/>
    </w:p>
    <w:p w14:paraId="7D3F7C32" w14:textId="5ADEF1F7" w:rsidR="005D7CF9" w:rsidRPr="0010027A" w:rsidRDefault="00C93049" w:rsidP="005D7CF9">
      <w:pPr>
        <w:jc w:val="center"/>
        <w:rPr>
          <w:b/>
          <w:bCs/>
        </w:rPr>
      </w:pPr>
      <w:r w:rsidRPr="0010027A">
        <w:rPr>
          <w:noProof/>
        </w:rPr>
        <mc:AlternateContent>
          <mc:Choice Requires="wps">
            <w:drawing>
              <wp:anchor distT="0" distB="0" distL="114300" distR="114300" simplePos="0" relativeHeight="251658240" behindDoc="0" locked="0" layoutInCell="1" allowOverlap="1" wp14:anchorId="3AF34FEE" wp14:editId="7448D33F">
                <wp:simplePos x="0" y="0"/>
                <wp:positionH relativeFrom="column">
                  <wp:posOffset>257810</wp:posOffset>
                </wp:positionH>
                <wp:positionV relativeFrom="paragraph">
                  <wp:posOffset>131445</wp:posOffset>
                </wp:positionV>
                <wp:extent cx="6067425" cy="8463280"/>
                <wp:effectExtent l="19050" t="19050" r="47625" b="330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63280"/>
                        </a:xfrm>
                        <a:prstGeom prst="rect">
                          <a:avLst/>
                        </a:prstGeom>
                        <a:solidFill>
                          <a:srgbClr val="FFFFFF"/>
                        </a:solidFill>
                        <a:ln w="57150" cmpd="thinThick">
                          <a:solidFill>
                            <a:srgbClr val="000000"/>
                          </a:solidFill>
                          <a:miter lim="800000"/>
                          <a:headEnd/>
                          <a:tailEnd/>
                        </a:ln>
                      </wps:spPr>
                      <wps:txbx>
                        <w:txbxContent>
                          <w:p w14:paraId="2A903D09" w14:textId="77777777" w:rsidR="006B4343" w:rsidRPr="00485B3C" w:rsidRDefault="006B4343" w:rsidP="009A4975">
                            <w:pPr>
                              <w:spacing w:after="120" w:line="288" w:lineRule="auto"/>
                              <w:jc w:val="center"/>
                              <w:rPr>
                                <w:rFonts w:ascii="Arial" w:hAnsi="Arial" w:cs="Arial"/>
                                <w:b/>
                              </w:rPr>
                            </w:pPr>
                          </w:p>
                          <w:p w14:paraId="7A825849" w14:textId="77777777" w:rsidR="006B4343" w:rsidRPr="00485B3C" w:rsidRDefault="006B4343" w:rsidP="009A4975">
                            <w:pPr>
                              <w:jc w:val="center"/>
                              <w:rPr>
                                <w:rFonts w:ascii="Arial" w:hAnsi="Arial" w:cs="Arial"/>
                              </w:rPr>
                            </w:pPr>
                          </w:p>
                          <w:p w14:paraId="7581D670" w14:textId="77777777" w:rsidR="006B4343" w:rsidRPr="00485B3C" w:rsidRDefault="006B4343" w:rsidP="009A4975">
                            <w:pPr>
                              <w:spacing w:after="120" w:line="288" w:lineRule="auto"/>
                              <w:rPr>
                                <w:rFonts w:ascii="Arial" w:hAnsi="Arial" w:cs="Arial"/>
                                <w:b/>
                                <w:sz w:val="36"/>
                              </w:rPr>
                            </w:pPr>
                          </w:p>
                          <w:p w14:paraId="110C7283" w14:textId="77777777" w:rsidR="006B4343" w:rsidRPr="00FF0477" w:rsidRDefault="006B4343" w:rsidP="009A4975">
                            <w:pPr>
                              <w:spacing w:after="120" w:line="288" w:lineRule="auto"/>
                              <w:rPr>
                                <w:b/>
                                <w:sz w:val="40"/>
                              </w:rPr>
                            </w:pPr>
                          </w:p>
                          <w:p w14:paraId="2591CDC1" w14:textId="7C9B7C80" w:rsidR="006B4343" w:rsidRPr="00FF0477" w:rsidRDefault="006B4343" w:rsidP="009A4975">
                            <w:pPr>
                              <w:spacing w:after="120" w:line="288" w:lineRule="auto"/>
                              <w:jc w:val="center"/>
                              <w:rPr>
                                <w:b/>
                                <w:sz w:val="40"/>
                              </w:rPr>
                            </w:pPr>
                            <w:r w:rsidRPr="00FF0477">
                              <w:rPr>
                                <w:b/>
                                <w:sz w:val="40"/>
                              </w:rPr>
                              <w:t xml:space="preserve">HỢP ĐỒNG MUA BÁN </w:t>
                            </w:r>
                          </w:p>
                          <w:p w14:paraId="658F277F" w14:textId="77777777" w:rsidR="006B4343" w:rsidRPr="00FF0477" w:rsidRDefault="006B4343" w:rsidP="009A4975">
                            <w:pPr>
                              <w:spacing w:after="120" w:line="288" w:lineRule="auto"/>
                              <w:jc w:val="center"/>
                              <w:rPr>
                                <w:b/>
                                <w:sz w:val="40"/>
                              </w:rPr>
                            </w:pPr>
                            <w:r w:rsidRPr="00FF0477">
                              <w:rPr>
                                <w:b/>
                                <w:sz w:val="40"/>
                              </w:rPr>
                              <w:t xml:space="preserve">CĂN HỘ </w:t>
                            </w:r>
                          </w:p>
                          <w:p w14:paraId="3FEB30CB" w14:textId="77777777" w:rsidR="006B4343" w:rsidRPr="00FF0477" w:rsidRDefault="006B4343" w:rsidP="009A4975">
                            <w:pPr>
                              <w:spacing w:after="120" w:line="288" w:lineRule="auto"/>
                              <w:rPr>
                                <w:b/>
                                <w:color w:val="000000"/>
                              </w:rPr>
                            </w:pPr>
                          </w:p>
                          <w:p w14:paraId="3CBBA6AD" w14:textId="77777777" w:rsidR="006B4343" w:rsidRPr="00FF0477" w:rsidRDefault="006B4343" w:rsidP="009A4975">
                            <w:pPr>
                              <w:spacing w:after="120" w:line="288" w:lineRule="auto"/>
                              <w:jc w:val="center"/>
                              <w:rPr>
                                <w:b/>
                                <w:color w:val="000000"/>
                                <w:sz w:val="36"/>
                                <w:szCs w:val="36"/>
                              </w:rPr>
                            </w:pPr>
                          </w:p>
                          <w:p w14:paraId="05F606E7" w14:textId="77777777" w:rsidR="006B4343" w:rsidRPr="00FF0477" w:rsidRDefault="006B4343" w:rsidP="009A4975">
                            <w:pPr>
                              <w:spacing w:after="120" w:line="288" w:lineRule="auto"/>
                              <w:jc w:val="center"/>
                              <w:rPr>
                                <w:b/>
                                <w:color w:val="000000"/>
                                <w:sz w:val="36"/>
                                <w:szCs w:val="36"/>
                              </w:rPr>
                            </w:pPr>
                          </w:p>
                          <w:p w14:paraId="4A738D68" w14:textId="77777777" w:rsidR="006B4343" w:rsidRPr="00FF0477" w:rsidRDefault="006B4343" w:rsidP="009A4975">
                            <w:pPr>
                              <w:jc w:val="center"/>
                              <w:rPr>
                                <w:b/>
                              </w:rPr>
                            </w:pPr>
                          </w:p>
                          <w:p w14:paraId="4E049F2E" w14:textId="77777777" w:rsidR="006B4343" w:rsidRPr="00FF0477" w:rsidRDefault="006B4343" w:rsidP="009A4975">
                            <w:pPr>
                              <w:jc w:val="center"/>
                              <w:rPr>
                                <w:b/>
                              </w:rPr>
                            </w:pPr>
                            <w:r w:rsidRPr="00FF0477">
                              <w:rPr>
                                <w:b/>
                              </w:rPr>
                              <w:t>Giữa</w:t>
                            </w:r>
                          </w:p>
                          <w:p w14:paraId="225B7DBB" w14:textId="77777777" w:rsidR="006B4343" w:rsidRPr="00FF0477" w:rsidRDefault="006B4343" w:rsidP="009A4975">
                            <w:pPr>
                              <w:jc w:val="center"/>
                              <w:rPr>
                                <w:b/>
                              </w:rPr>
                            </w:pPr>
                          </w:p>
                          <w:p w14:paraId="2AF3367E" w14:textId="77777777" w:rsidR="006B4343" w:rsidRPr="00FF0477" w:rsidRDefault="006B4343" w:rsidP="009A4975">
                            <w:pPr>
                              <w:jc w:val="center"/>
                              <w:rPr>
                                <w:b/>
                                <w:sz w:val="30"/>
                                <w:szCs w:val="30"/>
                              </w:rPr>
                            </w:pPr>
                            <w:r w:rsidRPr="00FF0477">
                              <w:rPr>
                                <w:b/>
                                <w:sz w:val="30"/>
                                <w:szCs w:val="30"/>
                              </w:rPr>
                              <w:t>CÔNG TY CỔ PHẦN QUỐC LỘC PHÁT</w:t>
                            </w:r>
                          </w:p>
                          <w:p w14:paraId="4F7E4528" w14:textId="77777777" w:rsidR="006B4343" w:rsidRPr="00FF0477" w:rsidRDefault="006B4343" w:rsidP="009A4975">
                            <w:pPr>
                              <w:jc w:val="center"/>
                              <w:rPr>
                                <w:b/>
                                <w:sz w:val="30"/>
                                <w:szCs w:val="30"/>
                              </w:rPr>
                            </w:pPr>
                          </w:p>
                          <w:p w14:paraId="3A2FF103" w14:textId="77777777" w:rsidR="006B4343" w:rsidRPr="00FF0477" w:rsidRDefault="006B4343" w:rsidP="009A4975">
                            <w:pPr>
                              <w:jc w:val="center"/>
                              <w:rPr>
                                <w:b/>
                              </w:rPr>
                            </w:pPr>
                          </w:p>
                          <w:p w14:paraId="5C3DE5FE" w14:textId="77777777" w:rsidR="006B4343" w:rsidRPr="00FF0477" w:rsidRDefault="006B4343" w:rsidP="009A4975">
                            <w:pPr>
                              <w:jc w:val="center"/>
                              <w:rPr>
                                <w:b/>
                              </w:rPr>
                            </w:pPr>
                          </w:p>
                          <w:p w14:paraId="4DAD1C50" w14:textId="77777777" w:rsidR="006B4343" w:rsidRPr="00FF0477" w:rsidRDefault="006B4343" w:rsidP="009A4975">
                            <w:pPr>
                              <w:jc w:val="center"/>
                              <w:rPr>
                                <w:b/>
                              </w:rPr>
                            </w:pPr>
                            <w:r w:rsidRPr="00FF0477">
                              <w:rPr>
                                <w:b/>
                              </w:rPr>
                              <w:t>Và</w:t>
                            </w:r>
                          </w:p>
                          <w:p w14:paraId="0523F724" w14:textId="77777777" w:rsidR="006B4343" w:rsidRPr="00FF0477" w:rsidRDefault="006B4343" w:rsidP="009A4975">
                            <w:pPr>
                              <w:jc w:val="center"/>
                              <w:rPr>
                                <w:b/>
                              </w:rPr>
                            </w:pPr>
                          </w:p>
                          <w:p w14:paraId="4FCCDDE5" w14:textId="77777777" w:rsidR="006B4343" w:rsidRPr="00FF0477" w:rsidRDefault="006B4343" w:rsidP="009A4975">
                            <w:pPr>
                              <w:jc w:val="center"/>
                              <w:rPr>
                                <w:b/>
                              </w:rPr>
                            </w:pPr>
                          </w:p>
                          <w:p w14:paraId="01696E6A" w14:textId="77777777" w:rsidR="006B4343" w:rsidRPr="00FF0477" w:rsidRDefault="006B4343" w:rsidP="009A4975">
                            <w:pPr>
                              <w:jc w:val="center"/>
                              <w:rPr>
                                <w:b/>
                              </w:rPr>
                            </w:pPr>
                          </w:p>
                          <w:p w14:paraId="44BD9247" w14:textId="77777777" w:rsidR="006B4343" w:rsidRPr="006166D3" w:rsidRDefault="006B4343" w:rsidP="009A4975">
                            <w:pPr>
                              <w:spacing w:after="120"/>
                              <w:jc w:val="center"/>
                              <w:rPr>
                                <w:b/>
                                <w:sz w:val="30"/>
                                <w:szCs w:val="30"/>
                              </w:rPr>
                            </w:pPr>
                            <w:r w:rsidRPr="00FF0477">
                              <w:rPr>
                                <w:b/>
                              </w:rPr>
                              <w:t xml:space="preserve"> </w:t>
                            </w:r>
                            <w:r w:rsidRPr="006166D3">
                              <w:rPr>
                                <w:b/>
                                <w:sz w:val="30"/>
                                <w:szCs w:val="30"/>
                              </w:rPr>
                              <w:t>________________________</w:t>
                            </w:r>
                          </w:p>
                          <w:p w14:paraId="37A1895B" w14:textId="77777777" w:rsidR="006B4343" w:rsidRPr="00FF0477" w:rsidRDefault="006B4343" w:rsidP="009A4975">
                            <w:pPr>
                              <w:spacing w:after="120"/>
                              <w:rPr>
                                <w:b/>
                              </w:rPr>
                            </w:pPr>
                            <w:r w:rsidRPr="00FF0477">
                              <w:rPr>
                                <w:b/>
                              </w:rPr>
                              <w:tab/>
                            </w:r>
                            <w:r w:rsidRPr="00FF0477">
                              <w:rPr>
                                <w:b/>
                              </w:rPr>
                              <w:tab/>
                            </w:r>
                          </w:p>
                          <w:p w14:paraId="4B1F4C03" w14:textId="77777777" w:rsidR="006B4343" w:rsidRPr="00FF0477" w:rsidRDefault="006B4343" w:rsidP="009A4975">
                            <w:pPr>
                              <w:spacing w:after="120"/>
                              <w:rPr>
                                <w:b/>
                              </w:rPr>
                            </w:pPr>
                          </w:p>
                          <w:p w14:paraId="0AB3F4C5" w14:textId="77777777" w:rsidR="006B4343" w:rsidRPr="00FF0477" w:rsidRDefault="006B4343" w:rsidP="009A4975">
                            <w:pPr>
                              <w:spacing w:after="120"/>
                              <w:rPr>
                                <w:b/>
                              </w:rPr>
                            </w:pPr>
                          </w:p>
                          <w:p w14:paraId="34C1EFB3" w14:textId="77777777" w:rsidR="006B4343" w:rsidRPr="00FF0477" w:rsidRDefault="006B4343" w:rsidP="009A4975">
                            <w:pPr>
                              <w:spacing w:after="120"/>
                              <w:rPr>
                                <w:b/>
                              </w:rPr>
                            </w:pPr>
                          </w:p>
                          <w:p w14:paraId="0F158078" w14:textId="77777777" w:rsidR="006B4343" w:rsidRPr="00FF0477" w:rsidRDefault="006B4343" w:rsidP="009A4975">
                            <w:pPr>
                              <w:spacing w:after="120"/>
                              <w:rPr>
                                <w:b/>
                              </w:rPr>
                            </w:pPr>
                          </w:p>
                          <w:p w14:paraId="46EE3849" w14:textId="77777777" w:rsidR="006B4343" w:rsidRPr="00FF0477" w:rsidRDefault="006B4343" w:rsidP="009A4975">
                            <w:pPr>
                              <w:spacing w:after="120"/>
                              <w:rPr>
                                <w:b/>
                              </w:rPr>
                            </w:pPr>
                          </w:p>
                          <w:p w14:paraId="3BF2274E" w14:textId="77777777" w:rsidR="006B4343" w:rsidRPr="00FF0477" w:rsidRDefault="006B4343" w:rsidP="009A4975">
                            <w:pPr>
                              <w:spacing w:after="120"/>
                              <w:rPr>
                                <w:b/>
                              </w:rPr>
                            </w:pPr>
                          </w:p>
                          <w:p w14:paraId="53DAAC8F" w14:textId="77777777" w:rsidR="006B4343" w:rsidRPr="00FF0477" w:rsidRDefault="006B4343" w:rsidP="009A4975">
                            <w:pPr>
                              <w:spacing w:after="120"/>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34FEE" id="_x0000_t202" coordsize="21600,21600" o:spt="202" path="m,l,21600r21600,l21600,xe">
                <v:stroke joinstyle="miter"/>
                <v:path gradientshapeok="t" o:connecttype="rect"/>
              </v:shapetype>
              <v:shape id="Text Box 1" o:spid="_x0000_s1026" type="#_x0000_t202" style="position:absolute;left:0;text-align:left;margin-left:20.3pt;margin-top:10.35pt;width:477.75pt;height:6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" strokeweight="4.5pt">
                <v:stroke linestyle="thinThick"/>
                <v:textbox>
                  <w:txbxContent>
                    <w:p w14:paraId="2A903D09" w14:textId="77777777" w:rsidR="006B4343" w:rsidRPr="00485B3C" w:rsidRDefault="006B4343" w:rsidP="009A4975">
                      <w:pPr>
                        <w:spacing w:after="120" w:line="288" w:lineRule="auto"/>
                        <w:jc w:val="center"/>
                        <w:rPr>
                          <w:rFonts w:ascii="Arial" w:hAnsi="Arial" w:cs="Arial"/>
                          <w:b/>
                        </w:rPr>
                      </w:pPr>
                    </w:p>
                    <w:p w14:paraId="7A825849" w14:textId="77777777" w:rsidR="006B4343" w:rsidRPr="00485B3C" w:rsidRDefault="006B4343" w:rsidP="009A4975">
                      <w:pPr>
                        <w:jc w:val="center"/>
                        <w:rPr>
                          <w:rFonts w:ascii="Arial" w:hAnsi="Arial" w:cs="Arial"/>
                        </w:rPr>
                      </w:pPr>
                    </w:p>
                    <w:p w14:paraId="7581D670" w14:textId="77777777" w:rsidR="006B4343" w:rsidRPr="00485B3C" w:rsidRDefault="006B4343" w:rsidP="009A4975">
                      <w:pPr>
                        <w:spacing w:after="120" w:line="288" w:lineRule="auto"/>
                        <w:rPr>
                          <w:rFonts w:ascii="Arial" w:hAnsi="Arial" w:cs="Arial"/>
                          <w:b/>
                          <w:sz w:val="36"/>
                        </w:rPr>
                      </w:pPr>
                    </w:p>
                    <w:p w14:paraId="110C7283" w14:textId="77777777" w:rsidR="006B4343" w:rsidRPr="00FF0477" w:rsidRDefault="006B4343" w:rsidP="009A4975">
                      <w:pPr>
                        <w:spacing w:after="120" w:line="288" w:lineRule="auto"/>
                        <w:rPr>
                          <w:b/>
                          <w:sz w:val="40"/>
                        </w:rPr>
                      </w:pPr>
                    </w:p>
                    <w:p w14:paraId="2591CDC1" w14:textId="7C9B7C80" w:rsidR="006B4343" w:rsidRPr="00FF0477" w:rsidRDefault="006B4343" w:rsidP="009A4975">
                      <w:pPr>
                        <w:spacing w:after="120" w:line="288" w:lineRule="auto"/>
                        <w:jc w:val="center"/>
                        <w:rPr>
                          <w:b/>
                          <w:sz w:val="40"/>
                        </w:rPr>
                      </w:pPr>
                      <w:r w:rsidRPr="00FF0477">
                        <w:rPr>
                          <w:b/>
                          <w:sz w:val="40"/>
                        </w:rPr>
                        <w:t xml:space="preserve">HỢP ĐỒNG MUA BÁN </w:t>
                      </w:r>
                    </w:p>
                    <w:p w14:paraId="658F277F" w14:textId="77777777" w:rsidR="006B4343" w:rsidRPr="00FF0477" w:rsidRDefault="006B4343" w:rsidP="009A4975">
                      <w:pPr>
                        <w:spacing w:after="120" w:line="288" w:lineRule="auto"/>
                        <w:jc w:val="center"/>
                        <w:rPr>
                          <w:b/>
                          <w:sz w:val="40"/>
                        </w:rPr>
                      </w:pPr>
                      <w:r w:rsidRPr="00FF0477">
                        <w:rPr>
                          <w:b/>
                          <w:sz w:val="40"/>
                        </w:rPr>
                        <w:t xml:space="preserve">CĂN HỘ </w:t>
                      </w:r>
                    </w:p>
                    <w:p w14:paraId="3FEB30CB" w14:textId="77777777" w:rsidR="006B4343" w:rsidRPr="00FF0477" w:rsidRDefault="006B4343" w:rsidP="009A4975">
                      <w:pPr>
                        <w:spacing w:after="120" w:line="288" w:lineRule="auto"/>
                        <w:rPr>
                          <w:b/>
                          <w:color w:val="000000"/>
                        </w:rPr>
                      </w:pPr>
                    </w:p>
                    <w:p w14:paraId="3CBBA6AD" w14:textId="77777777" w:rsidR="006B4343" w:rsidRPr="00FF0477" w:rsidRDefault="006B4343" w:rsidP="009A4975">
                      <w:pPr>
                        <w:spacing w:after="120" w:line="288" w:lineRule="auto"/>
                        <w:jc w:val="center"/>
                        <w:rPr>
                          <w:b/>
                          <w:color w:val="000000"/>
                          <w:sz w:val="36"/>
                          <w:szCs w:val="36"/>
                        </w:rPr>
                      </w:pPr>
                    </w:p>
                    <w:p w14:paraId="05F606E7" w14:textId="77777777" w:rsidR="006B4343" w:rsidRPr="00FF0477" w:rsidRDefault="006B4343" w:rsidP="009A4975">
                      <w:pPr>
                        <w:spacing w:after="120" w:line="288" w:lineRule="auto"/>
                        <w:jc w:val="center"/>
                        <w:rPr>
                          <w:b/>
                          <w:color w:val="000000"/>
                          <w:sz w:val="36"/>
                          <w:szCs w:val="36"/>
                        </w:rPr>
                      </w:pPr>
                    </w:p>
                    <w:p w14:paraId="4A738D68" w14:textId="77777777" w:rsidR="006B4343" w:rsidRPr="00FF0477" w:rsidRDefault="006B4343" w:rsidP="009A4975">
                      <w:pPr>
                        <w:jc w:val="center"/>
                        <w:rPr>
                          <w:b/>
                        </w:rPr>
                      </w:pPr>
                    </w:p>
                    <w:p w14:paraId="4E049F2E" w14:textId="77777777" w:rsidR="006B4343" w:rsidRPr="00FF0477" w:rsidRDefault="006B4343" w:rsidP="009A4975">
                      <w:pPr>
                        <w:jc w:val="center"/>
                        <w:rPr>
                          <w:b/>
                        </w:rPr>
                      </w:pPr>
                      <w:r w:rsidRPr="00FF0477">
                        <w:rPr>
                          <w:b/>
                        </w:rPr>
                        <w:t>Giữa</w:t>
                      </w:r>
                    </w:p>
                    <w:p w14:paraId="225B7DBB" w14:textId="77777777" w:rsidR="006B4343" w:rsidRPr="00FF0477" w:rsidRDefault="006B4343" w:rsidP="009A4975">
                      <w:pPr>
                        <w:jc w:val="center"/>
                        <w:rPr>
                          <w:b/>
                        </w:rPr>
                      </w:pPr>
                    </w:p>
                    <w:p w14:paraId="2AF3367E" w14:textId="77777777" w:rsidR="006B4343" w:rsidRPr="00FF0477" w:rsidRDefault="006B4343" w:rsidP="009A4975">
                      <w:pPr>
                        <w:jc w:val="center"/>
                        <w:rPr>
                          <w:b/>
                          <w:sz w:val="30"/>
                          <w:szCs w:val="30"/>
                        </w:rPr>
                      </w:pPr>
                      <w:r w:rsidRPr="00FF0477">
                        <w:rPr>
                          <w:b/>
                          <w:sz w:val="30"/>
                          <w:szCs w:val="30"/>
                        </w:rPr>
                        <w:t>CÔNG TY CỔ PHẦN QUỐC LỘC PHÁT</w:t>
                      </w:r>
                    </w:p>
                    <w:p w14:paraId="4F7E4528" w14:textId="77777777" w:rsidR="006B4343" w:rsidRPr="00FF0477" w:rsidRDefault="006B4343" w:rsidP="009A4975">
                      <w:pPr>
                        <w:jc w:val="center"/>
                        <w:rPr>
                          <w:b/>
                          <w:sz w:val="30"/>
                          <w:szCs w:val="30"/>
                        </w:rPr>
                      </w:pPr>
                    </w:p>
                    <w:p w14:paraId="3A2FF103" w14:textId="77777777" w:rsidR="006B4343" w:rsidRPr="00FF0477" w:rsidRDefault="006B4343" w:rsidP="009A4975">
                      <w:pPr>
                        <w:jc w:val="center"/>
                        <w:rPr>
                          <w:b/>
                        </w:rPr>
                      </w:pPr>
                    </w:p>
                    <w:p w14:paraId="5C3DE5FE" w14:textId="77777777" w:rsidR="006B4343" w:rsidRPr="00FF0477" w:rsidRDefault="006B4343" w:rsidP="009A4975">
                      <w:pPr>
                        <w:jc w:val="center"/>
                        <w:rPr>
                          <w:b/>
                        </w:rPr>
                      </w:pPr>
                    </w:p>
                    <w:p w14:paraId="4DAD1C50" w14:textId="77777777" w:rsidR="006B4343" w:rsidRPr="00FF0477" w:rsidRDefault="006B4343" w:rsidP="009A4975">
                      <w:pPr>
                        <w:jc w:val="center"/>
                        <w:rPr>
                          <w:b/>
                        </w:rPr>
                      </w:pPr>
                      <w:r w:rsidRPr="00FF0477">
                        <w:rPr>
                          <w:b/>
                        </w:rPr>
                        <w:t>Và</w:t>
                      </w:r>
                    </w:p>
                    <w:p w14:paraId="0523F724" w14:textId="77777777" w:rsidR="006B4343" w:rsidRPr="00FF0477" w:rsidRDefault="006B4343" w:rsidP="009A4975">
                      <w:pPr>
                        <w:jc w:val="center"/>
                        <w:rPr>
                          <w:b/>
                        </w:rPr>
                      </w:pPr>
                    </w:p>
                    <w:p w14:paraId="4FCCDDE5" w14:textId="77777777" w:rsidR="006B4343" w:rsidRPr="00FF0477" w:rsidRDefault="006B4343" w:rsidP="009A4975">
                      <w:pPr>
                        <w:jc w:val="center"/>
                        <w:rPr>
                          <w:b/>
                        </w:rPr>
                      </w:pPr>
                    </w:p>
                    <w:p w14:paraId="01696E6A" w14:textId="77777777" w:rsidR="006B4343" w:rsidRPr="00FF0477" w:rsidRDefault="006B4343" w:rsidP="009A4975">
                      <w:pPr>
                        <w:jc w:val="center"/>
                        <w:rPr>
                          <w:b/>
                        </w:rPr>
                      </w:pPr>
                    </w:p>
                    <w:p w14:paraId="44BD9247" w14:textId="77777777" w:rsidR="006B4343" w:rsidRPr="006166D3" w:rsidRDefault="006B4343" w:rsidP="009A4975">
                      <w:pPr>
                        <w:spacing w:after="120"/>
                        <w:jc w:val="center"/>
                        <w:rPr>
                          <w:b/>
                          <w:sz w:val="30"/>
                          <w:szCs w:val="30"/>
                        </w:rPr>
                      </w:pPr>
                      <w:r w:rsidRPr="00FF0477">
                        <w:rPr>
                          <w:b/>
                        </w:rPr>
                        <w:t xml:space="preserve"> </w:t>
                      </w:r>
                      <w:r w:rsidRPr="006166D3">
                        <w:rPr>
                          <w:b/>
                          <w:sz w:val="30"/>
                          <w:szCs w:val="30"/>
                        </w:rPr>
                        <w:t>________________________</w:t>
                      </w:r>
                    </w:p>
                    <w:p w14:paraId="37A1895B" w14:textId="77777777" w:rsidR="006B4343" w:rsidRPr="00FF0477" w:rsidRDefault="006B4343" w:rsidP="009A4975">
                      <w:pPr>
                        <w:spacing w:after="120"/>
                        <w:rPr>
                          <w:b/>
                        </w:rPr>
                      </w:pPr>
                      <w:r w:rsidRPr="00FF0477">
                        <w:rPr>
                          <w:b/>
                        </w:rPr>
                        <w:tab/>
                      </w:r>
                      <w:r w:rsidRPr="00FF0477">
                        <w:rPr>
                          <w:b/>
                        </w:rPr>
                        <w:tab/>
                      </w:r>
                    </w:p>
                    <w:p w14:paraId="4B1F4C03" w14:textId="77777777" w:rsidR="006B4343" w:rsidRPr="00FF0477" w:rsidRDefault="006B4343" w:rsidP="009A4975">
                      <w:pPr>
                        <w:spacing w:after="120"/>
                        <w:rPr>
                          <w:b/>
                        </w:rPr>
                      </w:pPr>
                    </w:p>
                    <w:p w14:paraId="0AB3F4C5" w14:textId="77777777" w:rsidR="006B4343" w:rsidRPr="00FF0477" w:rsidRDefault="006B4343" w:rsidP="009A4975">
                      <w:pPr>
                        <w:spacing w:after="120"/>
                        <w:rPr>
                          <w:b/>
                        </w:rPr>
                      </w:pPr>
                    </w:p>
                    <w:p w14:paraId="34C1EFB3" w14:textId="77777777" w:rsidR="006B4343" w:rsidRPr="00FF0477" w:rsidRDefault="006B4343" w:rsidP="009A4975">
                      <w:pPr>
                        <w:spacing w:after="120"/>
                        <w:rPr>
                          <w:b/>
                        </w:rPr>
                      </w:pPr>
                    </w:p>
                    <w:p w14:paraId="0F158078" w14:textId="77777777" w:rsidR="006B4343" w:rsidRPr="00FF0477" w:rsidRDefault="006B4343" w:rsidP="009A4975">
                      <w:pPr>
                        <w:spacing w:after="120"/>
                        <w:rPr>
                          <w:b/>
                        </w:rPr>
                      </w:pPr>
                    </w:p>
                    <w:p w14:paraId="46EE3849" w14:textId="77777777" w:rsidR="006B4343" w:rsidRPr="00FF0477" w:rsidRDefault="006B4343" w:rsidP="009A4975">
                      <w:pPr>
                        <w:spacing w:after="120"/>
                        <w:rPr>
                          <w:b/>
                        </w:rPr>
                      </w:pPr>
                    </w:p>
                    <w:p w14:paraId="3BF2274E" w14:textId="77777777" w:rsidR="006B4343" w:rsidRPr="00FF0477" w:rsidRDefault="006B4343" w:rsidP="009A4975">
                      <w:pPr>
                        <w:spacing w:after="120"/>
                        <w:rPr>
                          <w:b/>
                        </w:rPr>
                      </w:pPr>
                    </w:p>
                    <w:p w14:paraId="53DAAC8F" w14:textId="77777777" w:rsidR="006B4343" w:rsidRPr="00FF0477" w:rsidRDefault="006B4343" w:rsidP="009A4975">
                      <w:pPr>
                        <w:spacing w:after="120"/>
                        <w:jc w:val="center"/>
                        <w:rPr>
                          <w:b/>
                          <w:i/>
                        </w:rPr>
                      </w:pPr>
                    </w:p>
                  </w:txbxContent>
                </v:textbox>
              </v:shape>
            </w:pict>
          </mc:Fallback>
        </mc:AlternateContent>
      </w:r>
      <w:r w:rsidR="009A4975" w:rsidRPr="0010027A">
        <w:rPr>
          <w:b/>
        </w:rPr>
        <w:br w:type="page"/>
      </w:r>
    </w:p>
    <w:p w14:paraId="0C239215" w14:textId="77777777" w:rsidR="005D7CF9" w:rsidRPr="0010027A" w:rsidRDefault="005D7CF9" w:rsidP="00394E82">
      <w:pPr>
        <w:autoSpaceDE w:val="0"/>
        <w:autoSpaceDN w:val="0"/>
        <w:adjustRightInd w:val="0"/>
        <w:ind w:right="-20"/>
        <w:jc w:val="center"/>
        <w:rPr>
          <w:b/>
          <w:bCs/>
        </w:rPr>
        <w:sectPr w:rsidR="005D7CF9" w:rsidRPr="0010027A" w:rsidSect="00847FF0">
          <w:headerReference w:type="default" r:id="rId11"/>
          <w:footerReference w:type="default" r:id="rId12"/>
          <w:pgSz w:w="11900" w:h="16840" w:code="9"/>
          <w:pgMar w:top="1152" w:right="1152" w:bottom="1152" w:left="1170" w:header="720" w:footer="720" w:gutter="0"/>
          <w:pgNumType w:start="1"/>
          <w:cols w:space="720"/>
          <w:docGrid w:linePitch="78"/>
        </w:sectPr>
      </w:pPr>
    </w:p>
    <w:p w14:paraId="03C7BE36" w14:textId="5982DB4A" w:rsidR="00904B74" w:rsidRPr="0010027A" w:rsidRDefault="00BF0EC5" w:rsidP="00394E82">
      <w:pPr>
        <w:autoSpaceDE w:val="0"/>
        <w:autoSpaceDN w:val="0"/>
        <w:adjustRightInd w:val="0"/>
        <w:ind w:right="-20"/>
        <w:jc w:val="center"/>
      </w:pPr>
      <w:r w:rsidRPr="0010027A">
        <w:rPr>
          <w:b/>
          <w:bCs/>
          <w:noProof/>
        </w:rPr>
        <w:lastRenderedPageBreak/>
        <mc:AlternateContent>
          <mc:Choice Requires="wps">
            <w:drawing>
              <wp:anchor distT="4294967291" distB="4294967291" distL="114300" distR="114300" simplePos="0" relativeHeight="251657216" behindDoc="0" locked="0" layoutInCell="1" allowOverlap="1" wp14:anchorId="0BCEA996" wp14:editId="124C984A">
                <wp:simplePos x="0" y="0"/>
                <wp:positionH relativeFrom="column">
                  <wp:posOffset>2394585</wp:posOffset>
                </wp:positionH>
                <wp:positionV relativeFrom="paragraph">
                  <wp:posOffset>436244</wp:posOffset>
                </wp:positionV>
                <wp:extent cx="1352550"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C0C66" id="_x0000_t32" coordsize="21600,21600" o:spt="32" o:oned="t" path="m,l21600,21600e" filled="f">
                <v:path arrowok="t" fillok="f" o:connecttype="none"/>
                <o:lock v:ext="edit" shapetype="t"/>
              </v:shapetype>
              <v:shape id="AutoShape 11" o:spid="_x0000_s1026" type="#_x0000_t32" style="position:absolute;margin-left:188.55pt;margin-top:34.35pt;width:106.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i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"/>
            </w:pict>
          </mc:Fallback>
        </mc:AlternateContent>
      </w:r>
      <w:r w:rsidR="00904B74" w:rsidRPr="0010027A">
        <w:rPr>
          <w:b/>
          <w:bCs/>
        </w:rPr>
        <w:t>CỘNG HÒA XÃ HỘI CHỦ NGHĨA VIỆT NAM</w:t>
      </w:r>
      <w:r w:rsidR="004B226A" w:rsidRPr="0010027A">
        <w:br/>
      </w:r>
      <w:r w:rsidR="00CD2429" w:rsidRPr="0010027A">
        <w:rPr>
          <w:b/>
          <w:bCs/>
        </w:rPr>
        <w:t>Đ</w:t>
      </w:r>
      <w:r w:rsidR="00904B74" w:rsidRPr="0010027A">
        <w:rPr>
          <w:b/>
          <w:bCs/>
        </w:rPr>
        <w:t>ộc lập – Tự do – Hạnh phúc</w:t>
      </w:r>
    </w:p>
    <w:p w14:paraId="20D8CE9F" w14:textId="77777777" w:rsidR="0095036E" w:rsidRPr="0010027A" w:rsidRDefault="0095036E" w:rsidP="00394E82">
      <w:pPr>
        <w:autoSpaceDE w:val="0"/>
        <w:autoSpaceDN w:val="0"/>
        <w:adjustRightInd w:val="0"/>
        <w:ind w:right="-20"/>
        <w:jc w:val="center"/>
        <w:rPr>
          <w:b/>
          <w:bCs/>
        </w:rPr>
      </w:pPr>
    </w:p>
    <w:p w14:paraId="387B7BA9" w14:textId="77777777" w:rsidR="0095036E" w:rsidRPr="0010027A" w:rsidRDefault="0095036E" w:rsidP="00394E82">
      <w:pPr>
        <w:autoSpaceDE w:val="0"/>
        <w:autoSpaceDN w:val="0"/>
        <w:adjustRightInd w:val="0"/>
        <w:ind w:right="-20"/>
        <w:jc w:val="center"/>
        <w:rPr>
          <w:b/>
          <w:bCs/>
        </w:rPr>
      </w:pPr>
    </w:p>
    <w:p w14:paraId="7443CA53" w14:textId="77777777" w:rsidR="006166D3" w:rsidRPr="0010027A" w:rsidRDefault="006166D3" w:rsidP="00394E82">
      <w:pPr>
        <w:autoSpaceDE w:val="0"/>
        <w:autoSpaceDN w:val="0"/>
        <w:adjustRightInd w:val="0"/>
        <w:ind w:right="-20"/>
        <w:jc w:val="right"/>
        <w:rPr>
          <w:bCs/>
        </w:rPr>
      </w:pPr>
      <w:r w:rsidRPr="0010027A">
        <w:rPr>
          <w:bCs/>
        </w:rPr>
        <w:t>TP.</w:t>
      </w:r>
      <w:r w:rsidR="001D22EE" w:rsidRPr="0010027A">
        <w:rPr>
          <w:bCs/>
        </w:rPr>
        <w:t xml:space="preserve"> </w:t>
      </w:r>
      <w:r w:rsidRPr="0010027A">
        <w:rPr>
          <w:bCs/>
        </w:rPr>
        <w:t>HCM, ngày</w:t>
      </w:r>
      <w:proofErr w:type="gramStart"/>
      <w:r w:rsidRPr="0010027A">
        <w:rPr>
          <w:bCs/>
        </w:rPr>
        <w:t>…..</w:t>
      </w:r>
      <w:proofErr w:type="gramEnd"/>
      <w:r w:rsidRPr="0010027A">
        <w:rPr>
          <w:bCs/>
        </w:rPr>
        <w:t>tháng….năm….</w:t>
      </w:r>
    </w:p>
    <w:p w14:paraId="67B5BA60" w14:textId="77777777" w:rsidR="006166D3" w:rsidRPr="0010027A" w:rsidRDefault="006166D3" w:rsidP="00394E82">
      <w:pPr>
        <w:autoSpaceDE w:val="0"/>
        <w:autoSpaceDN w:val="0"/>
        <w:adjustRightInd w:val="0"/>
        <w:ind w:right="-20"/>
        <w:jc w:val="center"/>
        <w:rPr>
          <w:b/>
          <w:bCs/>
        </w:rPr>
      </w:pPr>
    </w:p>
    <w:p w14:paraId="41BBE831" w14:textId="77777777" w:rsidR="00904B74" w:rsidRPr="0010027A" w:rsidRDefault="004500F2" w:rsidP="00394E82">
      <w:pPr>
        <w:autoSpaceDE w:val="0"/>
        <w:autoSpaceDN w:val="0"/>
        <w:adjustRightInd w:val="0"/>
        <w:ind w:right="-20"/>
        <w:jc w:val="center"/>
        <w:rPr>
          <w:b/>
          <w:bCs/>
        </w:rPr>
      </w:pPr>
      <w:r w:rsidRPr="0010027A">
        <w:rPr>
          <w:b/>
          <w:bCs/>
        </w:rPr>
        <w:t>HỢP ĐỒNG MUA BÁN CĂN HỘ</w:t>
      </w:r>
      <w:r w:rsidR="00390FE7" w:rsidRPr="0010027A">
        <w:rPr>
          <w:b/>
          <w:bCs/>
        </w:rPr>
        <w:t xml:space="preserve"> CHUNG CƯ</w:t>
      </w:r>
    </w:p>
    <w:p w14:paraId="654A8327" w14:textId="6066984F" w:rsidR="00FE7E9F" w:rsidRPr="0010027A" w:rsidRDefault="00FE7E9F" w:rsidP="00394E82">
      <w:pPr>
        <w:autoSpaceDE w:val="0"/>
        <w:autoSpaceDN w:val="0"/>
        <w:adjustRightInd w:val="0"/>
        <w:ind w:right="-20"/>
        <w:jc w:val="center"/>
        <w:rPr>
          <w:b/>
          <w:bCs/>
        </w:rPr>
      </w:pPr>
      <w:r w:rsidRPr="0010027A">
        <w:rPr>
          <w:b/>
          <w:bCs/>
        </w:rPr>
        <w:t>(Áp dụng đối với căn hộ có sẵn)</w:t>
      </w:r>
    </w:p>
    <w:p w14:paraId="60C7682E" w14:textId="77777777" w:rsidR="006166D3" w:rsidRPr="0010027A" w:rsidRDefault="006166D3" w:rsidP="00394E82">
      <w:pPr>
        <w:autoSpaceDE w:val="0"/>
        <w:autoSpaceDN w:val="0"/>
        <w:adjustRightInd w:val="0"/>
        <w:ind w:right="-20"/>
        <w:jc w:val="center"/>
      </w:pPr>
      <w:proofErr w:type="gramStart"/>
      <w:r w:rsidRPr="0010027A">
        <w:rPr>
          <w:b/>
          <w:bCs/>
        </w:rPr>
        <w:t>Số:…</w:t>
      </w:r>
      <w:proofErr w:type="gramEnd"/>
      <w:r w:rsidRPr="0010027A">
        <w:rPr>
          <w:b/>
          <w:bCs/>
        </w:rPr>
        <w:t>…/……..</w:t>
      </w:r>
    </w:p>
    <w:p w14:paraId="5CF49862" w14:textId="77777777" w:rsidR="0095036E" w:rsidRPr="0010027A" w:rsidRDefault="0095036E" w:rsidP="00394E82">
      <w:pPr>
        <w:rPr>
          <w:b/>
        </w:rPr>
      </w:pPr>
    </w:p>
    <w:p w14:paraId="2E86C21E" w14:textId="77777777" w:rsidR="003B0AD5" w:rsidRPr="0010027A" w:rsidRDefault="003B0AD5" w:rsidP="00394E82">
      <w:pPr>
        <w:rPr>
          <w:b/>
        </w:rPr>
      </w:pPr>
    </w:p>
    <w:p w14:paraId="02D1BC90" w14:textId="77777777" w:rsidR="00E11281" w:rsidRPr="0010027A" w:rsidRDefault="00F62694" w:rsidP="00394E82">
      <w:pPr>
        <w:rPr>
          <w:b/>
        </w:rPr>
      </w:pPr>
      <w:r w:rsidRPr="0010027A">
        <w:rPr>
          <w:b/>
        </w:rPr>
        <w:t>CĂN CỨ</w:t>
      </w:r>
      <w:r w:rsidR="00E11281" w:rsidRPr="0010027A">
        <w:rPr>
          <w:b/>
        </w:rPr>
        <w:t xml:space="preserve">: </w:t>
      </w:r>
    </w:p>
    <w:p w14:paraId="433B949D" w14:textId="77777777" w:rsidR="00BE6691" w:rsidRPr="0010027A" w:rsidRDefault="00BE6691" w:rsidP="00394E82">
      <w:pPr>
        <w:rPr>
          <w:b/>
        </w:rPr>
      </w:pPr>
    </w:p>
    <w:p w14:paraId="5FC11CA2" w14:textId="77777777" w:rsidR="0000640D" w:rsidRPr="0010027A" w:rsidRDefault="0000640D" w:rsidP="00B128A5">
      <w:pPr>
        <w:numPr>
          <w:ilvl w:val="0"/>
          <w:numId w:val="35"/>
        </w:numPr>
        <w:tabs>
          <w:tab w:val="left" w:pos="709"/>
        </w:tabs>
        <w:jc w:val="both"/>
        <w:rPr>
          <w:i/>
          <w:iCs/>
        </w:rPr>
      </w:pPr>
      <w:r w:rsidRPr="0010027A">
        <w:rPr>
          <w:i/>
          <w:iCs/>
        </w:rPr>
        <w:t>Bộ luật Dân sự số 91/2015/QH13 được Quốc hội khóa XIII nước Cộng hòa xã hội chủ nghĩa Việt Nam thông qua ngày 24/11/2015;</w:t>
      </w:r>
    </w:p>
    <w:p w14:paraId="0E745C47" w14:textId="77777777" w:rsidR="00BE6691" w:rsidRPr="0010027A" w:rsidRDefault="00BE6691" w:rsidP="00394E82">
      <w:pPr>
        <w:tabs>
          <w:tab w:val="left" w:pos="709"/>
        </w:tabs>
        <w:ind w:left="720"/>
        <w:jc w:val="both"/>
        <w:rPr>
          <w:i/>
          <w:iCs/>
        </w:rPr>
      </w:pPr>
    </w:p>
    <w:p w14:paraId="2104D913" w14:textId="77777777" w:rsidR="0000640D" w:rsidRPr="0010027A" w:rsidRDefault="0000640D" w:rsidP="00B128A5">
      <w:pPr>
        <w:numPr>
          <w:ilvl w:val="0"/>
          <w:numId w:val="35"/>
        </w:numPr>
        <w:tabs>
          <w:tab w:val="left" w:pos="709"/>
        </w:tabs>
        <w:jc w:val="both"/>
        <w:rPr>
          <w:i/>
          <w:iCs/>
        </w:rPr>
      </w:pPr>
      <w:r w:rsidRPr="0010027A">
        <w:rPr>
          <w:i/>
          <w:iCs/>
        </w:rPr>
        <w:t>Luật Kinh doanh bất động sản số 66/2014/QH13 được Quốc hội khóa XIII nước Cộng hòa xã hội chủ nghĩa Việt Nam thông qua ngày 25/11/2014;</w:t>
      </w:r>
    </w:p>
    <w:p w14:paraId="52087A1B" w14:textId="77777777" w:rsidR="00BE6691" w:rsidRPr="0010027A" w:rsidRDefault="00BE6691" w:rsidP="00394E82">
      <w:pPr>
        <w:tabs>
          <w:tab w:val="left" w:pos="709"/>
        </w:tabs>
        <w:jc w:val="both"/>
        <w:rPr>
          <w:i/>
          <w:iCs/>
        </w:rPr>
      </w:pPr>
    </w:p>
    <w:p w14:paraId="2A412D3C" w14:textId="77777777" w:rsidR="0000640D" w:rsidRPr="0010027A" w:rsidRDefault="0000640D" w:rsidP="00B128A5">
      <w:pPr>
        <w:numPr>
          <w:ilvl w:val="0"/>
          <w:numId w:val="35"/>
        </w:numPr>
        <w:tabs>
          <w:tab w:val="left" w:pos="709"/>
        </w:tabs>
        <w:jc w:val="both"/>
        <w:rPr>
          <w:i/>
          <w:iCs/>
        </w:rPr>
      </w:pPr>
      <w:r w:rsidRPr="0010027A">
        <w:rPr>
          <w:i/>
          <w:iCs/>
        </w:rPr>
        <w:t>Luật Nhà ở số 65/2014/QH13 được Quốc hội khóa XIII nước Cộng hòa xã hội chủ nghĩa Việt Nam thông qua ngày 25/11/2014;</w:t>
      </w:r>
    </w:p>
    <w:p w14:paraId="21711EF4" w14:textId="77777777" w:rsidR="009042D5" w:rsidRPr="0010027A" w:rsidRDefault="009042D5" w:rsidP="00BF0EC5">
      <w:pPr>
        <w:pStyle w:val="ListParagraph"/>
        <w:rPr>
          <w:i/>
          <w:iCs/>
        </w:rPr>
      </w:pPr>
    </w:p>
    <w:p w14:paraId="0BBD4D69" w14:textId="77777777" w:rsidR="009042D5" w:rsidRPr="0010027A" w:rsidRDefault="009042D5" w:rsidP="00B128A5">
      <w:pPr>
        <w:numPr>
          <w:ilvl w:val="0"/>
          <w:numId w:val="35"/>
        </w:numPr>
        <w:tabs>
          <w:tab w:val="left" w:pos="709"/>
        </w:tabs>
        <w:jc w:val="both"/>
        <w:rPr>
          <w:i/>
          <w:iCs/>
        </w:rPr>
      </w:pPr>
      <w:r w:rsidRPr="0010027A">
        <w:rPr>
          <w:i/>
          <w:iCs/>
        </w:rPr>
        <w:t>Luật Bảo vệ quyền lợi người tiêu dùng số 59/2010/QH12 được Quốc hội khóa XII nước Cộng hòa xã hội chủ nghĩa Việt Nam thông qua ngày 17/11/2010;</w:t>
      </w:r>
    </w:p>
    <w:p w14:paraId="784F75A8" w14:textId="77777777" w:rsidR="00BE6691" w:rsidRPr="0010027A" w:rsidRDefault="00BE6691" w:rsidP="00394E82">
      <w:pPr>
        <w:tabs>
          <w:tab w:val="left" w:pos="709"/>
        </w:tabs>
        <w:jc w:val="both"/>
        <w:rPr>
          <w:i/>
          <w:iCs/>
        </w:rPr>
      </w:pPr>
    </w:p>
    <w:p w14:paraId="1B6196EF" w14:textId="77777777" w:rsidR="00E63A85" w:rsidRPr="0010027A" w:rsidRDefault="00E63A85" w:rsidP="00B128A5">
      <w:pPr>
        <w:numPr>
          <w:ilvl w:val="0"/>
          <w:numId w:val="35"/>
        </w:numPr>
        <w:tabs>
          <w:tab w:val="left" w:pos="709"/>
        </w:tabs>
        <w:jc w:val="both"/>
        <w:rPr>
          <w:i/>
          <w:iCs/>
        </w:rPr>
      </w:pPr>
      <w:r w:rsidRPr="0010027A">
        <w:rPr>
          <w:i/>
          <w:iCs/>
        </w:rPr>
        <w:t>Nghị định số 99/2011/NĐ-CP ngày 27/10/2011 về quy định chi tiết và hướng dẫn thi hành một số điều của Luật Bảo vệ quyền lợi người tiêu dùng và các văn bản hướng dẫn thi hành;</w:t>
      </w:r>
    </w:p>
    <w:p w14:paraId="09E80DB1" w14:textId="77777777" w:rsidR="00E63A85" w:rsidRPr="0010027A" w:rsidRDefault="00E63A85" w:rsidP="00BF0EC5">
      <w:pPr>
        <w:tabs>
          <w:tab w:val="left" w:pos="709"/>
        </w:tabs>
        <w:ind w:left="720"/>
        <w:jc w:val="both"/>
        <w:rPr>
          <w:i/>
          <w:iCs/>
        </w:rPr>
      </w:pPr>
    </w:p>
    <w:p w14:paraId="266201FD" w14:textId="1F4A5351" w:rsidR="000E7363" w:rsidRPr="0010027A" w:rsidRDefault="000E7363" w:rsidP="00B128A5">
      <w:pPr>
        <w:numPr>
          <w:ilvl w:val="0"/>
          <w:numId w:val="35"/>
        </w:numPr>
        <w:tabs>
          <w:tab w:val="left" w:pos="709"/>
        </w:tabs>
        <w:jc w:val="both"/>
        <w:rPr>
          <w:i/>
          <w:iCs/>
        </w:rPr>
      </w:pPr>
      <w:r w:rsidRPr="0010027A">
        <w:rPr>
          <w:i/>
          <w:iCs/>
        </w:rPr>
        <w:t xml:space="preserve">Nghị định số 99/2015/NĐ-CP ngày 20/10/2015 về quy định chi tiết và hướng dẫn thi hành một số điều của Luật Nhà </w:t>
      </w:r>
      <w:r w:rsidR="00423F64" w:rsidRPr="0010027A">
        <w:rPr>
          <w:i/>
          <w:iCs/>
        </w:rPr>
        <w:t>Ở</w:t>
      </w:r>
      <w:r w:rsidR="00AC53CB" w:rsidRPr="0010027A">
        <w:rPr>
          <w:i/>
          <w:iCs/>
        </w:rPr>
        <w:t>;</w:t>
      </w:r>
    </w:p>
    <w:p w14:paraId="18F313B7" w14:textId="77777777" w:rsidR="000E7363" w:rsidRPr="0010027A" w:rsidRDefault="000E7363" w:rsidP="00BF0EC5">
      <w:pPr>
        <w:pStyle w:val="ListParagraph"/>
        <w:rPr>
          <w:i/>
          <w:iCs/>
        </w:rPr>
      </w:pPr>
    </w:p>
    <w:p w14:paraId="40480DED" w14:textId="476AB90D" w:rsidR="00E63A85" w:rsidRPr="0010027A" w:rsidRDefault="00E63A85" w:rsidP="00B128A5">
      <w:pPr>
        <w:numPr>
          <w:ilvl w:val="0"/>
          <w:numId w:val="35"/>
        </w:numPr>
        <w:tabs>
          <w:tab w:val="left" w:pos="709"/>
        </w:tabs>
        <w:jc w:val="both"/>
        <w:rPr>
          <w:i/>
          <w:iCs/>
        </w:rPr>
      </w:pPr>
      <w:r w:rsidRPr="0010027A">
        <w:rPr>
          <w:i/>
          <w:iCs/>
        </w:rPr>
        <w:t xml:space="preserve">Nghị định số 30/2021/NĐ-CP ngày 26/03/2021 của Chính phủ sửa đổi, bổ sung một số điều của Nghị định số 99/2015/NĐ-CP ngày 20/10/2015 về quy định chi tiết và hướng dẫn thi hành một số điều của Luật Nhà </w:t>
      </w:r>
      <w:r w:rsidR="00423F64" w:rsidRPr="0010027A">
        <w:rPr>
          <w:i/>
          <w:iCs/>
        </w:rPr>
        <w:t>Ở</w:t>
      </w:r>
      <w:r w:rsidRPr="0010027A">
        <w:rPr>
          <w:i/>
          <w:iCs/>
        </w:rPr>
        <w:t xml:space="preserve"> và các văn bản hướng dẫn thi hành;</w:t>
      </w:r>
    </w:p>
    <w:p w14:paraId="274B0AA6" w14:textId="77777777" w:rsidR="00E63A85" w:rsidRPr="0010027A" w:rsidRDefault="00E63A85" w:rsidP="00BF0EC5">
      <w:pPr>
        <w:pStyle w:val="ListParagraph"/>
        <w:rPr>
          <w:i/>
          <w:iCs/>
        </w:rPr>
      </w:pPr>
    </w:p>
    <w:p w14:paraId="04E45C13" w14:textId="77777777" w:rsidR="0000640D" w:rsidRPr="0010027A" w:rsidRDefault="0000640D" w:rsidP="00B128A5">
      <w:pPr>
        <w:numPr>
          <w:ilvl w:val="0"/>
          <w:numId w:val="35"/>
        </w:numPr>
        <w:tabs>
          <w:tab w:val="left" w:pos="709"/>
        </w:tabs>
        <w:jc w:val="both"/>
        <w:rPr>
          <w:i/>
          <w:iCs/>
        </w:rPr>
      </w:pPr>
      <w:r w:rsidRPr="0010027A">
        <w:rPr>
          <w:i/>
          <w:iCs/>
        </w:rPr>
        <w:t xml:space="preserve">Nghị định số </w:t>
      </w:r>
      <w:r w:rsidR="00F62361" w:rsidRPr="0010027A">
        <w:rPr>
          <w:i/>
          <w:iCs/>
        </w:rPr>
        <w:t>02</w:t>
      </w:r>
      <w:r w:rsidRPr="0010027A">
        <w:rPr>
          <w:i/>
          <w:iCs/>
        </w:rPr>
        <w:t>/20</w:t>
      </w:r>
      <w:r w:rsidR="00F62361" w:rsidRPr="0010027A">
        <w:rPr>
          <w:i/>
          <w:iCs/>
        </w:rPr>
        <w:t>22</w:t>
      </w:r>
      <w:r w:rsidRPr="0010027A">
        <w:rPr>
          <w:i/>
          <w:iCs/>
        </w:rPr>
        <w:t xml:space="preserve">/NĐ-CP ngày </w:t>
      </w:r>
      <w:r w:rsidR="00F62361" w:rsidRPr="0010027A">
        <w:rPr>
          <w:i/>
          <w:iCs/>
        </w:rPr>
        <w:t>06/01/2022</w:t>
      </w:r>
      <w:r w:rsidRPr="0010027A">
        <w:rPr>
          <w:i/>
          <w:iCs/>
        </w:rPr>
        <w:t xml:space="preserve"> về quy định chi tiết thi hành một số điều của Luật Kinh doanh bất động sản và các văn bản hướng dẫn thi hành;</w:t>
      </w:r>
    </w:p>
    <w:p w14:paraId="47ACE93E" w14:textId="77777777" w:rsidR="00BE6691" w:rsidRPr="0010027A" w:rsidRDefault="00BE6691" w:rsidP="00394E82">
      <w:pPr>
        <w:tabs>
          <w:tab w:val="left" w:pos="709"/>
        </w:tabs>
        <w:jc w:val="both"/>
        <w:rPr>
          <w:i/>
          <w:iCs/>
        </w:rPr>
      </w:pPr>
    </w:p>
    <w:p w14:paraId="4F7CCD09" w14:textId="77777777" w:rsidR="007523AA" w:rsidRPr="0010027A" w:rsidRDefault="0000640D" w:rsidP="00B128A5">
      <w:pPr>
        <w:numPr>
          <w:ilvl w:val="0"/>
          <w:numId w:val="35"/>
        </w:numPr>
        <w:tabs>
          <w:tab w:val="left" w:pos="709"/>
        </w:tabs>
        <w:jc w:val="both"/>
        <w:rPr>
          <w:i/>
          <w:iCs/>
        </w:rPr>
      </w:pPr>
      <w:r w:rsidRPr="0010027A">
        <w:rPr>
          <w:i/>
          <w:iCs/>
        </w:rPr>
        <w:t>Thông tư 02/2016/TT-BXD ngày 15/02/2016 của Bộ Xây dựng về việc ban hành Quy chế quản lý, sử dụng nhà chung cư</w:t>
      </w:r>
      <w:r w:rsidR="007523AA" w:rsidRPr="0010027A">
        <w:rPr>
          <w:i/>
          <w:iCs/>
        </w:rPr>
        <w:t>;</w:t>
      </w:r>
    </w:p>
    <w:p w14:paraId="01D2A020" w14:textId="77777777" w:rsidR="007523AA" w:rsidRPr="0010027A" w:rsidRDefault="007523AA" w:rsidP="00BF0EC5">
      <w:pPr>
        <w:pStyle w:val="ListParagraph"/>
        <w:rPr>
          <w:i/>
          <w:iCs/>
        </w:rPr>
      </w:pPr>
    </w:p>
    <w:p w14:paraId="0855948A" w14:textId="77777777" w:rsidR="007523AA" w:rsidRPr="0010027A" w:rsidRDefault="0000640D" w:rsidP="00B128A5">
      <w:pPr>
        <w:numPr>
          <w:ilvl w:val="0"/>
          <w:numId w:val="35"/>
        </w:numPr>
        <w:tabs>
          <w:tab w:val="left" w:pos="709"/>
        </w:tabs>
        <w:jc w:val="both"/>
        <w:rPr>
          <w:i/>
          <w:iCs/>
        </w:rPr>
      </w:pPr>
      <w:r w:rsidRPr="0010027A">
        <w:rPr>
          <w:i/>
          <w:iCs/>
        </w:rPr>
        <w:t>Thông tư số 28/2016/TT-BXD ngày 15/12/2016 của Bộ Xây dựng về việc sửa đổi, bổ sung một số quy định của Thông tư số 10/2015/TT-BXD ngày 30 tháng 12 năm 2015 của Bộ Xây dựng quy định việc đào tạo, bồi dưỡng kiến thức chuyên môn, nghiệp vụ quản lý vận hành nhà chung cư,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15/2/2016 của Bộ trưởng Bộ Xây dựng;</w:t>
      </w:r>
      <w:r w:rsidR="008B6D8F" w:rsidRPr="0010027A">
        <w:rPr>
          <w:i/>
          <w:iCs/>
        </w:rPr>
        <w:t xml:space="preserve"> </w:t>
      </w:r>
    </w:p>
    <w:p w14:paraId="56302C5A" w14:textId="77777777" w:rsidR="007523AA" w:rsidRPr="0010027A" w:rsidRDefault="007523AA" w:rsidP="00BF0EC5">
      <w:pPr>
        <w:pStyle w:val="ListParagraph"/>
        <w:rPr>
          <w:i/>
          <w:iCs/>
        </w:rPr>
      </w:pPr>
    </w:p>
    <w:p w14:paraId="11226EB4" w14:textId="77777777" w:rsidR="008B6D8F" w:rsidRPr="0010027A" w:rsidRDefault="007523AA" w:rsidP="00B128A5">
      <w:pPr>
        <w:numPr>
          <w:ilvl w:val="0"/>
          <w:numId w:val="35"/>
        </w:numPr>
        <w:tabs>
          <w:tab w:val="left" w:pos="709"/>
        </w:tabs>
        <w:jc w:val="both"/>
        <w:rPr>
          <w:i/>
          <w:iCs/>
        </w:rPr>
      </w:pPr>
      <w:r w:rsidRPr="0010027A">
        <w:rPr>
          <w:i/>
          <w:iCs/>
        </w:rPr>
        <w:lastRenderedPageBreak/>
        <w:t>Thông tư 06/2019/TT-BXD ngày 31/10/2019 của Bộ Xây dựng về sửa đổi, bổ sung một số điều của các thông tư liên quan đến quản lý, sử dụng nhà chung cư;</w:t>
      </w:r>
      <w:r w:rsidR="008B6D8F" w:rsidRPr="0010027A">
        <w:rPr>
          <w:i/>
          <w:iCs/>
        </w:rPr>
        <w:t xml:space="preserve"> </w:t>
      </w:r>
    </w:p>
    <w:p w14:paraId="70FD96CD" w14:textId="77777777" w:rsidR="00BE6691" w:rsidRPr="0010027A" w:rsidRDefault="00BE6691" w:rsidP="00394E82">
      <w:pPr>
        <w:tabs>
          <w:tab w:val="left" w:pos="709"/>
        </w:tabs>
        <w:jc w:val="both"/>
        <w:rPr>
          <w:i/>
          <w:iCs/>
          <w:lang w:val="vi-VN"/>
        </w:rPr>
      </w:pPr>
    </w:p>
    <w:p w14:paraId="4B8F2524" w14:textId="04E71D98" w:rsidR="00653E53" w:rsidRPr="0010027A" w:rsidRDefault="00653E53" w:rsidP="00B128A5">
      <w:pPr>
        <w:numPr>
          <w:ilvl w:val="0"/>
          <w:numId w:val="35"/>
        </w:numPr>
        <w:autoSpaceDE w:val="0"/>
        <w:autoSpaceDN w:val="0"/>
        <w:adjustRightInd w:val="0"/>
        <w:ind w:right="-20"/>
        <w:jc w:val="both"/>
        <w:rPr>
          <w:i/>
          <w:iCs/>
        </w:rPr>
      </w:pPr>
      <w:r w:rsidRPr="0010027A">
        <w:rPr>
          <w:i/>
          <w:iCs/>
        </w:rPr>
        <w:t xml:space="preserve">Giấy chứng quyền sử dụng đất số </w:t>
      </w:r>
      <w:r w:rsidR="00280A80" w:rsidRPr="0010027A">
        <w:rPr>
          <w:i/>
          <w:iCs/>
        </w:rPr>
        <w:t>[____]</w:t>
      </w:r>
      <w:r w:rsidR="009E7561" w:rsidRPr="0010027A">
        <w:rPr>
          <w:i/>
          <w:iCs/>
        </w:rPr>
        <w:t xml:space="preserve"> do </w:t>
      </w:r>
      <w:r w:rsidR="00280A80" w:rsidRPr="0010027A">
        <w:rPr>
          <w:i/>
          <w:iCs/>
        </w:rPr>
        <w:t>[___]</w:t>
      </w:r>
      <w:r w:rsidR="009E7561" w:rsidRPr="0010027A">
        <w:rPr>
          <w:i/>
          <w:iCs/>
        </w:rPr>
        <w:t xml:space="preserve"> cấp ngày </w:t>
      </w:r>
      <w:r w:rsidR="00280A80" w:rsidRPr="0010027A">
        <w:rPr>
          <w:i/>
          <w:iCs/>
        </w:rPr>
        <w:t>[___]</w:t>
      </w:r>
      <w:r w:rsidR="00D50955" w:rsidRPr="0010027A">
        <w:rPr>
          <w:i/>
          <w:iCs/>
        </w:rPr>
        <w:t>;</w:t>
      </w:r>
    </w:p>
    <w:p w14:paraId="4D90BADB" w14:textId="77777777" w:rsidR="00653E53" w:rsidRPr="0010027A" w:rsidRDefault="00653E53" w:rsidP="00394E82">
      <w:pPr>
        <w:pStyle w:val="ListParagraph"/>
        <w:rPr>
          <w:i/>
          <w:iCs/>
        </w:rPr>
      </w:pPr>
    </w:p>
    <w:p w14:paraId="445D4929" w14:textId="574D273D" w:rsidR="00653E53" w:rsidRPr="0010027A" w:rsidRDefault="00280A80" w:rsidP="00B128A5">
      <w:pPr>
        <w:numPr>
          <w:ilvl w:val="0"/>
          <w:numId w:val="35"/>
        </w:numPr>
        <w:autoSpaceDE w:val="0"/>
        <w:autoSpaceDN w:val="0"/>
        <w:adjustRightInd w:val="0"/>
        <w:ind w:right="-20"/>
        <w:jc w:val="both"/>
        <w:rPr>
          <w:i/>
          <w:iCs/>
        </w:rPr>
      </w:pPr>
      <w:r w:rsidRPr="0010027A">
        <w:rPr>
          <w:i/>
          <w:iCs/>
        </w:rPr>
        <w:t xml:space="preserve">Quyết định phê duyệt 1/500 </w:t>
      </w:r>
      <w:r w:rsidR="009E7561" w:rsidRPr="0010027A">
        <w:rPr>
          <w:i/>
          <w:iCs/>
        </w:rPr>
        <w:t xml:space="preserve">số </w:t>
      </w:r>
      <w:r w:rsidRPr="0010027A">
        <w:rPr>
          <w:i/>
          <w:iCs/>
        </w:rPr>
        <w:t>[___]</w:t>
      </w:r>
      <w:r w:rsidR="009E7561" w:rsidRPr="0010027A">
        <w:rPr>
          <w:i/>
          <w:iCs/>
        </w:rPr>
        <w:t xml:space="preserve"> do </w:t>
      </w:r>
      <w:r w:rsidRPr="0010027A">
        <w:rPr>
          <w:i/>
          <w:iCs/>
        </w:rPr>
        <w:t>[____]</w:t>
      </w:r>
      <w:r w:rsidR="009E7561" w:rsidRPr="0010027A">
        <w:rPr>
          <w:i/>
          <w:iCs/>
        </w:rPr>
        <w:t xml:space="preserve"> ban hành ngày </w:t>
      </w:r>
      <w:r w:rsidRPr="0010027A">
        <w:rPr>
          <w:i/>
          <w:iCs/>
        </w:rPr>
        <w:t>[___]</w:t>
      </w:r>
      <w:r w:rsidR="00696FF3" w:rsidRPr="0010027A">
        <w:rPr>
          <w:i/>
          <w:iCs/>
        </w:rPr>
        <w:t>;</w:t>
      </w:r>
    </w:p>
    <w:p w14:paraId="49CC8F6C" w14:textId="77777777" w:rsidR="00653E53" w:rsidRPr="0010027A" w:rsidRDefault="00653E53" w:rsidP="00394E82">
      <w:pPr>
        <w:pStyle w:val="ListParagraph"/>
        <w:rPr>
          <w:i/>
          <w:iCs/>
        </w:rPr>
      </w:pPr>
    </w:p>
    <w:p w14:paraId="47A700CB" w14:textId="33DD4F16" w:rsidR="009E7561" w:rsidRPr="0010027A" w:rsidRDefault="00280A80" w:rsidP="00B128A5">
      <w:pPr>
        <w:numPr>
          <w:ilvl w:val="0"/>
          <w:numId w:val="35"/>
        </w:numPr>
        <w:autoSpaceDE w:val="0"/>
        <w:autoSpaceDN w:val="0"/>
        <w:adjustRightInd w:val="0"/>
        <w:ind w:right="-20"/>
        <w:jc w:val="both"/>
        <w:rPr>
          <w:i/>
          <w:iCs/>
        </w:rPr>
      </w:pPr>
      <w:r w:rsidRPr="0010027A">
        <w:rPr>
          <w:i/>
          <w:iCs/>
        </w:rPr>
        <w:t>Quyết định công nhận chủ đầu tư số [___] do [___] ban hành ngày [___]</w:t>
      </w:r>
      <w:r w:rsidR="00696FF3" w:rsidRPr="0010027A">
        <w:rPr>
          <w:i/>
          <w:iCs/>
        </w:rPr>
        <w:t>;</w:t>
      </w:r>
    </w:p>
    <w:p w14:paraId="6CD64E6D" w14:textId="77777777" w:rsidR="00653E53" w:rsidRPr="0010027A" w:rsidRDefault="00653E53" w:rsidP="00394E82">
      <w:pPr>
        <w:pStyle w:val="ListParagraph"/>
        <w:rPr>
          <w:i/>
          <w:iCs/>
        </w:rPr>
      </w:pPr>
    </w:p>
    <w:p w14:paraId="60DAB9AB" w14:textId="77777777" w:rsidR="00E77B0E" w:rsidRPr="0010027A" w:rsidRDefault="00E63A85" w:rsidP="00B128A5">
      <w:pPr>
        <w:numPr>
          <w:ilvl w:val="0"/>
          <w:numId w:val="35"/>
        </w:numPr>
        <w:autoSpaceDE w:val="0"/>
        <w:autoSpaceDN w:val="0"/>
        <w:adjustRightInd w:val="0"/>
        <w:ind w:right="-20"/>
        <w:jc w:val="both"/>
        <w:rPr>
          <w:i/>
          <w:color w:val="000000"/>
          <w:lang w:val="en-GB"/>
        </w:rPr>
      </w:pPr>
      <w:r w:rsidRPr="0010027A">
        <w:rPr>
          <w:i/>
          <w:iCs/>
        </w:rPr>
        <w:t>G</w:t>
      </w:r>
      <w:r w:rsidR="00653E53" w:rsidRPr="0010027A">
        <w:rPr>
          <w:i/>
          <w:iCs/>
        </w:rPr>
        <w:t xml:space="preserve">iấy phép xây dựng số </w:t>
      </w:r>
      <w:r w:rsidR="00280A80" w:rsidRPr="0010027A">
        <w:rPr>
          <w:i/>
          <w:iCs/>
        </w:rPr>
        <w:t>[___]</w:t>
      </w:r>
      <w:r w:rsidR="00696FF3" w:rsidRPr="0010027A">
        <w:rPr>
          <w:i/>
          <w:iCs/>
        </w:rPr>
        <w:t xml:space="preserve"> do </w:t>
      </w:r>
      <w:r w:rsidR="00280A80" w:rsidRPr="0010027A">
        <w:rPr>
          <w:i/>
          <w:iCs/>
        </w:rPr>
        <w:t>[___]</w:t>
      </w:r>
      <w:r w:rsidR="00696FF3" w:rsidRPr="0010027A">
        <w:rPr>
          <w:i/>
          <w:iCs/>
        </w:rPr>
        <w:t xml:space="preserve"> cấp ngày </w:t>
      </w:r>
      <w:r w:rsidR="00280A80" w:rsidRPr="0010027A">
        <w:rPr>
          <w:i/>
          <w:iCs/>
        </w:rPr>
        <w:t>[___]</w:t>
      </w:r>
      <w:r w:rsidR="00696FF3" w:rsidRPr="0010027A">
        <w:rPr>
          <w:i/>
          <w:iCs/>
        </w:rPr>
        <w:t>;</w:t>
      </w:r>
      <w:r w:rsidR="00280A80" w:rsidRPr="0010027A">
        <w:rPr>
          <w:i/>
          <w:iCs/>
        </w:rPr>
        <w:t xml:space="preserve"> </w:t>
      </w:r>
    </w:p>
    <w:p w14:paraId="4211B5B4" w14:textId="77777777" w:rsidR="00E77B0E" w:rsidRPr="0010027A" w:rsidRDefault="00E77B0E" w:rsidP="00E77B0E">
      <w:pPr>
        <w:pStyle w:val="ListParagraph"/>
        <w:rPr>
          <w:i/>
          <w:iCs/>
        </w:rPr>
      </w:pPr>
    </w:p>
    <w:p w14:paraId="3C749966" w14:textId="6C74D6BE" w:rsidR="00E77B0E" w:rsidRPr="0010027A" w:rsidRDefault="00E77B0E" w:rsidP="00E77B0E">
      <w:pPr>
        <w:pStyle w:val="ListParagraph"/>
        <w:numPr>
          <w:ilvl w:val="0"/>
          <w:numId w:val="35"/>
        </w:numPr>
        <w:spacing w:before="120" w:after="120" w:line="312" w:lineRule="auto"/>
        <w:contextualSpacing/>
        <w:jc w:val="both"/>
        <w:rPr>
          <w:i/>
        </w:rPr>
      </w:pPr>
      <w:r w:rsidRPr="0010027A">
        <w:rPr>
          <w:i/>
        </w:rPr>
        <w:t>Thông báo kết quả kiểm tra công tác nghiệm thu hoàn thành công trình xây dựng số […] ngày […] của Cục Giám định Nhà nước về chất lượng công trình xây dựng;</w:t>
      </w:r>
    </w:p>
    <w:p w14:paraId="748B8DE7" w14:textId="5042371D" w:rsidR="00653E53" w:rsidRPr="0010027A" w:rsidRDefault="00E77B0E" w:rsidP="00E77B0E">
      <w:pPr>
        <w:numPr>
          <w:ilvl w:val="0"/>
          <w:numId w:val="35"/>
        </w:numPr>
        <w:autoSpaceDE w:val="0"/>
        <w:autoSpaceDN w:val="0"/>
        <w:adjustRightInd w:val="0"/>
        <w:ind w:right="-20"/>
        <w:jc w:val="both"/>
        <w:rPr>
          <w:i/>
          <w:color w:val="000000"/>
          <w:lang w:val="en-GB"/>
        </w:rPr>
      </w:pPr>
      <w:r w:rsidRPr="0010027A">
        <w:rPr>
          <w:i/>
        </w:rPr>
        <w:t xml:space="preserve">Văn bản chấp thuận kết quả nghiệm thu về phòng cháy và chữa cháy số […] ngày […] của </w:t>
      </w:r>
      <w:r w:rsidR="00C661D1" w:rsidRPr="0010027A">
        <w:rPr>
          <w:i/>
        </w:rPr>
        <w:t>[</w:t>
      </w:r>
      <w:r w:rsidR="00A21AC6" w:rsidRPr="0010027A">
        <w:rPr>
          <w:i/>
        </w:rPr>
        <w:t>….</w:t>
      </w:r>
      <w:r w:rsidR="00C661D1" w:rsidRPr="0010027A">
        <w:rPr>
          <w:i/>
        </w:rPr>
        <w:t>]</w:t>
      </w:r>
      <w:r w:rsidR="00A21AC6" w:rsidRPr="0010027A">
        <w:rPr>
          <w:rStyle w:val="FootnoteReference"/>
          <w:i/>
        </w:rPr>
        <w:footnoteReference w:id="2"/>
      </w:r>
      <w:r w:rsidRPr="0010027A">
        <w:t xml:space="preserve">; </w:t>
      </w:r>
      <w:r w:rsidR="00280A80" w:rsidRPr="0010027A">
        <w:rPr>
          <w:i/>
          <w:iCs/>
        </w:rPr>
        <w:t>và</w:t>
      </w:r>
    </w:p>
    <w:p w14:paraId="28CFBCBF" w14:textId="77777777" w:rsidR="00653E53" w:rsidRPr="0010027A" w:rsidRDefault="00653E53" w:rsidP="00394E82">
      <w:pPr>
        <w:autoSpaceDE w:val="0"/>
        <w:autoSpaceDN w:val="0"/>
        <w:adjustRightInd w:val="0"/>
        <w:ind w:left="720" w:right="-20"/>
        <w:jc w:val="both"/>
        <w:rPr>
          <w:i/>
          <w:color w:val="000000"/>
          <w:lang w:val="en-GB"/>
        </w:rPr>
      </w:pPr>
    </w:p>
    <w:p w14:paraId="57D7B901" w14:textId="77777777" w:rsidR="0000640D" w:rsidRPr="0010027A" w:rsidRDefault="0000640D" w:rsidP="00B128A5">
      <w:pPr>
        <w:numPr>
          <w:ilvl w:val="0"/>
          <w:numId w:val="35"/>
        </w:numPr>
        <w:tabs>
          <w:tab w:val="left" w:pos="709"/>
        </w:tabs>
        <w:jc w:val="both"/>
        <w:rPr>
          <w:iCs/>
          <w:lang w:val="pt-BR"/>
        </w:rPr>
      </w:pPr>
      <w:r w:rsidRPr="0010027A">
        <w:rPr>
          <w:i/>
          <w:iCs/>
          <w:lang w:val="vi-VN"/>
        </w:rPr>
        <w:t>Khả năng, năng lực và nhu cầu của các Bên.</w:t>
      </w:r>
    </w:p>
    <w:p w14:paraId="09E146D0" w14:textId="77777777" w:rsidR="006166D3" w:rsidRPr="0010027A" w:rsidRDefault="006166D3" w:rsidP="00394E82">
      <w:pPr>
        <w:tabs>
          <w:tab w:val="left" w:pos="0"/>
        </w:tabs>
        <w:jc w:val="both"/>
        <w:rPr>
          <w:iCs/>
          <w:lang w:val="vi-VN"/>
        </w:rPr>
      </w:pPr>
    </w:p>
    <w:p w14:paraId="22665F2C" w14:textId="77777777" w:rsidR="00F62694" w:rsidRPr="0010027A" w:rsidRDefault="006166D3" w:rsidP="00394E82">
      <w:pPr>
        <w:tabs>
          <w:tab w:val="left" w:pos="0"/>
        </w:tabs>
        <w:jc w:val="both"/>
        <w:rPr>
          <w:lang w:val="pt-BR"/>
        </w:rPr>
      </w:pPr>
      <w:r w:rsidRPr="0010027A">
        <w:rPr>
          <w:bCs/>
          <w:i/>
          <w:lang w:val="pt-BR"/>
        </w:rPr>
        <w:t>Các Bên dưới đây gồm</w:t>
      </w:r>
      <w:r w:rsidRPr="0010027A">
        <w:rPr>
          <w:lang w:val="pt-BR"/>
        </w:rPr>
        <w:t>:</w:t>
      </w:r>
      <w:r w:rsidR="00054110" w:rsidRPr="0010027A">
        <w:rPr>
          <w:lang w:val="pt-BR"/>
        </w:rPr>
        <w:t xml:space="preserve"> </w:t>
      </w:r>
    </w:p>
    <w:p w14:paraId="4C5DEB02" w14:textId="77777777" w:rsidR="00341FDB" w:rsidRPr="0010027A" w:rsidRDefault="00341FDB" w:rsidP="00394E82">
      <w:pPr>
        <w:tabs>
          <w:tab w:val="left" w:pos="0"/>
        </w:tabs>
        <w:jc w:val="both"/>
        <w:rPr>
          <w:lang w:val="pt-BR"/>
        </w:rPr>
      </w:pPr>
    </w:p>
    <w:p w14:paraId="4A0D8544" w14:textId="77777777" w:rsidR="00054110" w:rsidRPr="0010027A" w:rsidRDefault="00054110" w:rsidP="00394E82">
      <w:pPr>
        <w:ind w:right="29"/>
        <w:jc w:val="both"/>
        <w:rPr>
          <w:b/>
          <w:bCs/>
          <w:lang w:val="pt-BR"/>
        </w:rPr>
      </w:pPr>
      <w:r w:rsidRPr="0010027A">
        <w:rPr>
          <w:b/>
          <w:bCs/>
          <w:lang w:val="pt-BR"/>
        </w:rPr>
        <w:t>BÊN BÁN</w:t>
      </w:r>
      <w:r w:rsidR="006166D3" w:rsidRPr="0010027A">
        <w:rPr>
          <w:b/>
          <w:bCs/>
          <w:lang w:val="pt-BR"/>
        </w:rPr>
        <w:t xml:space="preserve"> CĂN HỘ CHUNG CƯ (Sau đây gọi tắt là “Bên Bán”</w:t>
      </w:r>
      <w:r w:rsidR="00112FFB" w:rsidRPr="0010027A">
        <w:rPr>
          <w:b/>
          <w:bCs/>
          <w:lang w:val="pt-BR"/>
        </w:rPr>
        <w:t xml:space="preserve"> hoặc “Chủ Đầu Tư”</w:t>
      </w:r>
      <w:r w:rsidR="006166D3" w:rsidRPr="0010027A">
        <w:rPr>
          <w:b/>
          <w:bCs/>
          <w:lang w:val="pt-BR"/>
        </w:rPr>
        <w:t>)</w:t>
      </w:r>
    </w:p>
    <w:p w14:paraId="03BE5DDE" w14:textId="77777777" w:rsidR="00921302" w:rsidRPr="0010027A" w:rsidRDefault="00921302" w:rsidP="00394E82">
      <w:pPr>
        <w:ind w:right="29"/>
        <w:jc w:val="both"/>
        <w:rPr>
          <w:b/>
          <w:bCs/>
          <w:lang w:val="pt-BR"/>
        </w:rPr>
      </w:pPr>
    </w:p>
    <w:p w14:paraId="3923D129" w14:textId="77777777" w:rsidR="00921302" w:rsidRPr="0010027A" w:rsidRDefault="006166D3" w:rsidP="00394E82">
      <w:pPr>
        <w:ind w:left="360" w:right="29"/>
        <w:jc w:val="both"/>
        <w:rPr>
          <w:b/>
          <w:bCs/>
          <w:lang w:val="pt-BR"/>
        </w:rPr>
      </w:pPr>
      <w:r w:rsidRPr="0010027A">
        <w:rPr>
          <w:b/>
          <w:lang w:val="pt-BR"/>
        </w:rPr>
        <w:t xml:space="preserve">Tên tổ chức: </w:t>
      </w:r>
      <w:r w:rsidR="00833D0F" w:rsidRPr="0010027A">
        <w:rPr>
          <w:b/>
          <w:lang w:val="pt-BR"/>
        </w:rPr>
        <w:tab/>
      </w:r>
      <w:r w:rsidR="00833D0F" w:rsidRPr="0010027A">
        <w:rPr>
          <w:b/>
          <w:lang w:val="pt-BR"/>
        </w:rPr>
        <w:tab/>
      </w:r>
      <w:r w:rsidR="00833D0F" w:rsidRPr="0010027A">
        <w:rPr>
          <w:b/>
          <w:lang w:val="pt-BR"/>
        </w:rPr>
        <w:tab/>
      </w:r>
      <w:r w:rsidR="00921302" w:rsidRPr="0010027A">
        <w:rPr>
          <w:b/>
          <w:lang w:val="pt-BR"/>
        </w:rPr>
        <w:t>CÔNG TY CỔ PHẦN QUỐC LỘC PHÁT</w:t>
      </w:r>
    </w:p>
    <w:p w14:paraId="2E1BDE9F" w14:textId="5654D0DA" w:rsidR="008B6D8F" w:rsidRPr="0010027A" w:rsidRDefault="00E57070" w:rsidP="00394E82">
      <w:pPr>
        <w:ind w:left="3600" w:right="29" w:hanging="3240"/>
        <w:jc w:val="both"/>
      </w:pPr>
      <w:r w:rsidRPr="0010027A">
        <w:rPr>
          <w:bCs/>
          <w:lang w:val="pt-BR"/>
        </w:rPr>
        <w:t xml:space="preserve">GCNĐKDN - </w:t>
      </w:r>
      <w:r w:rsidR="00833D0F" w:rsidRPr="0010027A">
        <w:rPr>
          <w:bCs/>
          <w:lang w:val="pt-BR"/>
        </w:rPr>
        <w:t>Mã số doanh nghiệp</w:t>
      </w:r>
      <w:r w:rsidR="006166D3" w:rsidRPr="0010027A">
        <w:rPr>
          <w:bCs/>
          <w:lang w:val="pt-BR"/>
        </w:rPr>
        <w:t>:</w:t>
      </w:r>
      <w:r w:rsidR="006166D3" w:rsidRPr="0010027A">
        <w:rPr>
          <w:b/>
          <w:bCs/>
          <w:lang w:val="pt-BR"/>
        </w:rPr>
        <w:t xml:space="preserve"> </w:t>
      </w:r>
      <w:r w:rsidR="006166D3" w:rsidRPr="0010027A">
        <w:t>0312912428 do Sở Kế Hoạch và Đầu Tư thành phố Hồ Chí Minh cấp lần đầu ngày 04/09/2014 và được sửa đổi vào từng thời điểm</w:t>
      </w:r>
    </w:p>
    <w:p w14:paraId="7E385399" w14:textId="77777777" w:rsidR="006166D3" w:rsidRPr="0010027A" w:rsidRDefault="006166D3" w:rsidP="00394E82">
      <w:pPr>
        <w:ind w:left="360" w:right="29"/>
        <w:jc w:val="both"/>
      </w:pPr>
      <w:r w:rsidRPr="0010027A">
        <w:t xml:space="preserve">Người đại diện theo pháp luật: </w:t>
      </w:r>
      <w:r w:rsidR="00833D0F" w:rsidRPr="0010027A">
        <w:tab/>
      </w:r>
      <w:r w:rsidR="0007477F" w:rsidRPr="0010027A">
        <w:t>[______]</w:t>
      </w:r>
      <w:r w:rsidR="00D71886" w:rsidRPr="0010027A">
        <w:t xml:space="preserve">; </w:t>
      </w:r>
      <w:r w:rsidRPr="0010027A">
        <w:t>Chức vụ:</w:t>
      </w:r>
      <w:r w:rsidR="0007477F" w:rsidRPr="0010027A">
        <w:t xml:space="preserve"> [____]</w:t>
      </w:r>
    </w:p>
    <w:p w14:paraId="51EC0C9E" w14:textId="77777777" w:rsidR="006166D3" w:rsidRPr="0010027A" w:rsidRDefault="00833D0F" w:rsidP="00394E82">
      <w:pPr>
        <w:ind w:left="360" w:right="29"/>
        <w:jc w:val="both"/>
      </w:pPr>
      <w:r w:rsidRPr="0010027A">
        <w:t>Căn cước công dân/</w:t>
      </w:r>
      <w:r w:rsidR="006166D3" w:rsidRPr="0010027A">
        <w:t>Hộ chiếu</w:t>
      </w:r>
      <w:r w:rsidRPr="0010027A">
        <w:t xml:space="preserve"> số</w:t>
      </w:r>
      <w:r w:rsidR="0007477F" w:rsidRPr="0010027A">
        <w:t>:</w:t>
      </w:r>
      <w:r w:rsidRPr="0010027A">
        <w:tab/>
      </w:r>
      <w:r w:rsidR="0007477F" w:rsidRPr="0010027A">
        <w:t xml:space="preserve">[____] </w:t>
      </w:r>
      <w:r w:rsidR="006166D3" w:rsidRPr="0010027A">
        <w:t>cấp ngày:</w:t>
      </w:r>
      <w:r w:rsidR="0007477F" w:rsidRPr="0010027A">
        <w:t xml:space="preserve"> [______] tại [____]</w:t>
      </w:r>
    </w:p>
    <w:p w14:paraId="67ACE2F0" w14:textId="77777777" w:rsidR="006166D3" w:rsidRPr="0010027A" w:rsidRDefault="006166D3" w:rsidP="00394E82">
      <w:pPr>
        <w:ind w:left="3600" w:right="29" w:hanging="3240"/>
        <w:jc w:val="both"/>
        <w:rPr>
          <w:b/>
          <w:bCs/>
          <w:lang w:val="pt-BR"/>
        </w:rPr>
      </w:pPr>
      <w:r w:rsidRPr="0010027A">
        <w:t xml:space="preserve">Địa chỉ: </w:t>
      </w:r>
      <w:r w:rsidR="00833D0F" w:rsidRPr="0010027A">
        <w:tab/>
      </w:r>
      <w:r w:rsidRPr="0010027A">
        <w:t xml:space="preserve">19 Đường 31B, Khu phố 5, Phường An Phú, </w:t>
      </w:r>
      <w:r w:rsidR="00FA575D" w:rsidRPr="0010027A">
        <w:t>Thành phố Thủ Đức</w:t>
      </w:r>
      <w:r w:rsidRPr="0010027A">
        <w:t>, Thành phố Hồ Chí Minh, Việt Nam</w:t>
      </w:r>
    </w:p>
    <w:p w14:paraId="6E8AED59" w14:textId="77777777" w:rsidR="006166D3" w:rsidRPr="0010027A" w:rsidRDefault="006166D3" w:rsidP="00394E82">
      <w:pPr>
        <w:ind w:left="360" w:right="29"/>
        <w:jc w:val="both"/>
        <w:rPr>
          <w:lang w:val="pt-BR"/>
        </w:rPr>
      </w:pPr>
      <w:r w:rsidRPr="0010027A">
        <w:rPr>
          <w:lang w:val="pt-BR"/>
        </w:rPr>
        <w:t>Điện thoại liên hệ:</w:t>
      </w:r>
      <w:r w:rsidR="00833D0F" w:rsidRPr="0010027A">
        <w:rPr>
          <w:lang w:val="pt-BR"/>
        </w:rPr>
        <w:tab/>
      </w:r>
      <w:r w:rsidR="00833D0F" w:rsidRPr="0010027A">
        <w:rPr>
          <w:lang w:val="pt-BR"/>
        </w:rPr>
        <w:tab/>
      </w:r>
      <w:r w:rsidR="00833D0F" w:rsidRPr="0010027A">
        <w:rPr>
          <w:lang w:val="pt-BR"/>
        </w:rPr>
        <w:tab/>
      </w:r>
      <w:r w:rsidR="0007477F" w:rsidRPr="0010027A">
        <w:rPr>
          <w:lang w:val="pt-BR"/>
        </w:rPr>
        <w:t xml:space="preserve">[_____] </w:t>
      </w:r>
      <w:r w:rsidRPr="0010027A">
        <w:rPr>
          <w:lang w:val="pt-BR"/>
        </w:rPr>
        <w:t>Fax:</w:t>
      </w:r>
      <w:r w:rsidR="002C3301" w:rsidRPr="0010027A">
        <w:rPr>
          <w:lang w:val="pt-BR"/>
        </w:rPr>
        <w:t xml:space="preserve"> [___]</w:t>
      </w:r>
    </w:p>
    <w:p w14:paraId="62C05934" w14:textId="7FE357DF" w:rsidR="00E71EB9" w:rsidRPr="0010027A" w:rsidRDefault="00E71EB9" w:rsidP="00394E82">
      <w:pPr>
        <w:ind w:left="360" w:right="29"/>
        <w:jc w:val="both"/>
        <w:rPr>
          <w:lang w:val="pt-BR"/>
        </w:rPr>
      </w:pPr>
      <w:r w:rsidRPr="0010027A">
        <w:rPr>
          <w:lang w:val="pt-BR"/>
        </w:rPr>
        <w:t>Số tài khoản:</w:t>
      </w:r>
      <w:r w:rsidR="00833D0F" w:rsidRPr="0010027A">
        <w:rPr>
          <w:lang w:val="pt-BR"/>
        </w:rPr>
        <w:tab/>
      </w:r>
      <w:r w:rsidR="00833D0F" w:rsidRPr="0010027A">
        <w:rPr>
          <w:lang w:val="pt-BR"/>
        </w:rPr>
        <w:tab/>
      </w:r>
      <w:r w:rsidR="00833D0F" w:rsidRPr="0010027A">
        <w:rPr>
          <w:lang w:val="pt-BR"/>
        </w:rPr>
        <w:tab/>
      </w:r>
      <w:r w:rsidR="002C3301" w:rsidRPr="0010027A">
        <w:rPr>
          <w:lang w:val="pt-BR"/>
        </w:rPr>
        <w:t xml:space="preserve">[____] </w:t>
      </w:r>
      <w:r w:rsidRPr="0010027A">
        <w:rPr>
          <w:lang w:val="pt-BR"/>
        </w:rPr>
        <w:t>tại Ngân hàng:</w:t>
      </w:r>
      <w:r w:rsidR="002C3301" w:rsidRPr="0010027A">
        <w:rPr>
          <w:lang w:val="pt-BR"/>
        </w:rPr>
        <w:t xml:space="preserve"> [___]</w:t>
      </w:r>
    </w:p>
    <w:p w14:paraId="4FAF11E7" w14:textId="02078D78" w:rsidR="00FA623B" w:rsidRPr="0010027A" w:rsidRDefault="00FA623B" w:rsidP="00696FF3">
      <w:pPr>
        <w:ind w:left="360" w:right="29"/>
        <w:jc w:val="both"/>
        <w:rPr>
          <w:b/>
          <w:lang w:val="pt-BR"/>
        </w:rPr>
      </w:pPr>
      <w:r w:rsidRPr="0010027A">
        <w:rPr>
          <w:lang w:val="pt-BR"/>
        </w:rPr>
        <w:t>Mã số thuế:</w:t>
      </w:r>
      <w:r w:rsidRPr="0010027A">
        <w:rPr>
          <w:lang w:val="pt-BR"/>
        </w:rPr>
        <w:tab/>
      </w:r>
      <w:r w:rsidRPr="0010027A">
        <w:rPr>
          <w:rStyle w:val="Vnbnnidung"/>
          <w:sz w:val="24"/>
          <w:szCs w:val="24"/>
          <w:lang w:eastAsia="vi-VN"/>
        </w:rPr>
        <w:tab/>
      </w:r>
      <w:r w:rsidRPr="0010027A">
        <w:rPr>
          <w:rStyle w:val="Vnbnnidung"/>
          <w:sz w:val="24"/>
          <w:szCs w:val="24"/>
          <w:lang w:eastAsia="vi-VN"/>
        </w:rPr>
        <w:tab/>
      </w:r>
      <w:r w:rsidR="00696FF3" w:rsidRPr="0010027A">
        <w:t>0312912428</w:t>
      </w:r>
    </w:p>
    <w:p w14:paraId="082B130F" w14:textId="77777777" w:rsidR="00E71EB9" w:rsidRPr="0010027A" w:rsidRDefault="00E71EB9" w:rsidP="00394E82">
      <w:pPr>
        <w:ind w:right="29"/>
        <w:jc w:val="both"/>
        <w:rPr>
          <w:b/>
          <w:lang w:val="pt-BR"/>
        </w:rPr>
      </w:pPr>
    </w:p>
    <w:p w14:paraId="7786E0E4" w14:textId="77777777" w:rsidR="00054110" w:rsidRPr="0010027A" w:rsidRDefault="008B6D8F" w:rsidP="00394E82">
      <w:pPr>
        <w:ind w:right="29"/>
        <w:jc w:val="both"/>
        <w:rPr>
          <w:lang w:val="pt-BR"/>
        </w:rPr>
      </w:pPr>
      <w:r w:rsidRPr="0010027A">
        <w:rPr>
          <w:lang w:val="pt-BR"/>
        </w:rPr>
        <w:t>V</w:t>
      </w:r>
      <w:r w:rsidR="00207514" w:rsidRPr="0010027A">
        <w:rPr>
          <w:lang w:val="pt-BR"/>
        </w:rPr>
        <w:t>à</w:t>
      </w:r>
    </w:p>
    <w:p w14:paraId="0C6E7EBF" w14:textId="77777777" w:rsidR="008B6D8F" w:rsidRPr="0010027A" w:rsidRDefault="008B6D8F" w:rsidP="00394E82">
      <w:pPr>
        <w:ind w:right="29"/>
        <w:jc w:val="both"/>
        <w:rPr>
          <w:b/>
          <w:lang w:val="pt-BR"/>
        </w:rPr>
      </w:pPr>
    </w:p>
    <w:p w14:paraId="060118DE" w14:textId="77777777" w:rsidR="00054110" w:rsidRPr="0010027A" w:rsidRDefault="00207514" w:rsidP="00394E82">
      <w:pPr>
        <w:ind w:right="29"/>
        <w:jc w:val="both"/>
        <w:rPr>
          <w:b/>
          <w:lang w:val="pt-BR"/>
        </w:rPr>
      </w:pPr>
      <w:r w:rsidRPr="0010027A">
        <w:rPr>
          <w:b/>
          <w:lang w:val="pt-BR"/>
        </w:rPr>
        <w:t>BÊN MUA</w:t>
      </w:r>
      <w:r w:rsidR="00E71EB9" w:rsidRPr="0010027A">
        <w:rPr>
          <w:b/>
          <w:lang w:val="pt-BR"/>
        </w:rPr>
        <w:t xml:space="preserve"> CĂN HỘ CHUNG CƯ (Sau đây gọi tắt là “Bên Mua”)</w:t>
      </w:r>
    </w:p>
    <w:p w14:paraId="7323A7F4" w14:textId="77777777" w:rsidR="00D71886" w:rsidRPr="0010027A" w:rsidRDefault="00D71886" w:rsidP="00394E82">
      <w:pPr>
        <w:ind w:right="29"/>
        <w:jc w:val="both"/>
        <w:rPr>
          <w:b/>
          <w:lang w:val="pt-BR"/>
        </w:rPr>
      </w:pPr>
    </w:p>
    <w:p w14:paraId="39EF3B65" w14:textId="77777777" w:rsidR="00E71EB9" w:rsidRPr="0010027A" w:rsidRDefault="00E71EB9" w:rsidP="00394E82">
      <w:pPr>
        <w:autoSpaceDE w:val="0"/>
        <w:autoSpaceDN w:val="0"/>
        <w:adjustRightInd w:val="0"/>
        <w:ind w:left="360" w:right="-14"/>
      </w:pPr>
      <w:r w:rsidRPr="0010027A">
        <w:rPr>
          <w:b/>
        </w:rPr>
        <w:t xml:space="preserve">Tên cá nhân: </w:t>
      </w:r>
      <w:r w:rsidR="00833D0F" w:rsidRPr="0010027A">
        <w:rPr>
          <w:b/>
        </w:rPr>
        <w:tab/>
      </w:r>
      <w:r w:rsidR="00833D0F" w:rsidRPr="0010027A">
        <w:rPr>
          <w:b/>
        </w:rPr>
        <w:tab/>
      </w:r>
      <w:r w:rsidR="00833D0F" w:rsidRPr="0010027A">
        <w:rPr>
          <w:b/>
        </w:rPr>
        <w:tab/>
      </w:r>
      <w:r w:rsidRPr="0010027A">
        <w:rPr>
          <w:b/>
        </w:rPr>
        <w:t xml:space="preserve">Ông (Bà): </w:t>
      </w:r>
      <w:r w:rsidR="002C3301" w:rsidRPr="0010027A">
        <w:t>[______]</w:t>
      </w:r>
    </w:p>
    <w:p w14:paraId="29C65FFE" w14:textId="77777777" w:rsidR="00E71EB9" w:rsidRPr="0010027A" w:rsidRDefault="00833D0F"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C</w:t>
      </w:r>
      <w:r w:rsidR="00E71EB9" w:rsidRPr="0010027A">
        <w:rPr>
          <w:rFonts w:ascii="Times New Roman" w:hAnsi="Times New Roman"/>
          <w:sz w:val="24"/>
        </w:rPr>
        <w:t xml:space="preserve">ăn cước công dân/hộ chiếu số: </w:t>
      </w:r>
      <w:r w:rsidRPr="0010027A">
        <w:rPr>
          <w:rFonts w:ascii="Times New Roman" w:hAnsi="Times New Roman"/>
          <w:sz w:val="24"/>
        </w:rPr>
        <w:tab/>
      </w:r>
      <w:r w:rsidR="002C3301" w:rsidRPr="0010027A">
        <w:rPr>
          <w:rFonts w:ascii="Times New Roman" w:hAnsi="Times New Roman"/>
          <w:sz w:val="24"/>
        </w:rPr>
        <w:t>[___]</w:t>
      </w:r>
      <w:r w:rsidR="00E71EB9" w:rsidRPr="0010027A">
        <w:rPr>
          <w:rFonts w:ascii="Times New Roman" w:hAnsi="Times New Roman"/>
          <w:sz w:val="24"/>
        </w:rPr>
        <w:t xml:space="preserve"> do </w:t>
      </w:r>
      <w:r w:rsidR="002C3301" w:rsidRPr="0010027A">
        <w:rPr>
          <w:rFonts w:ascii="Times New Roman" w:hAnsi="Times New Roman"/>
          <w:sz w:val="24"/>
        </w:rPr>
        <w:t>[___]</w:t>
      </w:r>
      <w:r w:rsidR="00E71EB9" w:rsidRPr="0010027A">
        <w:rPr>
          <w:rFonts w:ascii="Times New Roman" w:hAnsi="Times New Roman"/>
          <w:sz w:val="24"/>
        </w:rPr>
        <w:t xml:space="preserve"> cấp ngày: </w:t>
      </w:r>
      <w:r w:rsidR="002C3301" w:rsidRPr="0010027A">
        <w:rPr>
          <w:rFonts w:ascii="Times New Roman" w:hAnsi="Times New Roman"/>
          <w:sz w:val="24"/>
        </w:rPr>
        <w:t>[___]</w:t>
      </w:r>
    </w:p>
    <w:p w14:paraId="3A5D65FF"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Nơi đăng ký cư trú: </w:t>
      </w:r>
      <w:r w:rsidR="00833D0F" w:rsidRPr="0010027A">
        <w:rPr>
          <w:rFonts w:ascii="Times New Roman" w:hAnsi="Times New Roman"/>
          <w:sz w:val="24"/>
        </w:rPr>
        <w:tab/>
      </w:r>
      <w:r w:rsidR="00833D0F" w:rsidRPr="0010027A">
        <w:rPr>
          <w:rFonts w:ascii="Times New Roman" w:hAnsi="Times New Roman"/>
          <w:sz w:val="24"/>
        </w:rPr>
        <w:tab/>
      </w:r>
      <w:r w:rsidR="002C3301" w:rsidRPr="0010027A">
        <w:rPr>
          <w:rFonts w:ascii="Times New Roman" w:hAnsi="Times New Roman"/>
          <w:sz w:val="24"/>
        </w:rPr>
        <w:t>[___]</w:t>
      </w:r>
    </w:p>
    <w:p w14:paraId="2C1EAF7F"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Địa chỉ liên hệ: </w:t>
      </w:r>
      <w:r w:rsidR="00833D0F" w:rsidRPr="0010027A">
        <w:rPr>
          <w:rFonts w:ascii="Times New Roman" w:hAnsi="Times New Roman"/>
          <w:sz w:val="24"/>
        </w:rPr>
        <w:tab/>
      </w:r>
      <w:r w:rsidR="00833D0F" w:rsidRPr="0010027A">
        <w:rPr>
          <w:rFonts w:ascii="Times New Roman" w:hAnsi="Times New Roman"/>
          <w:sz w:val="24"/>
        </w:rPr>
        <w:tab/>
      </w:r>
      <w:r w:rsidR="00833D0F" w:rsidRPr="0010027A">
        <w:rPr>
          <w:rFonts w:ascii="Times New Roman" w:hAnsi="Times New Roman"/>
          <w:sz w:val="24"/>
        </w:rPr>
        <w:tab/>
      </w:r>
      <w:r w:rsidR="002C3301" w:rsidRPr="0010027A">
        <w:rPr>
          <w:rFonts w:ascii="Times New Roman" w:hAnsi="Times New Roman"/>
          <w:sz w:val="24"/>
        </w:rPr>
        <w:t>[___]</w:t>
      </w:r>
    </w:p>
    <w:p w14:paraId="303F5608"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Điện thoại liên hệ: </w:t>
      </w:r>
      <w:r w:rsidR="00833D0F" w:rsidRPr="0010027A">
        <w:rPr>
          <w:rFonts w:ascii="Times New Roman" w:hAnsi="Times New Roman"/>
          <w:sz w:val="24"/>
        </w:rPr>
        <w:tab/>
      </w:r>
      <w:r w:rsidR="00833D0F" w:rsidRPr="0010027A">
        <w:rPr>
          <w:rFonts w:ascii="Times New Roman" w:hAnsi="Times New Roman"/>
          <w:sz w:val="24"/>
        </w:rPr>
        <w:tab/>
      </w:r>
      <w:r w:rsidR="002C3301" w:rsidRPr="0010027A">
        <w:rPr>
          <w:rFonts w:ascii="Times New Roman" w:hAnsi="Times New Roman"/>
          <w:sz w:val="24"/>
        </w:rPr>
        <w:t>[___]</w:t>
      </w:r>
      <w:r w:rsidRPr="0010027A">
        <w:rPr>
          <w:rFonts w:ascii="Times New Roman" w:hAnsi="Times New Roman"/>
          <w:sz w:val="24"/>
        </w:rPr>
        <w:tab/>
      </w:r>
      <w:r w:rsidRPr="0010027A">
        <w:rPr>
          <w:rFonts w:ascii="Times New Roman" w:hAnsi="Times New Roman"/>
          <w:sz w:val="24"/>
        </w:rPr>
        <w:tab/>
      </w:r>
      <w:r w:rsidRPr="0010027A">
        <w:rPr>
          <w:rFonts w:ascii="Times New Roman" w:hAnsi="Times New Roman"/>
          <w:sz w:val="24"/>
        </w:rPr>
        <w:tab/>
      </w:r>
      <w:r w:rsidRPr="0010027A">
        <w:rPr>
          <w:rFonts w:ascii="Times New Roman" w:hAnsi="Times New Roman"/>
          <w:sz w:val="24"/>
        </w:rPr>
        <w:tab/>
      </w:r>
      <w:r w:rsidRPr="0010027A">
        <w:rPr>
          <w:rFonts w:ascii="Times New Roman" w:hAnsi="Times New Roman"/>
          <w:sz w:val="24"/>
        </w:rPr>
        <w:tab/>
      </w:r>
      <w:r w:rsidRPr="0010027A">
        <w:rPr>
          <w:rFonts w:ascii="Times New Roman" w:hAnsi="Times New Roman"/>
          <w:sz w:val="24"/>
        </w:rPr>
        <w:tab/>
      </w:r>
    </w:p>
    <w:p w14:paraId="08D441E8"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Số tài khoản (nếu có): </w:t>
      </w:r>
      <w:r w:rsidR="00833D0F" w:rsidRPr="0010027A">
        <w:rPr>
          <w:rFonts w:ascii="Times New Roman" w:hAnsi="Times New Roman"/>
          <w:sz w:val="24"/>
        </w:rPr>
        <w:tab/>
      </w:r>
      <w:r w:rsidR="00833D0F" w:rsidRPr="0010027A">
        <w:rPr>
          <w:rFonts w:ascii="Times New Roman" w:hAnsi="Times New Roman"/>
          <w:sz w:val="24"/>
        </w:rPr>
        <w:tab/>
      </w:r>
      <w:r w:rsidR="002C3301" w:rsidRPr="0010027A">
        <w:rPr>
          <w:rFonts w:ascii="Times New Roman" w:hAnsi="Times New Roman"/>
          <w:sz w:val="24"/>
        </w:rPr>
        <w:t xml:space="preserve">[___] </w:t>
      </w:r>
      <w:r w:rsidRPr="0010027A">
        <w:rPr>
          <w:rFonts w:ascii="Times New Roman" w:hAnsi="Times New Roman"/>
          <w:sz w:val="24"/>
        </w:rPr>
        <w:t xml:space="preserve">Ngân hàng </w:t>
      </w:r>
      <w:r w:rsidR="002C3301" w:rsidRPr="0010027A">
        <w:rPr>
          <w:rFonts w:ascii="Times New Roman" w:hAnsi="Times New Roman"/>
          <w:sz w:val="24"/>
        </w:rPr>
        <w:t>[___]</w:t>
      </w:r>
    </w:p>
    <w:p w14:paraId="51F12251"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Mã số thuế (nếu có): </w:t>
      </w:r>
      <w:r w:rsidR="00833D0F" w:rsidRPr="0010027A">
        <w:rPr>
          <w:rFonts w:ascii="Times New Roman" w:hAnsi="Times New Roman"/>
          <w:sz w:val="24"/>
        </w:rPr>
        <w:tab/>
      </w:r>
      <w:r w:rsidR="00833D0F" w:rsidRPr="0010027A">
        <w:rPr>
          <w:rFonts w:ascii="Times New Roman" w:hAnsi="Times New Roman"/>
          <w:sz w:val="24"/>
        </w:rPr>
        <w:tab/>
      </w:r>
      <w:r w:rsidR="002C3301" w:rsidRPr="0010027A">
        <w:rPr>
          <w:rFonts w:ascii="Times New Roman" w:hAnsi="Times New Roman"/>
          <w:sz w:val="24"/>
        </w:rPr>
        <w:t>[___]</w:t>
      </w:r>
    </w:p>
    <w:p w14:paraId="2ABE70BE"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Email: </w:t>
      </w:r>
      <w:r w:rsidR="00833D0F" w:rsidRPr="0010027A">
        <w:rPr>
          <w:rFonts w:ascii="Times New Roman" w:hAnsi="Times New Roman"/>
          <w:sz w:val="24"/>
        </w:rPr>
        <w:tab/>
      </w:r>
      <w:r w:rsidR="00833D0F" w:rsidRPr="0010027A">
        <w:rPr>
          <w:rFonts w:ascii="Times New Roman" w:hAnsi="Times New Roman"/>
          <w:sz w:val="24"/>
        </w:rPr>
        <w:tab/>
      </w:r>
      <w:r w:rsidR="00833D0F" w:rsidRPr="0010027A">
        <w:rPr>
          <w:rFonts w:ascii="Times New Roman" w:hAnsi="Times New Roman"/>
          <w:sz w:val="24"/>
        </w:rPr>
        <w:tab/>
      </w:r>
      <w:r w:rsidR="00833D0F" w:rsidRPr="0010027A">
        <w:rPr>
          <w:rFonts w:ascii="Times New Roman" w:hAnsi="Times New Roman"/>
          <w:sz w:val="24"/>
        </w:rPr>
        <w:tab/>
      </w:r>
      <w:r w:rsidR="002C3301" w:rsidRPr="0010027A">
        <w:rPr>
          <w:rFonts w:ascii="Times New Roman" w:hAnsi="Times New Roman"/>
          <w:sz w:val="24"/>
        </w:rPr>
        <w:t>[___]</w:t>
      </w:r>
      <w:r w:rsidRPr="0010027A">
        <w:rPr>
          <w:rFonts w:ascii="Times New Roman" w:hAnsi="Times New Roman"/>
          <w:sz w:val="24"/>
        </w:rPr>
        <w:t xml:space="preserve"> </w:t>
      </w:r>
    </w:p>
    <w:p w14:paraId="66F7F167" w14:textId="77777777" w:rsidR="00833D0F" w:rsidRPr="0010027A" w:rsidRDefault="00833D0F" w:rsidP="00394E82">
      <w:pPr>
        <w:pStyle w:val="MediumGrid1-Accent21"/>
        <w:autoSpaceDE w:val="0"/>
        <w:autoSpaceDN w:val="0"/>
        <w:adjustRightInd w:val="0"/>
        <w:spacing w:after="0" w:line="240" w:lineRule="auto"/>
        <w:ind w:left="0" w:right="-20"/>
        <w:contextualSpacing w:val="0"/>
        <w:rPr>
          <w:rFonts w:ascii="Times New Roman" w:hAnsi="Times New Roman"/>
          <w:sz w:val="24"/>
        </w:rPr>
      </w:pPr>
    </w:p>
    <w:p w14:paraId="50F4E817" w14:textId="77777777" w:rsidR="00E71EB9" w:rsidRPr="0010027A" w:rsidRDefault="00E71EB9" w:rsidP="00394E82">
      <w:pPr>
        <w:pStyle w:val="MediumGrid1-Accent21"/>
        <w:autoSpaceDE w:val="0"/>
        <w:autoSpaceDN w:val="0"/>
        <w:adjustRightInd w:val="0"/>
        <w:spacing w:after="0" w:line="240" w:lineRule="auto"/>
        <w:ind w:left="0" w:right="-20"/>
        <w:contextualSpacing w:val="0"/>
        <w:rPr>
          <w:rFonts w:ascii="Times New Roman" w:hAnsi="Times New Roman"/>
          <w:sz w:val="24"/>
        </w:rPr>
      </w:pPr>
      <w:r w:rsidRPr="0010027A">
        <w:rPr>
          <w:rFonts w:ascii="Times New Roman" w:hAnsi="Times New Roman"/>
          <w:sz w:val="24"/>
        </w:rPr>
        <w:t>Hoặc chọn</w:t>
      </w:r>
      <w:r w:rsidR="002E23B4" w:rsidRPr="0010027A">
        <w:rPr>
          <w:rStyle w:val="FootnoteReference"/>
          <w:rFonts w:ascii="Times New Roman" w:hAnsi="Times New Roman"/>
          <w:sz w:val="24"/>
        </w:rPr>
        <w:footnoteReference w:id="3"/>
      </w:r>
      <w:r w:rsidRPr="0010027A">
        <w:rPr>
          <w:rFonts w:ascii="Times New Roman" w:hAnsi="Times New Roman"/>
          <w:sz w:val="24"/>
        </w:rPr>
        <w:t xml:space="preserve">: </w:t>
      </w:r>
    </w:p>
    <w:p w14:paraId="5E7894DE"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b/>
          <w:sz w:val="24"/>
        </w:rPr>
        <w:lastRenderedPageBreak/>
        <w:t xml:space="preserve">Tên cá nhân: </w:t>
      </w:r>
      <w:r w:rsidR="002E23B4" w:rsidRPr="0010027A">
        <w:rPr>
          <w:rFonts w:ascii="Times New Roman" w:hAnsi="Times New Roman"/>
          <w:b/>
          <w:sz w:val="24"/>
        </w:rPr>
        <w:tab/>
      </w:r>
      <w:r w:rsidR="002E23B4" w:rsidRPr="0010027A">
        <w:rPr>
          <w:rFonts w:ascii="Times New Roman" w:hAnsi="Times New Roman"/>
          <w:b/>
          <w:sz w:val="24"/>
        </w:rPr>
        <w:tab/>
      </w:r>
      <w:r w:rsidR="002E23B4" w:rsidRPr="0010027A">
        <w:rPr>
          <w:rFonts w:ascii="Times New Roman" w:hAnsi="Times New Roman"/>
          <w:b/>
          <w:sz w:val="24"/>
        </w:rPr>
        <w:tab/>
      </w:r>
      <w:r w:rsidRPr="0010027A">
        <w:rPr>
          <w:rFonts w:ascii="Times New Roman" w:hAnsi="Times New Roman"/>
          <w:b/>
          <w:sz w:val="24"/>
        </w:rPr>
        <w:t xml:space="preserve">Ông (Bà): </w:t>
      </w:r>
      <w:r w:rsidR="008F7731" w:rsidRPr="0010027A">
        <w:rPr>
          <w:rFonts w:ascii="Times New Roman" w:hAnsi="Times New Roman"/>
          <w:sz w:val="24"/>
        </w:rPr>
        <w:t>[___]</w:t>
      </w:r>
      <w:r w:rsidR="002E23B4" w:rsidRPr="0010027A">
        <w:rPr>
          <w:rFonts w:ascii="Times New Roman" w:hAnsi="Times New Roman"/>
          <w:sz w:val="24"/>
        </w:rPr>
        <w:t>.</w:t>
      </w:r>
    </w:p>
    <w:p w14:paraId="52F3F2AC" w14:textId="77777777" w:rsidR="00E71EB9" w:rsidRPr="0010027A" w:rsidRDefault="002E23B4"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C</w:t>
      </w:r>
      <w:r w:rsidR="00E71EB9" w:rsidRPr="0010027A">
        <w:rPr>
          <w:rFonts w:ascii="Times New Roman" w:hAnsi="Times New Roman"/>
          <w:sz w:val="24"/>
        </w:rPr>
        <w:t xml:space="preserve">ăn cước công dân/hộ chiếu số: </w:t>
      </w:r>
      <w:r w:rsidRPr="0010027A">
        <w:rPr>
          <w:rFonts w:ascii="Times New Roman" w:hAnsi="Times New Roman"/>
          <w:sz w:val="24"/>
        </w:rPr>
        <w:tab/>
      </w:r>
      <w:r w:rsidR="008F7731" w:rsidRPr="0010027A">
        <w:rPr>
          <w:rFonts w:ascii="Times New Roman" w:hAnsi="Times New Roman"/>
          <w:sz w:val="24"/>
        </w:rPr>
        <w:t xml:space="preserve">[___] </w:t>
      </w:r>
      <w:r w:rsidR="00E71EB9" w:rsidRPr="0010027A">
        <w:rPr>
          <w:rFonts w:ascii="Times New Roman" w:hAnsi="Times New Roman"/>
          <w:sz w:val="24"/>
        </w:rPr>
        <w:t xml:space="preserve">do </w:t>
      </w:r>
      <w:r w:rsidR="008F7731" w:rsidRPr="0010027A">
        <w:rPr>
          <w:rFonts w:ascii="Times New Roman" w:hAnsi="Times New Roman"/>
          <w:sz w:val="24"/>
        </w:rPr>
        <w:t xml:space="preserve">[___] </w:t>
      </w:r>
      <w:r w:rsidR="00E71EB9" w:rsidRPr="0010027A">
        <w:rPr>
          <w:rFonts w:ascii="Times New Roman" w:hAnsi="Times New Roman"/>
          <w:sz w:val="24"/>
        </w:rPr>
        <w:t xml:space="preserve">cấp ngày: </w:t>
      </w:r>
      <w:r w:rsidR="008F7731" w:rsidRPr="0010027A">
        <w:rPr>
          <w:rFonts w:ascii="Times New Roman" w:hAnsi="Times New Roman"/>
          <w:sz w:val="24"/>
        </w:rPr>
        <w:t>[___]</w:t>
      </w:r>
    </w:p>
    <w:p w14:paraId="73B18B25"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Nơi đăng ký cư trú: </w:t>
      </w:r>
      <w:r w:rsidR="002E23B4" w:rsidRPr="0010027A">
        <w:rPr>
          <w:rFonts w:ascii="Times New Roman" w:hAnsi="Times New Roman"/>
          <w:sz w:val="24"/>
        </w:rPr>
        <w:tab/>
      </w:r>
      <w:r w:rsidR="002E23B4" w:rsidRPr="0010027A">
        <w:rPr>
          <w:rFonts w:ascii="Times New Roman" w:hAnsi="Times New Roman"/>
          <w:sz w:val="24"/>
        </w:rPr>
        <w:tab/>
      </w:r>
      <w:r w:rsidR="008F7731" w:rsidRPr="0010027A">
        <w:rPr>
          <w:rFonts w:ascii="Times New Roman" w:hAnsi="Times New Roman"/>
          <w:sz w:val="24"/>
        </w:rPr>
        <w:t>[___]</w:t>
      </w:r>
    </w:p>
    <w:p w14:paraId="7D340266"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Địa chỉ liên hệ: </w:t>
      </w:r>
      <w:r w:rsidR="002E23B4" w:rsidRPr="0010027A">
        <w:rPr>
          <w:rFonts w:ascii="Times New Roman" w:hAnsi="Times New Roman"/>
          <w:sz w:val="24"/>
        </w:rPr>
        <w:tab/>
      </w:r>
      <w:r w:rsidR="002E23B4" w:rsidRPr="0010027A">
        <w:rPr>
          <w:rFonts w:ascii="Times New Roman" w:hAnsi="Times New Roman"/>
          <w:sz w:val="24"/>
        </w:rPr>
        <w:tab/>
      </w:r>
      <w:r w:rsidR="002E23B4" w:rsidRPr="0010027A">
        <w:rPr>
          <w:rFonts w:ascii="Times New Roman" w:hAnsi="Times New Roman"/>
          <w:sz w:val="24"/>
        </w:rPr>
        <w:tab/>
      </w:r>
      <w:r w:rsidR="008F7731" w:rsidRPr="0010027A">
        <w:rPr>
          <w:rFonts w:ascii="Times New Roman" w:hAnsi="Times New Roman"/>
          <w:sz w:val="24"/>
        </w:rPr>
        <w:t>[___]</w:t>
      </w:r>
    </w:p>
    <w:p w14:paraId="4F4CFBEA"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Điện thoại liên hệ:</w:t>
      </w:r>
      <w:r w:rsidR="002E23B4" w:rsidRPr="0010027A">
        <w:rPr>
          <w:rFonts w:ascii="Times New Roman" w:hAnsi="Times New Roman"/>
          <w:sz w:val="24"/>
        </w:rPr>
        <w:tab/>
      </w:r>
      <w:r w:rsidR="002E23B4" w:rsidRPr="0010027A">
        <w:rPr>
          <w:rFonts w:ascii="Times New Roman" w:hAnsi="Times New Roman"/>
          <w:sz w:val="24"/>
        </w:rPr>
        <w:tab/>
      </w:r>
      <w:r w:rsidR="002E23B4" w:rsidRPr="0010027A">
        <w:rPr>
          <w:rFonts w:ascii="Times New Roman" w:hAnsi="Times New Roman"/>
          <w:sz w:val="24"/>
        </w:rPr>
        <w:tab/>
      </w:r>
      <w:r w:rsidR="008F7731" w:rsidRPr="0010027A">
        <w:rPr>
          <w:rFonts w:ascii="Times New Roman" w:hAnsi="Times New Roman"/>
          <w:sz w:val="24"/>
        </w:rPr>
        <w:t>[___]</w:t>
      </w:r>
      <w:r w:rsidRPr="0010027A">
        <w:rPr>
          <w:rFonts w:ascii="Times New Roman" w:hAnsi="Times New Roman"/>
          <w:sz w:val="24"/>
        </w:rPr>
        <w:tab/>
      </w:r>
    </w:p>
    <w:p w14:paraId="57691965"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Số tài khoản (nếu có):</w:t>
      </w:r>
      <w:r w:rsidR="002E23B4" w:rsidRPr="0010027A">
        <w:rPr>
          <w:rFonts w:ascii="Times New Roman" w:hAnsi="Times New Roman"/>
          <w:sz w:val="24"/>
        </w:rPr>
        <w:tab/>
      </w:r>
      <w:r w:rsidR="002E23B4" w:rsidRPr="0010027A">
        <w:rPr>
          <w:rFonts w:ascii="Times New Roman" w:hAnsi="Times New Roman"/>
          <w:sz w:val="24"/>
        </w:rPr>
        <w:tab/>
      </w:r>
      <w:r w:rsidR="008F7731" w:rsidRPr="0010027A">
        <w:rPr>
          <w:rFonts w:ascii="Times New Roman" w:hAnsi="Times New Roman"/>
          <w:sz w:val="24"/>
        </w:rPr>
        <w:t xml:space="preserve">[___] </w:t>
      </w:r>
      <w:r w:rsidRPr="0010027A">
        <w:rPr>
          <w:rFonts w:ascii="Times New Roman" w:hAnsi="Times New Roman"/>
          <w:sz w:val="24"/>
        </w:rPr>
        <w:t xml:space="preserve">tại Ngân hàng </w:t>
      </w:r>
      <w:r w:rsidR="008F7731" w:rsidRPr="0010027A">
        <w:rPr>
          <w:rFonts w:ascii="Times New Roman" w:hAnsi="Times New Roman"/>
          <w:sz w:val="24"/>
        </w:rPr>
        <w:t>[___]</w:t>
      </w:r>
    </w:p>
    <w:p w14:paraId="76002C47"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Mã số thuế (nếu có):</w:t>
      </w:r>
      <w:r w:rsidR="002E23B4" w:rsidRPr="0010027A">
        <w:rPr>
          <w:rFonts w:ascii="Times New Roman" w:hAnsi="Times New Roman"/>
          <w:sz w:val="24"/>
        </w:rPr>
        <w:tab/>
      </w:r>
      <w:r w:rsidR="002E23B4" w:rsidRPr="0010027A">
        <w:rPr>
          <w:rFonts w:ascii="Times New Roman" w:hAnsi="Times New Roman"/>
          <w:sz w:val="24"/>
        </w:rPr>
        <w:tab/>
      </w:r>
      <w:r w:rsidR="008F7731" w:rsidRPr="0010027A">
        <w:rPr>
          <w:rFonts w:ascii="Times New Roman" w:hAnsi="Times New Roman"/>
          <w:sz w:val="24"/>
        </w:rPr>
        <w:t>[___]</w:t>
      </w:r>
      <w:r w:rsidRPr="0010027A">
        <w:rPr>
          <w:rFonts w:ascii="Times New Roman" w:hAnsi="Times New Roman"/>
          <w:sz w:val="24"/>
        </w:rPr>
        <w:t xml:space="preserve">        </w:t>
      </w:r>
    </w:p>
    <w:p w14:paraId="7FAF91E8" w14:textId="77777777" w:rsidR="00E71EB9" w:rsidRPr="0010027A" w:rsidRDefault="00E71EB9"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Email: </w:t>
      </w:r>
      <w:r w:rsidR="002E23B4" w:rsidRPr="0010027A">
        <w:rPr>
          <w:rFonts w:ascii="Times New Roman" w:hAnsi="Times New Roman"/>
          <w:sz w:val="24"/>
        </w:rPr>
        <w:tab/>
      </w:r>
      <w:r w:rsidR="002E23B4" w:rsidRPr="0010027A">
        <w:rPr>
          <w:rFonts w:ascii="Times New Roman" w:hAnsi="Times New Roman"/>
          <w:sz w:val="24"/>
        </w:rPr>
        <w:tab/>
      </w:r>
      <w:r w:rsidR="002E23B4" w:rsidRPr="0010027A">
        <w:rPr>
          <w:rFonts w:ascii="Times New Roman" w:hAnsi="Times New Roman"/>
          <w:sz w:val="24"/>
        </w:rPr>
        <w:tab/>
      </w:r>
      <w:r w:rsidR="002E23B4" w:rsidRPr="0010027A">
        <w:rPr>
          <w:rFonts w:ascii="Times New Roman" w:hAnsi="Times New Roman"/>
          <w:sz w:val="24"/>
        </w:rPr>
        <w:tab/>
      </w:r>
      <w:r w:rsidR="008F7731" w:rsidRPr="0010027A">
        <w:rPr>
          <w:rFonts w:ascii="Times New Roman" w:hAnsi="Times New Roman"/>
          <w:sz w:val="24"/>
        </w:rPr>
        <w:t>[___]</w:t>
      </w:r>
    </w:p>
    <w:p w14:paraId="0D7D63B3" w14:textId="77777777" w:rsidR="00E71EB9" w:rsidRPr="0010027A" w:rsidRDefault="00E71EB9" w:rsidP="00394E82">
      <w:pPr>
        <w:pStyle w:val="MediumGrid1-Accent21"/>
        <w:autoSpaceDE w:val="0"/>
        <w:autoSpaceDN w:val="0"/>
        <w:adjustRightInd w:val="0"/>
        <w:spacing w:after="0" w:line="240" w:lineRule="auto"/>
        <w:ind w:left="0" w:right="-20" w:firstLine="540"/>
        <w:contextualSpacing w:val="0"/>
        <w:rPr>
          <w:rFonts w:ascii="Times New Roman" w:hAnsi="Times New Roman"/>
          <w:sz w:val="24"/>
        </w:rPr>
      </w:pPr>
    </w:p>
    <w:p w14:paraId="1E668B98" w14:textId="77777777" w:rsidR="00E71EB9" w:rsidRPr="0010027A" w:rsidRDefault="00E71EB9" w:rsidP="00394E82">
      <w:pPr>
        <w:pStyle w:val="MediumGrid1-Accent21"/>
        <w:autoSpaceDE w:val="0"/>
        <w:autoSpaceDN w:val="0"/>
        <w:adjustRightInd w:val="0"/>
        <w:spacing w:after="0" w:line="240" w:lineRule="auto"/>
        <w:ind w:left="0" w:right="-20"/>
        <w:contextualSpacing w:val="0"/>
        <w:rPr>
          <w:rFonts w:ascii="Times New Roman" w:hAnsi="Times New Roman"/>
          <w:sz w:val="24"/>
        </w:rPr>
      </w:pPr>
      <w:r w:rsidRPr="0010027A">
        <w:rPr>
          <w:rFonts w:ascii="Times New Roman" w:hAnsi="Times New Roman"/>
          <w:sz w:val="24"/>
        </w:rPr>
        <w:t xml:space="preserve">Và </w:t>
      </w:r>
    </w:p>
    <w:p w14:paraId="5F05F738" w14:textId="77777777" w:rsidR="00394E82" w:rsidRPr="0010027A" w:rsidRDefault="00394E82"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b/>
          <w:sz w:val="24"/>
        </w:rPr>
        <w:t xml:space="preserve">Tên cá nhân: </w:t>
      </w:r>
      <w:r w:rsidRPr="0010027A">
        <w:rPr>
          <w:rFonts w:ascii="Times New Roman" w:hAnsi="Times New Roman"/>
          <w:b/>
          <w:sz w:val="24"/>
        </w:rPr>
        <w:tab/>
      </w:r>
      <w:r w:rsidRPr="0010027A">
        <w:rPr>
          <w:rFonts w:ascii="Times New Roman" w:hAnsi="Times New Roman"/>
          <w:b/>
          <w:sz w:val="24"/>
        </w:rPr>
        <w:tab/>
      </w:r>
      <w:r w:rsidRPr="0010027A">
        <w:rPr>
          <w:rFonts w:ascii="Times New Roman" w:hAnsi="Times New Roman"/>
          <w:b/>
          <w:sz w:val="24"/>
        </w:rPr>
        <w:tab/>
        <w:t xml:space="preserve">Ông (Bà): </w:t>
      </w:r>
      <w:r w:rsidR="008F7731" w:rsidRPr="0010027A">
        <w:rPr>
          <w:rFonts w:ascii="Times New Roman" w:hAnsi="Times New Roman"/>
          <w:sz w:val="24"/>
        </w:rPr>
        <w:t>[___]</w:t>
      </w:r>
    </w:p>
    <w:p w14:paraId="02EA179C" w14:textId="77777777" w:rsidR="00394E82" w:rsidRPr="0010027A" w:rsidRDefault="00394E82"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Căn cước công dân/hộ chiếu số: </w:t>
      </w:r>
      <w:r w:rsidRPr="0010027A">
        <w:rPr>
          <w:rFonts w:ascii="Times New Roman" w:hAnsi="Times New Roman"/>
          <w:sz w:val="24"/>
        </w:rPr>
        <w:tab/>
      </w:r>
      <w:r w:rsidR="008F7731" w:rsidRPr="0010027A">
        <w:rPr>
          <w:rFonts w:ascii="Times New Roman" w:hAnsi="Times New Roman"/>
          <w:sz w:val="24"/>
        </w:rPr>
        <w:t xml:space="preserve">[___] </w:t>
      </w:r>
      <w:r w:rsidRPr="0010027A">
        <w:rPr>
          <w:rFonts w:ascii="Times New Roman" w:hAnsi="Times New Roman"/>
          <w:sz w:val="24"/>
        </w:rPr>
        <w:t xml:space="preserve">do </w:t>
      </w:r>
      <w:r w:rsidR="008F7731" w:rsidRPr="0010027A">
        <w:rPr>
          <w:rFonts w:ascii="Times New Roman" w:hAnsi="Times New Roman"/>
          <w:sz w:val="24"/>
        </w:rPr>
        <w:t>[___]</w:t>
      </w:r>
      <w:r w:rsidRPr="0010027A">
        <w:rPr>
          <w:rFonts w:ascii="Times New Roman" w:hAnsi="Times New Roman"/>
          <w:sz w:val="24"/>
        </w:rPr>
        <w:t xml:space="preserve"> cấp ngày: </w:t>
      </w:r>
      <w:r w:rsidR="008F7731" w:rsidRPr="0010027A">
        <w:rPr>
          <w:rFonts w:ascii="Times New Roman" w:hAnsi="Times New Roman"/>
          <w:sz w:val="24"/>
        </w:rPr>
        <w:t>[___]</w:t>
      </w:r>
    </w:p>
    <w:p w14:paraId="69985D3D" w14:textId="77777777" w:rsidR="00394E82" w:rsidRPr="0010027A" w:rsidRDefault="00394E82"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Nơi đăng ký cư trú: </w:t>
      </w:r>
      <w:r w:rsidRPr="0010027A">
        <w:rPr>
          <w:rFonts w:ascii="Times New Roman" w:hAnsi="Times New Roman"/>
          <w:sz w:val="24"/>
        </w:rPr>
        <w:tab/>
      </w:r>
      <w:r w:rsidRPr="0010027A">
        <w:rPr>
          <w:rFonts w:ascii="Times New Roman" w:hAnsi="Times New Roman"/>
          <w:sz w:val="24"/>
        </w:rPr>
        <w:tab/>
      </w:r>
      <w:r w:rsidR="008F7731" w:rsidRPr="0010027A">
        <w:rPr>
          <w:rFonts w:ascii="Times New Roman" w:hAnsi="Times New Roman"/>
          <w:sz w:val="24"/>
        </w:rPr>
        <w:t>[___]</w:t>
      </w:r>
    </w:p>
    <w:p w14:paraId="153DD564" w14:textId="77777777" w:rsidR="00394E82" w:rsidRPr="0010027A" w:rsidRDefault="00394E82"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Địa chỉ liên hệ: </w:t>
      </w:r>
      <w:r w:rsidRPr="0010027A">
        <w:rPr>
          <w:rFonts w:ascii="Times New Roman" w:hAnsi="Times New Roman"/>
          <w:sz w:val="24"/>
        </w:rPr>
        <w:tab/>
      </w:r>
      <w:r w:rsidRPr="0010027A">
        <w:rPr>
          <w:rFonts w:ascii="Times New Roman" w:hAnsi="Times New Roman"/>
          <w:sz w:val="24"/>
        </w:rPr>
        <w:tab/>
      </w:r>
      <w:r w:rsidRPr="0010027A">
        <w:rPr>
          <w:rFonts w:ascii="Times New Roman" w:hAnsi="Times New Roman"/>
          <w:sz w:val="24"/>
        </w:rPr>
        <w:tab/>
      </w:r>
      <w:r w:rsidR="008F7731" w:rsidRPr="0010027A">
        <w:rPr>
          <w:rFonts w:ascii="Times New Roman" w:hAnsi="Times New Roman"/>
          <w:sz w:val="24"/>
        </w:rPr>
        <w:t>[___]</w:t>
      </w:r>
    </w:p>
    <w:p w14:paraId="00301AD9" w14:textId="77777777" w:rsidR="00394E82" w:rsidRPr="0010027A" w:rsidRDefault="00394E82"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Điện thoại liên hệ:</w:t>
      </w:r>
      <w:r w:rsidRPr="0010027A">
        <w:rPr>
          <w:rFonts w:ascii="Times New Roman" w:hAnsi="Times New Roman"/>
          <w:sz w:val="24"/>
        </w:rPr>
        <w:tab/>
      </w:r>
      <w:r w:rsidRPr="0010027A">
        <w:rPr>
          <w:rFonts w:ascii="Times New Roman" w:hAnsi="Times New Roman"/>
          <w:sz w:val="24"/>
        </w:rPr>
        <w:tab/>
      </w:r>
      <w:r w:rsidRPr="0010027A">
        <w:rPr>
          <w:rFonts w:ascii="Times New Roman" w:hAnsi="Times New Roman"/>
          <w:sz w:val="24"/>
        </w:rPr>
        <w:tab/>
      </w:r>
      <w:r w:rsidR="008F7731" w:rsidRPr="0010027A">
        <w:rPr>
          <w:rFonts w:ascii="Times New Roman" w:hAnsi="Times New Roman"/>
          <w:sz w:val="24"/>
        </w:rPr>
        <w:t>[___]</w:t>
      </w:r>
      <w:r w:rsidRPr="0010027A">
        <w:rPr>
          <w:rFonts w:ascii="Times New Roman" w:hAnsi="Times New Roman"/>
          <w:sz w:val="24"/>
        </w:rPr>
        <w:tab/>
      </w:r>
    </w:p>
    <w:p w14:paraId="5082AF2D" w14:textId="77777777" w:rsidR="00394E82" w:rsidRPr="0010027A" w:rsidRDefault="00394E82"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Số tài khoản (nếu có):</w:t>
      </w:r>
      <w:r w:rsidRPr="0010027A">
        <w:rPr>
          <w:rFonts w:ascii="Times New Roman" w:hAnsi="Times New Roman"/>
          <w:sz w:val="24"/>
        </w:rPr>
        <w:tab/>
      </w:r>
      <w:r w:rsidRPr="0010027A">
        <w:rPr>
          <w:rFonts w:ascii="Times New Roman" w:hAnsi="Times New Roman"/>
          <w:sz w:val="24"/>
        </w:rPr>
        <w:tab/>
      </w:r>
      <w:r w:rsidR="008F7731" w:rsidRPr="0010027A">
        <w:rPr>
          <w:rFonts w:ascii="Times New Roman" w:hAnsi="Times New Roman"/>
          <w:sz w:val="24"/>
        </w:rPr>
        <w:t xml:space="preserve">[___] </w:t>
      </w:r>
      <w:r w:rsidRPr="0010027A">
        <w:rPr>
          <w:rFonts w:ascii="Times New Roman" w:hAnsi="Times New Roman"/>
          <w:sz w:val="24"/>
        </w:rPr>
        <w:t xml:space="preserve">tại Ngân hàng </w:t>
      </w:r>
      <w:r w:rsidR="008F7731" w:rsidRPr="0010027A">
        <w:rPr>
          <w:rFonts w:ascii="Times New Roman" w:hAnsi="Times New Roman"/>
          <w:sz w:val="24"/>
        </w:rPr>
        <w:t>[___]</w:t>
      </w:r>
    </w:p>
    <w:p w14:paraId="408741F7" w14:textId="77777777" w:rsidR="00394E82" w:rsidRPr="0010027A" w:rsidRDefault="00394E82"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Mã số thuế (nếu có):</w:t>
      </w:r>
      <w:r w:rsidRPr="0010027A">
        <w:rPr>
          <w:rFonts w:ascii="Times New Roman" w:hAnsi="Times New Roman"/>
          <w:sz w:val="24"/>
        </w:rPr>
        <w:tab/>
      </w:r>
      <w:r w:rsidRPr="0010027A">
        <w:rPr>
          <w:rFonts w:ascii="Times New Roman" w:hAnsi="Times New Roman"/>
          <w:sz w:val="24"/>
        </w:rPr>
        <w:tab/>
      </w:r>
      <w:r w:rsidR="008F7731" w:rsidRPr="0010027A">
        <w:rPr>
          <w:rFonts w:ascii="Times New Roman" w:hAnsi="Times New Roman"/>
          <w:sz w:val="24"/>
        </w:rPr>
        <w:t>[___]</w:t>
      </w:r>
      <w:r w:rsidRPr="0010027A">
        <w:rPr>
          <w:rFonts w:ascii="Times New Roman" w:hAnsi="Times New Roman"/>
          <w:sz w:val="24"/>
        </w:rPr>
        <w:t xml:space="preserve">         </w:t>
      </w:r>
    </w:p>
    <w:p w14:paraId="1FFA892F" w14:textId="77777777" w:rsidR="00394E82" w:rsidRPr="0010027A" w:rsidRDefault="00394E82" w:rsidP="00394E82">
      <w:pPr>
        <w:pStyle w:val="MediumGrid1-Accent21"/>
        <w:autoSpaceDE w:val="0"/>
        <w:autoSpaceDN w:val="0"/>
        <w:adjustRightInd w:val="0"/>
        <w:spacing w:after="0" w:line="240" w:lineRule="auto"/>
        <w:ind w:left="360" w:right="-20"/>
        <w:contextualSpacing w:val="0"/>
        <w:rPr>
          <w:rFonts w:ascii="Times New Roman" w:hAnsi="Times New Roman"/>
          <w:sz w:val="24"/>
        </w:rPr>
      </w:pPr>
      <w:r w:rsidRPr="0010027A">
        <w:rPr>
          <w:rFonts w:ascii="Times New Roman" w:hAnsi="Times New Roman"/>
          <w:sz w:val="24"/>
        </w:rPr>
        <w:t xml:space="preserve">Email: </w:t>
      </w:r>
      <w:r w:rsidRPr="0010027A">
        <w:rPr>
          <w:rFonts w:ascii="Times New Roman" w:hAnsi="Times New Roman"/>
          <w:sz w:val="24"/>
        </w:rPr>
        <w:tab/>
      </w:r>
      <w:r w:rsidRPr="0010027A">
        <w:rPr>
          <w:rFonts w:ascii="Times New Roman" w:hAnsi="Times New Roman"/>
          <w:sz w:val="24"/>
        </w:rPr>
        <w:tab/>
      </w:r>
      <w:r w:rsidRPr="0010027A">
        <w:rPr>
          <w:rFonts w:ascii="Times New Roman" w:hAnsi="Times New Roman"/>
          <w:sz w:val="24"/>
        </w:rPr>
        <w:tab/>
      </w:r>
      <w:r w:rsidRPr="0010027A">
        <w:rPr>
          <w:rFonts w:ascii="Times New Roman" w:hAnsi="Times New Roman"/>
          <w:sz w:val="24"/>
        </w:rPr>
        <w:tab/>
      </w:r>
      <w:r w:rsidR="008F7731" w:rsidRPr="0010027A">
        <w:rPr>
          <w:rFonts w:ascii="Times New Roman" w:hAnsi="Times New Roman"/>
          <w:sz w:val="24"/>
        </w:rPr>
        <w:t>[___]</w:t>
      </w:r>
    </w:p>
    <w:p w14:paraId="696D8B7D" w14:textId="77777777" w:rsidR="00E71EB9" w:rsidRPr="0010027A" w:rsidRDefault="00E71EB9" w:rsidP="00394E82">
      <w:pPr>
        <w:pStyle w:val="MediumGrid1-Accent21"/>
        <w:autoSpaceDE w:val="0"/>
        <w:autoSpaceDN w:val="0"/>
        <w:adjustRightInd w:val="0"/>
        <w:spacing w:after="0" w:line="240" w:lineRule="auto"/>
        <w:ind w:left="0" w:right="-20"/>
        <w:contextualSpacing w:val="0"/>
        <w:rPr>
          <w:rFonts w:ascii="Times New Roman" w:hAnsi="Times New Roman"/>
          <w:sz w:val="24"/>
        </w:rPr>
      </w:pPr>
    </w:p>
    <w:p w14:paraId="2A8D3C30" w14:textId="77777777" w:rsidR="00E71EB9" w:rsidRPr="0010027A" w:rsidRDefault="00E71EB9" w:rsidP="00394E82">
      <w:pPr>
        <w:pStyle w:val="MediumGrid1-Accent21"/>
        <w:autoSpaceDE w:val="0"/>
        <w:autoSpaceDN w:val="0"/>
        <w:adjustRightInd w:val="0"/>
        <w:spacing w:after="0" w:line="240" w:lineRule="auto"/>
        <w:ind w:left="0" w:right="-20"/>
        <w:contextualSpacing w:val="0"/>
        <w:rPr>
          <w:rFonts w:ascii="Times New Roman" w:hAnsi="Times New Roman"/>
          <w:sz w:val="24"/>
        </w:rPr>
      </w:pPr>
      <w:r w:rsidRPr="0010027A">
        <w:rPr>
          <w:rFonts w:ascii="Times New Roman" w:hAnsi="Times New Roman"/>
          <w:sz w:val="24"/>
        </w:rPr>
        <w:t>Hoặc chọn</w:t>
      </w:r>
      <w:r w:rsidR="00394E82" w:rsidRPr="0010027A">
        <w:rPr>
          <w:rStyle w:val="FootnoteReference"/>
          <w:rFonts w:ascii="Times New Roman" w:hAnsi="Times New Roman"/>
          <w:sz w:val="24"/>
        </w:rPr>
        <w:footnoteReference w:id="4"/>
      </w:r>
      <w:r w:rsidRPr="0010027A">
        <w:rPr>
          <w:rFonts w:ascii="Times New Roman" w:hAnsi="Times New Roman"/>
          <w:sz w:val="24"/>
        </w:rPr>
        <w:t>:</w:t>
      </w:r>
    </w:p>
    <w:p w14:paraId="074AC7FF" w14:textId="77777777" w:rsidR="00394E82" w:rsidRPr="0010027A" w:rsidRDefault="00394E82" w:rsidP="00394E82">
      <w:pPr>
        <w:ind w:left="360" w:right="29"/>
        <w:jc w:val="both"/>
        <w:rPr>
          <w:b/>
          <w:bCs/>
          <w:lang w:val="pt-BR"/>
        </w:rPr>
      </w:pPr>
      <w:bookmarkStart w:id="1" w:name="_DV_M20"/>
      <w:bookmarkEnd w:id="1"/>
      <w:r w:rsidRPr="0010027A">
        <w:rPr>
          <w:b/>
          <w:lang w:val="pt-BR"/>
        </w:rPr>
        <w:t xml:space="preserve">Tên tổ chức: </w:t>
      </w:r>
      <w:r w:rsidRPr="0010027A">
        <w:rPr>
          <w:b/>
          <w:lang w:val="pt-BR"/>
        </w:rPr>
        <w:tab/>
      </w:r>
      <w:r w:rsidRPr="0010027A">
        <w:rPr>
          <w:b/>
          <w:lang w:val="pt-BR"/>
        </w:rPr>
        <w:tab/>
      </w:r>
      <w:r w:rsidRPr="0010027A">
        <w:rPr>
          <w:b/>
          <w:lang w:val="pt-BR"/>
        </w:rPr>
        <w:tab/>
      </w:r>
      <w:r w:rsidR="0062139C" w:rsidRPr="0010027A">
        <w:t>[___]</w:t>
      </w:r>
    </w:p>
    <w:p w14:paraId="5AE72AD9" w14:textId="56B87B2F" w:rsidR="00394E82" w:rsidRPr="0010027A" w:rsidRDefault="00FA623B" w:rsidP="00394E82">
      <w:pPr>
        <w:ind w:left="3600" w:right="29" w:hanging="3240"/>
        <w:jc w:val="both"/>
      </w:pPr>
      <w:r w:rsidRPr="0010027A">
        <w:rPr>
          <w:bCs/>
          <w:lang w:val="pt-BR"/>
        </w:rPr>
        <w:t xml:space="preserve">GCNĐKDN/ GCNĐKĐT- </w:t>
      </w:r>
      <w:r w:rsidR="00394E82" w:rsidRPr="0010027A">
        <w:rPr>
          <w:bCs/>
          <w:lang w:val="pt-BR"/>
        </w:rPr>
        <w:t>Mã số doanh nghiệp:</w:t>
      </w:r>
      <w:r w:rsidR="00394E82" w:rsidRPr="0010027A">
        <w:rPr>
          <w:b/>
          <w:bCs/>
          <w:lang w:val="pt-BR"/>
        </w:rPr>
        <w:t xml:space="preserve"> </w:t>
      </w:r>
      <w:r w:rsidR="0062139C" w:rsidRPr="0010027A">
        <w:t>[___]</w:t>
      </w:r>
      <w:r w:rsidR="00394E82" w:rsidRPr="0010027A">
        <w:t xml:space="preserve"> do </w:t>
      </w:r>
      <w:r w:rsidR="0062139C" w:rsidRPr="0010027A">
        <w:t>[___]</w:t>
      </w:r>
      <w:r w:rsidR="00394E82" w:rsidRPr="0010027A">
        <w:t xml:space="preserve"> cấp lần đầu ngày </w:t>
      </w:r>
      <w:r w:rsidR="0062139C" w:rsidRPr="0010027A">
        <w:t>[___]</w:t>
      </w:r>
      <w:r w:rsidR="00394E82" w:rsidRPr="0010027A">
        <w:t xml:space="preserve"> và được sửa đổi vào từng thời điểm</w:t>
      </w:r>
    </w:p>
    <w:p w14:paraId="71639CEC" w14:textId="77777777" w:rsidR="00394E82" w:rsidRPr="0010027A" w:rsidRDefault="00394E82" w:rsidP="00394E82">
      <w:pPr>
        <w:ind w:left="360" w:right="29"/>
        <w:jc w:val="both"/>
      </w:pPr>
      <w:r w:rsidRPr="0010027A">
        <w:t xml:space="preserve">Người đại diện theo pháp luật: </w:t>
      </w:r>
      <w:r w:rsidRPr="0010027A">
        <w:tab/>
      </w:r>
      <w:r w:rsidR="0062139C" w:rsidRPr="0010027A">
        <w:t xml:space="preserve">[___] </w:t>
      </w:r>
      <w:r w:rsidRPr="0010027A">
        <w:t>Chức vụ:</w:t>
      </w:r>
      <w:r w:rsidR="0062139C" w:rsidRPr="0010027A">
        <w:t xml:space="preserve"> [___]</w:t>
      </w:r>
    </w:p>
    <w:p w14:paraId="1587FEA0" w14:textId="77777777" w:rsidR="00394E82" w:rsidRPr="0010027A" w:rsidRDefault="00394E82" w:rsidP="00394E82">
      <w:pPr>
        <w:ind w:left="360" w:right="29"/>
        <w:jc w:val="both"/>
      </w:pPr>
      <w:r w:rsidRPr="0010027A">
        <w:t>Căn cước công dân/Hộ chiếu số</w:t>
      </w:r>
      <w:r w:rsidR="0062139C" w:rsidRPr="0010027A">
        <w:t>:</w:t>
      </w:r>
      <w:r w:rsidRPr="0010027A">
        <w:tab/>
      </w:r>
      <w:r w:rsidR="0062139C" w:rsidRPr="0010027A">
        <w:t xml:space="preserve">[___] </w:t>
      </w:r>
      <w:r w:rsidRPr="0010027A">
        <w:t>cấp ngày:</w:t>
      </w:r>
      <w:r w:rsidR="0062139C" w:rsidRPr="0010027A">
        <w:t xml:space="preserve"> [___] </w:t>
      </w:r>
      <w:r w:rsidRPr="0010027A">
        <w:t>tại</w:t>
      </w:r>
      <w:r w:rsidR="0062139C" w:rsidRPr="0010027A">
        <w:t xml:space="preserve"> [___]</w:t>
      </w:r>
    </w:p>
    <w:p w14:paraId="1D400164" w14:textId="77777777" w:rsidR="00394E82" w:rsidRPr="0010027A" w:rsidRDefault="00394E82" w:rsidP="00394E82">
      <w:pPr>
        <w:ind w:left="3600" w:right="29" w:hanging="3240"/>
        <w:jc w:val="both"/>
        <w:rPr>
          <w:b/>
          <w:bCs/>
          <w:lang w:val="pt-BR"/>
        </w:rPr>
      </w:pPr>
      <w:r w:rsidRPr="0010027A">
        <w:t xml:space="preserve">Địa chỉ: </w:t>
      </w:r>
      <w:r w:rsidRPr="0010027A">
        <w:tab/>
      </w:r>
      <w:r w:rsidR="0062139C" w:rsidRPr="0010027A">
        <w:t>[___]</w:t>
      </w:r>
    </w:p>
    <w:p w14:paraId="3B8214D2" w14:textId="77777777" w:rsidR="00394E82" w:rsidRPr="0010027A" w:rsidRDefault="00394E82" w:rsidP="00394E82">
      <w:pPr>
        <w:ind w:left="360" w:right="29"/>
        <w:jc w:val="both"/>
        <w:rPr>
          <w:lang w:val="pt-BR"/>
        </w:rPr>
      </w:pPr>
      <w:r w:rsidRPr="0010027A">
        <w:rPr>
          <w:lang w:val="pt-BR"/>
        </w:rPr>
        <w:t>Điện thoại liên hệ:</w:t>
      </w:r>
      <w:r w:rsidRPr="0010027A">
        <w:rPr>
          <w:lang w:val="pt-BR"/>
        </w:rPr>
        <w:tab/>
      </w:r>
      <w:r w:rsidRPr="0010027A">
        <w:rPr>
          <w:lang w:val="pt-BR"/>
        </w:rPr>
        <w:tab/>
      </w:r>
      <w:r w:rsidRPr="0010027A">
        <w:rPr>
          <w:lang w:val="pt-BR"/>
        </w:rPr>
        <w:tab/>
      </w:r>
      <w:r w:rsidR="0062139C" w:rsidRPr="0010027A">
        <w:t xml:space="preserve">[___] </w:t>
      </w:r>
      <w:r w:rsidRPr="0010027A">
        <w:rPr>
          <w:lang w:val="pt-BR"/>
        </w:rPr>
        <w:t>Fax:</w:t>
      </w:r>
      <w:r w:rsidR="0062139C" w:rsidRPr="0010027A">
        <w:rPr>
          <w:lang w:val="pt-BR"/>
        </w:rPr>
        <w:t xml:space="preserve"> </w:t>
      </w:r>
      <w:r w:rsidR="0062139C" w:rsidRPr="0010027A">
        <w:t>[___]</w:t>
      </w:r>
    </w:p>
    <w:p w14:paraId="08659EAC" w14:textId="1EDD2BD1" w:rsidR="00394E82" w:rsidRPr="0010027A" w:rsidRDefault="00394E82" w:rsidP="00394E82">
      <w:pPr>
        <w:ind w:left="360" w:right="29"/>
        <w:jc w:val="both"/>
      </w:pPr>
      <w:r w:rsidRPr="0010027A">
        <w:rPr>
          <w:lang w:val="pt-BR"/>
        </w:rPr>
        <w:t>Số tài khoản:</w:t>
      </w:r>
      <w:r w:rsidRPr="0010027A">
        <w:rPr>
          <w:lang w:val="pt-BR"/>
        </w:rPr>
        <w:tab/>
      </w:r>
      <w:r w:rsidRPr="0010027A">
        <w:rPr>
          <w:lang w:val="pt-BR"/>
        </w:rPr>
        <w:tab/>
      </w:r>
      <w:r w:rsidRPr="0010027A">
        <w:rPr>
          <w:lang w:val="pt-BR"/>
        </w:rPr>
        <w:tab/>
      </w:r>
      <w:r w:rsidR="0062139C" w:rsidRPr="0010027A">
        <w:t xml:space="preserve">[___] </w:t>
      </w:r>
      <w:r w:rsidR="0062139C" w:rsidRPr="0010027A">
        <w:rPr>
          <w:lang w:val="pt-BR"/>
        </w:rPr>
        <w:t xml:space="preserve">Ngân hàng: </w:t>
      </w:r>
      <w:r w:rsidR="0062139C" w:rsidRPr="0010027A">
        <w:t>[___]</w:t>
      </w:r>
    </w:p>
    <w:p w14:paraId="25E6A6A7" w14:textId="77651576" w:rsidR="00C55A6B" w:rsidRPr="0010027A" w:rsidRDefault="00C55A6B" w:rsidP="00394E82">
      <w:pPr>
        <w:ind w:left="360" w:right="29"/>
        <w:jc w:val="both"/>
        <w:rPr>
          <w:b/>
          <w:lang w:val="pt-BR"/>
        </w:rPr>
      </w:pPr>
      <w:r w:rsidRPr="0010027A">
        <w:rPr>
          <w:lang w:val="pt-BR"/>
        </w:rPr>
        <w:t>Mã số thuế:</w:t>
      </w:r>
      <w:r w:rsidRPr="0010027A">
        <w:rPr>
          <w:lang w:val="pt-BR"/>
        </w:rPr>
        <w:tab/>
      </w:r>
      <w:r w:rsidRPr="0010027A">
        <w:rPr>
          <w:rStyle w:val="Vnbnnidung"/>
          <w:sz w:val="24"/>
          <w:szCs w:val="24"/>
          <w:lang w:eastAsia="vi-VN"/>
        </w:rPr>
        <w:tab/>
      </w:r>
      <w:r w:rsidRPr="0010027A">
        <w:rPr>
          <w:rStyle w:val="Vnbnnidung"/>
          <w:sz w:val="24"/>
          <w:szCs w:val="24"/>
          <w:lang w:eastAsia="vi-VN"/>
        </w:rPr>
        <w:tab/>
      </w:r>
      <w:r w:rsidRPr="0010027A">
        <w:rPr>
          <w:lang w:val="pt-BR"/>
        </w:rPr>
        <w:t>[____]</w:t>
      </w:r>
    </w:p>
    <w:p w14:paraId="3D84F2EB" w14:textId="77777777" w:rsidR="00394E82" w:rsidRPr="0010027A" w:rsidRDefault="00394E82" w:rsidP="00394E82">
      <w:pPr>
        <w:autoSpaceDE w:val="0"/>
        <w:autoSpaceDN w:val="0"/>
        <w:adjustRightInd w:val="0"/>
        <w:ind w:right="-20"/>
        <w:rPr>
          <w:iCs/>
          <w:lang w:val="pt-BR"/>
        </w:rPr>
      </w:pPr>
    </w:p>
    <w:p w14:paraId="3067F152" w14:textId="77777777" w:rsidR="00394E82" w:rsidRPr="0010027A" w:rsidRDefault="00394E82" w:rsidP="00394E82">
      <w:pPr>
        <w:pStyle w:val="MediumGrid1-Accent21"/>
        <w:autoSpaceDE w:val="0"/>
        <w:autoSpaceDN w:val="0"/>
        <w:adjustRightInd w:val="0"/>
        <w:spacing w:after="0" w:line="240" w:lineRule="auto"/>
        <w:ind w:left="0" w:right="-20"/>
        <w:contextualSpacing w:val="0"/>
        <w:rPr>
          <w:rFonts w:ascii="Times New Roman" w:hAnsi="Times New Roman"/>
          <w:i/>
          <w:iCs/>
          <w:sz w:val="24"/>
        </w:rPr>
      </w:pPr>
      <w:r w:rsidRPr="0010027A">
        <w:rPr>
          <w:rFonts w:ascii="Times New Roman" w:hAnsi="Times New Roman"/>
          <w:i/>
          <w:iCs/>
          <w:sz w:val="24"/>
        </w:rPr>
        <w:t>Bên Bán và Bên Mua sau đây được gọi chung là “</w:t>
      </w:r>
      <w:r w:rsidRPr="0010027A">
        <w:rPr>
          <w:rFonts w:ascii="Times New Roman" w:hAnsi="Times New Roman"/>
          <w:b/>
          <w:i/>
          <w:iCs/>
          <w:sz w:val="24"/>
        </w:rPr>
        <w:t>Các Bên</w:t>
      </w:r>
      <w:r w:rsidRPr="0010027A">
        <w:rPr>
          <w:rFonts w:ascii="Times New Roman" w:hAnsi="Times New Roman"/>
          <w:i/>
          <w:iCs/>
          <w:sz w:val="24"/>
        </w:rPr>
        <w:t>”</w:t>
      </w:r>
      <w:r w:rsidR="006C59D8" w:rsidRPr="0010027A">
        <w:rPr>
          <w:rFonts w:ascii="Times New Roman" w:hAnsi="Times New Roman"/>
          <w:i/>
          <w:iCs/>
          <w:sz w:val="24"/>
        </w:rPr>
        <w:t xml:space="preserve"> hoặc “</w:t>
      </w:r>
      <w:r w:rsidR="006C59D8" w:rsidRPr="0010027A">
        <w:rPr>
          <w:rFonts w:ascii="Times New Roman" w:hAnsi="Times New Roman"/>
          <w:b/>
          <w:i/>
          <w:iCs/>
          <w:sz w:val="24"/>
        </w:rPr>
        <w:t>Hai Bên</w:t>
      </w:r>
      <w:r w:rsidR="006C59D8" w:rsidRPr="0010027A">
        <w:rPr>
          <w:rFonts w:ascii="Times New Roman" w:hAnsi="Times New Roman"/>
          <w:i/>
          <w:iCs/>
          <w:sz w:val="24"/>
        </w:rPr>
        <w:t>”</w:t>
      </w:r>
      <w:r w:rsidRPr="0010027A">
        <w:rPr>
          <w:rFonts w:ascii="Times New Roman" w:hAnsi="Times New Roman"/>
          <w:i/>
          <w:iCs/>
          <w:sz w:val="24"/>
        </w:rPr>
        <w:t xml:space="preserve"> và gọi riêng là “</w:t>
      </w:r>
      <w:r w:rsidRPr="0010027A">
        <w:rPr>
          <w:rFonts w:ascii="Times New Roman" w:hAnsi="Times New Roman"/>
          <w:b/>
          <w:i/>
          <w:iCs/>
          <w:sz w:val="24"/>
        </w:rPr>
        <w:t>Bên</w:t>
      </w:r>
      <w:r w:rsidRPr="0010027A">
        <w:rPr>
          <w:rFonts w:ascii="Times New Roman" w:hAnsi="Times New Roman"/>
          <w:i/>
          <w:iCs/>
          <w:sz w:val="24"/>
        </w:rPr>
        <w:t>”.</w:t>
      </w:r>
    </w:p>
    <w:p w14:paraId="1EA1A95D" w14:textId="77777777" w:rsidR="000A508D" w:rsidRPr="0010027A" w:rsidRDefault="00394E82" w:rsidP="00394E82">
      <w:pPr>
        <w:autoSpaceDE w:val="0"/>
        <w:autoSpaceDN w:val="0"/>
        <w:adjustRightInd w:val="0"/>
        <w:ind w:right="-20"/>
        <w:rPr>
          <w:i/>
        </w:rPr>
      </w:pPr>
      <w:r w:rsidRPr="0010027A">
        <w:rPr>
          <w:i/>
        </w:rPr>
        <w:t xml:space="preserve">Các </w:t>
      </w:r>
      <w:r w:rsidRPr="0010027A">
        <w:rPr>
          <w:i/>
          <w:iCs/>
        </w:rPr>
        <w:t>Bên</w:t>
      </w:r>
      <w:r w:rsidRPr="0010027A">
        <w:rPr>
          <w:i/>
        </w:rPr>
        <w:t xml:space="preserve"> đồng ý ký kết bản hợp đồng mua bán căn hộ chung cư (sau đây gọi là “</w:t>
      </w:r>
      <w:r w:rsidRPr="0010027A">
        <w:rPr>
          <w:b/>
          <w:i/>
        </w:rPr>
        <w:t>Hợp Đồng</w:t>
      </w:r>
      <w:r w:rsidRPr="0010027A">
        <w:rPr>
          <w:i/>
        </w:rPr>
        <w:t>”)</w:t>
      </w:r>
      <w:r w:rsidR="00D71886" w:rsidRPr="0010027A">
        <w:rPr>
          <w:i/>
        </w:rPr>
        <w:t xml:space="preserve"> này </w:t>
      </w:r>
      <w:r w:rsidRPr="0010027A">
        <w:rPr>
          <w:i/>
        </w:rPr>
        <w:t>với các điều, khoản sau đây:</w:t>
      </w:r>
    </w:p>
    <w:p w14:paraId="3AEB0EB5" w14:textId="77777777" w:rsidR="00394E82" w:rsidRPr="0010027A" w:rsidRDefault="00394E82" w:rsidP="00394E82">
      <w:pPr>
        <w:autoSpaceDE w:val="0"/>
        <w:autoSpaceDN w:val="0"/>
        <w:adjustRightInd w:val="0"/>
        <w:ind w:right="-20"/>
        <w:rPr>
          <w:iCs/>
          <w:lang w:val="pt-BR"/>
        </w:rPr>
      </w:pPr>
    </w:p>
    <w:p w14:paraId="669FF8E3" w14:textId="76BAC937" w:rsidR="00B17ECF" w:rsidRPr="0010027A" w:rsidRDefault="00F62694" w:rsidP="00A52DFC">
      <w:pPr>
        <w:pStyle w:val="Heading1"/>
        <w:tabs>
          <w:tab w:val="left" w:pos="1440"/>
        </w:tabs>
        <w:spacing w:before="0" w:after="0"/>
        <w:rPr>
          <w:iCs/>
          <w:sz w:val="24"/>
          <w:szCs w:val="24"/>
          <w:lang w:val="nl-NL"/>
        </w:rPr>
      </w:pPr>
      <w:r w:rsidRPr="0010027A">
        <w:rPr>
          <w:iCs/>
          <w:sz w:val="24"/>
          <w:szCs w:val="24"/>
          <w:lang w:val="nl-NL"/>
        </w:rPr>
        <w:t xml:space="preserve">ĐIỀU 1. </w:t>
      </w:r>
      <w:r w:rsidR="00EA36F0" w:rsidRPr="0010027A">
        <w:rPr>
          <w:iCs/>
          <w:sz w:val="24"/>
          <w:szCs w:val="24"/>
          <w:lang w:val="nl-NL"/>
        </w:rPr>
        <w:t xml:space="preserve">GIẢI THÍCH TỪ NGỮ </w:t>
      </w:r>
    </w:p>
    <w:p w14:paraId="221C1314" w14:textId="77777777" w:rsidR="000A508D" w:rsidRPr="0010027A" w:rsidRDefault="000A508D" w:rsidP="00394E82">
      <w:pPr>
        <w:pStyle w:val="BodyText"/>
        <w:spacing w:after="0"/>
        <w:ind w:right="3"/>
        <w:jc w:val="both"/>
        <w:rPr>
          <w:b/>
          <w:bCs/>
          <w:iCs/>
          <w:sz w:val="24"/>
          <w:szCs w:val="24"/>
          <w:lang w:val="nl-NL"/>
        </w:rPr>
      </w:pPr>
    </w:p>
    <w:p w14:paraId="2A14AE59" w14:textId="2F347203" w:rsidR="0061238B" w:rsidRPr="0010027A" w:rsidRDefault="00EA36F0" w:rsidP="00394E82">
      <w:pPr>
        <w:pStyle w:val="BodyText"/>
        <w:spacing w:after="0"/>
        <w:ind w:right="3"/>
        <w:jc w:val="both"/>
        <w:rPr>
          <w:sz w:val="24"/>
          <w:szCs w:val="24"/>
          <w:lang w:val="nl-NL"/>
        </w:rPr>
      </w:pPr>
      <w:r w:rsidRPr="0010027A">
        <w:rPr>
          <w:sz w:val="24"/>
          <w:szCs w:val="24"/>
          <w:lang w:val="nl-NL"/>
        </w:rPr>
        <w:t>T</w:t>
      </w:r>
      <w:r w:rsidR="0061238B" w:rsidRPr="0010027A">
        <w:rPr>
          <w:sz w:val="24"/>
          <w:szCs w:val="24"/>
          <w:lang w:val="nl-NL"/>
        </w:rPr>
        <w:t xml:space="preserve">rong Hợp </w:t>
      </w:r>
      <w:r w:rsidR="005F2FE7" w:rsidRPr="0010027A">
        <w:rPr>
          <w:sz w:val="24"/>
          <w:szCs w:val="24"/>
          <w:lang w:val="nl-NL"/>
        </w:rPr>
        <w:t xml:space="preserve">Đồng </w:t>
      </w:r>
      <w:r w:rsidR="0061238B" w:rsidRPr="0010027A">
        <w:rPr>
          <w:sz w:val="24"/>
          <w:szCs w:val="24"/>
          <w:lang w:val="nl-NL"/>
        </w:rPr>
        <w:t>này</w:t>
      </w:r>
      <w:r w:rsidRPr="0010027A">
        <w:rPr>
          <w:sz w:val="24"/>
          <w:szCs w:val="24"/>
          <w:lang w:val="nl-NL"/>
        </w:rPr>
        <w:t xml:space="preserve">, các từ và cụm từ dưới đây </w:t>
      </w:r>
      <w:r w:rsidR="0061238B" w:rsidRPr="0010027A">
        <w:rPr>
          <w:sz w:val="24"/>
          <w:szCs w:val="24"/>
          <w:lang w:val="nl-NL"/>
        </w:rPr>
        <w:t>được hiểu như sau:</w:t>
      </w:r>
    </w:p>
    <w:p w14:paraId="76715C21" w14:textId="77777777" w:rsidR="000A508D" w:rsidRPr="0010027A" w:rsidRDefault="000A508D" w:rsidP="00394E82">
      <w:pPr>
        <w:pStyle w:val="BodyText"/>
        <w:spacing w:after="0"/>
        <w:ind w:right="3"/>
        <w:jc w:val="both"/>
        <w:rPr>
          <w:sz w:val="24"/>
          <w:szCs w:val="24"/>
          <w:lang w:val="nl-NL"/>
        </w:rPr>
      </w:pPr>
    </w:p>
    <w:p w14:paraId="75E848FC" w14:textId="0A06AA32" w:rsidR="005C162B" w:rsidRPr="0010027A" w:rsidRDefault="005C162B" w:rsidP="00B128A5">
      <w:pPr>
        <w:numPr>
          <w:ilvl w:val="1"/>
          <w:numId w:val="10"/>
        </w:numPr>
        <w:suppressAutoHyphens/>
        <w:ind w:left="270" w:hanging="270"/>
        <w:jc w:val="both"/>
        <w:rPr>
          <w:lang w:val="nl-NL"/>
        </w:rPr>
      </w:pPr>
      <w:r w:rsidRPr="0010027A">
        <w:rPr>
          <w:lang w:val="nl-NL"/>
        </w:rPr>
        <w:t>“</w:t>
      </w:r>
      <w:r w:rsidRPr="0010027A">
        <w:rPr>
          <w:b/>
          <w:lang w:val="nl-NL"/>
        </w:rPr>
        <w:t>Căn Hộ</w:t>
      </w:r>
      <w:r w:rsidRPr="0010027A">
        <w:rPr>
          <w:lang w:val="nl-NL"/>
        </w:rPr>
        <w:t xml:space="preserve">” có nghĩa là một căn hộ trong Tòa Nhà có công năng sử dụng để ở và các phần diện tích có công năng sử dụng khác (nếu có) trong Tòa Nhà được bán kèm theo </w:t>
      </w:r>
      <w:r w:rsidR="007A3C6B" w:rsidRPr="0010027A">
        <w:rPr>
          <w:lang w:val="nl-NL"/>
        </w:rPr>
        <w:t xml:space="preserve">Căn Hộ </w:t>
      </w:r>
      <w:r w:rsidRPr="0010027A">
        <w:rPr>
          <w:lang w:val="nl-NL"/>
        </w:rPr>
        <w:t xml:space="preserve">tại Hợp Đồng này, bao gồm Căn Hộ được xây dựng theo cấu trúc kiểu khép kín theo thiết kế đã được phê duyệt thuộc </w:t>
      </w:r>
      <w:r w:rsidR="007A3C6B" w:rsidRPr="0010027A">
        <w:rPr>
          <w:lang w:val="nl-NL"/>
        </w:rPr>
        <w:t>Tòa Nhà</w:t>
      </w:r>
      <w:r w:rsidRPr="0010027A">
        <w:rPr>
          <w:lang w:val="nl-NL"/>
        </w:rPr>
        <w:t xml:space="preserve"> do Công ty Cổ phần Quốc Lộc Phát đầu tư xây dựng với các thông tin, đặc điểm </w:t>
      </w:r>
      <w:r w:rsidR="00901265" w:rsidRPr="0010027A">
        <w:rPr>
          <w:lang w:val="nl-NL"/>
        </w:rPr>
        <w:t xml:space="preserve">của Căn Hộ như </w:t>
      </w:r>
      <w:r w:rsidRPr="0010027A">
        <w:rPr>
          <w:lang w:val="nl-NL"/>
        </w:rPr>
        <w:t xml:space="preserve">được mô tả tại Điều 2 </w:t>
      </w:r>
      <w:r w:rsidR="00DE1760" w:rsidRPr="0010027A">
        <w:rPr>
          <w:lang w:val="nl-NL"/>
        </w:rPr>
        <w:t xml:space="preserve">của Hợp Đồng này </w:t>
      </w:r>
      <w:r w:rsidRPr="0010027A">
        <w:rPr>
          <w:lang w:val="nl-NL"/>
        </w:rPr>
        <w:t>và Phần Diện Tích Khác trong Tòa Nhà (nếu có) và các trang thiết bị kỹ thuật sử dụng riêng gắn liền với căn hộ và các phần diện tích khác mà Bên Mua sẽ mua từ Bên Bán theo thỏa thuận giữa Các Bên tại Hợp Đồng này.</w:t>
      </w:r>
      <w:r w:rsidR="00D91DC6" w:rsidRPr="0010027A">
        <w:rPr>
          <w:lang w:val="nl-NL"/>
        </w:rPr>
        <w:t xml:space="preserve"> </w:t>
      </w:r>
      <w:r w:rsidR="00D91DC6" w:rsidRPr="0010027A">
        <w:t>“</w:t>
      </w:r>
      <w:r w:rsidR="00D91DC6" w:rsidRPr="0010027A">
        <w:rPr>
          <w:b/>
        </w:rPr>
        <w:t>Phần Diện Tích Khác</w:t>
      </w:r>
      <w:r w:rsidR="00D91DC6" w:rsidRPr="0010027A">
        <w:t xml:space="preserve">” là các phần diện tích trong </w:t>
      </w:r>
      <w:r w:rsidR="00C042EE" w:rsidRPr="0010027A">
        <w:t>Tòa Nhà</w:t>
      </w:r>
      <w:r w:rsidR="00D91DC6" w:rsidRPr="0010027A">
        <w:t xml:space="preserve"> không nằm trong </w:t>
      </w:r>
      <w:r w:rsidR="00C042EE" w:rsidRPr="0010027A">
        <w:t>Diện Tích Sàn Xây Dựng Căn Hộ nhưng được bán</w:t>
      </w:r>
      <w:r w:rsidR="00D91DC6" w:rsidRPr="0010027A">
        <w:t xml:space="preserve"> cùng với </w:t>
      </w:r>
      <w:r w:rsidR="00C042EE" w:rsidRPr="0010027A">
        <w:t xml:space="preserve">Căn Hộ </w:t>
      </w:r>
      <w:r w:rsidR="00D91DC6" w:rsidRPr="0010027A">
        <w:t xml:space="preserve">tại </w:t>
      </w:r>
      <w:r w:rsidR="00C042EE" w:rsidRPr="0010027A">
        <w:t xml:space="preserve">Hợp Đồng </w:t>
      </w:r>
      <w:r w:rsidR="00D91DC6" w:rsidRPr="0010027A">
        <w:t>này.</w:t>
      </w:r>
    </w:p>
    <w:p w14:paraId="6B44D412" w14:textId="77777777" w:rsidR="005C162B" w:rsidRPr="0010027A" w:rsidRDefault="005C162B" w:rsidP="005C162B">
      <w:pPr>
        <w:tabs>
          <w:tab w:val="left" w:pos="720"/>
        </w:tabs>
        <w:suppressAutoHyphens/>
        <w:ind w:left="720"/>
        <w:jc w:val="both"/>
        <w:rPr>
          <w:lang w:val="nl-NL"/>
        </w:rPr>
      </w:pPr>
    </w:p>
    <w:p w14:paraId="4A889F5D" w14:textId="1353A34C" w:rsidR="005C162B" w:rsidRPr="0010027A" w:rsidRDefault="005C162B" w:rsidP="00B128A5">
      <w:pPr>
        <w:numPr>
          <w:ilvl w:val="1"/>
          <w:numId w:val="10"/>
        </w:numPr>
        <w:suppressAutoHyphens/>
        <w:ind w:left="270" w:hanging="270"/>
        <w:jc w:val="both"/>
        <w:rPr>
          <w:lang w:val="nl-NL"/>
        </w:rPr>
      </w:pPr>
      <w:r w:rsidRPr="0010027A">
        <w:rPr>
          <w:lang w:val="nl-NL"/>
        </w:rPr>
        <w:t>“</w:t>
      </w:r>
      <w:r w:rsidRPr="0010027A">
        <w:rPr>
          <w:b/>
          <w:lang w:val="nl-NL"/>
        </w:rPr>
        <w:t>Tòa Nhà</w:t>
      </w:r>
      <w:r w:rsidRPr="0010027A">
        <w:rPr>
          <w:lang w:val="nl-NL"/>
        </w:rPr>
        <w:t xml:space="preserve">” là </w:t>
      </w:r>
      <w:r w:rsidR="00C042EE" w:rsidRPr="0010027A">
        <w:rPr>
          <w:lang w:val="nl-NL"/>
        </w:rPr>
        <w:t xml:space="preserve">toàn bộ </w:t>
      </w:r>
      <w:r w:rsidRPr="0010027A">
        <w:rPr>
          <w:lang w:val="nl-NL"/>
        </w:rPr>
        <w:t xml:space="preserve">tòa nhà chung cư có Căn Hộ </w:t>
      </w:r>
      <w:r w:rsidR="00C042EE" w:rsidRPr="0010027A">
        <w:rPr>
          <w:lang w:val="nl-NL"/>
        </w:rPr>
        <w:t xml:space="preserve">mua bán </w:t>
      </w:r>
      <w:r w:rsidRPr="0010027A">
        <w:rPr>
          <w:lang w:val="nl-NL"/>
        </w:rPr>
        <w:t xml:space="preserve">do Công ty Cổ phần Quốc Lộc Phát làm chủ đầu tư bao gồm các căn hộ, diện tích kinh doanh, thương mại, văn phòng và các công </w:t>
      </w:r>
      <w:r w:rsidRPr="0010027A">
        <w:rPr>
          <w:lang w:val="nl-NL"/>
        </w:rPr>
        <w:lastRenderedPageBreak/>
        <w:t xml:space="preserve">trình tiện ích chung của Tòa Nhà, kể cả phần khuôn viên được quy hoạch tại ô quy hoạch số </w:t>
      </w:r>
      <w:r w:rsidR="00280A80" w:rsidRPr="0010027A">
        <w:t>[___]</w:t>
      </w:r>
      <w:r w:rsidRPr="0010027A">
        <w:t xml:space="preserve"> </w:t>
      </w:r>
      <w:r w:rsidRPr="0010027A">
        <w:rPr>
          <w:lang w:val="nl-NL"/>
        </w:rPr>
        <w:t>thuộc Dự Án. Thông tin chi tiết của Tòa Nhà được quy định tại Phụ Lục 1 của Hợp Đồng này.</w:t>
      </w:r>
    </w:p>
    <w:p w14:paraId="7656911E" w14:textId="77777777" w:rsidR="005C162B" w:rsidRPr="0010027A" w:rsidRDefault="005C162B" w:rsidP="005C162B">
      <w:pPr>
        <w:tabs>
          <w:tab w:val="left" w:pos="720"/>
        </w:tabs>
        <w:suppressAutoHyphens/>
        <w:ind w:left="720"/>
        <w:jc w:val="both"/>
        <w:rPr>
          <w:lang w:val="nl-NL"/>
        </w:rPr>
      </w:pPr>
    </w:p>
    <w:p w14:paraId="720A2009" w14:textId="44A38C26" w:rsidR="005C162B" w:rsidRPr="0010027A" w:rsidRDefault="005C162B" w:rsidP="00B128A5">
      <w:pPr>
        <w:numPr>
          <w:ilvl w:val="1"/>
          <w:numId w:val="10"/>
        </w:numPr>
        <w:suppressAutoHyphens/>
        <w:ind w:left="270" w:hanging="270"/>
        <w:jc w:val="both"/>
        <w:rPr>
          <w:lang w:val="nl-NL"/>
        </w:rPr>
      </w:pPr>
      <w:r w:rsidRPr="0010027A">
        <w:rPr>
          <w:b/>
          <w:lang w:val="nl-NL"/>
        </w:rPr>
        <w:t>“Hợp Đồng”</w:t>
      </w:r>
      <w:r w:rsidRPr="0010027A">
        <w:rPr>
          <w:lang w:val="nl-NL"/>
        </w:rPr>
        <w:t xml:space="preserve"> có nghĩa là Hợp Đồng Mua Bán Căn Hộ </w:t>
      </w:r>
      <w:r w:rsidR="00FA575D" w:rsidRPr="0010027A">
        <w:rPr>
          <w:lang w:val="nl-NL"/>
        </w:rPr>
        <w:t xml:space="preserve">Chung Cư </w:t>
      </w:r>
      <w:r w:rsidRPr="0010027A">
        <w:rPr>
          <w:lang w:val="nl-NL"/>
        </w:rPr>
        <w:t xml:space="preserve">này (bao gồm </w:t>
      </w:r>
      <w:r w:rsidR="00D63485" w:rsidRPr="0010027A">
        <w:rPr>
          <w:lang w:val="nl-NL"/>
        </w:rPr>
        <w:t xml:space="preserve">toàn bộ </w:t>
      </w:r>
      <w:r w:rsidRPr="0010027A">
        <w:rPr>
          <w:lang w:val="nl-NL"/>
        </w:rPr>
        <w:t xml:space="preserve">các phụ lục, </w:t>
      </w:r>
      <w:r w:rsidR="00AF6607" w:rsidRPr="0010027A">
        <w:rPr>
          <w:lang w:val="nl-NL"/>
        </w:rPr>
        <w:t xml:space="preserve">tài liệu </w:t>
      </w:r>
      <w:r w:rsidRPr="0010027A">
        <w:rPr>
          <w:lang w:val="nl-NL"/>
        </w:rPr>
        <w:t>đính kèm) và các văn bản sửa đổi, bổ sung bằng văn bản đối với Hợp Đồng này do Hai Bên xác lập và ký</w:t>
      </w:r>
      <w:r w:rsidR="0076127E" w:rsidRPr="0010027A">
        <w:rPr>
          <w:lang w:val="nl-NL"/>
        </w:rPr>
        <w:t xml:space="preserve"> vào từng thời điểm</w:t>
      </w:r>
      <w:r w:rsidRPr="0010027A">
        <w:rPr>
          <w:lang w:val="nl-NL"/>
        </w:rPr>
        <w:t xml:space="preserve"> trong quá trình thực hiện Hợp Đồng này.</w:t>
      </w:r>
    </w:p>
    <w:p w14:paraId="097BE818" w14:textId="77777777" w:rsidR="00F034A2" w:rsidRPr="0010027A" w:rsidRDefault="00F034A2" w:rsidP="00F034A2">
      <w:pPr>
        <w:pStyle w:val="ListParagraph"/>
        <w:rPr>
          <w:lang w:val="nl-NL"/>
        </w:rPr>
      </w:pPr>
    </w:p>
    <w:p w14:paraId="718386B4" w14:textId="77777777" w:rsidR="005C162B" w:rsidRPr="0010027A" w:rsidRDefault="005C162B" w:rsidP="00B128A5">
      <w:pPr>
        <w:numPr>
          <w:ilvl w:val="1"/>
          <w:numId w:val="10"/>
        </w:numPr>
        <w:suppressAutoHyphens/>
        <w:ind w:left="270" w:hanging="270"/>
        <w:jc w:val="both"/>
        <w:rPr>
          <w:lang w:val="nl-NL"/>
        </w:rPr>
      </w:pPr>
      <w:r w:rsidRPr="0010027A">
        <w:rPr>
          <w:lang w:val="nl-NL"/>
        </w:rPr>
        <w:t>“</w:t>
      </w:r>
      <w:r w:rsidRPr="0010027A">
        <w:rPr>
          <w:b/>
          <w:lang w:val="nl-NL"/>
        </w:rPr>
        <w:t>Giá Bán Căn Hộ</w:t>
      </w:r>
      <w:r w:rsidRPr="0010027A">
        <w:rPr>
          <w:lang w:val="nl-NL"/>
        </w:rPr>
        <w:t>” có nghĩa là</w:t>
      </w:r>
      <w:r w:rsidR="002F3825" w:rsidRPr="0010027A">
        <w:rPr>
          <w:lang w:val="nl-NL"/>
        </w:rPr>
        <w:t xml:space="preserve"> tổng số</w:t>
      </w:r>
      <w:r w:rsidRPr="0010027A">
        <w:rPr>
          <w:lang w:val="nl-NL"/>
        </w:rPr>
        <w:t xml:space="preserve"> tiền được xác định bằng tiền đồng Việt Nam (VNĐ), mà Bên Mua phải thanh toán cho Bên Bán theo </w:t>
      </w:r>
      <w:r w:rsidR="00AF6607" w:rsidRPr="0010027A">
        <w:rPr>
          <w:lang w:val="nl-NL"/>
        </w:rPr>
        <w:t xml:space="preserve">quy định tại </w:t>
      </w:r>
      <w:r w:rsidRPr="0010027A">
        <w:rPr>
          <w:lang w:val="nl-NL"/>
        </w:rPr>
        <w:t>Điều 3</w:t>
      </w:r>
      <w:r w:rsidR="007E4515" w:rsidRPr="0010027A">
        <w:rPr>
          <w:lang w:val="nl-NL"/>
        </w:rPr>
        <w:t xml:space="preserve"> </w:t>
      </w:r>
      <w:r w:rsidR="00AF6607" w:rsidRPr="0010027A">
        <w:rPr>
          <w:lang w:val="nl-NL"/>
        </w:rPr>
        <w:t xml:space="preserve">của </w:t>
      </w:r>
      <w:r w:rsidR="007E4515" w:rsidRPr="0010027A">
        <w:rPr>
          <w:lang w:val="nl-NL"/>
        </w:rPr>
        <w:t>Hợp Đồng</w:t>
      </w:r>
      <w:r w:rsidR="00AF6607" w:rsidRPr="0010027A">
        <w:rPr>
          <w:lang w:val="nl-NL"/>
        </w:rPr>
        <w:t xml:space="preserve"> này</w:t>
      </w:r>
      <w:r w:rsidRPr="0010027A">
        <w:rPr>
          <w:lang w:val="nl-NL"/>
        </w:rPr>
        <w:t xml:space="preserve">.  </w:t>
      </w:r>
    </w:p>
    <w:p w14:paraId="5DD3AB1D" w14:textId="77777777" w:rsidR="005C162B" w:rsidRPr="0010027A" w:rsidRDefault="005C162B" w:rsidP="005C162B">
      <w:pPr>
        <w:pStyle w:val="ListParagraph"/>
        <w:rPr>
          <w:b/>
          <w:lang w:val="nl-NL"/>
        </w:rPr>
      </w:pPr>
    </w:p>
    <w:p w14:paraId="1C585DF7" w14:textId="77777777" w:rsidR="0062139C" w:rsidRPr="0010027A" w:rsidRDefault="0062139C" w:rsidP="00B128A5">
      <w:pPr>
        <w:numPr>
          <w:ilvl w:val="1"/>
          <w:numId w:val="10"/>
        </w:numPr>
        <w:suppressAutoHyphens/>
        <w:ind w:left="270" w:hanging="270"/>
        <w:jc w:val="both"/>
        <w:rPr>
          <w:lang w:val="nl-NL"/>
        </w:rPr>
      </w:pPr>
      <w:r w:rsidRPr="0010027A">
        <w:rPr>
          <w:b/>
          <w:lang w:val="nl-NL"/>
        </w:rPr>
        <w:t>“Bảo Hành Nhà Ở”</w:t>
      </w:r>
      <w:r w:rsidRPr="0010027A">
        <w:rPr>
          <w:lang w:val="nl-NL"/>
        </w:rPr>
        <w:t xml:space="preserve"> là việc Bên Bán thực hiện trách nhiệm bảo hành Căn Hộ theo quy định của Điều 20 Luật Kinh doanh </w:t>
      </w:r>
      <w:r w:rsidR="00112FFB" w:rsidRPr="0010027A">
        <w:rPr>
          <w:lang w:val="nl-NL"/>
        </w:rPr>
        <w:t xml:space="preserve">bất </w:t>
      </w:r>
      <w:r w:rsidRPr="0010027A">
        <w:rPr>
          <w:lang w:val="nl-NL"/>
        </w:rPr>
        <w:t>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05198BD3" w14:textId="77777777" w:rsidR="0062139C" w:rsidRPr="0010027A" w:rsidRDefault="0062139C" w:rsidP="0062139C">
      <w:pPr>
        <w:tabs>
          <w:tab w:val="left" w:pos="720"/>
        </w:tabs>
        <w:suppressAutoHyphens/>
        <w:ind w:left="720"/>
        <w:jc w:val="both"/>
        <w:rPr>
          <w:lang w:val="nl-NL"/>
        </w:rPr>
      </w:pPr>
    </w:p>
    <w:p w14:paraId="4015CEE1" w14:textId="77777777" w:rsidR="005C162B" w:rsidRPr="0010027A" w:rsidRDefault="005C162B" w:rsidP="00B128A5">
      <w:pPr>
        <w:numPr>
          <w:ilvl w:val="1"/>
          <w:numId w:val="10"/>
        </w:numPr>
        <w:suppressAutoHyphens/>
        <w:ind w:left="270" w:hanging="270"/>
        <w:jc w:val="both"/>
        <w:rPr>
          <w:lang w:val="nl-NL"/>
        </w:rPr>
      </w:pPr>
      <w:r w:rsidRPr="0010027A">
        <w:rPr>
          <w:b/>
          <w:lang w:val="nl-NL"/>
        </w:rPr>
        <w:t xml:space="preserve">“Diện Tích Sàn Xây Dựng Căn Hộ” </w:t>
      </w:r>
      <w:r w:rsidRPr="0010027A">
        <w:rPr>
          <w:lang w:val="nl-NL"/>
        </w:rPr>
        <w:t xml:space="preserve">có nghĩa là diện tích </w:t>
      </w:r>
      <w:r w:rsidR="00C042EE" w:rsidRPr="0010027A">
        <w:rPr>
          <w:lang w:val="nl-NL"/>
        </w:rPr>
        <w:t xml:space="preserve">sàn xây dựng của Căn Hộ bao gồm cả phần diện tích ban công và lô gia gắn liền với Căn Hộ đó được </w:t>
      </w:r>
      <w:r w:rsidRPr="0010027A">
        <w:rPr>
          <w:lang w:val="nl-NL"/>
        </w:rPr>
        <w:t xml:space="preserve">tính từ tim tường bao, tường ngăn Căn Hộ, bao gồm cả diện tích sàn có cột, hộp kỹ thuật nằm bên trong Căn Hộ. </w:t>
      </w:r>
    </w:p>
    <w:p w14:paraId="1FAE748B" w14:textId="77777777" w:rsidR="005C162B" w:rsidRPr="0010027A" w:rsidRDefault="005C162B" w:rsidP="005C162B">
      <w:pPr>
        <w:pStyle w:val="ListParagraph"/>
        <w:rPr>
          <w:lang w:val="nl-NL"/>
        </w:rPr>
      </w:pPr>
    </w:p>
    <w:p w14:paraId="02B9B411" w14:textId="49753B1C" w:rsidR="005C162B" w:rsidRPr="0010027A" w:rsidRDefault="005C162B" w:rsidP="00B128A5">
      <w:pPr>
        <w:numPr>
          <w:ilvl w:val="1"/>
          <w:numId w:val="10"/>
        </w:numPr>
        <w:suppressAutoHyphens/>
        <w:ind w:left="270" w:hanging="270"/>
        <w:jc w:val="both"/>
        <w:rPr>
          <w:lang w:val="nl-NL"/>
        </w:rPr>
      </w:pPr>
      <w:bookmarkStart w:id="2" w:name="_Hlk132269234"/>
      <w:r w:rsidRPr="0010027A">
        <w:rPr>
          <w:lang w:val="nl-NL"/>
        </w:rPr>
        <w:t>“</w:t>
      </w:r>
      <w:r w:rsidRPr="0010027A">
        <w:rPr>
          <w:b/>
          <w:lang w:val="nl-NL"/>
        </w:rPr>
        <w:t>Diện Tích Sử Dụng Căn Hộ</w:t>
      </w:r>
      <w:r w:rsidRPr="0010027A">
        <w:rPr>
          <w:lang w:val="nl-NL"/>
        </w:rPr>
        <w:t>” có nghĩa là diện tích sàn xây dựng được tính theo kích thước thông thủy của Căn Hộ</w:t>
      </w:r>
      <w:r w:rsidR="0049771E" w:rsidRPr="0010027A">
        <w:rPr>
          <w:lang w:val="nl-NL"/>
        </w:rPr>
        <w:t>,</w:t>
      </w:r>
      <w:r w:rsidRPr="0010027A">
        <w:rPr>
          <w:lang w:val="nl-NL"/>
        </w:rPr>
        <w:t xml:space="preserve"> bao gồm cả phần diện tích tường ngăn các phòng bên trong Căn Hộ và diện tích ban công, lô gia (nếu có) gắn liền với Căn Hộ; nhưng không bao gồm tường bao Căn Hộ, tường phân chia các căn hộ và diện tích sàn có cột, hộp kỹ thuật nằm bên trong Căn Hộ. Khi tính diện tích ban công, lô gia thì tính toàn bộ diện tích sàn ban công, lô gia; trường hợp ban công, lô gia có phần diện tích tường chung thì tính từ mép trong của tường chung được thể hiện rõ trong bản vẽ thiết kế mặt bằng căn hộ đã được phê duyệt.</w:t>
      </w:r>
      <w:bookmarkEnd w:id="2"/>
      <w:r w:rsidRPr="0010027A">
        <w:rPr>
          <w:lang w:val="nl-NL"/>
        </w:rPr>
        <w:t xml:space="preserve"> </w:t>
      </w:r>
      <w:r w:rsidR="00C906E8" w:rsidRPr="0010027A">
        <w:rPr>
          <w:lang w:val="nl-NL"/>
        </w:rPr>
        <w:t xml:space="preserve">Diện </w:t>
      </w:r>
      <w:r w:rsidR="00005B90" w:rsidRPr="0010027A">
        <w:rPr>
          <w:lang w:val="nl-NL"/>
        </w:rPr>
        <w:t xml:space="preserve">Tích Sử Dụng Căn Hộ </w:t>
      </w:r>
      <w:r w:rsidR="00C906E8" w:rsidRPr="0010027A">
        <w:rPr>
          <w:lang w:val="nl-NL"/>
        </w:rPr>
        <w:t xml:space="preserve">được ghi vào Giấy Chứng Nhận cấp cho Bên Mua theo quy định tại </w:t>
      </w:r>
      <w:r w:rsidR="002123DC" w:rsidRPr="0010027A">
        <w:rPr>
          <w:lang w:val="nl-NL"/>
        </w:rPr>
        <w:t>k</w:t>
      </w:r>
      <w:r w:rsidR="0049709E" w:rsidRPr="0010027A">
        <w:rPr>
          <w:lang w:val="nl-NL"/>
        </w:rPr>
        <w:t xml:space="preserve">hoản 1 </w:t>
      </w:r>
      <w:r w:rsidR="00C906E8" w:rsidRPr="0010027A">
        <w:rPr>
          <w:lang w:val="nl-NL"/>
        </w:rPr>
        <w:t xml:space="preserve">Điều </w:t>
      </w:r>
      <w:r w:rsidR="0049709E" w:rsidRPr="0010027A">
        <w:rPr>
          <w:lang w:val="nl-NL"/>
        </w:rPr>
        <w:t>2 của Hợp Đồng này</w:t>
      </w:r>
      <w:r w:rsidR="00C906E8" w:rsidRPr="0010027A">
        <w:rPr>
          <w:lang w:val="nl-NL"/>
        </w:rPr>
        <w:t xml:space="preserve">. </w:t>
      </w:r>
    </w:p>
    <w:p w14:paraId="293DB32A" w14:textId="77777777" w:rsidR="005C162B" w:rsidRPr="0010027A" w:rsidRDefault="005C162B" w:rsidP="005C162B">
      <w:pPr>
        <w:pStyle w:val="ListParagraph"/>
        <w:rPr>
          <w:lang w:val="nl-NL"/>
        </w:rPr>
      </w:pPr>
    </w:p>
    <w:p w14:paraId="3F0F1492" w14:textId="77777777" w:rsidR="00641D6A" w:rsidRPr="0010027A" w:rsidRDefault="00641D6A" w:rsidP="00B128A5">
      <w:pPr>
        <w:numPr>
          <w:ilvl w:val="1"/>
          <w:numId w:val="10"/>
        </w:numPr>
        <w:suppressAutoHyphens/>
        <w:ind w:left="270" w:hanging="270"/>
        <w:jc w:val="both"/>
        <w:rPr>
          <w:lang w:val="nl-NL"/>
        </w:rPr>
      </w:pPr>
      <w:r w:rsidRPr="0010027A">
        <w:rPr>
          <w:lang w:val="nl-NL"/>
        </w:rPr>
        <w:t>“</w:t>
      </w:r>
      <w:r w:rsidRPr="0010027A">
        <w:rPr>
          <w:b/>
          <w:lang w:val="nl-NL"/>
        </w:rPr>
        <w:t>Phần Sở Hữu Riêng Của Bên Mua</w:t>
      </w:r>
      <w:r w:rsidRPr="0010027A">
        <w:rPr>
          <w:lang w:val="nl-NL"/>
        </w:rPr>
        <w:t xml:space="preserve">” có nghĩa là phần diện tích bên trong Căn Hộ, bên trong Phần Diện Tích Khác trong Tòa Nhà (nếu có) và các trang thiết bị kỹ thuật sử dụng riêng gắn liền với Căn Hộ, Phần Diện Tích Khác; các phần diện tích này được công nhận là sở hữu riêng của Bên Mua theo quy định của Luật Nhà </w:t>
      </w:r>
      <w:r w:rsidR="00CE136C" w:rsidRPr="0010027A">
        <w:rPr>
          <w:lang w:val="nl-NL"/>
        </w:rPr>
        <w:t>Ở</w:t>
      </w:r>
      <w:r w:rsidRPr="0010027A">
        <w:rPr>
          <w:lang w:val="nl-NL"/>
        </w:rPr>
        <w:t>.</w:t>
      </w:r>
    </w:p>
    <w:p w14:paraId="40950C5E" w14:textId="77777777" w:rsidR="00641D6A" w:rsidRPr="0010027A" w:rsidRDefault="00641D6A" w:rsidP="00641D6A">
      <w:pPr>
        <w:pStyle w:val="ListParagraph"/>
        <w:rPr>
          <w:lang w:val="nl-NL"/>
        </w:rPr>
      </w:pPr>
    </w:p>
    <w:p w14:paraId="31083822" w14:textId="77777777" w:rsidR="00641D6A" w:rsidRPr="0010027A" w:rsidRDefault="00641D6A" w:rsidP="00B128A5">
      <w:pPr>
        <w:numPr>
          <w:ilvl w:val="1"/>
          <w:numId w:val="10"/>
        </w:numPr>
        <w:suppressAutoHyphens/>
        <w:ind w:left="270" w:hanging="270"/>
        <w:jc w:val="both"/>
        <w:rPr>
          <w:lang w:val="nl-NL"/>
        </w:rPr>
      </w:pPr>
      <w:bookmarkStart w:id="3" w:name="_Hlk132269390"/>
      <w:r w:rsidRPr="0010027A">
        <w:rPr>
          <w:lang w:val="nl-NL"/>
        </w:rPr>
        <w:t>“</w:t>
      </w:r>
      <w:r w:rsidRPr="0010027A">
        <w:rPr>
          <w:b/>
          <w:lang w:val="nl-NL"/>
        </w:rPr>
        <w:t>Phần Sở Hữu Riêng Của Bên Bán</w:t>
      </w:r>
      <w:r w:rsidRPr="0010027A">
        <w:rPr>
          <w:lang w:val="nl-NL"/>
        </w:rPr>
        <w:t xml:space="preserve">” có nghĩa là phần diện tích bên trong và bên ngoài Tòa Nhà và hệ thống trang thiết bị kỹ thuật gắn liền với các phần diện tích đó nhưng Bên Bán không bán mà giữ lại để sử dụng hoặc kinh doanh và Bên Bán không phân bổ giá trị vốn đầu tư của phần diện tích thuộc sở hữu riêng này vào Giá Bán Căn Hộ. Các phần diện tích này được công nhận là sở hữu riêng của Bên Bán </w:t>
      </w:r>
      <w:r w:rsidR="00EF028E" w:rsidRPr="0010027A">
        <w:rPr>
          <w:lang w:val="nl-NL"/>
        </w:rPr>
        <w:t>theo quy định của Luật Nhà Ở</w:t>
      </w:r>
      <w:bookmarkEnd w:id="3"/>
      <w:r w:rsidRPr="0010027A">
        <w:rPr>
          <w:lang w:val="nl-NL"/>
        </w:rPr>
        <w:t>.</w:t>
      </w:r>
    </w:p>
    <w:p w14:paraId="3A96BD2D" w14:textId="77777777" w:rsidR="00A21AC6" w:rsidRPr="0010027A" w:rsidRDefault="00A21AC6" w:rsidP="00480840">
      <w:pPr>
        <w:pStyle w:val="ListParagraph"/>
        <w:rPr>
          <w:lang w:val="nl-NL"/>
        </w:rPr>
      </w:pPr>
    </w:p>
    <w:p w14:paraId="7151627D" w14:textId="3C58CAEB" w:rsidR="007554C2" w:rsidRPr="0010027A" w:rsidRDefault="007554C2" w:rsidP="00B128A5">
      <w:pPr>
        <w:numPr>
          <w:ilvl w:val="1"/>
          <w:numId w:val="10"/>
        </w:numPr>
        <w:suppressAutoHyphens/>
        <w:ind w:left="360" w:hanging="360"/>
        <w:jc w:val="both"/>
        <w:rPr>
          <w:lang w:val="nl-NL"/>
        </w:rPr>
      </w:pPr>
      <w:r w:rsidRPr="0010027A">
        <w:rPr>
          <w:lang w:val="nl-NL"/>
        </w:rPr>
        <w:t>“</w:t>
      </w:r>
      <w:bookmarkStart w:id="4" w:name="_Hlk132269424"/>
      <w:r w:rsidRPr="0010027A">
        <w:rPr>
          <w:b/>
          <w:lang w:val="nl-NL"/>
        </w:rPr>
        <w:t>Phần Sở Hữu Chung</w:t>
      </w:r>
      <w:r w:rsidRPr="0010027A">
        <w:rPr>
          <w:lang w:val="nl-NL"/>
        </w:rPr>
        <w:t xml:space="preserve">” có nghĩa là phần diện tích còn lại của Tòa Nhà ngoài phần diện tích thuộc sở hữu riêng của các </w:t>
      </w:r>
      <w:r w:rsidR="00A21AC6" w:rsidRPr="0010027A">
        <w:rPr>
          <w:lang w:val="nl-NL"/>
        </w:rPr>
        <w:t>Bên</w:t>
      </w:r>
      <w:r w:rsidRPr="0010027A">
        <w:rPr>
          <w:lang w:val="nl-NL"/>
        </w:rPr>
        <w:t xml:space="preserve"> trong Tòa Nhà</w:t>
      </w:r>
      <w:r w:rsidR="009E732D" w:rsidRPr="0010027A">
        <w:rPr>
          <w:lang w:val="nl-NL"/>
        </w:rPr>
        <w:t xml:space="preserve">, Phần Sử Dụng Riêng </w:t>
      </w:r>
      <w:r w:rsidRPr="0010027A">
        <w:rPr>
          <w:lang w:val="nl-NL"/>
        </w:rPr>
        <w:t xml:space="preserve">và các thiết bị sử dụng chung cho Tòa Nhà theo quy định của Luật Nhà </w:t>
      </w:r>
      <w:r w:rsidR="00BE5C53" w:rsidRPr="0010027A">
        <w:rPr>
          <w:lang w:val="nl-NL"/>
        </w:rPr>
        <w:t>Ở</w:t>
      </w:r>
      <w:r w:rsidRPr="0010027A">
        <w:rPr>
          <w:lang w:val="nl-NL"/>
        </w:rPr>
        <w:t>, bao gồm các phần diện tích, các hệ thống thiết bị, hệ thống hạ tầng kỹ thuật</w:t>
      </w:r>
      <w:r w:rsidR="00436998" w:rsidRPr="0010027A">
        <w:rPr>
          <w:lang w:val="nl-NL"/>
        </w:rPr>
        <w:t>, công trình công cộng</w:t>
      </w:r>
      <w:r w:rsidRPr="0010027A">
        <w:rPr>
          <w:lang w:val="nl-NL"/>
        </w:rPr>
        <w:t xml:space="preserve"> được quy định tại </w:t>
      </w:r>
      <w:r w:rsidR="00BE765C" w:rsidRPr="0010027A">
        <w:rPr>
          <w:lang w:val="nl-NL"/>
        </w:rPr>
        <w:t>khoản</w:t>
      </w:r>
      <w:r w:rsidRPr="0010027A">
        <w:rPr>
          <w:lang w:val="nl-NL"/>
        </w:rPr>
        <w:t xml:space="preserve"> 2 Điều 100 của Luật Nhà Ở</w:t>
      </w:r>
      <w:r w:rsidR="00BE55BE" w:rsidRPr="0010027A">
        <w:rPr>
          <w:lang w:val="nl-NL"/>
        </w:rPr>
        <w:t xml:space="preserve"> </w:t>
      </w:r>
      <w:r w:rsidR="00812DA7" w:rsidRPr="0010027A">
        <w:rPr>
          <w:lang w:val="nl-NL"/>
        </w:rPr>
        <w:t xml:space="preserve">và các Phần Diện Tích Khác </w:t>
      </w:r>
      <w:r w:rsidR="00A21AC6" w:rsidRPr="0010027A">
        <w:rPr>
          <w:lang w:val="nl-NL"/>
        </w:rPr>
        <w:t>và được nêu chi tiết</w:t>
      </w:r>
      <w:r w:rsidR="00812DA7" w:rsidRPr="0010027A">
        <w:rPr>
          <w:lang w:val="nl-NL"/>
        </w:rPr>
        <w:t xml:space="preserve"> </w:t>
      </w:r>
      <w:r w:rsidR="00AB4DEA" w:rsidRPr="0010027A">
        <w:rPr>
          <w:lang w:val="nl-NL"/>
        </w:rPr>
        <w:t xml:space="preserve">khoản 3 </w:t>
      </w:r>
      <w:r w:rsidR="00812DA7" w:rsidRPr="0010027A">
        <w:rPr>
          <w:lang w:val="nl-NL"/>
        </w:rPr>
        <w:t>Điều 11 của Hợp Đồng này</w:t>
      </w:r>
      <w:r w:rsidRPr="0010027A">
        <w:rPr>
          <w:lang w:val="nl-NL"/>
        </w:rPr>
        <w:t>.</w:t>
      </w:r>
      <w:bookmarkEnd w:id="4"/>
      <w:r w:rsidRPr="0010027A">
        <w:rPr>
          <w:lang w:val="nl-NL"/>
        </w:rPr>
        <w:t xml:space="preserve"> </w:t>
      </w:r>
    </w:p>
    <w:p w14:paraId="5A3C59CF" w14:textId="77777777" w:rsidR="007554C2" w:rsidRPr="0010027A" w:rsidRDefault="007554C2" w:rsidP="007554C2">
      <w:pPr>
        <w:tabs>
          <w:tab w:val="left" w:pos="720"/>
        </w:tabs>
        <w:suppressAutoHyphens/>
        <w:jc w:val="both"/>
        <w:rPr>
          <w:lang w:val="nl-NL"/>
        </w:rPr>
      </w:pPr>
    </w:p>
    <w:p w14:paraId="584E328A" w14:textId="2C5C57F0" w:rsidR="00436998" w:rsidRPr="0010027A" w:rsidRDefault="00436998" w:rsidP="00B128A5">
      <w:pPr>
        <w:numPr>
          <w:ilvl w:val="1"/>
          <w:numId w:val="10"/>
        </w:numPr>
        <w:suppressAutoHyphens/>
        <w:ind w:left="360" w:hanging="360"/>
        <w:jc w:val="both"/>
        <w:rPr>
          <w:lang w:val="nl-NL"/>
        </w:rPr>
      </w:pPr>
      <w:bookmarkStart w:id="5" w:name="_Hlk132269483"/>
      <w:r w:rsidRPr="0010027A">
        <w:rPr>
          <w:lang w:val="nl-NL"/>
        </w:rPr>
        <w:t>“</w:t>
      </w:r>
      <w:r w:rsidRPr="0010027A">
        <w:rPr>
          <w:b/>
          <w:lang w:val="nl-NL"/>
        </w:rPr>
        <w:t>Kinh Phí Bảo Trì</w:t>
      </w:r>
      <w:r w:rsidRPr="0010027A">
        <w:rPr>
          <w:lang w:val="nl-NL"/>
        </w:rPr>
        <w:t xml:space="preserve">” có nghĩa là khoản tiền 2% </w:t>
      </w:r>
      <w:r w:rsidR="00A024CB" w:rsidRPr="0010027A">
        <w:rPr>
          <w:lang w:val="nl-NL"/>
        </w:rPr>
        <w:t xml:space="preserve">Giá Bán </w:t>
      </w:r>
      <w:r w:rsidRPr="0010027A">
        <w:rPr>
          <w:lang w:val="nl-NL"/>
        </w:rPr>
        <w:t>Căn Hộ</w:t>
      </w:r>
      <w:r w:rsidR="00EC18F3" w:rsidRPr="0010027A">
        <w:rPr>
          <w:lang w:val="nl-NL"/>
        </w:rPr>
        <w:t xml:space="preserve"> và</w:t>
      </w:r>
      <w:r w:rsidRPr="0010027A">
        <w:rPr>
          <w:lang w:val="nl-NL"/>
        </w:rPr>
        <w:t xml:space="preserve"> </w:t>
      </w:r>
      <w:r w:rsidR="00887235" w:rsidRPr="0010027A">
        <w:rPr>
          <w:lang w:val="nl-NL"/>
        </w:rPr>
        <w:t xml:space="preserve">giá của </w:t>
      </w:r>
      <w:r w:rsidR="00812DA7" w:rsidRPr="0010027A">
        <w:rPr>
          <w:lang w:val="nl-NL"/>
        </w:rPr>
        <w:t xml:space="preserve">Phần Diện Tích Khác </w:t>
      </w:r>
      <w:r w:rsidRPr="0010027A">
        <w:rPr>
          <w:lang w:val="nl-NL"/>
        </w:rPr>
        <w:t>bán cho Bên Mua</w:t>
      </w:r>
      <w:r w:rsidR="00EC18F3" w:rsidRPr="0010027A">
        <w:rPr>
          <w:lang w:val="nl-NL"/>
        </w:rPr>
        <w:t xml:space="preserve"> (nếu có)</w:t>
      </w:r>
      <w:r w:rsidRPr="0010027A">
        <w:rPr>
          <w:lang w:val="nl-NL"/>
        </w:rPr>
        <w:t>. Khoản tiền này được tính vào Giá Bán Căn Hộ và được tính trước thuế để nộp nhằm phục vụ cho việc bảo trì Phần Sở Hữu Chung.</w:t>
      </w:r>
    </w:p>
    <w:bookmarkEnd w:id="5"/>
    <w:p w14:paraId="4AF5B7E4" w14:textId="77777777" w:rsidR="00436998" w:rsidRPr="0010027A" w:rsidRDefault="00436998" w:rsidP="00436998">
      <w:pPr>
        <w:tabs>
          <w:tab w:val="left" w:pos="720"/>
        </w:tabs>
        <w:suppressAutoHyphens/>
        <w:jc w:val="both"/>
        <w:rPr>
          <w:lang w:val="nl-NL"/>
        </w:rPr>
      </w:pPr>
    </w:p>
    <w:p w14:paraId="4F9C84E9" w14:textId="77777777" w:rsidR="00436998" w:rsidRPr="0010027A" w:rsidRDefault="00436998" w:rsidP="00B128A5">
      <w:pPr>
        <w:numPr>
          <w:ilvl w:val="1"/>
          <w:numId w:val="10"/>
        </w:numPr>
        <w:suppressAutoHyphens/>
        <w:ind w:left="360" w:hanging="360"/>
        <w:jc w:val="both"/>
        <w:rPr>
          <w:lang w:val="nl-NL"/>
        </w:rPr>
      </w:pPr>
      <w:r w:rsidRPr="0010027A">
        <w:rPr>
          <w:b/>
          <w:color w:val="000000"/>
          <w:shd w:val="clear" w:color="auto" w:fill="FFFFFF"/>
        </w:rPr>
        <w:lastRenderedPageBreak/>
        <w:t>“Dịch Vụ Quản Lý Vận Hành Tòa Nhà”</w:t>
      </w:r>
      <w:r w:rsidRPr="0010027A">
        <w:rPr>
          <w:color w:val="000000"/>
          <w:shd w:val="clear" w:color="auto" w:fill="FFFFFF"/>
        </w:rPr>
        <w:t xml:space="preserve"> là các dịch vụ quản lý, vận hành Tòa Nhà nhằm đảm bảo cho Tòa Nhà hoạt động bình thường.</w:t>
      </w:r>
    </w:p>
    <w:p w14:paraId="42A3CBBE" w14:textId="77777777" w:rsidR="00436998" w:rsidRPr="0010027A" w:rsidRDefault="00436998" w:rsidP="00436998">
      <w:pPr>
        <w:pStyle w:val="ListParagraph"/>
        <w:rPr>
          <w:lang w:val="nl-NL"/>
        </w:rPr>
      </w:pPr>
    </w:p>
    <w:p w14:paraId="20CBFD7C" w14:textId="77777777" w:rsidR="00436998" w:rsidRPr="0010027A" w:rsidRDefault="00436998" w:rsidP="00B128A5">
      <w:pPr>
        <w:numPr>
          <w:ilvl w:val="1"/>
          <w:numId w:val="10"/>
        </w:numPr>
        <w:suppressAutoHyphens/>
        <w:ind w:left="360" w:hanging="360"/>
        <w:jc w:val="both"/>
        <w:rPr>
          <w:lang w:val="nl-NL"/>
        </w:rPr>
      </w:pPr>
      <w:bookmarkStart w:id="6" w:name="_Hlk132269538"/>
      <w:r w:rsidRPr="0010027A">
        <w:rPr>
          <w:b/>
          <w:lang w:val="nl-NL"/>
        </w:rPr>
        <w:t>“Bảo Trì Tòa Nhà”</w:t>
      </w:r>
      <w:r w:rsidRPr="0010027A">
        <w:rPr>
          <w:lang w:val="nl-NL"/>
        </w:rPr>
        <w:t xml:space="preserve"> là việc duy tu, bảo dưỡng nhà ở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dựng Tòa Nhà; kiểm tra, duy trì hệ thống an toàn phòng cháy, chữa cháy; thay thế các linh kiện hoặc các thiết bị sử dụng chung của Tòa Nhà</w:t>
      </w:r>
      <w:bookmarkEnd w:id="6"/>
      <w:r w:rsidRPr="0010027A">
        <w:rPr>
          <w:lang w:val="nl-NL"/>
        </w:rPr>
        <w:t>.</w:t>
      </w:r>
    </w:p>
    <w:p w14:paraId="4CC84022" w14:textId="77777777" w:rsidR="00436998" w:rsidRPr="0010027A" w:rsidRDefault="00436998" w:rsidP="00436998">
      <w:pPr>
        <w:pStyle w:val="ListParagraph"/>
        <w:rPr>
          <w:lang w:val="nl-NL"/>
        </w:rPr>
      </w:pPr>
    </w:p>
    <w:p w14:paraId="39513A22" w14:textId="6EAD481B" w:rsidR="00993D65" w:rsidRPr="0010027A" w:rsidRDefault="00993D65" w:rsidP="00B128A5">
      <w:pPr>
        <w:numPr>
          <w:ilvl w:val="1"/>
          <w:numId w:val="10"/>
        </w:numPr>
        <w:suppressAutoHyphens/>
        <w:ind w:left="360" w:hanging="360"/>
        <w:jc w:val="both"/>
        <w:rPr>
          <w:lang w:val="nl-NL"/>
        </w:rPr>
      </w:pPr>
      <w:r w:rsidRPr="0010027A">
        <w:rPr>
          <w:lang w:val="nl-NL"/>
        </w:rPr>
        <w:t>“</w:t>
      </w:r>
      <w:bookmarkStart w:id="7" w:name="_Hlk132269567"/>
      <w:r w:rsidRPr="0010027A">
        <w:rPr>
          <w:b/>
          <w:lang w:val="nl-NL"/>
        </w:rPr>
        <w:t>Nội Quy Khu Căn Hộ</w:t>
      </w:r>
      <w:r w:rsidRPr="0010027A">
        <w:rPr>
          <w:lang w:val="nl-NL"/>
        </w:rPr>
        <w:t>” có nghĩa là bản nội quy quản lý, sử dụng khu căn hộ của Tòa Nhà được đính kèm theo Hợp Đồng và tất cả các sửa đổi, bổ sung</w:t>
      </w:r>
      <w:r w:rsidR="00AA4A89" w:rsidRPr="0010027A">
        <w:rPr>
          <w:lang w:val="nl-NL"/>
        </w:rPr>
        <w:t xml:space="preserve"> </w:t>
      </w:r>
      <w:r w:rsidRPr="0010027A">
        <w:rPr>
          <w:lang w:val="nl-NL"/>
        </w:rPr>
        <w:t>được</w:t>
      </w:r>
      <w:r w:rsidR="00087035" w:rsidRPr="0010027A">
        <w:rPr>
          <w:lang w:val="nl-NL"/>
        </w:rPr>
        <w:t xml:space="preserve"> </w:t>
      </w:r>
      <w:r w:rsidRPr="0010027A">
        <w:rPr>
          <w:lang w:val="nl-NL"/>
        </w:rPr>
        <w:t xml:space="preserve">Hội Nghị Tòa Nhà thông qua trong quá trình quản lý, sử dụng Căn Hộ. Tại thời điểm ký kết Hợp Đồng, Nội Quy Khu Căn Hộ được Bên Bán ban hành và quy định tại Phụ </w:t>
      </w:r>
      <w:r w:rsidR="00357CCD" w:rsidRPr="0010027A">
        <w:rPr>
          <w:lang w:val="nl-NL"/>
        </w:rPr>
        <w:t>L</w:t>
      </w:r>
      <w:r w:rsidRPr="0010027A">
        <w:rPr>
          <w:lang w:val="nl-NL"/>
        </w:rPr>
        <w:t>ục 2 của Hợp Đồng</w:t>
      </w:r>
      <w:bookmarkEnd w:id="7"/>
      <w:r w:rsidRPr="0010027A">
        <w:rPr>
          <w:lang w:val="nl-NL"/>
        </w:rPr>
        <w:t xml:space="preserve">. </w:t>
      </w:r>
    </w:p>
    <w:p w14:paraId="7C3005C3" w14:textId="77777777" w:rsidR="00436998" w:rsidRPr="0010027A" w:rsidRDefault="00436998" w:rsidP="00436998">
      <w:pPr>
        <w:pStyle w:val="ListParagraph"/>
        <w:rPr>
          <w:lang w:val="nl-NL"/>
        </w:rPr>
      </w:pPr>
    </w:p>
    <w:p w14:paraId="5959FAC1" w14:textId="77777777" w:rsidR="00993D65" w:rsidRPr="0010027A" w:rsidRDefault="00993D65" w:rsidP="00B128A5">
      <w:pPr>
        <w:numPr>
          <w:ilvl w:val="1"/>
          <w:numId w:val="10"/>
        </w:numPr>
        <w:suppressAutoHyphens/>
        <w:ind w:left="360" w:hanging="360"/>
        <w:jc w:val="both"/>
        <w:rPr>
          <w:lang w:val="nl-NL"/>
        </w:rPr>
      </w:pPr>
      <w:r w:rsidRPr="0010027A">
        <w:rPr>
          <w:lang w:val="nl-NL"/>
        </w:rPr>
        <w:t>“</w:t>
      </w:r>
      <w:bookmarkStart w:id="8" w:name="_Hlk132269595"/>
      <w:r w:rsidRPr="0010027A">
        <w:rPr>
          <w:b/>
          <w:lang w:val="nl-NL"/>
        </w:rPr>
        <w:t>Doanh Nghiệp Quản Lý</w:t>
      </w:r>
      <w:r w:rsidRPr="0010027A">
        <w:rPr>
          <w:lang w:val="nl-NL"/>
        </w:rPr>
        <w:t>” có nghĩa là tổ chức hoặc doanh nghiệp có đủ điều kiện về chức năng, năng lực theo quy định của pháp luật, thực hiện việc quản lý, vận hành Tòa Nhà sau khi Tòa Nhà được xây dựng xong và đưa vào sử dụng</w:t>
      </w:r>
      <w:bookmarkEnd w:id="8"/>
      <w:r w:rsidRPr="0010027A">
        <w:rPr>
          <w:lang w:val="nl-NL"/>
        </w:rPr>
        <w:t>.</w:t>
      </w:r>
    </w:p>
    <w:p w14:paraId="6BF5B41F" w14:textId="77777777" w:rsidR="00993D65" w:rsidRPr="0010027A" w:rsidRDefault="00993D65" w:rsidP="00993D65">
      <w:pPr>
        <w:pStyle w:val="ListParagraph"/>
        <w:rPr>
          <w:lang w:val="nl-NL"/>
        </w:rPr>
      </w:pPr>
    </w:p>
    <w:p w14:paraId="4C0C0CAF" w14:textId="415A6446" w:rsidR="00993D65" w:rsidRPr="0010027A" w:rsidRDefault="00993D65" w:rsidP="00B128A5">
      <w:pPr>
        <w:numPr>
          <w:ilvl w:val="1"/>
          <w:numId w:val="10"/>
        </w:numPr>
        <w:suppressAutoHyphens/>
        <w:ind w:left="360" w:hanging="360"/>
        <w:jc w:val="both"/>
        <w:rPr>
          <w:lang w:val="nl-NL"/>
        </w:rPr>
      </w:pPr>
      <w:bookmarkStart w:id="9" w:name="_Hlk132269625"/>
      <w:r w:rsidRPr="0010027A">
        <w:rPr>
          <w:lang w:val="nl-NL"/>
        </w:rPr>
        <w:t>“</w:t>
      </w:r>
      <w:r w:rsidRPr="0010027A">
        <w:rPr>
          <w:b/>
          <w:lang w:val="nl-NL"/>
        </w:rPr>
        <w:t>Giấy Chứng Nhận</w:t>
      </w:r>
      <w:r w:rsidRPr="0010027A">
        <w:rPr>
          <w:lang w:val="nl-NL"/>
        </w:rPr>
        <w:t xml:space="preserve">” có nghĩa là giấy chứng nhận quyền sử dụng đất, quyền sở hữu nhà ở và tài sản khác gắn liền với đất do </w:t>
      </w:r>
      <w:r w:rsidR="00357CCD" w:rsidRPr="0010027A">
        <w:rPr>
          <w:lang w:val="nl-NL"/>
        </w:rPr>
        <w:t xml:space="preserve">cơ </w:t>
      </w:r>
      <w:r w:rsidRPr="0010027A">
        <w:rPr>
          <w:lang w:val="nl-NL"/>
        </w:rPr>
        <w:t xml:space="preserve">quan </w:t>
      </w:r>
      <w:r w:rsidR="00357CCD" w:rsidRPr="0010027A">
        <w:rPr>
          <w:lang w:val="nl-NL"/>
        </w:rPr>
        <w:t xml:space="preserve">nhà </w:t>
      </w:r>
      <w:r w:rsidRPr="0010027A">
        <w:rPr>
          <w:lang w:val="nl-NL"/>
        </w:rPr>
        <w:t xml:space="preserve">nước có thẩm quyền cấp </w:t>
      </w:r>
      <w:r w:rsidR="0003063B" w:rsidRPr="0010027A">
        <w:rPr>
          <w:lang w:val="nl-NL"/>
        </w:rPr>
        <w:t xml:space="preserve">cho Bên Mua </w:t>
      </w:r>
      <w:r w:rsidRPr="0010027A">
        <w:rPr>
          <w:lang w:val="nl-NL"/>
        </w:rPr>
        <w:t xml:space="preserve">theo quy định của </w:t>
      </w:r>
      <w:r w:rsidR="00004E45" w:rsidRPr="0010027A">
        <w:rPr>
          <w:rStyle w:val="Vnbnnidung"/>
          <w:sz w:val="24"/>
          <w:szCs w:val="24"/>
          <w:lang w:eastAsia="vi-VN"/>
        </w:rPr>
        <w:t>pháp luật đất đai</w:t>
      </w:r>
      <w:r w:rsidRPr="0010027A">
        <w:rPr>
          <w:lang w:val="nl-NL"/>
        </w:rPr>
        <w:t>.</w:t>
      </w:r>
      <w:bookmarkEnd w:id="9"/>
    </w:p>
    <w:p w14:paraId="054F867F" w14:textId="77777777" w:rsidR="00993D65" w:rsidRPr="0010027A" w:rsidRDefault="00993D65" w:rsidP="00993D65">
      <w:pPr>
        <w:pStyle w:val="ListParagraph"/>
        <w:rPr>
          <w:b/>
          <w:lang w:val="nl-NL"/>
        </w:rPr>
      </w:pPr>
    </w:p>
    <w:p w14:paraId="56E75F59" w14:textId="4A815D85" w:rsidR="00F21DC3" w:rsidRPr="0010027A" w:rsidRDefault="00F21DC3" w:rsidP="00B128A5">
      <w:pPr>
        <w:numPr>
          <w:ilvl w:val="1"/>
          <w:numId w:val="10"/>
        </w:numPr>
        <w:suppressAutoHyphens/>
        <w:ind w:left="360" w:hanging="360"/>
        <w:jc w:val="both"/>
        <w:rPr>
          <w:lang w:val="nl-NL"/>
        </w:rPr>
      </w:pPr>
      <w:r w:rsidRPr="0010027A">
        <w:rPr>
          <w:lang w:val="nl-NL"/>
        </w:rPr>
        <w:t>“</w:t>
      </w:r>
      <w:r w:rsidRPr="0010027A">
        <w:rPr>
          <w:b/>
          <w:lang w:val="nl-NL"/>
        </w:rPr>
        <w:t>Ban Quản Trị Tòa Nhà</w:t>
      </w:r>
      <w:r w:rsidRPr="0010027A">
        <w:rPr>
          <w:lang w:val="nl-NL"/>
        </w:rPr>
        <w:t xml:space="preserve">” </w:t>
      </w:r>
      <w:r w:rsidR="009C1CDF" w:rsidRPr="0010027A">
        <w:rPr>
          <w:lang w:val="nl-NL"/>
        </w:rPr>
        <w:t xml:space="preserve">có nghĩa </w:t>
      </w:r>
      <w:r w:rsidRPr="0010027A">
        <w:rPr>
          <w:lang w:val="nl-NL"/>
        </w:rPr>
        <w:t xml:space="preserve">là những người đại diện cho Các Chủ Sở Hữu Tòa Nhà và Người Cư Ngụ Khác của Tòa Nhà được thành lập để bảo vệ quyền lợi và lợi ích hợp pháp trong quá trình sử dụng. Ban Quản Trị Tòa Nhà được thành lập bởi Hội Nghị Tòa Nhà theo quy định tại Luật Nhà </w:t>
      </w:r>
      <w:r w:rsidR="00423F64" w:rsidRPr="0010027A">
        <w:rPr>
          <w:lang w:val="nl-NL"/>
        </w:rPr>
        <w:t>Ở</w:t>
      </w:r>
      <w:r w:rsidRPr="0010027A">
        <w:rPr>
          <w:lang w:val="nl-NL"/>
        </w:rPr>
        <w:t>.</w:t>
      </w:r>
    </w:p>
    <w:p w14:paraId="0541AF6E" w14:textId="77777777" w:rsidR="00F21DC3" w:rsidRPr="0010027A" w:rsidRDefault="00F21DC3" w:rsidP="00394E82">
      <w:pPr>
        <w:pStyle w:val="ListParagraph"/>
        <w:rPr>
          <w:b/>
          <w:lang w:val="nl-NL"/>
        </w:rPr>
      </w:pPr>
    </w:p>
    <w:p w14:paraId="43F3B71F" w14:textId="21AE033E" w:rsidR="0021697F" w:rsidRPr="0010027A" w:rsidRDefault="0021697F" w:rsidP="00B128A5">
      <w:pPr>
        <w:numPr>
          <w:ilvl w:val="1"/>
          <w:numId w:val="10"/>
        </w:numPr>
        <w:suppressAutoHyphens/>
        <w:ind w:left="360" w:hanging="360"/>
        <w:jc w:val="both"/>
        <w:rPr>
          <w:lang w:val="nl-NL"/>
        </w:rPr>
      </w:pPr>
      <w:r w:rsidRPr="0010027A">
        <w:rPr>
          <w:b/>
          <w:lang w:val="nl-NL"/>
        </w:rPr>
        <w:t>“Bên”</w:t>
      </w:r>
      <w:r w:rsidRPr="0010027A">
        <w:rPr>
          <w:lang w:val="nl-NL"/>
        </w:rPr>
        <w:t xml:space="preserve"> có nghĩa là Bên </w:t>
      </w:r>
      <w:r w:rsidR="00986C0D" w:rsidRPr="0010027A">
        <w:rPr>
          <w:lang w:val="nl-NL"/>
        </w:rPr>
        <w:t>Bán</w:t>
      </w:r>
      <w:r w:rsidRPr="0010027A">
        <w:rPr>
          <w:lang w:val="nl-NL"/>
        </w:rPr>
        <w:t xml:space="preserve"> hoặc Bên </w:t>
      </w:r>
      <w:r w:rsidR="00986C0D" w:rsidRPr="0010027A">
        <w:rPr>
          <w:lang w:val="nl-NL"/>
        </w:rPr>
        <w:t>Mua</w:t>
      </w:r>
      <w:r w:rsidRPr="0010027A">
        <w:rPr>
          <w:lang w:val="nl-NL"/>
        </w:rPr>
        <w:t xml:space="preserve"> tùy theo ngữ cảnh. Trong trường hợp Bên </w:t>
      </w:r>
      <w:r w:rsidR="00986C0D" w:rsidRPr="0010027A">
        <w:rPr>
          <w:lang w:val="nl-NL"/>
        </w:rPr>
        <w:t>Mua</w:t>
      </w:r>
      <w:r w:rsidRPr="0010027A">
        <w:rPr>
          <w:lang w:val="nl-NL"/>
        </w:rPr>
        <w:t xml:space="preserve"> có từ 02 </w:t>
      </w:r>
      <w:r w:rsidRPr="0010027A">
        <w:rPr>
          <w:i/>
          <w:lang w:val="nl-NL"/>
        </w:rPr>
        <w:t>(hai)</w:t>
      </w:r>
      <w:r w:rsidRPr="0010027A">
        <w:rPr>
          <w:lang w:val="nl-NL"/>
        </w:rPr>
        <w:t xml:space="preserve"> người trở lên, thì mọi dẫn chiếu đến Bên </w:t>
      </w:r>
      <w:r w:rsidR="00986C0D" w:rsidRPr="0010027A">
        <w:rPr>
          <w:lang w:val="nl-NL"/>
        </w:rPr>
        <w:t>Mua</w:t>
      </w:r>
      <w:r w:rsidRPr="0010027A">
        <w:rPr>
          <w:lang w:val="nl-NL"/>
        </w:rPr>
        <w:t xml:space="preserve"> trong Hợp Đồng có nghĩa là từng người trong số họ và mọi nghĩa vụ và trách nhiệm của Bên </w:t>
      </w:r>
      <w:r w:rsidR="00986C0D" w:rsidRPr="0010027A">
        <w:rPr>
          <w:lang w:val="nl-NL"/>
        </w:rPr>
        <w:t>Mua</w:t>
      </w:r>
      <w:r w:rsidRPr="0010027A">
        <w:rPr>
          <w:lang w:val="nl-NL"/>
        </w:rPr>
        <w:t xml:space="preserve"> theo Hợp Đồng đều là nghĩa vụ liên đới và riêng rẽ</w:t>
      </w:r>
      <w:r w:rsidR="00D03F33" w:rsidRPr="0010027A">
        <w:rPr>
          <w:lang w:val="nl-NL"/>
        </w:rPr>
        <w:t xml:space="preserve"> giữa những người thuộc Bên Mua</w:t>
      </w:r>
      <w:r w:rsidRPr="0010027A">
        <w:rPr>
          <w:lang w:val="nl-NL"/>
        </w:rPr>
        <w:t xml:space="preserve">. Bên </w:t>
      </w:r>
      <w:r w:rsidR="00986C0D" w:rsidRPr="0010027A">
        <w:rPr>
          <w:lang w:val="nl-NL"/>
        </w:rPr>
        <w:t>Bán</w:t>
      </w:r>
      <w:r w:rsidRPr="0010027A">
        <w:rPr>
          <w:lang w:val="nl-NL"/>
        </w:rPr>
        <w:t xml:space="preserve"> không có nghĩa vụ phải xác định nghĩa vụ </w:t>
      </w:r>
      <w:r w:rsidR="00D03F33" w:rsidRPr="0010027A">
        <w:rPr>
          <w:lang w:val="nl-NL"/>
        </w:rPr>
        <w:t>riêng lẻ</w:t>
      </w:r>
      <w:r w:rsidRPr="0010027A">
        <w:rPr>
          <w:lang w:val="nl-NL"/>
        </w:rPr>
        <w:t xml:space="preserve"> của từng người thuộc Bên </w:t>
      </w:r>
      <w:r w:rsidR="00986C0D" w:rsidRPr="0010027A">
        <w:rPr>
          <w:lang w:val="nl-NL"/>
        </w:rPr>
        <w:t>Mua</w:t>
      </w:r>
      <w:r w:rsidRPr="0010027A">
        <w:rPr>
          <w:lang w:val="nl-NL"/>
        </w:rPr>
        <w:t xml:space="preserve"> nhưng Bên </w:t>
      </w:r>
      <w:r w:rsidR="00986C0D" w:rsidRPr="0010027A">
        <w:rPr>
          <w:lang w:val="nl-NL"/>
        </w:rPr>
        <w:t>Bán</w:t>
      </w:r>
      <w:r w:rsidRPr="0010027A">
        <w:rPr>
          <w:lang w:val="nl-NL"/>
        </w:rPr>
        <w:t xml:space="preserve"> có thể yêu cầu riêng từng người thuộc Bên </w:t>
      </w:r>
      <w:r w:rsidR="00722DB1" w:rsidRPr="0010027A">
        <w:rPr>
          <w:lang w:val="nl-NL"/>
        </w:rPr>
        <w:t>Mua</w:t>
      </w:r>
      <w:r w:rsidRPr="0010027A">
        <w:rPr>
          <w:lang w:val="nl-NL"/>
        </w:rPr>
        <w:t xml:space="preserve"> thực hiện một cách riêng rẽ hoặc tất cả những </w:t>
      </w:r>
      <w:r w:rsidR="00D03F33" w:rsidRPr="0010027A">
        <w:rPr>
          <w:lang w:val="nl-NL"/>
        </w:rPr>
        <w:t xml:space="preserve">nghĩa vụ </w:t>
      </w:r>
      <w:r w:rsidRPr="0010027A">
        <w:rPr>
          <w:lang w:val="nl-NL"/>
        </w:rPr>
        <w:t xml:space="preserve">thuộc Bên </w:t>
      </w:r>
      <w:r w:rsidR="00722DB1" w:rsidRPr="0010027A">
        <w:rPr>
          <w:lang w:val="nl-NL"/>
        </w:rPr>
        <w:t>Mua</w:t>
      </w:r>
      <w:r w:rsidRPr="0010027A">
        <w:rPr>
          <w:lang w:val="nl-NL"/>
        </w:rPr>
        <w:t xml:space="preserve"> theo Hợp Đồng</w:t>
      </w:r>
      <w:r w:rsidR="00593472" w:rsidRPr="0010027A">
        <w:rPr>
          <w:lang w:val="nl-NL"/>
        </w:rPr>
        <w:t xml:space="preserve"> phù hợp quy định pháp luật</w:t>
      </w:r>
      <w:r w:rsidRPr="0010027A">
        <w:rPr>
          <w:lang w:val="nl-NL"/>
        </w:rPr>
        <w:t xml:space="preserve">. </w:t>
      </w:r>
      <w:r w:rsidR="00E90CE2" w:rsidRPr="0010027A">
        <w:rPr>
          <w:lang w:val="nl-NL"/>
        </w:rPr>
        <w:t>Tuy nhiên, để làm rõ, những văn bản cần có chữ ký của Bên Mua đều phải có chữ ký của từng người thuộc Bên Mua, trừ trường hợp những người thuộc Bên Mua có thỏa thuận khác hoặc ủy quyền theo quy định dưới đây.</w:t>
      </w:r>
    </w:p>
    <w:p w14:paraId="77C507E2" w14:textId="77777777" w:rsidR="000A508D" w:rsidRPr="0010027A" w:rsidRDefault="000A508D" w:rsidP="00394E82">
      <w:pPr>
        <w:suppressAutoHyphens/>
        <w:ind w:left="720" w:hanging="720"/>
        <w:jc w:val="both"/>
        <w:rPr>
          <w:lang w:val="nl-NL"/>
        </w:rPr>
      </w:pPr>
    </w:p>
    <w:p w14:paraId="5CCC7152" w14:textId="77777777" w:rsidR="00A5771C" w:rsidRPr="0010027A" w:rsidRDefault="0021697F" w:rsidP="00B237D5">
      <w:pPr>
        <w:suppressAutoHyphens/>
        <w:ind w:left="360"/>
        <w:jc w:val="both"/>
        <w:rPr>
          <w:lang w:val="nl-NL"/>
        </w:rPr>
      </w:pPr>
      <w:r w:rsidRPr="0010027A">
        <w:rPr>
          <w:lang w:val="nl-NL"/>
        </w:rPr>
        <w:t xml:space="preserve">Để thuận tiện, tất cả những người thuộc Bên </w:t>
      </w:r>
      <w:r w:rsidR="00722DB1" w:rsidRPr="0010027A">
        <w:rPr>
          <w:lang w:val="nl-NL"/>
        </w:rPr>
        <w:t>Mua</w:t>
      </w:r>
      <w:r w:rsidRPr="0010027A">
        <w:rPr>
          <w:lang w:val="nl-NL"/>
        </w:rPr>
        <w:t xml:space="preserve"> (nếu có từ 02 </w:t>
      </w:r>
      <w:r w:rsidRPr="0010027A">
        <w:rPr>
          <w:i/>
          <w:lang w:val="nl-NL"/>
        </w:rPr>
        <w:t>(hai)</w:t>
      </w:r>
      <w:r w:rsidRPr="0010027A">
        <w:rPr>
          <w:lang w:val="nl-NL"/>
        </w:rPr>
        <w:t xml:space="preserve"> người trở lên) </w:t>
      </w:r>
      <w:r w:rsidR="00BD1DE3" w:rsidRPr="0010027A">
        <w:rPr>
          <w:lang w:val="nl-NL"/>
        </w:rPr>
        <w:t xml:space="preserve">có thể thỏa thuận </w:t>
      </w:r>
      <w:r w:rsidRPr="0010027A">
        <w:rPr>
          <w:lang w:val="nl-NL"/>
        </w:rPr>
        <w:t xml:space="preserve">ủy quyền cho 01 </w:t>
      </w:r>
      <w:r w:rsidRPr="0010027A">
        <w:rPr>
          <w:i/>
          <w:lang w:val="nl-NL"/>
        </w:rPr>
        <w:t>(một)</w:t>
      </w:r>
      <w:r w:rsidRPr="0010027A">
        <w:rPr>
          <w:lang w:val="nl-NL"/>
        </w:rPr>
        <w:t xml:space="preserve"> người (“</w:t>
      </w:r>
      <w:r w:rsidRPr="0010027A">
        <w:rPr>
          <w:b/>
          <w:lang w:val="nl-NL"/>
        </w:rPr>
        <w:t>Người Được Ủy Quyền</w:t>
      </w:r>
      <w:r w:rsidRPr="0010027A">
        <w:rPr>
          <w:lang w:val="nl-NL"/>
        </w:rPr>
        <w:t>”)</w:t>
      </w:r>
      <w:r w:rsidRPr="0010027A">
        <w:rPr>
          <w:b/>
          <w:lang w:val="nl-NL"/>
        </w:rPr>
        <w:t xml:space="preserve"> </w:t>
      </w:r>
      <w:r w:rsidRPr="0010027A">
        <w:rPr>
          <w:lang w:val="nl-NL"/>
        </w:rPr>
        <w:t xml:space="preserve">làm đại diện để </w:t>
      </w:r>
      <w:r w:rsidR="004E640B" w:rsidRPr="0010027A">
        <w:rPr>
          <w:lang w:val="nl-NL"/>
        </w:rPr>
        <w:t>liên lạc hoặc trao đổi với Bên Bán trong quá trình thực hiện</w:t>
      </w:r>
      <w:r w:rsidRPr="0010027A">
        <w:rPr>
          <w:lang w:val="nl-NL"/>
        </w:rPr>
        <w:t xml:space="preserve"> Hợp Đồng</w:t>
      </w:r>
      <w:r w:rsidR="00D03F33" w:rsidRPr="0010027A">
        <w:rPr>
          <w:lang w:val="nl-NL"/>
        </w:rPr>
        <w:t xml:space="preserve">. Trong trường hợp đó, </w:t>
      </w:r>
      <w:r w:rsidRPr="0010027A">
        <w:rPr>
          <w:lang w:val="nl-NL"/>
        </w:rPr>
        <w:t xml:space="preserve">bất kỳ/tất cả các hành vi </w:t>
      </w:r>
      <w:r w:rsidR="00D03F33" w:rsidRPr="0010027A">
        <w:rPr>
          <w:lang w:val="nl-NL"/>
        </w:rPr>
        <w:t xml:space="preserve">do </w:t>
      </w:r>
      <w:r w:rsidRPr="0010027A">
        <w:rPr>
          <w:lang w:val="nl-NL"/>
        </w:rPr>
        <w:t xml:space="preserve">Người Được Ủy Quyền </w:t>
      </w:r>
      <w:r w:rsidR="00D03F33" w:rsidRPr="0010027A">
        <w:rPr>
          <w:lang w:val="nl-NL"/>
        </w:rPr>
        <w:t xml:space="preserve">thực hiện </w:t>
      </w:r>
      <w:r w:rsidRPr="0010027A">
        <w:rPr>
          <w:lang w:val="nl-NL"/>
        </w:rPr>
        <w:t xml:space="preserve">sẽ ràng buộc tất cả những người thuộc Bên </w:t>
      </w:r>
      <w:r w:rsidR="00722DB1" w:rsidRPr="0010027A">
        <w:rPr>
          <w:lang w:val="nl-NL"/>
        </w:rPr>
        <w:t>Mua</w:t>
      </w:r>
      <w:r w:rsidRPr="0010027A">
        <w:rPr>
          <w:lang w:val="nl-NL"/>
        </w:rPr>
        <w:t>.</w:t>
      </w:r>
      <w:r w:rsidR="00282ABE" w:rsidRPr="0010027A">
        <w:t xml:space="preserve"> </w:t>
      </w:r>
      <w:r w:rsidR="00E70995" w:rsidRPr="0010027A">
        <w:rPr>
          <w:lang w:val="nl-NL"/>
        </w:rPr>
        <w:t>Văn bản ủy quyền phải được lập và công chứng theo quy định của pháp luật</w:t>
      </w:r>
      <w:r w:rsidRPr="0010027A">
        <w:rPr>
          <w:lang w:val="nl-NL"/>
        </w:rPr>
        <w:t>.</w:t>
      </w:r>
    </w:p>
    <w:p w14:paraId="2A243952" w14:textId="77777777" w:rsidR="000A508D" w:rsidRPr="0010027A" w:rsidRDefault="000A508D" w:rsidP="00394E82">
      <w:pPr>
        <w:suppressAutoHyphens/>
        <w:ind w:left="720" w:hanging="720"/>
        <w:jc w:val="both"/>
        <w:rPr>
          <w:lang w:val="nl-NL"/>
        </w:rPr>
      </w:pPr>
    </w:p>
    <w:p w14:paraId="4AB7D328" w14:textId="77777777" w:rsidR="00E361CB" w:rsidRPr="0010027A" w:rsidRDefault="00E361CB" w:rsidP="00B128A5">
      <w:pPr>
        <w:numPr>
          <w:ilvl w:val="1"/>
          <w:numId w:val="10"/>
        </w:numPr>
        <w:suppressAutoHyphens/>
        <w:ind w:left="360" w:hanging="360"/>
        <w:jc w:val="both"/>
        <w:rPr>
          <w:lang w:val="nl-NL"/>
        </w:rPr>
      </w:pPr>
      <w:r w:rsidRPr="0010027A">
        <w:rPr>
          <w:lang w:val="nl-NL"/>
        </w:rPr>
        <w:t>“</w:t>
      </w:r>
      <w:r w:rsidRPr="0010027A">
        <w:rPr>
          <w:b/>
          <w:lang w:val="nl-NL"/>
        </w:rPr>
        <w:t>Biên Bản Bàn Giao</w:t>
      </w:r>
      <w:r w:rsidRPr="0010027A">
        <w:rPr>
          <w:lang w:val="nl-NL"/>
        </w:rPr>
        <w:t xml:space="preserve">” </w:t>
      </w:r>
      <w:r w:rsidR="009C1CDF" w:rsidRPr="0010027A">
        <w:rPr>
          <w:lang w:val="nl-NL"/>
        </w:rPr>
        <w:t xml:space="preserve">có nghĩa </w:t>
      </w:r>
      <w:r w:rsidRPr="0010027A">
        <w:rPr>
          <w:lang w:val="nl-NL"/>
        </w:rPr>
        <w:t xml:space="preserve">là biên bản ghi nhận việc bàn giao Căn Hộ </w:t>
      </w:r>
      <w:r w:rsidR="00593472" w:rsidRPr="0010027A">
        <w:rPr>
          <w:lang w:val="nl-NL"/>
        </w:rPr>
        <w:t xml:space="preserve">thực tế </w:t>
      </w:r>
      <w:r w:rsidRPr="0010027A">
        <w:rPr>
          <w:lang w:val="nl-NL"/>
        </w:rPr>
        <w:t>giữa Bên Bán và Bên Mua.</w:t>
      </w:r>
    </w:p>
    <w:p w14:paraId="092C939B" w14:textId="77777777" w:rsidR="00E361CB" w:rsidRPr="0010027A" w:rsidRDefault="00E361CB" w:rsidP="00394E82">
      <w:pPr>
        <w:pStyle w:val="ListParagraph"/>
        <w:rPr>
          <w:lang w:val="nl-NL"/>
        </w:rPr>
      </w:pPr>
    </w:p>
    <w:p w14:paraId="0E274E45" w14:textId="77777777" w:rsidR="004049D3" w:rsidRPr="0010027A" w:rsidRDefault="004049D3" w:rsidP="00B128A5">
      <w:pPr>
        <w:numPr>
          <w:ilvl w:val="1"/>
          <w:numId w:val="10"/>
        </w:numPr>
        <w:suppressAutoHyphens/>
        <w:ind w:left="360" w:hanging="360"/>
        <w:jc w:val="both"/>
        <w:rPr>
          <w:lang w:val="nl-NL"/>
        </w:rPr>
      </w:pPr>
      <w:r w:rsidRPr="0010027A">
        <w:rPr>
          <w:b/>
          <w:lang w:val="nl-NL"/>
        </w:rPr>
        <w:t>“</w:t>
      </w:r>
      <w:r w:rsidR="008B79F6" w:rsidRPr="0010027A">
        <w:rPr>
          <w:b/>
          <w:lang w:val="nl-NL"/>
        </w:rPr>
        <w:t>(</w:t>
      </w:r>
      <w:r w:rsidR="00036716" w:rsidRPr="0010027A">
        <w:rPr>
          <w:b/>
          <w:lang w:val="nl-NL"/>
        </w:rPr>
        <w:t>Các</w:t>
      </w:r>
      <w:r w:rsidR="008B79F6" w:rsidRPr="0010027A">
        <w:rPr>
          <w:b/>
          <w:lang w:val="nl-NL"/>
        </w:rPr>
        <w:t xml:space="preserve">) </w:t>
      </w:r>
      <w:r w:rsidRPr="0010027A">
        <w:rPr>
          <w:b/>
          <w:lang w:val="nl-NL"/>
        </w:rPr>
        <w:t xml:space="preserve">Chủ Sở Hữu Căn Hộ” </w:t>
      </w:r>
      <w:r w:rsidR="009C1CDF" w:rsidRPr="0010027A">
        <w:rPr>
          <w:lang w:val="nl-NL"/>
        </w:rPr>
        <w:t xml:space="preserve">có nghĩa </w:t>
      </w:r>
      <w:r w:rsidRPr="0010027A">
        <w:rPr>
          <w:lang w:val="nl-NL"/>
        </w:rPr>
        <w:t xml:space="preserve">là </w:t>
      </w:r>
      <w:r w:rsidR="008B79F6" w:rsidRPr="0010027A">
        <w:rPr>
          <w:lang w:val="nl-NL"/>
        </w:rPr>
        <w:t xml:space="preserve">những </w:t>
      </w:r>
      <w:r w:rsidRPr="0010027A">
        <w:rPr>
          <w:lang w:val="nl-NL"/>
        </w:rPr>
        <w:t xml:space="preserve">người có quyền sở hữu hợp pháp đối với một hoặc nhiều Căn Hộ trong Tòa Nhà trên cơ sở </w:t>
      </w:r>
      <w:r w:rsidR="00AA659D" w:rsidRPr="0010027A">
        <w:rPr>
          <w:lang w:val="nl-NL"/>
        </w:rPr>
        <w:t xml:space="preserve">hợp đồng mua bán ký với Chủ Đầu Tư, </w:t>
      </w:r>
      <w:r w:rsidR="00AE4E65" w:rsidRPr="0010027A">
        <w:rPr>
          <w:lang w:val="nl-NL"/>
        </w:rPr>
        <w:t xml:space="preserve">mua, thừa kế hoặc nhận tặng cho từ Chủ Sở Hữu Căn Hộ khác, hoặc trên cơ sở khác phù hợp pháp luật. </w:t>
      </w:r>
      <w:r w:rsidRPr="0010027A">
        <w:rPr>
          <w:lang w:val="nl-NL"/>
        </w:rPr>
        <w:t>Trong Hợp Đồng</w:t>
      </w:r>
      <w:r w:rsidR="00AE4E65" w:rsidRPr="0010027A">
        <w:rPr>
          <w:lang w:val="nl-NL"/>
        </w:rPr>
        <w:t xml:space="preserve"> này</w:t>
      </w:r>
      <w:r w:rsidRPr="0010027A">
        <w:rPr>
          <w:lang w:val="nl-NL"/>
        </w:rPr>
        <w:t xml:space="preserve">, </w:t>
      </w:r>
      <w:r w:rsidR="00511376" w:rsidRPr="0010027A">
        <w:rPr>
          <w:lang w:val="nl-NL"/>
        </w:rPr>
        <w:t>(Các</w:t>
      </w:r>
      <w:r w:rsidR="009A796D" w:rsidRPr="0010027A">
        <w:rPr>
          <w:lang w:val="nl-NL"/>
        </w:rPr>
        <w:t xml:space="preserve">) </w:t>
      </w:r>
      <w:r w:rsidRPr="0010027A">
        <w:rPr>
          <w:lang w:val="nl-NL"/>
        </w:rPr>
        <w:t xml:space="preserve">Chủ Sở Hữu Căn Hộ </w:t>
      </w:r>
      <w:r w:rsidR="009A796D" w:rsidRPr="0010027A">
        <w:rPr>
          <w:lang w:val="nl-NL"/>
        </w:rPr>
        <w:t>sẽ bao gồm</w:t>
      </w:r>
      <w:r w:rsidRPr="0010027A">
        <w:rPr>
          <w:lang w:val="nl-NL"/>
        </w:rPr>
        <w:t xml:space="preserve"> Bên Mua</w:t>
      </w:r>
      <w:r w:rsidR="009A796D" w:rsidRPr="0010027A">
        <w:rPr>
          <w:lang w:val="nl-NL"/>
        </w:rPr>
        <w:t xml:space="preserve"> và </w:t>
      </w:r>
      <w:r w:rsidRPr="0010027A">
        <w:rPr>
          <w:lang w:val="nl-NL"/>
        </w:rPr>
        <w:t xml:space="preserve">các </w:t>
      </w:r>
      <w:r w:rsidR="00144FE6" w:rsidRPr="0010027A">
        <w:rPr>
          <w:lang w:val="nl-NL"/>
        </w:rPr>
        <w:t xml:space="preserve">chủ sở hữu căn hộ </w:t>
      </w:r>
      <w:r w:rsidRPr="0010027A">
        <w:rPr>
          <w:lang w:val="nl-NL"/>
        </w:rPr>
        <w:t>khác</w:t>
      </w:r>
      <w:r w:rsidR="00FE1D85" w:rsidRPr="0010027A">
        <w:rPr>
          <w:lang w:val="nl-NL"/>
        </w:rPr>
        <w:t xml:space="preserve"> trong Tòa Nhà</w:t>
      </w:r>
      <w:r w:rsidRPr="0010027A">
        <w:rPr>
          <w:lang w:val="nl-NL"/>
        </w:rPr>
        <w:t>.</w:t>
      </w:r>
    </w:p>
    <w:p w14:paraId="14F25FF2" w14:textId="77777777" w:rsidR="000A508D" w:rsidRPr="0010027A" w:rsidRDefault="000A508D" w:rsidP="00394E82">
      <w:pPr>
        <w:tabs>
          <w:tab w:val="left" w:pos="720"/>
        </w:tabs>
        <w:suppressAutoHyphens/>
        <w:jc w:val="both"/>
        <w:rPr>
          <w:lang w:val="nl-NL"/>
        </w:rPr>
      </w:pPr>
    </w:p>
    <w:p w14:paraId="31578734" w14:textId="77777777" w:rsidR="00CF2BB3" w:rsidRPr="0010027A" w:rsidRDefault="00CF2BB3" w:rsidP="00B128A5">
      <w:pPr>
        <w:numPr>
          <w:ilvl w:val="1"/>
          <w:numId w:val="10"/>
        </w:numPr>
        <w:suppressAutoHyphens/>
        <w:ind w:left="360" w:hanging="360"/>
        <w:jc w:val="both"/>
        <w:rPr>
          <w:lang w:val="nl-NL"/>
        </w:rPr>
      </w:pPr>
      <w:r w:rsidRPr="0010027A">
        <w:rPr>
          <w:lang w:val="nl-NL"/>
        </w:rPr>
        <w:lastRenderedPageBreak/>
        <w:t>“</w:t>
      </w:r>
      <w:r w:rsidRPr="0010027A">
        <w:rPr>
          <w:b/>
          <w:lang w:val="nl-NL"/>
        </w:rPr>
        <w:t>(Các) Chủ Sở Hữu Tòa Nhà</w:t>
      </w:r>
      <w:r w:rsidRPr="0010027A">
        <w:rPr>
          <w:lang w:val="nl-NL"/>
        </w:rPr>
        <w:t xml:space="preserve">” </w:t>
      </w:r>
      <w:r w:rsidR="009C1CDF" w:rsidRPr="0010027A">
        <w:rPr>
          <w:lang w:val="nl-NL"/>
        </w:rPr>
        <w:t xml:space="preserve">có nghĩa </w:t>
      </w:r>
      <w:r w:rsidRPr="0010027A">
        <w:rPr>
          <w:lang w:val="nl-NL"/>
        </w:rPr>
        <w:t>là (Các) Chủ Sở Hữu Căn Hộ và (các) chủ sở hữu phần diện tích khác không phải là căn hộ trong Tòa Nhà.</w:t>
      </w:r>
    </w:p>
    <w:p w14:paraId="05EAA9E4" w14:textId="77777777" w:rsidR="000A508D" w:rsidRPr="0010027A" w:rsidRDefault="000A508D" w:rsidP="00394E82">
      <w:pPr>
        <w:tabs>
          <w:tab w:val="left" w:pos="720"/>
        </w:tabs>
        <w:suppressAutoHyphens/>
        <w:jc w:val="both"/>
        <w:rPr>
          <w:lang w:val="nl-NL"/>
        </w:rPr>
      </w:pPr>
    </w:p>
    <w:p w14:paraId="168434B2" w14:textId="77777777" w:rsidR="00F21DC3" w:rsidRPr="0010027A" w:rsidRDefault="00F21DC3" w:rsidP="00B128A5">
      <w:pPr>
        <w:numPr>
          <w:ilvl w:val="1"/>
          <w:numId w:val="10"/>
        </w:numPr>
        <w:suppressAutoHyphens/>
        <w:ind w:left="360" w:hanging="360"/>
        <w:jc w:val="both"/>
        <w:rPr>
          <w:lang w:val="nl-NL"/>
        </w:rPr>
      </w:pPr>
      <w:r w:rsidRPr="0010027A">
        <w:rPr>
          <w:lang w:val="nl-NL"/>
        </w:rPr>
        <w:t>“</w:t>
      </w:r>
      <w:r w:rsidRPr="0010027A">
        <w:rPr>
          <w:b/>
          <w:lang w:val="nl-NL"/>
        </w:rPr>
        <w:t>Dự Án</w:t>
      </w:r>
      <w:r w:rsidRPr="0010027A">
        <w:rPr>
          <w:lang w:val="nl-NL"/>
        </w:rPr>
        <w:t xml:space="preserve">” có nghĩa là cụm nhà chung cư đa chức năng (thương mại dịch vụ văn phòng và căn hộ) cao cấp với tên thương mại là Metropole, trong đó có nhiều tòa nhà được xây dựng tại các lô 1-13, 1-14, 1-16 và 1-17 Khu chức năng số 1, Khu đô thị mới Thủ Thiêm, </w:t>
      </w:r>
      <w:r w:rsidR="00EF028E" w:rsidRPr="0010027A">
        <w:rPr>
          <w:lang w:val="nl-NL"/>
        </w:rPr>
        <w:t xml:space="preserve">Phường Thủ Thiêm, Thành phố Thủ Đức, </w:t>
      </w:r>
      <w:r w:rsidRPr="0010027A">
        <w:rPr>
          <w:lang w:val="nl-NL"/>
        </w:rPr>
        <w:t>Thành phố Hồ Chí Minh</w:t>
      </w:r>
      <w:r w:rsidR="00C41608" w:rsidRPr="0010027A">
        <w:rPr>
          <w:lang w:val="nl-NL"/>
        </w:rPr>
        <w:t>, Việt Nam</w:t>
      </w:r>
      <w:r w:rsidRPr="0010027A">
        <w:rPr>
          <w:lang w:val="nl-NL"/>
        </w:rPr>
        <w:t xml:space="preserve">. </w:t>
      </w:r>
    </w:p>
    <w:p w14:paraId="68E65239" w14:textId="77777777" w:rsidR="00F21DC3" w:rsidRPr="0010027A" w:rsidRDefault="00F21DC3" w:rsidP="00394E82">
      <w:pPr>
        <w:pStyle w:val="ListParagraph"/>
        <w:rPr>
          <w:lang w:val="nl-NL"/>
        </w:rPr>
      </w:pPr>
    </w:p>
    <w:p w14:paraId="66ED526F" w14:textId="77777777" w:rsidR="00E361CB" w:rsidRPr="0010027A" w:rsidRDefault="00E361CB" w:rsidP="00B128A5">
      <w:pPr>
        <w:numPr>
          <w:ilvl w:val="1"/>
          <w:numId w:val="10"/>
        </w:numPr>
        <w:suppressAutoHyphens/>
        <w:ind w:left="360" w:hanging="360"/>
        <w:jc w:val="both"/>
        <w:rPr>
          <w:lang w:val="nl-NL"/>
        </w:rPr>
      </w:pPr>
      <w:r w:rsidRPr="0010027A">
        <w:rPr>
          <w:lang w:val="nl-NL"/>
        </w:rPr>
        <w:t>“</w:t>
      </w:r>
      <w:r w:rsidRPr="0010027A">
        <w:rPr>
          <w:b/>
          <w:lang w:val="nl-NL"/>
        </w:rPr>
        <w:t>Hội Nghị Tòa Nhà</w:t>
      </w:r>
      <w:r w:rsidRPr="0010027A">
        <w:rPr>
          <w:lang w:val="nl-NL"/>
        </w:rPr>
        <w:t>” có nghĩa là hội nghị của Các Chủ Sở Hữu Tòa Nhà và Người Cư Ngụ Khác</w:t>
      </w:r>
      <w:r w:rsidRPr="0010027A" w:rsidDel="0005629C">
        <w:rPr>
          <w:lang w:val="nl-NL"/>
        </w:rPr>
        <w:t xml:space="preserve"> </w:t>
      </w:r>
      <w:r w:rsidRPr="0010027A">
        <w:rPr>
          <w:lang w:val="nl-NL"/>
        </w:rPr>
        <w:t xml:space="preserve">để bầu ra Ban Quản Trị Tòa Nhà, quyết định các vấn đề về sửa đổi, bổ sung </w:t>
      </w:r>
      <w:r w:rsidR="00C05D39" w:rsidRPr="0010027A">
        <w:rPr>
          <w:lang w:val="nl-NL"/>
        </w:rPr>
        <w:t>Nội Quy Khu Căn Hộ</w:t>
      </w:r>
      <w:r w:rsidRPr="0010027A">
        <w:rPr>
          <w:lang w:val="nl-NL"/>
        </w:rPr>
        <w:t>, thiết lập Quy chế hoạt động của Ban Quản Trị</w:t>
      </w:r>
      <w:r w:rsidR="00F47B45" w:rsidRPr="0010027A">
        <w:rPr>
          <w:lang w:val="nl-NL"/>
        </w:rPr>
        <w:t xml:space="preserve"> Tòa Nhà</w:t>
      </w:r>
      <w:r w:rsidRPr="0010027A">
        <w:rPr>
          <w:lang w:val="nl-NL"/>
        </w:rPr>
        <w:t>, lựa chọn doanh nghiệp quản lý, vận hành Tòa Nhà và các vấn đề khác theo quy định của pháp luật.</w:t>
      </w:r>
    </w:p>
    <w:p w14:paraId="39806496" w14:textId="77777777" w:rsidR="00E361CB" w:rsidRPr="0010027A" w:rsidRDefault="00E361CB" w:rsidP="00394E82">
      <w:pPr>
        <w:pStyle w:val="ListParagraph"/>
        <w:rPr>
          <w:lang w:val="nl-NL"/>
        </w:rPr>
      </w:pPr>
    </w:p>
    <w:p w14:paraId="0D9F966D" w14:textId="77777777" w:rsidR="00E361CB" w:rsidRPr="0010027A" w:rsidRDefault="00E361CB" w:rsidP="00B128A5">
      <w:pPr>
        <w:numPr>
          <w:ilvl w:val="1"/>
          <w:numId w:val="10"/>
        </w:numPr>
        <w:suppressAutoHyphens/>
        <w:ind w:left="360" w:hanging="360"/>
        <w:jc w:val="both"/>
        <w:rPr>
          <w:lang w:val="nl-NL"/>
        </w:rPr>
      </w:pPr>
      <w:r w:rsidRPr="0010027A">
        <w:rPr>
          <w:lang w:val="nl-NL"/>
        </w:rPr>
        <w:t>“</w:t>
      </w:r>
      <w:r w:rsidRPr="0010027A">
        <w:rPr>
          <w:b/>
          <w:lang w:val="nl-NL"/>
        </w:rPr>
        <w:t>Ngày Bàn Giao</w:t>
      </w:r>
      <w:r w:rsidR="00DA413D" w:rsidRPr="0010027A">
        <w:rPr>
          <w:b/>
          <w:lang w:val="nl-NL"/>
        </w:rPr>
        <w:t xml:space="preserve"> Thực Tế</w:t>
      </w:r>
      <w:r w:rsidRPr="0010027A">
        <w:rPr>
          <w:lang w:val="nl-NL"/>
        </w:rPr>
        <w:t xml:space="preserve">” </w:t>
      </w:r>
      <w:r w:rsidR="009C1CDF" w:rsidRPr="0010027A">
        <w:rPr>
          <w:lang w:val="nl-NL"/>
        </w:rPr>
        <w:t xml:space="preserve">có nghĩa </w:t>
      </w:r>
      <w:r w:rsidRPr="0010027A">
        <w:rPr>
          <w:lang w:val="nl-NL"/>
        </w:rPr>
        <w:t>là ngày bàn giao Căn Hộ từ Bên Bán cho Bên Mua trên thực tế được xác lập tại Biên Bản Bàn Giao hoặc là ngày mà Bên Mua được cho là đã chấp nhận và nhận bàn giao Căn Hộ</w:t>
      </w:r>
      <w:r w:rsidR="00FD6319" w:rsidRPr="0010027A">
        <w:rPr>
          <w:lang w:val="nl-NL"/>
        </w:rPr>
        <w:t xml:space="preserve"> theo quy định tại Điều</w:t>
      </w:r>
      <w:r w:rsidR="006A4244" w:rsidRPr="0010027A">
        <w:rPr>
          <w:lang w:val="nl-NL"/>
        </w:rPr>
        <w:t xml:space="preserve"> </w:t>
      </w:r>
      <w:r w:rsidR="00105352" w:rsidRPr="0010027A">
        <w:rPr>
          <w:lang w:val="nl-NL"/>
        </w:rPr>
        <w:t>8</w:t>
      </w:r>
      <w:r w:rsidR="005263D4" w:rsidRPr="0010027A">
        <w:rPr>
          <w:lang w:val="nl-NL"/>
        </w:rPr>
        <w:t xml:space="preserve"> của Hợp Đồng này</w:t>
      </w:r>
      <w:r w:rsidRPr="0010027A">
        <w:rPr>
          <w:lang w:val="nl-NL"/>
        </w:rPr>
        <w:t>.</w:t>
      </w:r>
    </w:p>
    <w:p w14:paraId="3E5A9576" w14:textId="77777777" w:rsidR="00886490" w:rsidRPr="0010027A" w:rsidRDefault="00886490" w:rsidP="00394E82">
      <w:pPr>
        <w:pStyle w:val="ListParagraph"/>
        <w:rPr>
          <w:lang w:val="nl-NL"/>
        </w:rPr>
      </w:pPr>
    </w:p>
    <w:p w14:paraId="34249CBF" w14:textId="77777777" w:rsidR="00E361CB" w:rsidRPr="0010027A" w:rsidRDefault="00E361CB" w:rsidP="00B128A5">
      <w:pPr>
        <w:numPr>
          <w:ilvl w:val="1"/>
          <w:numId w:val="10"/>
        </w:numPr>
        <w:suppressAutoHyphens/>
        <w:ind w:left="360" w:hanging="360"/>
        <w:jc w:val="both"/>
        <w:rPr>
          <w:lang w:val="nl-NL"/>
        </w:rPr>
      </w:pPr>
      <w:r w:rsidRPr="0010027A">
        <w:rPr>
          <w:lang w:val="nl-NL"/>
        </w:rPr>
        <w:t>“</w:t>
      </w:r>
      <w:r w:rsidRPr="0010027A">
        <w:rPr>
          <w:b/>
          <w:lang w:val="nl-NL"/>
        </w:rPr>
        <w:t>Người Cư Ngụ Khác</w:t>
      </w:r>
      <w:r w:rsidRPr="0010027A">
        <w:rPr>
          <w:lang w:val="nl-NL"/>
        </w:rPr>
        <w:t xml:space="preserve">” </w:t>
      </w:r>
      <w:r w:rsidR="009C1CDF" w:rsidRPr="0010027A">
        <w:rPr>
          <w:lang w:val="nl-NL"/>
        </w:rPr>
        <w:t xml:space="preserve">có </w:t>
      </w:r>
      <w:r w:rsidRPr="0010027A">
        <w:rPr>
          <w:lang w:val="nl-NL"/>
        </w:rPr>
        <w:t>nghĩa là bất kỳ người nào khác ngoài (Các) Chủ Sở Hữu Tòa Nhà, sống trong hay ngụ tại hay sử dụng căn hộ, phần diện tích khác trong Tòa Nhà dưới bất kỳ hình thức nào dù ngắn hạn hay dài hạn, thông qua hình thức thuê, mượn, ở nhờ, được ủy quyền quản lý sử dụng hoặc cho sử dụng bởi (Các) Chủ Sở Hữu Tòa Nhà, hoặc sử dụng theo quyết định của cơ quan có thẩm quyền.</w:t>
      </w:r>
    </w:p>
    <w:p w14:paraId="7B9E0CCC" w14:textId="77777777" w:rsidR="00E361CB" w:rsidRPr="0010027A" w:rsidRDefault="00E361CB" w:rsidP="00394E82">
      <w:pPr>
        <w:tabs>
          <w:tab w:val="left" w:pos="720"/>
        </w:tabs>
        <w:suppressAutoHyphens/>
        <w:jc w:val="both"/>
        <w:rPr>
          <w:lang w:val="nl-NL"/>
        </w:rPr>
      </w:pPr>
    </w:p>
    <w:p w14:paraId="35943A18" w14:textId="77777777" w:rsidR="00AB48E7" w:rsidRPr="0010027A" w:rsidRDefault="00105352" w:rsidP="00B128A5">
      <w:pPr>
        <w:numPr>
          <w:ilvl w:val="1"/>
          <w:numId w:val="10"/>
        </w:numPr>
        <w:suppressAutoHyphens/>
        <w:ind w:left="360" w:hanging="360"/>
        <w:jc w:val="both"/>
        <w:rPr>
          <w:lang w:val="nl-NL"/>
        </w:rPr>
      </w:pPr>
      <w:r w:rsidRPr="0010027A">
        <w:rPr>
          <w:lang w:val="nl-NL"/>
        </w:rPr>
        <w:t>“</w:t>
      </w:r>
      <w:r w:rsidR="00AB48E7" w:rsidRPr="0010027A">
        <w:rPr>
          <w:b/>
          <w:lang w:val="nl-NL"/>
        </w:rPr>
        <w:t>Phần Sở Hữu Riêng</w:t>
      </w:r>
      <w:r w:rsidRPr="0010027A">
        <w:rPr>
          <w:lang w:val="nl-NL"/>
        </w:rPr>
        <w:t>”</w:t>
      </w:r>
      <w:r w:rsidR="00AB48E7" w:rsidRPr="0010027A">
        <w:rPr>
          <w:lang w:val="nl-NL"/>
        </w:rPr>
        <w:t xml:space="preserve"> có nghĩa là Phần Sở Hữu Riêng Của Bên Mua và Phần Sở Hữu Riêng Của Bên Bán và các phần sở hữu riêng khác của các </w:t>
      </w:r>
      <w:r w:rsidR="00887084" w:rsidRPr="0010027A">
        <w:rPr>
          <w:lang w:val="nl-NL"/>
        </w:rPr>
        <w:t xml:space="preserve">Chủ Sở Hữu </w:t>
      </w:r>
      <w:r w:rsidR="00DA413D" w:rsidRPr="0010027A">
        <w:rPr>
          <w:lang w:val="nl-NL"/>
        </w:rPr>
        <w:t>Tòa Nhà</w:t>
      </w:r>
      <w:r w:rsidR="00AB48E7" w:rsidRPr="0010027A">
        <w:rPr>
          <w:lang w:val="nl-NL"/>
        </w:rPr>
        <w:t xml:space="preserve"> khác.</w:t>
      </w:r>
    </w:p>
    <w:p w14:paraId="0A72D1EE" w14:textId="77777777" w:rsidR="002428C0" w:rsidRPr="0010027A" w:rsidRDefault="002428C0" w:rsidP="00EE5AE4">
      <w:pPr>
        <w:pStyle w:val="ListParagraph"/>
        <w:rPr>
          <w:lang w:val="nl-NL"/>
        </w:rPr>
      </w:pPr>
    </w:p>
    <w:p w14:paraId="5683697D" w14:textId="28AF9170" w:rsidR="002428C0" w:rsidRPr="0010027A" w:rsidRDefault="002428C0" w:rsidP="002428C0">
      <w:pPr>
        <w:numPr>
          <w:ilvl w:val="1"/>
          <w:numId w:val="10"/>
        </w:numPr>
        <w:suppressAutoHyphens/>
        <w:ind w:left="360" w:hanging="360"/>
        <w:jc w:val="both"/>
        <w:rPr>
          <w:lang w:val="nl-NL"/>
        </w:rPr>
      </w:pPr>
      <w:r w:rsidRPr="0010027A">
        <w:rPr>
          <w:lang w:val="nl-NL"/>
        </w:rPr>
        <w:t>“</w:t>
      </w:r>
      <w:r w:rsidRPr="0010027A">
        <w:rPr>
          <w:b/>
          <w:lang w:val="nl-NL"/>
        </w:rPr>
        <w:t>Phần Sử Dụng Riêng</w:t>
      </w:r>
      <w:r w:rsidRPr="0010027A">
        <w:rPr>
          <w:lang w:val="nl-NL"/>
        </w:rPr>
        <w:t>” có nghĩa là phần diện tích như được quy định cụ thể tại khoản 4 Điều 11 của Hợp Đồng này.</w:t>
      </w:r>
    </w:p>
    <w:p w14:paraId="12857460" w14:textId="77777777" w:rsidR="000A508D" w:rsidRPr="0010027A" w:rsidRDefault="000A508D" w:rsidP="00394E82">
      <w:pPr>
        <w:tabs>
          <w:tab w:val="left" w:pos="720"/>
        </w:tabs>
        <w:suppressAutoHyphens/>
        <w:jc w:val="both"/>
        <w:rPr>
          <w:lang w:val="nl-NL"/>
        </w:rPr>
      </w:pPr>
    </w:p>
    <w:p w14:paraId="24CE4F8F" w14:textId="2EEBD52B" w:rsidR="003868EC" w:rsidRPr="0010027A" w:rsidRDefault="00981385" w:rsidP="00B128A5">
      <w:pPr>
        <w:numPr>
          <w:ilvl w:val="1"/>
          <w:numId w:val="10"/>
        </w:numPr>
        <w:suppressAutoHyphens/>
        <w:ind w:left="360" w:hanging="360"/>
        <w:jc w:val="both"/>
        <w:rPr>
          <w:lang w:val="nl-NL"/>
        </w:rPr>
      </w:pPr>
      <w:r w:rsidRPr="0010027A">
        <w:rPr>
          <w:lang w:val="nl-NL"/>
        </w:rPr>
        <w:t>“</w:t>
      </w:r>
      <w:r w:rsidRPr="0010027A">
        <w:rPr>
          <w:b/>
          <w:lang w:val="nl-NL"/>
        </w:rPr>
        <w:t>Phí Quản Lý</w:t>
      </w:r>
      <w:r w:rsidRPr="0010027A">
        <w:rPr>
          <w:lang w:val="nl-NL"/>
        </w:rPr>
        <w:t xml:space="preserve">” </w:t>
      </w:r>
      <w:r w:rsidR="003B26DA" w:rsidRPr="0010027A">
        <w:rPr>
          <w:lang w:val="nl-NL"/>
        </w:rPr>
        <w:t xml:space="preserve">có nghĩa </w:t>
      </w:r>
      <w:r w:rsidRPr="0010027A">
        <w:rPr>
          <w:lang w:val="nl-NL"/>
        </w:rPr>
        <w:t xml:space="preserve">là khoản phí phải trả cho các Dịch Vụ Quản Lý nêu tại </w:t>
      </w:r>
      <w:r w:rsidR="00AB4DEA" w:rsidRPr="0010027A">
        <w:rPr>
          <w:lang w:val="nl-NL"/>
        </w:rPr>
        <w:t xml:space="preserve">khoản 5 </w:t>
      </w:r>
      <w:r w:rsidRPr="0010027A">
        <w:rPr>
          <w:lang w:val="nl-NL"/>
        </w:rPr>
        <w:t xml:space="preserve">Điều </w:t>
      </w:r>
      <w:r w:rsidR="00C1019F" w:rsidRPr="0010027A">
        <w:rPr>
          <w:lang w:val="nl-NL"/>
        </w:rPr>
        <w:t xml:space="preserve">11 </w:t>
      </w:r>
      <w:r w:rsidR="006F306E" w:rsidRPr="0010027A">
        <w:rPr>
          <w:lang w:val="nl-NL"/>
        </w:rPr>
        <w:t>của Hợp Đồng này</w:t>
      </w:r>
      <w:r w:rsidR="003868EC" w:rsidRPr="0010027A">
        <w:rPr>
          <w:lang w:val="nl-NL"/>
        </w:rPr>
        <w:t>.</w:t>
      </w:r>
    </w:p>
    <w:p w14:paraId="19CEDBC5" w14:textId="77777777" w:rsidR="000A508D" w:rsidRPr="0010027A" w:rsidRDefault="000A508D" w:rsidP="00394E82">
      <w:pPr>
        <w:tabs>
          <w:tab w:val="left" w:pos="720"/>
        </w:tabs>
        <w:suppressAutoHyphens/>
        <w:jc w:val="both"/>
        <w:rPr>
          <w:lang w:val="nl-NL"/>
        </w:rPr>
      </w:pPr>
    </w:p>
    <w:p w14:paraId="2FD1DE99" w14:textId="77777777" w:rsidR="003868EC" w:rsidRPr="0010027A" w:rsidRDefault="00981385" w:rsidP="00B128A5">
      <w:pPr>
        <w:numPr>
          <w:ilvl w:val="1"/>
          <w:numId w:val="10"/>
        </w:numPr>
        <w:suppressAutoHyphens/>
        <w:ind w:left="360" w:hanging="360"/>
        <w:jc w:val="both"/>
        <w:rPr>
          <w:lang w:val="nl-NL"/>
        </w:rPr>
      </w:pPr>
      <w:r w:rsidRPr="0010027A">
        <w:rPr>
          <w:lang w:val="nl-NL"/>
        </w:rPr>
        <w:t>“</w:t>
      </w:r>
      <w:r w:rsidRPr="0010027A">
        <w:rPr>
          <w:b/>
          <w:lang w:val="nl-NL"/>
        </w:rPr>
        <w:t>Phí Sử Dụng Dịch Vụ Gia Tăng</w:t>
      </w:r>
      <w:r w:rsidRPr="0010027A">
        <w:rPr>
          <w:lang w:val="nl-NL"/>
        </w:rPr>
        <w:t xml:space="preserve">” </w:t>
      </w:r>
      <w:r w:rsidR="003B26DA" w:rsidRPr="0010027A">
        <w:rPr>
          <w:lang w:val="nl-NL"/>
        </w:rPr>
        <w:t xml:space="preserve">có nghĩa </w:t>
      </w:r>
      <w:r w:rsidRPr="0010027A">
        <w:rPr>
          <w:lang w:val="nl-NL"/>
        </w:rPr>
        <w:t>là khoản phí cho việc sử dụng, tận hưởng các dịch vụ gia tăng và tiện nghi trong Tòa Nhà</w:t>
      </w:r>
      <w:r w:rsidR="00700727" w:rsidRPr="0010027A">
        <w:rPr>
          <w:lang w:val="nl-NL"/>
        </w:rPr>
        <w:t xml:space="preserve"> theo đúng thiết kế đã được phê duyệt</w:t>
      </w:r>
      <w:r w:rsidR="007B69B8" w:rsidRPr="0010027A">
        <w:rPr>
          <w:lang w:val="nl-NL"/>
        </w:rPr>
        <w:t xml:space="preserve"> </w:t>
      </w:r>
      <w:r w:rsidR="007407B7" w:rsidRPr="0010027A">
        <w:rPr>
          <w:lang w:val="nl-NL"/>
        </w:rPr>
        <w:t>và được Ban Quản Trị Tòa Nhà quyết định tại từng thời điểm cụ thể</w:t>
      </w:r>
      <w:r w:rsidR="00700727" w:rsidRPr="0010027A">
        <w:rPr>
          <w:lang w:val="nl-NL"/>
        </w:rPr>
        <w:t>, bao gồm dịch vụ hồ bơi, tập luyện thể thao,...</w:t>
      </w:r>
      <w:r w:rsidR="003868EC" w:rsidRPr="0010027A">
        <w:rPr>
          <w:lang w:val="nl-NL"/>
        </w:rPr>
        <w:t>.</w:t>
      </w:r>
    </w:p>
    <w:p w14:paraId="215558BE" w14:textId="77777777" w:rsidR="000A508D" w:rsidRPr="0010027A" w:rsidRDefault="000A508D" w:rsidP="00394E82">
      <w:pPr>
        <w:tabs>
          <w:tab w:val="left" w:pos="720"/>
        </w:tabs>
        <w:suppressAutoHyphens/>
        <w:jc w:val="both"/>
        <w:rPr>
          <w:lang w:val="nl-NL"/>
        </w:rPr>
      </w:pPr>
    </w:p>
    <w:p w14:paraId="623A3D99" w14:textId="37B5ECC7" w:rsidR="00E361CB" w:rsidRPr="0010027A" w:rsidRDefault="00E361CB" w:rsidP="00B128A5">
      <w:pPr>
        <w:numPr>
          <w:ilvl w:val="1"/>
          <w:numId w:val="10"/>
        </w:numPr>
        <w:suppressAutoHyphens/>
        <w:ind w:left="360" w:hanging="360"/>
        <w:jc w:val="both"/>
        <w:rPr>
          <w:lang w:val="nl-NL"/>
        </w:rPr>
      </w:pPr>
      <w:r w:rsidRPr="0010027A">
        <w:rPr>
          <w:lang w:val="nl-NL"/>
        </w:rPr>
        <w:t>“</w:t>
      </w:r>
      <w:r w:rsidRPr="0010027A">
        <w:rPr>
          <w:b/>
          <w:lang w:val="nl-NL"/>
        </w:rPr>
        <w:t>Sự Kiện Bất Khả Kháng</w:t>
      </w:r>
      <w:r w:rsidRPr="0010027A">
        <w:rPr>
          <w:lang w:val="nl-NL"/>
        </w:rPr>
        <w:t xml:space="preserve">” là sự kiện xảy ra một cách khách quan mà mỗi Bên hoặc các Bên không thể lường trước được và không thể khắc phục được để thực hiện các nghĩa vụ của mình theo Hợp Đồng, mặc dù đã áp dụng mọi biện pháp cần thiết và khả năng cho phép. Các trường hợp được coi là Sự Kiện Bất Khả Kháng được các Bên nhất trí thỏa thuận cụ thể tại Điều </w:t>
      </w:r>
      <w:r w:rsidR="00C1019F" w:rsidRPr="0010027A">
        <w:rPr>
          <w:lang w:val="nl-NL"/>
        </w:rPr>
        <w:t xml:space="preserve">14 </w:t>
      </w:r>
      <w:r w:rsidR="00C142C2" w:rsidRPr="0010027A">
        <w:rPr>
          <w:lang w:val="nl-NL"/>
        </w:rPr>
        <w:t>của Hợp Đồng này</w:t>
      </w:r>
      <w:r w:rsidRPr="0010027A">
        <w:rPr>
          <w:lang w:val="nl-NL"/>
        </w:rPr>
        <w:t>.</w:t>
      </w:r>
    </w:p>
    <w:p w14:paraId="6F5A08D8" w14:textId="77777777" w:rsidR="00FB5A2E" w:rsidRPr="0010027A" w:rsidRDefault="00FB5A2E" w:rsidP="00394E82">
      <w:pPr>
        <w:pStyle w:val="ListParagraph"/>
        <w:rPr>
          <w:lang w:val="nl-NL"/>
        </w:rPr>
      </w:pPr>
    </w:p>
    <w:p w14:paraId="6C1246BE" w14:textId="77777777" w:rsidR="005F2FE7" w:rsidRPr="0010027A" w:rsidRDefault="00700727" w:rsidP="00BF0EC5">
      <w:pPr>
        <w:tabs>
          <w:tab w:val="left" w:pos="720"/>
        </w:tabs>
        <w:suppressAutoHyphens/>
        <w:jc w:val="both"/>
        <w:rPr>
          <w:lang w:val="nl-NL"/>
        </w:rPr>
      </w:pPr>
      <w:r w:rsidRPr="0010027A">
        <w:rPr>
          <w:b/>
          <w:lang w:val="nl-NL"/>
        </w:rPr>
        <w:t>Diễn giải</w:t>
      </w:r>
      <w:r w:rsidRPr="0010027A">
        <w:rPr>
          <w:lang w:val="nl-NL"/>
        </w:rPr>
        <w:t xml:space="preserve">: </w:t>
      </w:r>
      <w:r w:rsidR="00114D95" w:rsidRPr="0010027A">
        <w:rPr>
          <w:lang w:val="nl-NL"/>
        </w:rPr>
        <w:t xml:space="preserve">Các đầu mục hoặc tiêu đề </w:t>
      </w:r>
      <w:r w:rsidRPr="0010027A">
        <w:rPr>
          <w:lang w:val="nl-NL"/>
        </w:rPr>
        <w:t xml:space="preserve">trong Hợp Đồng này </w:t>
      </w:r>
      <w:r w:rsidR="00114D95" w:rsidRPr="0010027A">
        <w:rPr>
          <w:lang w:val="nl-NL"/>
        </w:rPr>
        <w:t xml:space="preserve">chỉ để tham khảo và không nhằm để diễn giải hoặc giải </w:t>
      </w:r>
      <w:r w:rsidR="005D6AA8" w:rsidRPr="0010027A">
        <w:rPr>
          <w:lang w:val="nl-NL"/>
        </w:rPr>
        <w:t>thích nội dung của Hợp Đồng này.</w:t>
      </w:r>
      <w:r w:rsidRPr="0010027A">
        <w:rPr>
          <w:lang w:val="nl-NL"/>
        </w:rPr>
        <w:t xml:space="preserve"> </w:t>
      </w:r>
      <w:r w:rsidR="00114D95" w:rsidRPr="0010027A">
        <w:rPr>
          <w:lang w:val="nl-NL"/>
        </w:rPr>
        <w:t>Các tham chiếu đến một người hoặc</w:t>
      </w:r>
      <w:r w:rsidR="00114D95" w:rsidRPr="0010027A">
        <w:rPr>
          <w:lang w:val="vi-VN"/>
        </w:rPr>
        <w:t xml:space="preserve"> một </w:t>
      </w:r>
      <w:r w:rsidR="009909C0" w:rsidRPr="0010027A">
        <w:t>b</w:t>
      </w:r>
      <w:r w:rsidR="00114D95" w:rsidRPr="0010027A">
        <w:rPr>
          <w:lang w:val="vi-VN"/>
        </w:rPr>
        <w:t>ên thứ ba sẽ được hiểu là các tham chiếu đến một cá nhân hoặc một pháp nhân được thành lập dưới bất kỳ hình thức nào cũng như những người kế nhiệm hoặc những người nhận chuyển nhượng của các cá nhân và pháp nhân đó.</w:t>
      </w:r>
    </w:p>
    <w:p w14:paraId="1430E608" w14:textId="77777777" w:rsidR="000A508D" w:rsidRPr="0010027A" w:rsidRDefault="000A508D" w:rsidP="00394E82">
      <w:pPr>
        <w:tabs>
          <w:tab w:val="left" w:pos="720"/>
        </w:tabs>
        <w:suppressAutoHyphens/>
        <w:jc w:val="both"/>
        <w:rPr>
          <w:lang w:val="nl-NL"/>
        </w:rPr>
      </w:pPr>
    </w:p>
    <w:p w14:paraId="32F56FE3" w14:textId="00341446" w:rsidR="00CF118D" w:rsidRPr="0010027A" w:rsidRDefault="00EA5EA8" w:rsidP="00D442FE">
      <w:pPr>
        <w:pStyle w:val="Heading1"/>
        <w:tabs>
          <w:tab w:val="left" w:pos="1440"/>
        </w:tabs>
        <w:spacing w:before="0" w:after="0"/>
        <w:rPr>
          <w:b w:val="0"/>
          <w:bCs w:val="0"/>
          <w:lang w:val="it-IT"/>
        </w:rPr>
      </w:pPr>
      <w:r w:rsidRPr="0010027A">
        <w:rPr>
          <w:sz w:val="24"/>
          <w:szCs w:val="24"/>
          <w:lang w:val="it-IT"/>
        </w:rPr>
        <w:t xml:space="preserve">ĐIỀU 2. </w:t>
      </w:r>
      <w:r w:rsidR="00E9370E" w:rsidRPr="0010027A">
        <w:rPr>
          <w:sz w:val="24"/>
          <w:szCs w:val="24"/>
          <w:lang w:val="it-IT"/>
        </w:rPr>
        <w:t>ĐẶC ĐIỂM CĂN HỘ</w:t>
      </w:r>
    </w:p>
    <w:p w14:paraId="0CD22D09" w14:textId="77777777" w:rsidR="00E9370E" w:rsidRPr="0010027A" w:rsidRDefault="00E9370E" w:rsidP="00394E82">
      <w:pPr>
        <w:autoSpaceDE w:val="0"/>
        <w:autoSpaceDN w:val="0"/>
        <w:adjustRightInd w:val="0"/>
        <w:jc w:val="both"/>
        <w:rPr>
          <w:b/>
          <w:bCs/>
          <w:lang w:val="nl-NL"/>
        </w:rPr>
      </w:pPr>
    </w:p>
    <w:p w14:paraId="76167660" w14:textId="43C5A93F" w:rsidR="00B22959" w:rsidRPr="0010027A" w:rsidRDefault="00E9370E" w:rsidP="00394E82">
      <w:pPr>
        <w:autoSpaceDE w:val="0"/>
        <w:autoSpaceDN w:val="0"/>
        <w:adjustRightInd w:val="0"/>
        <w:jc w:val="both"/>
        <w:rPr>
          <w:bCs/>
          <w:lang w:val="nl-NL"/>
        </w:rPr>
      </w:pPr>
      <w:r w:rsidRPr="0010027A">
        <w:rPr>
          <w:bCs/>
          <w:lang w:val="nl-NL"/>
        </w:rPr>
        <w:t>Bên Bán đồng ý bán và Bên Mua đồng ý mua Căn H</w:t>
      </w:r>
      <w:r w:rsidR="00210F9B" w:rsidRPr="0010027A">
        <w:rPr>
          <w:bCs/>
          <w:lang w:val="nl-NL"/>
        </w:rPr>
        <w:t xml:space="preserve">ộ như mô tả </w:t>
      </w:r>
      <w:r w:rsidRPr="0010027A">
        <w:rPr>
          <w:bCs/>
          <w:lang w:val="nl-NL"/>
        </w:rPr>
        <w:t xml:space="preserve">tại Điều này và </w:t>
      </w:r>
      <w:r w:rsidR="00210F9B" w:rsidRPr="0010027A">
        <w:rPr>
          <w:bCs/>
          <w:lang w:val="nl-NL"/>
        </w:rPr>
        <w:t>các đặc điểm như sau:</w:t>
      </w:r>
    </w:p>
    <w:p w14:paraId="56C84559" w14:textId="77777777" w:rsidR="00B22959" w:rsidRPr="0010027A" w:rsidRDefault="00B22959" w:rsidP="00394E82">
      <w:pPr>
        <w:pStyle w:val="ColorfulList-Accent11"/>
        <w:autoSpaceDE w:val="0"/>
        <w:autoSpaceDN w:val="0"/>
        <w:adjustRightInd w:val="0"/>
        <w:contextualSpacing w:val="0"/>
        <w:jc w:val="both"/>
        <w:rPr>
          <w:b/>
          <w:lang w:val="nl-NL"/>
        </w:rPr>
      </w:pPr>
    </w:p>
    <w:p w14:paraId="5C194691" w14:textId="77777777" w:rsidR="00210F9B" w:rsidRPr="0010027A" w:rsidRDefault="00210F9B" w:rsidP="0046530F">
      <w:pPr>
        <w:pStyle w:val="ColorfulList-Accent11"/>
        <w:numPr>
          <w:ilvl w:val="0"/>
          <w:numId w:val="1"/>
        </w:numPr>
        <w:autoSpaceDE w:val="0"/>
        <w:autoSpaceDN w:val="0"/>
        <w:adjustRightInd w:val="0"/>
        <w:ind w:left="360"/>
        <w:contextualSpacing w:val="0"/>
        <w:jc w:val="both"/>
        <w:rPr>
          <w:b/>
          <w:lang w:val="nl-NL"/>
        </w:rPr>
      </w:pPr>
      <w:r w:rsidRPr="0010027A">
        <w:rPr>
          <w:b/>
          <w:lang w:val="nl-NL"/>
        </w:rPr>
        <w:t>Đặc điểm của Căn Hộ:</w:t>
      </w:r>
    </w:p>
    <w:p w14:paraId="50B4FD58" w14:textId="77777777" w:rsidR="00142346" w:rsidRPr="0010027A" w:rsidRDefault="00142346" w:rsidP="00142346">
      <w:pPr>
        <w:pStyle w:val="ColorfulList-Accent11"/>
        <w:autoSpaceDE w:val="0"/>
        <w:autoSpaceDN w:val="0"/>
        <w:adjustRightInd w:val="0"/>
        <w:contextualSpacing w:val="0"/>
        <w:jc w:val="both"/>
        <w:rPr>
          <w:b/>
          <w:lang w:val="nl-NL"/>
        </w:rPr>
      </w:pPr>
    </w:p>
    <w:p w14:paraId="4A67FC8C" w14:textId="77777777" w:rsidR="00210F9B" w:rsidRPr="0010027A" w:rsidRDefault="00210F9B" w:rsidP="00B128A5">
      <w:pPr>
        <w:pStyle w:val="ColorfulList-Accent11"/>
        <w:numPr>
          <w:ilvl w:val="0"/>
          <w:numId w:val="56"/>
        </w:numPr>
        <w:autoSpaceDE w:val="0"/>
        <w:autoSpaceDN w:val="0"/>
        <w:adjustRightInd w:val="0"/>
        <w:ind w:left="720"/>
        <w:contextualSpacing w:val="0"/>
        <w:jc w:val="both"/>
        <w:rPr>
          <w:lang w:val="nl-NL"/>
        </w:rPr>
      </w:pPr>
      <w:r w:rsidRPr="0010027A">
        <w:rPr>
          <w:lang w:val="nl-NL"/>
        </w:rPr>
        <w:t>Căn Hộ số: [____], tại tầng: [___], Tháp [___],</w:t>
      </w:r>
      <w:r w:rsidR="00733AD1" w:rsidRPr="0010027A">
        <w:rPr>
          <w:lang w:val="nl-NL"/>
        </w:rPr>
        <w:t xml:space="preserve"> </w:t>
      </w:r>
      <w:r w:rsidR="009057C5" w:rsidRPr="0010027A">
        <w:rPr>
          <w:lang w:val="nl-NL"/>
        </w:rPr>
        <w:t>Tòa nhà [___],</w:t>
      </w:r>
      <w:r w:rsidRPr="0010027A">
        <w:rPr>
          <w:lang w:val="nl-NL"/>
        </w:rPr>
        <w:t xml:space="preserve"> thuộc </w:t>
      </w:r>
      <w:r w:rsidR="009057C5" w:rsidRPr="0010027A">
        <w:rPr>
          <w:lang w:val="nl-NL"/>
        </w:rPr>
        <w:t xml:space="preserve">Dự Án, tại </w:t>
      </w:r>
      <w:r w:rsidRPr="0010027A">
        <w:rPr>
          <w:lang w:val="nl-NL"/>
        </w:rPr>
        <w:t>Phường Thủ Thiêm, Thành phố Thủ Đức, TP. Hồ Chí Minh</w:t>
      </w:r>
      <w:r w:rsidR="005624EE" w:rsidRPr="0010027A">
        <w:rPr>
          <w:lang w:val="nl-NL"/>
        </w:rPr>
        <w:t>, Việt Nam</w:t>
      </w:r>
      <w:r w:rsidR="00142346" w:rsidRPr="0010027A">
        <w:rPr>
          <w:lang w:val="nl-NL"/>
        </w:rPr>
        <w:t>.</w:t>
      </w:r>
    </w:p>
    <w:p w14:paraId="12507010" w14:textId="77777777" w:rsidR="00142346" w:rsidRPr="0010027A" w:rsidRDefault="00142346" w:rsidP="0046530F">
      <w:pPr>
        <w:pStyle w:val="ColorfulList-Accent11"/>
        <w:autoSpaceDE w:val="0"/>
        <w:autoSpaceDN w:val="0"/>
        <w:adjustRightInd w:val="0"/>
        <w:ind w:hanging="360"/>
        <w:contextualSpacing w:val="0"/>
        <w:jc w:val="both"/>
        <w:rPr>
          <w:lang w:val="nl-NL"/>
        </w:rPr>
      </w:pPr>
    </w:p>
    <w:p w14:paraId="32E7CA30" w14:textId="6F713B54" w:rsidR="00210F9B" w:rsidRPr="0010027A" w:rsidRDefault="00142346" w:rsidP="00B128A5">
      <w:pPr>
        <w:pStyle w:val="ColorfulList-Accent11"/>
        <w:numPr>
          <w:ilvl w:val="0"/>
          <w:numId w:val="56"/>
        </w:numPr>
        <w:autoSpaceDE w:val="0"/>
        <w:autoSpaceDN w:val="0"/>
        <w:adjustRightInd w:val="0"/>
        <w:ind w:left="720"/>
        <w:contextualSpacing w:val="0"/>
        <w:jc w:val="both"/>
        <w:rPr>
          <w:lang w:val="nl-NL"/>
        </w:rPr>
      </w:pPr>
      <w:r w:rsidRPr="0010027A">
        <w:rPr>
          <w:lang w:val="nl-NL"/>
        </w:rPr>
        <w:t xml:space="preserve">Diện </w:t>
      </w:r>
      <w:r w:rsidR="0039169B" w:rsidRPr="0010027A">
        <w:rPr>
          <w:lang w:val="nl-NL"/>
        </w:rPr>
        <w:t>T</w:t>
      </w:r>
      <w:r w:rsidRPr="0010027A">
        <w:rPr>
          <w:lang w:val="nl-NL"/>
        </w:rPr>
        <w:t xml:space="preserve">ích </w:t>
      </w:r>
      <w:r w:rsidR="0039169B" w:rsidRPr="0010027A">
        <w:rPr>
          <w:lang w:val="nl-NL"/>
        </w:rPr>
        <w:t>S</w:t>
      </w:r>
      <w:r w:rsidRPr="0010027A">
        <w:rPr>
          <w:lang w:val="nl-NL"/>
        </w:rPr>
        <w:t xml:space="preserve">ử </w:t>
      </w:r>
      <w:r w:rsidR="0039169B" w:rsidRPr="0010027A">
        <w:rPr>
          <w:lang w:val="nl-NL"/>
        </w:rPr>
        <w:t>D</w:t>
      </w:r>
      <w:r w:rsidRPr="0010027A">
        <w:rPr>
          <w:lang w:val="nl-NL"/>
        </w:rPr>
        <w:t>ụng Căn Hộ là: [___]m</w:t>
      </w:r>
      <w:r w:rsidRPr="0010027A">
        <w:rPr>
          <w:vertAlign w:val="superscript"/>
          <w:lang w:val="nl-NL"/>
        </w:rPr>
        <w:t>2</w:t>
      </w:r>
      <w:r w:rsidRPr="0010027A">
        <w:rPr>
          <w:lang w:val="nl-NL"/>
        </w:rPr>
        <w:t>. Diện tích này được tính theo kích thước thông thủy được quy định tại</w:t>
      </w:r>
      <w:r w:rsidR="005D4C9C" w:rsidRPr="0010027A">
        <w:rPr>
          <w:lang w:val="nl-NL"/>
        </w:rPr>
        <w:t xml:space="preserve"> </w:t>
      </w:r>
      <w:r w:rsidR="00BE765C" w:rsidRPr="0010027A">
        <w:rPr>
          <w:lang w:val="nl-NL"/>
        </w:rPr>
        <w:t>khoản</w:t>
      </w:r>
      <w:r w:rsidR="002A2640" w:rsidRPr="0010027A">
        <w:rPr>
          <w:lang w:val="nl-NL"/>
        </w:rPr>
        <w:t xml:space="preserve"> 7 Điều 1</w:t>
      </w:r>
      <w:r w:rsidR="005D4C9C" w:rsidRPr="0010027A">
        <w:rPr>
          <w:lang w:val="nl-NL"/>
        </w:rPr>
        <w:t xml:space="preserve"> </w:t>
      </w:r>
      <w:r w:rsidR="00CF3D68" w:rsidRPr="0010027A">
        <w:rPr>
          <w:lang w:val="nl-NL"/>
        </w:rPr>
        <w:t xml:space="preserve">của </w:t>
      </w:r>
      <w:r w:rsidR="005D4C9C" w:rsidRPr="0010027A">
        <w:rPr>
          <w:lang w:val="nl-NL"/>
        </w:rPr>
        <w:t>Hợp Đồng này và là căn cứ để tính Giá Bán Căn Hộ theo quy định tại Điều 3 của Hợp Đồng này.</w:t>
      </w:r>
    </w:p>
    <w:p w14:paraId="774AB6F3" w14:textId="77777777" w:rsidR="00A67662" w:rsidRPr="0010027A" w:rsidRDefault="00A67662" w:rsidP="00B237D5">
      <w:pPr>
        <w:pStyle w:val="ListParagraph"/>
        <w:rPr>
          <w:lang w:val="nl-NL"/>
        </w:rPr>
      </w:pPr>
    </w:p>
    <w:p w14:paraId="3278CE83" w14:textId="00349ADF" w:rsidR="00303CF7" w:rsidRPr="0010027A" w:rsidRDefault="00A67662" w:rsidP="003412CE">
      <w:pPr>
        <w:pStyle w:val="ColorfulList-Accent11"/>
        <w:autoSpaceDE w:val="0"/>
        <w:autoSpaceDN w:val="0"/>
        <w:adjustRightInd w:val="0"/>
        <w:contextualSpacing w:val="0"/>
        <w:jc w:val="both"/>
        <w:rPr>
          <w:iCs/>
          <w:lang w:val="nl-NL"/>
        </w:rPr>
      </w:pPr>
      <w:r w:rsidRPr="0010027A">
        <w:t xml:space="preserve">Hai Bên nhất trí rằng, Diện Tích Sử Dụng </w:t>
      </w:r>
      <w:r w:rsidR="00450F75" w:rsidRPr="0010027A">
        <w:t xml:space="preserve">Căn Hộ </w:t>
      </w:r>
      <w:r w:rsidRPr="0010027A">
        <w:t>ghi tại điểm này chỉ là tạm tính và có thể tăng lên hoặc giảm đi theo thực tế đo đạc tại thời điểm bàn giao Căn Hộ. Bên Mua có trách nhiệm thanh toán Giá Bán Căn Hộ cho Bên Bán theo diện tích thực tế khi bàn giao Căn Hộ</w:t>
      </w:r>
      <w:r w:rsidR="00303CF7" w:rsidRPr="0010027A">
        <w:t xml:space="preserve"> (“</w:t>
      </w:r>
      <w:r w:rsidR="00303CF7" w:rsidRPr="0010027A">
        <w:rPr>
          <w:b/>
          <w:iCs/>
          <w:lang w:val="nl-NL"/>
        </w:rPr>
        <w:t>Diện Tích Sử Dụng Căn Hộ Thực Tế”)</w:t>
      </w:r>
      <w:r w:rsidR="003B3E01" w:rsidRPr="0010027A">
        <w:rPr>
          <w:b/>
          <w:iCs/>
          <w:lang w:val="nl-NL"/>
        </w:rPr>
        <w:t xml:space="preserve">. </w:t>
      </w:r>
      <w:r w:rsidR="003B3E01" w:rsidRPr="0010027A">
        <w:rPr>
          <w:iCs/>
          <w:lang w:val="nl-NL"/>
        </w:rPr>
        <w:t>T</w:t>
      </w:r>
      <w:r w:rsidRPr="0010027A">
        <w:t>rong trường hợp Diện Tích Sử Dụng</w:t>
      </w:r>
      <w:r w:rsidR="003B3E01" w:rsidRPr="0010027A">
        <w:t xml:space="preserve"> Căn Hộ</w:t>
      </w:r>
      <w:r w:rsidRPr="0010027A">
        <w:t xml:space="preserve"> Thực Tế chênh lệch so với diện tích ghi trong Hợp Đồng này thì Giá Bán Căn Hộ sẽ được điều chỉnh lại theo diện tích đo đạc thực tế khi bàn giao Căn Hộ.</w:t>
      </w:r>
      <w:r w:rsidR="0089157A" w:rsidRPr="0010027A">
        <w:rPr>
          <w:lang w:val="nb-NO"/>
        </w:rPr>
        <w:t xml:space="preserve">Các Bên phải ký phụ lục Hợp Đồng nhằm điều chỉnh Diện Tích Sử Dụng Căn Hộ </w:t>
      </w:r>
      <w:r w:rsidR="0089157A" w:rsidRPr="0010027A">
        <w:t>(“</w:t>
      </w:r>
      <w:r w:rsidR="0089157A" w:rsidRPr="0010027A">
        <w:rPr>
          <w:b/>
          <w:iCs/>
          <w:lang w:val="nl-NL"/>
        </w:rPr>
        <w:t xml:space="preserve">Phụ Lục Điều Chỉnh Diện Tích Sử Dụng”). </w:t>
      </w:r>
      <w:r w:rsidR="0089157A" w:rsidRPr="0010027A">
        <w:rPr>
          <w:lang w:val="nb-NO"/>
        </w:rPr>
        <w:t xml:space="preserve">Trong Biên Bản Bàn Giao Căn Hộ hoặc trong Phụ Lục Điều Chỉnh Diện Tích Sử Dụng, Hai Bên nhất trí sẽ ghi rõ Diện Tích Sử Dụng Căn Hộ Thực Tế khi bàn giao Căn Hộ, chênh lệch giữa </w:t>
      </w:r>
      <w:r w:rsidR="0089157A" w:rsidRPr="0010027A">
        <w:rPr>
          <w:iCs/>
          <w:lang w:val="nl-NL"/>
        </w:rPr>
        <w:t>Diện</w:t>
      </w:r>
      <w:r w:rsidR="0089157A" w:rsidRPr="0010027A">
        <w:rPr>
          <w:lang w:val="nb-NO"/>
        </w:rPr>
        <w:t xml:space="preserve"> Tích Sử Dụng Căn Hộ Thực Tế so với Diện Tích Sử Dụng Căn Hộ tạm tính quy định tại Điều này. Biên Bản Bàn Giao Căn Hộ và Phụ Lục Điều Chỉnh Diện Tích Sử Dụng là một bộ phận không thể tách rời của Hợp Đồng này. Diện tích Căn Hộ được ghi vào Giấy Chứng Nhận cấp cho Bên Mua được xác định theo Diện Tích Sử Dụng</w:t>
      </w:r>
      <w:r w:rsidR="00A56BF9" w:rsidRPr="0010027A">
        <w:t xml:space="preserve"> Căn Hộ</w:t>
      </w:r>
      <w:r w:rsidR="0089157A" w:rsidRPr="0010027A">
        <w:rPr>
          <w:lang w:val="nb-NO"/>
        </w:rPr>
        <w:t xml:space="preserve"> Thực Tế.</w:t>
      </w:r>
      <w:r w:rsidR="00A56BF9" w:rsidRPr="0010027A">
        <w:rPr>
          <w:lang w:val="nb-NO"/>
        </w:rPr>
        <w:t xml:space="preserve"> </w:t>
      </w:r>
      <w:r w:rsidR="00303CF7" w:rsidRPr="0010027A">
        <w:rPr>
          <w:iCs/>
          <w:lang w:val="nl-NL"/>
        </w:rPr>
        <w:t>Giá Bán Căn Hộ sẽ được điều chỉnh lại theo Diện Tích Sử Dụng Căn Hộ Thực Tế</w:t>
      </w:r>
      <w:r w:rsidR="009921D2" w:rsidRPr="0010027A">
        <w:t xml:space="preserve">. </w:t>
      </w:r>
      <w:r w:rsidR="00303CF7" w:rsidRPr="0010027A">
        <w:rPr>
          <w:lang w:val="vi-VN"/>
        </w:rPr>
        <w:t xml:space="preserve">Phần chênh lệch giữa Giá Bán Căn Hộ theo </w:t>
      </w:r>
      <w:r w:rsidR="00303CF7" w:rsidRPr="0010027A">
        <w:rPr>
          <w:iCs/>
          <w:lang w:val="vi-VN"/>
        </w:rPr>
        <w:t xml:space="preserve">Diện Tích </w:t>
      </w:r>
      <w:r w:rsidR="00303CF7" w:rsidRPr="0010027A">
        <w:rPr>
          <w:iCs/>
        </w:rPr>
        <w:t>Sử Dụng</w:t>
      </w:r>
      <w:r w:rsidR="00303CF7" w:rsidRPr="0010027A">
        <w:rPr>
          <w:iCs/>
          <w:lang w:val="vi-VN"/>
        </w:rPr>
        <w:t xml:space="preserve"> Căn Hộ Thực Tế</w:t>
      </w:r>
      <w:r w:rsidR="00303CF7" w:rsidRPr="0010027A">
        <w:rPr>
          <w:lang w:val="vi-VN"/>
        </w:rPr>
        <w:t xml:space="preserve"> và Giá Bán Căn </w:t>
      </w:r>
      <w:r w:rsidR="00303CF7" w:rsidRPr="0010027A">
        <w:rPr>
          <w:lang w:val="nl-NL"/>
        </w:rPr>
        <w:t>Hộ</w:t>
      </w:r>
      <w:r w:rsidR="00303CF7" w:rsidRPr="0010027A">
        <w:rPr>
          <w:lang w:val="vi-VN"/>
        </w:rPr>
        <w:t xml:space="preserve"> tạm tính</w:t>
      </w:r>
      <w:r w:rsidR="00303CF7" w:rsidRPr="0010027A">
        <w:rPr>
          <w:lang w:val="nl-NL"/>
        </w:rPr>
        <w:t xml:space="preserve"> quy định tại Điều 3 của Hợp Đồng này</w:t>
      </w:r>
      <w:r w:rsidR="00303CF7" w:rsidRPr="0010027A">
        <w:t xml:space="preserve"> </w:t>
      </w:r>
      <w:r w:rsidR="00303CF7" w:rsidRPr="0010027A">
        <w:rPr>
          <w:lang w:val="vi-VN"/>
        </w:rPr>
        <w:t>(“</w:t>
      </w:r>
      <w:r w:rsidR="00303CF7" w:rsidRPr="0010027A">
        <w:rPr>
          <w:b/>
        </w:rPr>
        <w:t>Khoản</w:t>
      </w:r>
      <w:r w:rsidR="00303CF7" w:rsidRPr="0010027A">
        <w:rPr>
          <w:b/>
          <w:lang w:val="vi-VN"/>
        </w:rPr>
        <w:t xml:space="preserve"> Chênh Lệch</w:t>
      </w:r>
      <w:r w:rsidR="00303CF7" w:rsidRPr="0010027A">
        <w:rPr>
          <w:lang w:val="vi-VN"/>
        </w:rPr>
        <w:t xml:space="preserve">”) sẽ </w:t>
      </w:r>
      <w:r w:rsidR="00303CF7" w:rsidRPr="0010027A">
        <w:rPr>
          <w:lang w:val="nb-NO"/>
        </w:rPr>
        <w:t>được thanh toán như sau:</w:t>
      </w:r>
    </w:p>
    <w:p w14:paraId="5F973FBF" w14:textId="77777777" w:rsidR="00303CF7" w:rsidRPr="0010027A" w:rsidRDefault="00303CF7" w:rsidP="00303CF7">
      <w:pPr>
        <w:tabs>
          <w:tab w:val="left" w:pos="1440"/>
        </w:tabs>
        <w:autoSpaceDE w:val="0"/>
        <w:autoSpaceDN w:val="0"/>
        <w:adjustRightInd w:val="0"/>
        <w:jc w:val="both"/>
        <w:rPr>
          <w:iCs/>
          <w:lang w:val="nl-NL"/>
        </w:rPr>
      </w:pPr>
    </w:p>
    <w:p w14:paraId="48755927" w14:textId="31269859" w:rsidR="00303CF7" w:rsidRPr="0010027A" w:rsidRDefault="00303CF7" w:rsidP="00B128A5">
      <w:pPr>
        <w:numPr>
          <w:ilvl w:val="0"/>
          <w:numId w:val="19"/>
        </w:numPr>
        <w:autoSpaceDE w:val="0"/>
        <w:autoSpaceDN w:val="0"/>
        <w:adjustRightInd w:val="0"/>
        <w:ind w:left="1170" w:right="-20" w:hanging="450"/>
        <w:jc w:val="both"/>
        <w:rPr>
          <w:lang w:val="vi-VN"/>
        </w:rPr>
      </w:pPr>
      <w:r w:rsidRPr="0010027A">
        <w:rPr>
          <w:lang w:val="vi-VN"/>
        </w:rPr>
        <w:t xml:space="preserve">Nếu </w:t>
      </w:r>
      <w:r w:rsidRPr="0010027A">
        <w:t>Khoản</w:t>
      </w:r>
      <w:r w:rsidRPr="0010027A">
        <w:rPr>
          <w:lang w:val="vi-VN"/>
        </w:rPr>
        <w:t xml:space="preserve"> Chênh Lệch </w:t>
      </w:r>
      <w:r w:rsidRPr="0010027A">
        <w:t>lớn hơn 0 đồng</w:t>
      </w:r>
      <w:r w:rsidRPr="0010027A">
        <w:rPr>
          <w:lang w:val="vi-VN"/>
        </w:rPr>
        <w:t xml:space="preserve"> thì Bên Mua phải thanh toán phần chênh lệch cho Bên Bán trong vòng </w:t>
      </w:r>
      <w:r w:rsidRPr="0010027A">
        <w:rPr>
          <w:lang w:val="nl-NL"/>
        </w:rPr>
        <w:t>07 (</w:t>
      </w:r>
      <w:r w:rsidRPr="0010027A">
        <w:rPr>
          <w:i/>
          <w:lang w:val="nl-NL"/>
        </w:rPr>
        <w:t>bảy)</w:t>
      </w:r>
      <w:r w:rsidRPr="0010027A">
        <w:rPr>
          <w:lang w:val="vi-VN"/>
        </w:rPr>
        <w:t xml:space="preserve"> </w:t>
      </w:r>
      <w:r w:rsidRPr="0010027A">
        <w:t>n</w:t>
      </w:r>
      <w:r w:rsidRPr="0010027A">
        <w:rPr>
          <w:lang w:val="vi-VN"/>
        </w:rPr>
        <w:t xml:space="preserve">gày kể từ ngày </w:t>
      </w:r>
      <w:r w:rsidRPr="0010027A">
        <w:rPr>
          <w:lang w:val="nl-NL"/>
        </w:rPr>
        <w:t>Các Bên ký Phụ Lục Điều Chỉnh Diện Tích Sử Dụng</w:t>
      </w:r>
      <w:r w:rsidRPr="0010027A">
        <w:rPr>
          <w:lang w:val="vi-VN"/>
        </w:rPr>
        <w:t>.</w:t>
      </w:r>
    </w:p>
    <w:p w14:paraId="58EA140B" w14:textId="77777777" w:rsidR="00303CF7" w:rsidRPr="0010027A" w:rsidRDefault="00303CF7" w:rsidP="003412CE">
      <w:pPr>
        <w:autoSpaceDE w:val="0"/>
        <w:autoSpaceDN w:val="0"/>
        <w:adjustRightInd w:val="0"/>
        <w:ind w:left="1170" w:right="-20" w:hanging="450"/>
        <w:jc w:val="both"/>
        <w:rPr>
          <w:lang w:val="vi-VN"/>
        </w:rPr>
      </w:pPr>
    </w:p>
    <w:p w14:paraId="270FD2E6" w14:textId="30AF4DA6" w:rsidR="00303CF7" w:rsidRPr="0010027A" w:rsidRDefault="00303CF7" w:rsidP="00B128A5">
      <w:pPr>
        <w:numPr>
          <w:ilvl w:val="0"/>
          <w:numId w:val="19"/>
        </w:numPr>
        <w:autoSpaceDE w:val="0"/>
        <w:autoSpaceDN w:val="0"/>
        <w:adjustRightInd w:val="0"/>
        <w:ind w:left="1170" w:right="-20" w:hanging="450"/>
        <w:jc w:val="both"/>
        <w:rPr>
          <w:lang w:val="vi-VN"/>
        </w:rPr>
      </w:pPr>
      <w:r w:rsidRPr="0010027A">
        <w:rPr>
          <w:lang w:val="vi-VN"/>
        </w:rPr>
        <w:t xml:space="preserve">Nếu </w:t>
      </w:r>
      <w:r w:rsidRPr="0010027A">
        <w:t>Khoản</w:t>
      </w:r>
      <w:r w:rsidRPr="0010027A">
        <w:rPr>
          <w:lang w:val="vi-VN"/>
        </w:rPr>
        <w:t xml:space="preserve"> Chênh Lệch </w:t>
      </w:r>
      <w:r w:rsidRPr="0010027A">
        <w:t>nhỏ hơn 0 đồng</w:t>
      </w:r>
      <w:r w:rsidRPr="0010027A">
        <w:rPr>
          <w:lang w:val="vi-VN"/>
        </w:rPr>
        <w:t xml:space="preserve"> thì </w:t>
      </w:r>
      <w:r w:rsidRPr="0010027A">
        <w:t>Bên Bán phải thanh toán phần chênh lệch cho Bên Mua trong vòng 07 (</w:t>
      </w:r>
      <w:r w:rsidRPr="0010027A">
        <w:rPr>
          <w:i/>
        </w:rPr>
        <w:t>bảy</w:t>
      </w:r>
      <w:r w:rsidRPr="0010027A">
        <w:t>) ngày kể từ ngày Các Bên ký Phụ Lục Điều Chỉnh Diện Tích Sử Dụng</w:t>
      </w:r>
      <w:r w:rsidRPr="0010027A">
        <w:rPr>
          <w:lang w:val="vi-VN"/>
        </w:rPr>
        <w:t>.</w:t>
      </w:r>
    </w:p>
    <w:p w14:paraId="54A2D88C" w14:textId="77777777" w:rsidR="003412CE" w:rsidRPr="0010027A" w:rsidRDefault="003412CE" w:rsidP="0046530F">
      <w:pPr>
        <w:pStyle w:val="ListParagraph"/>
        <w:rPr>
          <w:lang w:val="vi-VN"/>
        </w:rPr>
      </w:pPr>
    </w:p>
    <w:p w14:paraId="38F030AA" w14:textId="1060D30C" w:rsidR="000E701C" w:rsidRPr="0010027A" w:rsidRDefault="000E701C" w:rsidP="00B128A5">
      <w:pPr>
        <w:pStyle w:val="ColorfulList-Accent11"/>
        <w:numPr>
          <w:ilvl w:val="0"/>
          <w:numId w:val="56"/>
        </w:numPr>
        <w:autoSpaceDE w:val="0"/>
        <w:autoSpaceDN w:val="0"/>
        <w:adjustRightInd w:val="0"/>
        <w:ind w:left="720"/>
        <w:contextualSpacing w:val="0"/>
        <w:jc w:val="both"/>
        <w:rPr>
          <w:lang w:val="nl-NL"/>
        </w:rPr>
      </w:pPr>
      <w:r w:rsidRPr="0010027A">
        <w:rPr>
          <w:lang w:val="nl-NL"/>
        </w:rPr>
        <w:t>Diện Tích Sàn Xây Dựng Căn Hộ là [____]</w:t>
      </w:r>
      <w:r w:rsidR="00112FFB" w:rsidRPr="0010027A">
        <w:rPr>
          <w:lang w:val="nl-NL"/>
        </w:rPr>
        <w:t xml:space="preserve"> m</w:t>
      </w:r>
      <w:r w:rsidR="00112FFB" w:rsidRPr="0010027A">
        <w:rPr>
          <w:vertAlign w:val="superscript"/>
          <w:lang w:val="nl-NL"/>
        </w:rPr>
        <w:t>2</w:t>
      </w:r>
      <w:r w:rsidRPr="0010027A">
        <w:rPr>
          <w:lang w:val="nl-NL"/>
        </w:rPr>
        <w:t xml:space="preserve">. Diện tích này được tính theo quy định tại </w:t>
      </w:r>
      <w:r w:rsidR="00BE765C" w:rsidRPr="0010027A">
        <w:rPr>
          <w:lang w:val="nl-NL"/>
        </w:rPr>
        <w:t>khoản</w:t>
      </w:r>
      <w:r w:rsidR="00AD4872" w:rsidRPr="0010027A">
        <w:rPr>
          <w:lang w:val="nl-NL"/>
        </w:rPr>
        <w:t xml:space="preserve"> 6 </w:t>
      </w:r>
      <w:r w:rsidRPr="0010027A">
        <w:rPr>
          <w:lang w:val="nl-NL"/>
        </w:rPr>
        <w:t>Điều 1 của Hợp Đồng này.</w:t>
      </w:r>
    </w:p>
    <w:p w14:paraId="7187BC7A" w14:textId="77777777" w:rsidR="000E701C" w:rsidRPr="0010027A" w:rsidRDefault="000E701C" w:rsidP="003D4BB5">
      <w:pPr>
        <w:pStyle w:val="ColorfulList-Accent11"/>
        <w:autoSpaceDE w:val="0"/>
        <w:autoSpaceDN w:val="0"/>
        <w:adjustRightInd w:val="0"/>
        <w:ind w:left="1440"/>
        <w:contextualSpacing w:val="0"/>
        <w:jc w:val="both"/>
        <w:rPr>
          <w:lang w:val="nl-NL"/>
        </w:rPr>
      </w:pPr>
    </w:p>
    <w:p w14:paraId="7F568E00" w14:textId="6D8D2483" w:rsidR="000E701C" w:rsidRPr="0010027A" w:rsidRDefault="000E701C" w:rsidP="00B128A5">
      <w:pPr>
        <w:pStyle w:val="ColorfulList-Accent11"/>
        <w:numPr>
          <w:ilvl w:val="0"/>
          <w:numId w:val="56"/>
        </w:numPr>
        <w:autoSpaceDE w:val="0"/>
        <w:autoSpaceDN w:val="0"/>
        <w:adjustRightInd w:val="0"/>
        <w:ind w:left="720"/>
        <w:contextualSpacing w:val="0"/>
        <w:jc w:val="both"/>
        <w:rPr>
          <w:lang w:val="nl-NL"/>
        </w:rPr>
      </w:pPr>
      <w:r w:rsidRPr="0010027A">
        <w:rPr>
          <w:lang w:val="nl-NL"/>
        </w:rPr>
        <w:t>Mục đích sử dụng Căn Hộ: để ở</w:t>
      </w:r>
      <w:r w:rsidR="00E548E2" w:rsidRPr="0010027A">
        <w:rPr>
          <w:lang w:val="nl-NL"/>
        </w:rPr>
        <w:t>.</w:t>
      </w:r>
    </w:p>
    <w:p w14:paraId="3692959B" w14:textId="77777777" w:rsidR="000E701C" w:rsidRPr="0010027A" w:rsidRDefault="000E701C" w:rsidP="003D4BB5">
      <w:pPr>
        <w:pStyle w:val="ColorfulList-Accent11"/>
        <w:autoSpaceDE w:val="0"/>
        <w:autoSpaceDN w:val="0"/>
        <w:adjustRightInd w:val="0"/>
        <w:ind w:left="1440"/>
        <w:contextualSpacing w:val="0"/>
        <w:jc w:val="both"/>
        <w:rPr>
          <w:lang w:val="nl-NL"/>
        </w:rPr>
      </w:pPr>
    </w:p>
    <w:p w14:paraId="30821BAC" w14:textId="7FA8F1D2" w:rsidR="000E701C" w:rsidRPr="0010027A" w:rsidRDefault="00BE765C" w:rsidP="0046530F">
      <w:pPr>
        <w:pStyle w:val="ColorfulList-Accent11"/>
        <w:autoSpaceDE w:val="0"/>
        <w:autoSpaceDN w:val="0"/>
        <w:adjustRightInd w:val="0"/>
        <w:ind w:hanging="360"/>
        <w:contextualSpacing w:val="0"/>
        <w:jc w:val="both"/>
        <w:rPr>
          <w:lang w:val="nl-NL"/>
        </w:rPr>
      </w:pPr>
      <w:r w:rsidRPr="0010027A">
        <w:rPr>
          <w:lang w:val="nl-NL"/>
        </w:rPr>
        <w:t xml:space="preserve">đ)   </w:t>
      </w:r>
      <w:r w:rsidR="000E701C" w:rsidRPr="0010027A">
        <w:rPr>
          <w:lang w:val="nl-NL"/>
        </w:rPr>
        <w:t>Năm hoàn thành việc xây dựng: [____].</w:t>
      </w:r>
    </w:p>
    <w:p w14:paraId="0A6C7073" w14:textId="77777777" w:rsidR="000E701C" w:rsidRPr="0010027A" w:rsidRDefault="000E701C" w:rsidP="003D4BB5">
      <w:pPr>
        <w:pStyle w:val="ColorfulList-Accent11"/>
        <w:autoSpaceDE w:val="0"/>
        <w:autoSpaceDN w:val="0"/>
        <w:adjustRightInd w:val="0"/>
        <w:ind w:left="1440"/>
        <w:contextualSpacing w:val="0"/>
        <w:jc w:val="both"/>
        <w:rPr>
          <w:lang w:val="nl-NL"/>
        </w:rPr>
      </w:pPr>
    </w:p>
    <w:p w14:paraId="7D22B2E2" w14:textId="1FEE18BB" w:rsidR="000E701C" w:rsidRPr="0010027A" w:rsidRDefault="000E701C" w:rsidP="00B128A5">
      <w:pPr>
        <w:pStyle w:val="ColorfulList-Accent11"/>
        <w:numPr>
          <w:ilvl w:val="0"/>
          <w:numId w:val="56"/>
        </w:numPr>
        <w:autoSpaceDE w:val="0"/>
        <w:autoSpaceDN w:val="0"/>
        <w:adjustRightInd w:val="0"/>
        <w:ind w:left="720"/>
        <w:contextualSpacing w:val="0"/>
        <w:jc w:val="both"/>
        <w:rPr>
          <w:lang w:val="nl-NL"/>
        </w:rPr>
      </w:pPr>
      <w:r w:rsidRPr="0010027A">
        <w:rPr>
          <w:lang w:val="nl-NL"/>
        </w:rPr>
        <w:t>Phần Diện Tích Khác được mua cùng với Căn Hộ (như là chỗ để xe ôtô, diện tích sàn thương mại, dịch vụ, nếu có): không</w:t>
      </w:r>
      <w:r w:rsidR="00290FF9" w:rsidRPr="0010027A">
        <w:rPr>
          <w:lang w:val="nl-NL"/>
        </w:rPr>
        <w:t>/ có</w:t>
      </w:r>
      <w:r w:rsidR="00097097" w:rsidRPr="0010027A">
        <w:rPr>
          <w:lang w:val="nl-NL"/>
        </w:rPr>
        <w:t xml:space="preserve"> theo các nội dung cụ thể quy định tại Phụ Lục</w:t>
      </w:r>
      <w:r w:rsidR="00CD3988" w:rsidRPr="0010027A">
        <w:rPr>
          <w:lang w:val="nl-NL"/>
        </w:rPr>
        <w:t xml:space="preserve"> </w:t>
      </w:r>
      <w:r w:rsidR="006E521A" w:rsidRPr="0010027A">
        <w:rPr>
          <w:lang w:val="nl-NL"/>
        </w:rPr>
        <w:t>1</w:t>
      </w:r>
      <w:r w:rsidR="00CD3988" w:rsidRPr="0010027A">
        <w:rPr>
          <w:lang w:val="nl-NL"/>
        </w:rPr>
        <w:t xml:space="preserve"> của Hợp Đồng này</w:t>
      </w:r>
      <w:r w:rsidRPr="0010027A">
        <w:rPr>
          <w:lang w:val="nl-NL"/>
        </w:rPr>
        <w:t>.</w:t>
      </w:r>
    </w:p>
    <w:p w14:paraId="31A6BD91" w14:textId="77777777" w:rsidR="00BE3557" w:rsidRPr="0010027A" w:rsidRDefault="00BE3557" w:rsidP="008623EC">
      <w:pPr>
        <w:pStyle w:val="ColorfulList-Accent11"/>
        <w:autoSpaceDE w:val="0"/>
        <w:autoSpaceDN w:val="0"/>
        <w:adjustRightInd w:val="0"/>
        <w:contextualSpacing w:val="0"/>
        <w:jc w:val="both"/>
        <w:rPr>
          <w:lang w:val="nl-NL"/>
        </w:rPr>
      </w:pPr>
    </w:p>
    <w:p w14:paraId="37357067" w14:textId="1FA1A807" w:rsidR="005D4C9C" w:rsidRPr="0010027A" w:rsidRDefault="00BE3557" w:rsidP="008623EC">
      <w:pPr>
        <w:ind w:firstLine="360"/>
        <w:rPr>
          <w:bCs/>
          <w:lang w:val="nl-NL"/>
        </w:rPr>
      </w:pPr>
      <w:r w:rsidRPr="0010027A">
        <w:rPr>
          <w:bCs/>
          <w:lang w:val="nl-NL"/>
        </w:rPr>
        <w:t xml:space="preserve">Thông tin </w:t>
      </w:r>
      <w:r w:rsidR="003B3E01" w:rsidRPr="0010027A">
        <w:rPr>
          <w:bCs/>
          <w:lang w:val="nl-NL"/>
        </w:rPr>
        <w:t>chi tiết</w:t>
      </w:r>
      <w:r w:rsidRPr="0010027A">
        <w:rPr>
          <w:bCs/>
          <w:lang w:val="nl-NL"/>
        </w:rPr>
        <w:t xml:space="preserve"> liên quan đến Căn Hộ </w:t>
      </w:r>
      <w:r w:rsidR="003B3E01" w:rsidRPr="0010027A">
        <w:rPr>
          <w:bCs/>
          <w:lang w:val="nl-NL"/>
        </w:rPr>
        <w:t>được nêu tại Phụ Lục 1 của Hợp Đồng này</w:t>
      </w:r>
      <w:r w:rsidRPr="0010027A">
        <w:rPr>
          <w:bCs/>
          <w:lang w:val="nl-NL"/>
        </w:rPr>
        <w:t>.</w:t>
      </w:r>
    </w:p>
    <w:p w14:paraId="17B7C8D9" w14:textId="77777777" w:rsidR="00BE3557" w:rsidRPr="0010027A" w:rsidRDefault="00BE3557" w:rsidP="005D4C9C">
      <w:pPr>
        <w:pStyle w:val="ListParagraph"/>
        <w:rPr>
          <w:lang w:val="nl-NL"/>
        </w:rPr>
      </w:pPr>
    </w:p>
    <w:p w14:paraId="08631994" w14:textId="77777777" w:rsidR="005D4C9C" w:rsidRPr="0010027A" w:rsidRDefault="005D4C9C" w:rsidP="00765FA0">
      <w:pPr>
        <w:pStyle w:val="ColorfulList-Accent11"/>
        <w:numPr>
          <w:ilvl w:val="0"/>
          <w:numId w:val="1"/>
        </w:numPr>
        <w:autoSpaceDE w:val="0"/>
        <w:autoSpaceDN w:val="0"/>
        <w:adjustRightInd w:val="0"/>
        <w:ind w:left="360"/>
        <w:contextualSpacing w:val="0"/>
        <w:jc w:val="both"/>
        <w:rPr>
          <w:b/>
          <w:lang w:val="vi-VN"/>
        </w:rPr>
      </w:pPr>
      <w:r w:rsidRPr="0010027A">
        <w:rPr>
          <w:b/>
        </w:rPr>
        <w:t>Đặc điểm về đất xây dựng</w:t>
      </w:r>
      <w:r w:rsidR="00020278" w:rsidRPr="0010027A">
        <w:rPr>
          <w:b/>
        </w:rPr>
        <w:t xml:space="preserve"> Tòa Nhà có Căn Hộ:</w:t>
      </w:r>
    </w:p>
    <w:p w14:paraId="5CD8E562" w14:textId="77777777" w:rsidR="00C57179" w:rsidRPr="0010027A" w:rsidRDefault="00C57179" w:rsidP="00C57179">
      <w:pPr>
        <w:pStyle w:val="ColorfulList-Accent11"/>
        <w:autoSpaceDE w:val="0"/>
        <w:autoSpaceDN w:val="0"/>
        <w:adjustRightInd w:val="0"/>
        <w:contextualSpacing w:val="0"/>
        <w:jc w:val="both"/>
        <w:rPr>
          <w:b/>
          <w:lang w:val="vi-VN"/>
        </w:rPr>
      </w:pPr>
    </w:p>
    <w:p w14:paraId="07E4B74C" w14:textId="77777777" w:rsidR="004A75C1" w:rsidRPr="0010027A" w:rsidRDefault="004A75C1" w:rsidP="00B128A5">
      <w:pPr>
        <w:pStyle w:val="ListParagraph"/>
        <w:numPr>
          <w:ilvl w:val="0"/>
          <w:numId w:val="57"/>
        </w:numPr>
        <w:ind w:left="720"/>
        <w:rPr>
          <w:rFonts w:eastAsia="Batang"/>
          <w:lang w:eastAsia="ko-KR"/>
        </w:rPr>
      </w:pPr>
      <w:r w:rsidRPr="0010027A">
        <w:rPr>
          <w:rFonts w:eastAsia="Batang"/>
          <w:lang w:eastAsia="ko-KR"/>
        </w:rPr>
        <w:t>Thửa đất số: [_____];</w:t>
      </w:r>
    </w:p>
    <w:p w14:paraId="6C589827" w14:textId="77777777" w:rsidR="004A75C1" w:rsidRPr="0010027A" w:rsidRDefault="004A75C1" w:rsidP="00765FA0">
      <w:pPr>
        <w:pStyle w:val="ListParagraph"/>
        <w:ind w:hanging="360"/>
        <w:rPr>
          <w:rFonts w:eastAsia="Batang"/>
          <w:lang w:eastAsia="ko-KR"/>
        </w:rPr>
      </w:pPr>
    </w:p>
    <w:p w14:paraId="1DD1FD31" w14:textId="77777777" w:rsidR="004A75C1" w:rsidRPr="0010027A" w:rsidRDefault="004A75C1" w:rsidP="00B128A5">
      <w:pPr>
        <w:pStyle w:val="ListParagraph"/>
        <w:numPr>
          <w:ilvl w:val="0"/>
          <w:numId w:val="57"/>
        </w:numPr>
        <w:ind w:left="720"/>
        <w:rPr>
          <w:rFonts w:eastAsia="Batang"/>
          <w:lang w:eastAsia="ko-KR"/>
        </w:rPr>
      </w:pPr>
      <w:r w:rsidRPr="0010027A">
        <w:rPr>
          <w:rFonts w:eastAsia="Batang"/>
          <w:lang w:eastAsia="ko-KR"/>
        </w:rPr>
        <w:t>Tờ bản đồ số: [____]; do [_____] lập;</w:t>
      </w:r>
    </w:p>
    <w:p w14:paraId="1C54FB71" w14:textId="77777777" w:rsidR="004A75C1" w:rsidRPr="0010027A" w:rsidRDefault="004A75C1" w:rsidP="00765FA0">
      <w:pPr>
        <w:pStyle w:val="ListParagraph"/>
        <w:ind w:hanging="360"/>
        <w:rPr>
          <w:rFonts w:eastAsia="Batang"/>
          <w:lang w:eastAsia="ko-KR"/>
        </w:rPr>
      </w:pPr>
    </w:p>
    <w:p w14:paraId="14BF23AB" w14:textId="77298A77" w:rsidR="004A75C1" w:rsidRPr="0010027A" w:rsidRDefault="00970359" w:rsidP="00B128A5">
      <w:pPr>
        <w:pStyle w:val="ListParagraph"/>
        <w:numPr>
          <w:ilvl w:val="0"/>
          <w:numId w:val="57"/>
        </w:numPr>
        <w:ind w:left="720"/>
        <w:rPr>
          <w:rFonts w:eastAsia="Batang"/>
          <w:lang w:eastAsia="ko-KR"/>
        </w:rPr>
      </w:pPr>
      <w:r w:rsidRPr="0010027A">
        <w:rPr>
          <w:rFonts w:eastAsia="Batang"/>
          <w:lang w:eastAsia="ko-KR"/>
        </w:rPr>
        <w:t>D</w:t>
      </w:r>
      <w:r w:rsidR="004A75C1" w:rsidRPr="0010027A">
        <w:rPr>
          <w:rFonts w:eastAsia="Batang"/>
          <w:lang w:eastAsia="ko-KR"/>
        </w:rPr>
        <w:t>iện tích đất sử dụng</w:t>
      </w:r>
      <w:r w:rsidRPr="0010027A">
        <w:rPr>
          <w:rFonts w:eastAsia="Batang"/>
          <w:lang w:eastAsia="ko-KR"/>
        </w:rPr>
        <w:t xml:space="preserve"> chung</w:t>
      </w:r>
      <w:r w:rsidR="004A75C1" w:rsidRPr="0010027A">
        <w:rPr>
          <w:rFonts w:eastAsia="Batang"/>
          <w:lang w:eastAsia="ko-KR"/>
        </w:rPr>
        <w:t>: [____] m</w:t>
      </w:r>
      <w:r w:rsidR="004A75C1" w:rsidRPr="0010027A">
        <w:rPr>
          <w:rFonts w:eastAsia="Batang"/>
          <w:vertAlign w:val="superscript"/>
          <w:lang w:eastAsia="ko-KR"/>
        </w:rPr>
        <w:t>2</w:t>
      </w:r>
    </w:p>
    <w:p w14:paraId="2BE1060A" w14:textId="77777777" w:rsidR="004A75C1" w:rsidRPr="0010027A" w:rsidRDefault="004A75C1" w:rsidP="00765FA0">
      <w:pPr>
        <w:pStyle w:val="ListParagraph"/>
        <w:ind w:hanging="360"/>
        <w:rPr>
          <w:lang w:val="vi-VN"/>
        </w:rPr>
      </w:pPr>
    </w:p>
    <w:p w14:paraId="72B1860C" w14:textId="77777777" w:rsidR="00020278" w:rsidRPr="0010027A" w:rsidRDefault="00020278" w:rsidP="00765FA0">
      <w:pPr>
        <w:pStyle w:val="ColorfulList-Accent11"/>
        <w:numPr>
          <w:ilvl w:val="0"/>
          <w:numId w:val="1"/>
        </w:numPr>
        <w:autoSpaceDE w:val="0"/>
        <w:autoSpaceDN w:val="0"/>
        <w:adjustRightInd w:val="0"/>
        <w:ind w:left="360"/>
        <w:contextualSpacing w:val="0"/>
        <w:jc w:val="both"/>
      </w:pPr>
      <w:r w:rsidRPr="0010027A">
        <w:rPr>
          <w:b/>
        </w:rPr>
        <w:t>Giấy tờ pháp lý của Căn Hộ</w:t>
      </w:r>
      <w:r w:rsidRPr="0010027A">
        <w:t>: Bên Bán cung cấp cho Bên Mua các thông tin, bản sao các giấy tờ sau đây:</w:t>
      </w:r>
    </w:p>
    <w:p w14:paraId="1F706117" w14:textId="77777777" w:rsidR="00020278" w:rsidRPr="0010027A" w:rsidRDefault="00020278" w:rsidP="00020278">
      <w:pPr>
        <w:pStyle w:val="ColorfulList-Accent11"/>
        <w:autoSpaceDE w:val="0"/>
        <w:autoSpaceDN w:val="0"/>
        <w:adjustRightInd w:val="0"/>
        <w:contextualSpacing w:val="0"/>
        <w:jc w:val="both"/>
      </w:pPr>
    </w:p>
    <w:p w14:paraId="35496408" w14:textId="387F316C" w:rsidR="004A75C1" w:rsidRPr="0010027A" w:rsidRDefault="00280A80" w:rsidP="00B128A5">
      <w:pPr>
        <w:pStyle w:val="ListParagraph"/>
        <w:numPr>
          <w:ilvl w:val="0"/>
          <w:numId w:val="66"/>
        </w:numPr>
        <w:ind w:left="720"/>
      </w:pPr>
      <w:r w:rsidRPr="0010027A">
        <w:t>Hồ sơ, giấy tờ về đất đai: Giấy chứng nhận quyền sử dụng đất, quyền sở hữu nhà ở và tài sản khác gắn liền với đất số [____]</w:t>
      </w:r>
      <w:r w:rsidR="006E521A" w:rsidRPr="0010027A">
        <w:t>;</w:t>
      </w:r>
    </w:p>
    <w:p w14:paraId="5B8F54FB" w14:textId="77777777" w:rsidR="00723830" w:rsidRPr="0010027A" w:rsidRDefault="00723830" w:rsidP="00765FA0">
      <w:pPr>
        <w:pStyle w:val="ListParagraph"/>
        <w:ind w:left="0" w:hanging="360"/>
      </w:pPr>
    </w:p>
    <w:p w14:paraId="24BC055D" w14:textId="17A8A834" w:rsidR="004A75C1" w:rsidRPr="0010027A" w:rsidRDefault="00280A80" w:rsidP="00B128A5">
      <w:pPr>
        <w:pStyle w:val="ListParagraph"/>
        <w:numPr>
          <w:ilvl w:val="0"/>
          <w:numId w:val="66"/>
        </w:numPr>
        <w:ind w:left="720"/>
      </w:pPr>
      <w:r w:rsidRPr="0010027A">
        <w:t>Hồ sơ, giấy tờ về xây dựng: Giấy phép xây dựng số [____];</w:t>
      </w:r>
    </w:p>
    <w:p w14:paraId="5C269501" w14:textId="77777777" w:rsidR="004A75C1" w:rsidRPr="0010027A" w:rsidRDefault="004A75C1" w:rsidP="00765FA0">
      <w:pPr>
        <w:pStyle w:val="ListParagraph"/>
        <w:ind w:left="0" w:hanging="360"/>
      </w:pPr>
    </w:p>
    <w:p w14:paraId="6FE256E7" w14:textId="71754FD6" w:rsidR="006E521A" w:rsidRPr="0010027A" w:rsidRDefault="004A75C1" w:rsidP="00B128A5">
      <w:pPr>
        <w:pStyle w:val="ListParagraph"/>
        <w:numPr>
          <w:ilvl w:val="0"/>
          <w:numId w:val="66"/>
        </w:numPr>
        <w:ind w:left="720"/>
      </w:pPr>
      <w:r w:rsidRPr="0010027A">
        <w:t xml:space="preserve">Hồ sơ, giấy tờ về đầu tư dự án: </w:t>
      </w:r>
      <w:r w:rsidR="00280A80" w:rsidRPr="0010027A">
        <w:t>[____].</w:t>
      </w:r>
    </w:p>
    <w:p w14:paraId="78CB24EC" w14:textId="77777777" w:rsidR="006E521A" w:rsidRPr="0010027A" w:rsidRDefault="006E521A" w:rsidP="006E521A">
      <w:pPr>
        <w:pStyle w:val="ListParagraph"/>
        <w:rPr>
          <w:iCs/>
        </w:rPr>
      </w:pPr>
    </w:p>
    <w:p w14:paraId="463FC185" w14:textId="50429F70" w:rsidR="00435602" w:rsidRPr="0010027A" w:rsidRDefault="00435602" w:rsidP="00765FA0">
      <w:pPr>
        <w:pStyle w:val="ColorfulList-Accent11"/>
        <w:numPr>
          <w:ilvl w:val="0"/>
          <w:numId w:val="1"/>
        </w:numPr>
        <w:autoSpaceDE w:val="0"/>
        <w:autoSpaceDN w:val="0"/>
        <w:adjustRightInd w:val="0"/>
        <w:ind w:left="360"/>
        <w:contextualSpacing w:val="0"/>
        <w:jc w:val="both"/>
      </w:pPr>
      <w:r w:rsidRPr="0010027A">
        <w:rPr>
          <w:b/>
        </w:rPr>
        <w:t>Thực trạng các công trình hạ tầng, dịch vụ liên quan đến Căn Hộ</w:t>
      </w:r>
      <w:r w:rsidRPr="0010027A">
        <w:t>: được xây dựng theo tiến độ dự án được phê duyệt, bao gồm:</w:t>
      </w:r>
    </w:p>
    <w:p w14:paraId="16EFD2A7" w14:textId="77777777" w:rsidR="00435602" w:rsidRPr="0010027A" w:rsidRDefault="00435602" w:rsidP="00435602">
      <w:pPr>
        <w:pStyle w:val="ColorfulList-Accent11"/>
        <w:autoSpaceDE w:val="0"/>
        <w:autoSpaceDN w:val="0"/>
        <w:adjustRightInd w:val="0"/>
        <w:contextualSpacing w:val="0"/>
        <w:jc w:val="both"/>
      </w:pPr>
    </w:p>
    <w:p w14:paraId="09710126" w14:textId="77777777" w:rsidR="00435602" w:rsidRPr="0010027A" w:rsidRDefault="00435602" w:rsidP="00B128A5">
      <w:pPr>
        <w:pStyle w:val="MediumGrid1-Accent21"/>
        <w:numPr>
          <w:ilvl w:val="0"/>
          <w:numId w:val="59"/>
        </w:numPr>
        <w:autoSpaceDE w:val="0"/>
        <w:autoSpaceDN w:val="0"/>
        <w:adjustRightInd w:val="0"/>
        <w:ind w:right="-20"/>
        <w:rPr>
          <w:rFonts w:ascii="Times New Roman" w:eastAsia="MS Gothic" w:hAnsi="Times New Roman"/>
          <w:bCs/>
          <w:sz w:val="24"/>
          <w:lang w:val="nb-NO"/>
        </w:rPr>
      </w:pPr>
      <w:r w:rsidRPr="0010027A">
        <w:rPr>
          <w:rFonts w:ascii="Times New Roman" w:eastAsia="MS Gothic" w:hAnsi="Times New Roman"/>
          <w:bCs/>
          <w:sz w:val="24"/>
          <w:lang w:val="nb-NO"/>
        </w:rPr>
        <w:t>Đường giao thông nội khu;</w:t>
      </w:r>
    </w:p>
    <w:p w14:paraId="4F45D649" w14:textId="77777777" w:rsidR="00435602" w:rsidRPr="0010027A" w:rsidRDefault="00435602" w:rsidP="00765FA0">
      <w:pPr>
        <w:pStyle w:val="MediumGrid1-Accent21"/>
        <w:autoSpaceDE w:val="0"/>
        <w:autoSpaceDN w:val="0"/>
        <w:adjustRightInd w:val="0"/>
        <w:ind w:right="-20" w:hanging="360"/>
        <w:rPr>
          <w:rFonts w:ascii="Times New Roman" w:eastAsia="MS Gothic" w:hAnsi="Times New Roman"/>
          <w:bCs/>
          <w:sz w:val="24"/>
          <w:lang w:val="nb-NO"/>
        </w:rPr>
      </w:pPr>
    </w:p>
    <w:p w14:paraId="453A934C" w14:textId="77777777" w:rsidR="00435602" w:rsidRPr="0010027A" w:rsidRDefault="00435602" w:rsidP="00B128A5">
      <w:pPr>
        <w:pStyle w:val="MediumGrid1-Accent21"/>
        <w:numPr>
          <w:ilvl w:val="0"/>
          <w:numId w:val="59"/>
        </w:numPr>
        <w:autoSpaceDE w:val="0"/>
        <w:autoSpaceDN w:val="0"/>
        <w:adjustRightInd w:val="0"/>
        <w:ind w:right="-20"/>
        <w:rPr>
          <w:rFonts w:ascii="Times New Roman" w:eastAsia="MS Gothic" w:hAnsi="Times New Roman"/>
          <w:bCs/>
          <w:sz w:val="24"/>
          <w:lang w:val="nb-NO"/>
        </w:rPr>
      </w:pPr>
      <w:r w:rsidRPr="0010027A">
        <w:rPr>
          <w:rFonts w:ascii="Times New Roman" w:eastAsia="MS Gothic" w:hAnsi="Times New Roman"/>
          <w:bCs/>
          <w:sz w:val="24"/>
          <w:lang w:val="nb-NO"/>
        </w:rPr>
        <w:t>Hệ thống cấp điện;</w:t>
      </w:r>
    </w:p>
    <w:p w14:paraId="7331B036" w14:textId="77777777" w:rsidR="00435602" w:rsidRPr="0010027A" w:rsidRDefault="00435602" w:rsidP="00765FA0">
      <w:pPr>
        <w:pStyle w:val="MediumGrid1-Accent21"/>
        <w:autoSpaceDE w:val="0"/>
        <w:autoSpaceDN w:val="0"/>
        <w:adjustRightInd w:val="0"/>
        <w:ind w:right="-20" w:hanging="360"/>
        <w:rPr>
          <w:rFonts w:ascii="Times New Roman" w:eastAsia="MS Gothic" w:hAnsi="Times New Roman"/>
          <w:bCs/>
          <w:sz w:val="24"/>
          <w:lang w:val="nb-NO"/>
        </w:rPr>
      </w:pPr>
    </w:p>
    <w:p w14:paraId="5441ED25" w14:textId="77777777" w:rsidR="00435602" w:rsidRPr="0010027A" w:rsidRDefault="00435602" w:rsidP="00B128A5">
      <w:pPr>
        <w:pStyle w:val="MediumGrid1-Accent21"/>
        <w:numPr>
          <w:ilvl w:val="0"/>
          <w:numId w:val="59"/>
        </w:numPr>
        <w:autoSpaceDE w:val="0"/>
        <w:autoSpaceDN w:val="0"/>
        <w:adjustRightInd w:val="0"/>
        <w:ind w:right="-20"/>
        <w:rPr>
          <w:rFonts w:ascii="Times New Roman" w:eastAsia="MS Gothic" w:hAnsi="Times New Roman"/>
          <w:bCs/>
          <w:sz w:val="24"/>
          <w:lang w:val="nb-NO"/>
        </w:rPr>
      </w:pPr>
      <w:r w:rsidRPr="0010027A">
        <w:rPr>
          <w:rFonts w:ascii="Times New Roman" w:eastAsia="MS Gothic" w:hAnsi="Times New Roman"/>
          <w:bCs/>
          <w:sz w:val="24"/>
          <w:lang w:val="nb-NO"/>
        </w:rPr>
        <w:t>Hệ thống cấp nước;</w:t>
      </w:r>
    </w:p>
    <w:p w14:paraId="00338314" w14:textId="77777777" w:rsidR="00435602" w:rsidRPr="0010027A" w:rsidRDefault="00435602" w:rsidP="00765FA0">
      <w:pPr>
        <w:pStyle w:val="MediumGrid1-Accent21"/>
        <w:autoSpaceDE w:val="0"/>
        <w:autoSpaceDN w:val="0"/>
        <w:adjustRightInd w:val="0"/>
        <w:ind w:right="-20" w:hanging="360"/>
        <w:rPr>
          <w:rFonts w:ascii="Times New Roman" w:hAnsi="Times New Roman"/>
          <w:sz w:val="24"/>
        </w:rPr>
      </w:pPr>
    </w:p>
    <w:p w14:paraId="5338598D" w14:textId="77777777" w:rsidR="00435602" w:rsidRPr="0010027A" w:rsidRDefault="00435602" w:rsidP="00B128A5">
      <w:pPr>
        <w:pStyle w:val="MediumGrid1-Accent21"/>
        <w:numPr>
          <w:ilvl w:val="0"/>
          <w:numId w:val="59"/>
        </w:numPr>
        <w:autoSpaceDE w:val="0"/>
        <w:autoSpaceDN w:val="0"/>
        <w:adjustRightInd w:val="0"/>
        <w:ind w:right="-20"/>
        <w:rPr>
          <w:rFonts w:ascii="Times New Roman" w:hAnsi="Times New Roman"/>
          <w:sz w:val="24"/>
        </w:rPr>
      </w:pPr>
      <w:r w:rsidRPr="0010027A">
        <w:rPr>
          <w:rFonts w:ascii="Times New Roman" w:eastAsia="MS Gothic" w:hAnsi="Times New Roman"/>
          <w:bCs/>
          <w:sz w:val="24"/>
          <w:lang w:val="nb-NO"/>
        </w:rPr>
        <w:t>Hệ thống thoát nước mưa, nước thải;</w:t>
      </w:r>
    </w:p>
    <w:p w14:paraId="33D05469" w14:textId="77777777" w:rsidR="00435602" w:rsidRPr="0010027A" w:rsidRDefault="00435602" w:rsidP="00765FA0">
      <w:pPr>
        <w:pStyle w:val="MediumGrid1-Accent21"/>
        <w:autoSpaceDE w:val="0"/>
        <w:autoSpaceDN w:val="0"/>
        <w:adjustRightInd w:val="0"/>
        <w:ind w:right="-20" w:hanging="360"/>
        <w:rPr>
          <w:rFonts w:ascii="Times New Roman" w:hAnsi="Times New Roman"/>
          <w:sz w:val="24"/>
        </w:rPr>
      </w:pPr>
    </w:p>
    <w:p w14:paraId="5A430E5E" w14:textId="466BAF2F" w:rsidR="00435602" w:rsidRPr="0010027A" w:rsidRDefault="00B61E52" w:rsidP="00765FA0">
      <w:pPr>
        <w:pStyle w:val="MediumGrid1-Accent21"/>
        <w:autoSpaceDE w:val="0"/>
        <w:autoSpaceDN w:val="0"/>
        <w:adjustRightInd w:val="0"/>
        <w:ind w:left="360" w:right="-20"/>
        <w:rPr>
          <w:rFonts w:ascii="Times New Roman" w:hAnsi="Times New Roman"/>
          <w:sz w:val="24"/>
        </w:rPr>
      </w:pPr>
      <w:proofErr w:type="gramStart"/>
      <w:r w:rsidRPr="0010027A">
        <w:rPr>
          <w:rFonts w:ascii="Times New Roman" w:hAnsi="Times New Roman"/>
          <w:sz w:val="24"/>
        </w:rPr>
        <w:t xml:space="preserve">đ)   </w:t>
      </w:r>
      <w:proofErr w:type="gramEnd"/>
      <w:r w:rsidR="00435602" w:rsidRPr="0010027A">
        <w:rPr>
          <w:rFonts w:ascii="Times New Roman" w:hAnsi="Times New Roman"/>
          <w:sz w:val="24"/>
        </w:rPr>
        <w:t>Hệ thống kỹ thuật khác.</w:t>
      </w:r>
    </w:p>
    <w:p w14:paraId="4BD8F9EA" w14:textId="77777777" w:rsidR="00435602" w:rsidRPr="0010027A" w:rsidRDefault="00435602" w:rsidP="00765FA0">
      <w:pPr>
        <w:pStyle w:val="ColorfulList-Accent11"/>
        <w:numPr>
          <w:ilvl w:val="0"/>
          <w:numId w:val="1"/>
        </w:numPr>
        <w:autoSpaceDE w:val="0"/>
        <w:autoSpaceDN w:val="0"/>
        <w:adjustRightInd w:val="0"/>
        <w:ind w:left="360"/>
        <w:contextualSpacing w:val="0"/>
        <w:jc w:val="both"/>
        <w:rPr>
          <w:lang w:val="vi-VN"/>
        </w:rPr>
      </w:pPr>
      <w:r w:rsidRPr="0010027A">
        <w:rPr>
          <w:lang w:val="nb-NO"/>
        </w:rPr>
        <w:t>Các hạn chế về quyền sở hữu, quyền sử dụng Căn Hộ (nếu có): không</w:t>
      </w:r>
    </w:p>
    <w:p w14:paraId="5DF85FFF" w14:textId="77777777" w:rsidR="00435602" w:rsidRPr="0010027A" w:rsidRDefault="00435602" w:rsidP="00435602">
      <w:pPr>
        <w:pStyle w:val="ColorfulList-Accent11"/>
        <w:autoSpaceDE w:val="0"/>
        <w:autoSpaceDN w:val="0"/>
        <w:adjustRightInd w:val="0"/>
        <w:contextualSpacing w:val="0"/>
        <w:jc w:val="both"/>
        <w:rPr>
          <w:lang w:val="vi-VN"/>
        </w:rPr>
      </w:pPr>
    </w:p>
    <w:p w14:paraId="1C87993F" w14:textId="7C688058" w:rsidR="00904B74" w:rsidRPr="0010027A" w:rsidRDefault="007F79A5" w:rsidP="00F87C87">
      <w:pPr>
        <w:pStyle w:val="Heading1"/>
        <w:tabs>
          <w:tab w:val="left" w:pos="1440"/>
        </w:tabs>
        <w:spacing w:before="0" w:after="0"/>
        <w:jc w:val="both"/>
        <w:rPr>
          <w:b w:val="0"/>
          <w:bCs w:val="0"/>
          <w:lang w:val="it-IT"/>
        </w:rPr>
      </w:pPr>
      <w:r w:rsidRPr="0010027A">
        <w:rPr>
          <w:sz w:val="24"/>
          <w:szCs w:val="24"/>
          <w:lang w:val="it-IT"/>
        </w:rPr>
        <w:t xml:space="preserve">ĐIỀU 3. GIÁ </w:t>
      </w:r>
      <w:r w:rsidR="00187A26" w:rsidRPr="0010027A">
        <w:rPr>
          <w:sz w:val="24"/>
          <w:szCs w:val="24"/>
          <w:lang w:val="it-IT"/>
        </w:rPr>
        <w:t>BÁN CĂN HỘ</w:t>
      </w:r>
      <w:r w:rsidRPr="0010027A">
        <w:rPr>
          <w:sz w:val="24"/>
          <w:szCs w:val="24"/>
          <w:lang w:val="it-IT"/>
        </w:rPr>
        <w:t xml:space="preserve">, </w:t>
      </w:r>
      <w:r w:rsidR="0070793D" w:rsidRPr="0010027A">
        <w:rPr>
          <w:sz w:val="24"/>
          <w:szCs w:val="24"/>
          <w:lang w:val="it-IT"/>
        </w:rPr>
        <w:t>KINH PHÍ BẢO TRÌ</w:t>
      </w:r>
      <w:r w:rsidR="008C032A" w:rsidRPr="0010027A">
        <w:rPr>
          <w:sz w:val="24"/>
          <w:szCs w:val="24"/>
          <w:lang w:val="it-IT"/>
        </w:rPr>
        <w:t>, PHƯƠNG THỨC VÀ THỜI HẠN THANH TOÁN</w:t>
      </w:r>
    </w:p>
    <w:p w14:paraId="190ED709" w14:textId="77777777" w:rsidR="00B22959" w:rsidRPr="0010027A" w:rsidRDefault="00B22959" w:rsidP="00394E82">
      <w:pPr>
        <w:autoSpaceDE w:val="0"/>
        <w:autoSpaceDN w:val="0"/>
        <w:adjustRightInd w:val="0"/>
        <w:ind w:left="1080" w:right="-20" w:hanging="1080"/>
        <w:jc w:val="both"/>
        <w:rPr>
          <w:lang w:val="vi-VN"/>
        </w:rPr>
      </w:pPr>
    </w:p>
    <w:p w14:paraId="695C433E" w14:textId="77777777" w:rsidR="00B3504D" w:rsidRPr="0010027A" w:rsidRDefault="00B3504D" w:rsidP="00B128A5">
      <w:pPr>
        <w:pStyle w:val="ColorfulList-Accent11"/>
        <w:numPr>
          <w:ilvl w:val="1"/>
          <w:numId w:val="17"/>
        </w:numPr>
        <w:autoSpaceDE w:val="0"/>
        <w:autoSpaceDN w:val="0"/>
        <w:adjustRightInd w:val="0"/>
        <w:ind w:left="360" w:right="-20"/>
        <w:contextualSpacing w:val="0"/>
        <w:jc w:val="both"/>
      </w:pPr>
      <w:r w:rsidRPr="0010027A">
        <w:rPr>
          <w:b/>
        </w:rPr>
        <w:t xml:space="preserve">Giá </w:t>
      </w:r>
      <w:r w:rsidR="00206529" w:rsidRPr="0010027A">
        <w:rPr>
          <w:b/>
        </w:rPr>
        <w:t>Bán Căn Hộ</w:t>
      </w:r>
      <w:r w:rsidR="009975AD" w:rsidRPr="0010027A">
        <w:rPr>
          <w:b/>
        </w:rPr>
        <w:t>:</w:t>
      </w:r>
    </w:p>
    <w:p w14:paraId="138C8C99" w14:textId="77777777" w:rsidR="00A24732" w:rsidRPr="0010027A" w:rsidRDefault="00A24732" w:rsidP="00394E82">
      <w:pPr>
        <w:pStyle w:val="ColorfulList-Accent11"/>
        <w:autoSpaceDE w:val="0"/>
        <w:autoSpaceDN w:val="0"/>
        <w:adjustRightInd w:val="0"/>
        <w:ind w:right="-20"/>
        <w:contextualSpacing w:val="0"/>
        <w:jc w:val="both"/>
      </w:pPr>
    </w:p>
    <w:p w14:paraId="11FA92B7" w14:textId="77777777" w:rsidR="005264FC" w:rsidRPr="0010027A" w:rsidRDefault="00AE11EA" w:rsidP="00BC2B57">
      <w:pPr>
        <w:numPr>
          <w:ilvl w:val="0"/>
          <w:numId w:val="2"/>
        </w:numPr>
        <w:jc w:val="both"/>
      </w:pPr>
      <w:r w:rsidRPr="0010027A">
        <w:rPr>
          <w:lang w:val="it-IT"/>
        </w:rPr>
        <w:t>G</w:t>
      </w:r>
      <w:r w:rsidR="00B3504D" w:rsidRPr="0010027A">
        <w:t xml:space="preserve">iá </w:t>
      </w:r>
      <w:r w:rsidR="00DC70DB" w:rsidRPr="0010027A">
        <w:t xml:space="preserve">Bán Căn Hộ </w:t>
      </w:r>
      <w:r w:rsidR="00DA7218" w:rsidRPr="0010027A">
        <w:t>mà Bên Mua sẽ thanh toán cho Bên Bán là [___]</w:t>
      </w:r>
      <w:r w:rsidR="00296E23" w:rsidRPr="0010027A">
        <w:t xml:space="preserve"> đồng (</w:t>
      </w:r>
      <w:r w:rsidR="00296E23" w:rsidRPr="0010027A">
        <w:rPr>
          <w:i/>
        </w:rPr>
        <w:t xml:space="preserve">bằng chữ: </w:t>
      </w:r>
      <w:r w:rsidR="008A5054" w:rsidRPr="0010027A">
        <w:rPr>
          <w:i/>
        </w:rPr>
        <w:t>[</w:t>
      </w:r>
      <w:r w:rsidR="00296E23" w:rsidRPr="0010027A">
        <w:rPr>
          <w:i/>
        </w:rPr>
        <w:t>___]</w:t>
      </w:r>
      <w:r w:rsidR="00296E23" w:rsidRPr="0010027A">
        <w:t>),</w:t>
      </w:r>
      <w:r w:rsidR="00244CB4" w:rsidRPr="0010027A">
        <w:t xml:space="preserve"> </w:t>
      </w:r>
      <w:r w:rsidR="005264FC" w:rsidRPr="0010027A">
        <w:t xml:space="preserve">được tính theo công thức lấy </w:t>
      </w:r>
      <w:r w:rsidR="008A5054" w:rsidRPr="0010027A">
        <w:t>Đơn Giá</w:t>
      </w:r>
      <w:r w:rsidR="005264FC" w:rsidRPr="0010027A">
        <w:t xml:space="preserve"> 1m</w:t>
      </w:r>
      <w:r w:rsidR="005264FC" w:rsidRPr="0010027A">
        <w:rPr>
          <w:vertAlign w:val="superscript"/>
        </w:rPr>
        <w:t>2</w:t>
      </w:r>
      <w:r w:rsidR="005264FC" w:rsidRPr="0010027A">
        <w:t xml:space="preserve"> </w:t>
      </w:r>
      <w:r w:rsidR="005264FC" w:rsidRPr="0010027A">
        <w:rPr>
          <w:lang w:val="nl-NL"/>
        </w:rPr>
        <w:t xml:space="preserve">Diện Tích </w:t>
      </w:r>
      <w:r w:rsidR="0083408A" w:rsidRPr="0010027A">
        <w:rPr>
          <w:lang w:val="nl-NL"/>
        </w:rPr>
        <w:t xml:space="preserve">Sử Dụng </w:t>
      </w:r>
      <w:r w:rsidR="005264FC" w:rsidRPr="0010027A">
        <w:rPr>
          <w:lang w:val="nl-NL"/>
        </w:rPr>
        <w:t>Căn Hộ</w:t>
      </w:r>
      <w:r w:rsidR="005264FC" w:rsidRPr="0010027A">
        <w:rPr>
          <w:iCs/>
          <w:lang w:val="nl-NL"/>
        </w:rPr>
        <w:t xml:space="preserve"> nhân (x) với </w:t>
      </w:r>
      <w:r w:rsidR="005264FC" w:rsidRPr="0010027A">
        <w:t xml:space="preserve">Diện Tích </w:t>
      </w:r>
      <w:r w:rsidR="0083408A" w:rsidRPr="0010027A">
        <w:t xml:space="preserve">Sử Dụng </w:t>
      </w:r>
      <w:r w:rsidR="005264FC" w:rsidRPr="0010027A">
        <w:t xml:space="preserve">Căn Hộ, cụ thể là: </w:t>
      </w:r>
    </w:p>
    <w:p w14:paraId="54DB34BF" w14:textId="77777777" w:rsidR="000D2411" w:rsidRPr="0010027A" w:rsidRDefault="000D2411" w:rsidP="00BC2B57">
      <w:pPr>
        <w:ind w:left="720" w:hanging="360"/>
        <w:jc w:val="both"/>
      </w:pPr>
    </w:p>
    <w:p w14:paraId="78835B0D" w14:textId="4CF62F91" w:rsidR="005264FC" w:rsidRPr="0010027A" w:rsidRDefault="005264FC" w:rsidP="00BD152A">
      <w:pPr>
        <w:ind w:left="720"/>
        <w:jc w:val="both"/>
      </w:pPr>
      <w:r w:rsidRPr="0010027A">
        <w:t>[___]</w:t>
      </w:r>
      <w:r w:rsidRPr="0010027A">
        <w:rPr>
          <w:spacing w:val="-3"/>
        </w:rPr>
        <w:t xml:space="preserve"> </w:t>
      </w:r>
      <w:r w:rsidRPr="0010027A">
        <w:t>đồng/m</w:t>
      </w:r>
      <w:r w:rsidRPr="0010027A">
        <w:rPr>
          <w:vertAlign w:val="superscript"/>
        </w:rPr>
        <w:t>2</w:t>
      </w:r>
      <w:r w:rsidRPr="0010027A">
        <w:t xml:space="preserve"> </w:t>
      </w:r>
      <w:r w:rsidR="00296E23" w:rsidRPr="0010027A">
        <w:t xml:space="preserve">Diện Tích </w:t>
      </w:r>
      <w:r w:rsidR="0083408A" w:rsidRPr="0010027A">
        <w:t>Sử Dụng</w:t>
      </w:r>
      <w:r w:rsidR="00296E23" w:rsidRPr="0010027A">
        <w:t xml:space="preserve"> </w:t>
      </w:r>
      <w:r w:rsidR="00651895" w:rsidRPr="0010027A">
        <w:t xml:space="preserve">Căn Hộ </w:t>
      </w:r>
      <w:r w:rsidR="00296E23" w:rsidRPr="0010027A">
        <w:t xml:space="preserve">x </w:t>
      </w:r>
      <w:r w:rsidR="00296E23" w:rsidRPr="0010027A">
        <w:rPr>
          <w:spacing w:val="-3"/>
        </w:rPr>
        <w:t xml:space="preserve">[___] </w:t>
      </w:r>
      <w:r w:rsidR="00296E23" w:rsidRPr="0010027A">
        <w:t>m</w:t>
      </w:r>
      <w:r w:rsidR="00296E23" w:rsidRPr="0010027A">
        <w:rPr>
          <w:vertAlign w:val="superscript"/>
        </w:rPr>
        <w:t>2</w:t>
      </w:r>
      <w:r w:rsidR="00296E23" w:rsidRPr="0010027A">
        <w:t xml:space="preserve"> Diện Tích S</w:t>
      </w:r>
      <w:r w:rsidR="0083408A" w:rsidRPr="0010027A">
        <w:t>ử Dụng</w:t>
      </w:r>
      <w:r w:rsidR="00651895" w:rsidRPr="0010027A">
        <w:t xml:space="preserve"> Căn Hộ</w:t>
      </w:r>
      <w:r w:rsidR="00296E23" w:rsidRPr="0010027A">
        <w:t xml:space="preserve"> </w:t>
      </w:r>
      <w:r w:rsidRPr="0010027A">
        <w:t>= [___]</w:t>
      </w:r>
      <w:r w:rsidRPr="0010027A">
        <w:rPr>
          <w:b/>
        </w:rPr>
        <w:t xml:space="preserve"> </w:t>
      </w:r>
      <w:r w:rsidRPr="0010027A">
        <w:t xml:space="preserve">đồng </w:t>
      </w:r>
    </w:p>
    <w:p w14:paraId="6248EF7E" w14:textId="77777777" w:rsidR="00A24732" w:rsidRPr="0010027A" w:rsidRDefault="00A24732" w:rsidP="00BC2B57">
      <w:pPr>
        <w:ind w:left="720" w:hanging="360"/>
        <w:jc w:val="both"/>
      </w:pPr>
    </w:p>
    <w:p w14:paraId="231892A9" w14:textId="77777777" w:rsidR="00002CE0" w:rsidRPr="0010027A" w:rsidRDefault="00244CB4" w:rsidP="00BD152A">
      <w:pPr>
        <w:pStyle w:val="ColorfulList-Accent11"/>
        <w:contextualSpacing w:val="0"/>
        <w:jc w:val="both"/>
      </w:pPr>
      <w:r w:rsidRPr="0010027A">
        <w:rPr>
          <w:lang w:val="it-IT"/>
        </w:rPr>
        <w:t>G</w:t>
      </w:r>
      <w:r w:rsidRPr="0010027A">
        <w:t xml:space="preserve">iá Bán Căn Hộ </w:t>
      </w:r>
      <w:r w:rsidR="00C346A8" w:rsidRPr="0010027A">
        <w:t xml:space="preserve">quy định tại điểm này </w:t>
      </w:r>
      <w:r w:rsidR="00002CE0" w:rsidRPr="0010027A">
        <w:t xml:space="preserve">đã bao gồm giá trị quyền sử dụng đất, tiền sử dụng đất, </w:t>
      </w:r>
      <w:r w:rsidR="00C346A8" w:rsidRPr="0010027A">
        <w:t>thuế giá trị gia tăng và Kinh Phí Bảo Trì, trong đó:</w:t>
      </w:r>
    </w:p>
    <w:p w14:paraId="00BF27BA" w14:textId="77777777" w:rsidR="00002CE0" w:rsidRPr="0010027A" w:rsidRDefault="00002CE0" w:rsidP="00BF0EC5">
      <w:pPr>
        <w:pStyle w:val="ColorfulList-Accent11"/>
        <w:ind w:left="2160"/>
        <w:contextualSpacing w:val="0"/>
        <w:jc w:val="both"/>
      </w:pPr>
      <w:r w:rsidRPr="0010027A">
        <w:t xml:space="preserve"> </w:t>
      </w:r>
    </w:p>
    <w:p w14:paraId="4063C53D" w14:textId="77777777" w:rsidR="00C346A8" w:rsidRPr="0010027A" w:rsidRDefault="008B295E" w:rsidP="00B128A5">
      <w:pPr>
        <w:pStyle w:val="ColorfulList-Accent11"/>
        <w:numPr>
          <w:ilvl w:val="0"/>
          <w:numId w:val="58"/>
        </w:numPr>
        <w:ind w:left="1080"/>
        <w:contextualSpacing w:val="0"/>
        <w:jc w:val="both"/>
      </w:pPr>
      <w:r w:rsidRPr="0010027A">
        <w:t xml:space="preserve">Phần </w:t>
      </w:r>
      <w:r w:rsidR="00C346A8" w:rsidRPr="0010027A">
        <w:t>Giá Bán Căn Hộ</w:t>
      </w:r>
      <w:r w:rsidR="000926A7" w:rsidRPr="0010027A">
        <w:t xml:space="preserve"> </w:t>
      </w:r>
      <w:r w:rsidR="000926A7" w:rsidRPr="0010027A">
        <w:rPr>
          <w:b/>
        </w:rPr>
        <w:t>(A)</w:t>
      </w:r>
      <w:r w:rsidR="00C346A8" w:rsidRPr="0010027A">
        <w:t xml:space="preserve"> đã bao gồm giá trị quyền sử dụng đất, tiền sử dụng đất là: [____] VNĐ (</w:t>
      </w:r>
      <w:r w:rsidR="00C346A8" w:rsidRPr="0010027A">
        <w:rPr>
          <w:i/>
        </w:rPr>
        <w:t>Bằng chữ: [___])</w:t>
      </w:r>
    </w:p>
    <w:p w14:paraId="4E92979E" w14:textId="77777777" w:rsidR="00C346A8" w:rsidRPr="0010027A" w:rsidRDefault="00C346A8" w:rsidP="00BD152A">
      <w:pPr>
        <w:pStyle w:val="ColorfulList-Accent11"/>
        <w:ind w:left="1080" w:hanging="360"/>
        <w:contextualSpacing w:val="0"/>
        <w:jc w:val="both"/>
      </w:pPr>
    </w:p>
    <w:p w14:paraId="68CF6143" w14:textId="77777777" w:rsidR="005264FC" w:rsidRPr="0010027A" w:rsidRDefault="005264FC" w:rsidP="00B128A5">
      <w:pPr>
        <w:pStyle w:val="ColorfulList-Accent11"/>
        <w:numPr>
          <w:ilvl w:val="0"/>
          <w:numId w:val="58"/>
        </w:numPr>
        <w:ind w:left="1080"/>
        <w:contextualSpacing w:val="0"/>
        <w:jc w:val="both"/>
      </w:pPr>
      <w:r w:rsidRPr="0010027A">
        <w:t xml:space="preserve">Thuế </w:t>
      </w:r>
      <w:r w:rsidR="0083408A" w:rsidRPr="0010027A">
        <w:t xml:space="preserve">giá trị gia </w:t>
      </w:r>
      <w:r w:rsidR="00002CE0" w:rsidRPr="0010027A">
        <w:t xml:space="preserve">tăng </w:t>
      </w:r>
      <w:r w:rsidR="000926A7" w:rsidRPr="0010027A">
        <w:rPr>
          <w:b/>
        </w:rPr>
        <w:t>(B)</w:t>
      </w:r>
      <w:r w:rsidR="000926A7" w:rsidRPr="0010027A">
        <w:t xml:space="preserve"> </w:t>
      </w:r>
      <w:r w:rsidR="00002CE0" w:rsidRPr="0010027A">
        <w:t>là</w:t>
      </w:r>
      <w:r w:rsidRPr="0010027A">
        <w:rPr>
          <w:b/>
          <w:spacing w:val="-3"/>
        </w:rPr>
        <w:t xml:space="preserve"> </w:t>
      </w:r>
      <w:r w:rsidRPr="0010027A">
        <w:rPr>
          <w:spacing w:val="-3"/>
        </w:rPr>
        <w:t xml:space="preserve">[___] </w:t>
      </w:r>
      <w:r w:rsidRPr="0010027A">
        <w:t>đồng</w:t>
      </w:r>
      <w:r w:rsidR="00C346A8" w:rsidRPr="0010027A">
        <w:t xml:space="preserve"> (</w:t>
      </w:r>
      <w:r w:rsidR="00C346A8" w:rsidRPr="0010027A">
        <w:rPr>
          <w:i/>
        </w:rPr>
        <w:t>Bằng chữ: [___]</w:t>
      </w:r>
      <w:r w:rsidR="00C346A8" w:rsidRPr="0010027A">
        <w:t>)</w:t>
      </w:r>
      <w:r w:rsidR="00002CE0" w:rsidRPr="0010027A">
        <w:t xml:space="preserve">; </w:t>
      </w:r>
    </w:p>
    <w:p w14:paraId="76D33183" w14:textId="77777777" w:rsidR="005264FC" w:rsidRPr="0010027A" w:rsidRDefault="005264FC" w:rsidP="00BD152A">
      <w:pPr>
        <w:pStyle w:val="ColorfulList-Accent11"/>
        <w:ind w:left="1080"/>
        <w:contextualSpacing w:val="0"/>
        <w:jc w:val="both"/>
      </w:pPr>
      <w:r w:rsidRPr="0010027A">
        <w:t xml:space="preserve">Thuế </w:t>
      </w:r>
      <w:r w:rsidR="0083408A" w:rsidRPr="0010027A">
        <w:t xml:space="preserve">giá trị gia tăng </w:t>
      </w:r>
      <w:r w:rsidRPr="0010027A">
        <w:t>này không tính trên tiền sử dụng đất nộp cho Nhà nước theo quy định của pháp luật.</w:t>
      </w:r>
    </w:p>
    <w:p w14:paraId="1F1F5731" w14:textId="77777777" w:rsidR="00C346A8" w:rsidRPr="0010027A" w:rsidRDefault="00C346A8" w:rsidP="00BD152A">
      <w:pPr>
        <w:pStyle w:val="ColorfulList-Accent11"/>
        <w:ind w:left="1080" w:hanging="360"/>
        <w:contextualSpacing w:val="0"/>
        <w:jc w:val="both"/>
      </w:pPr>
    </w:p>
    <w:p w14:paraId="1060BC29" w14:textId="77777777" w:rsidR="005264FC" w:rsidRPr="0010027A" w:rsidRDefault="005264FC" w:rsidP="00B128A5">
      <w:pPr>
        <w:pStyle w:val="ColorfulList-Accent11"/>
        <w:numPr>
          <w:ilvl w:val="0"/>
          <w:numId w:val="58"/>
        </w:numPr>
        <w:ind w:left="1080"/>
        <w:contextualSpacing w:val="0"/>
        <w:jc w:val="both"/>
      </w:pPr>
      <w:r w:rsidRPr="0010027A">
        <w:t xml:space="preserve">Kinh Phí Bảo Trì </w:t>
      </w:r>
      <w:r w:rsidR="000926A7" w:rsidRPr="0010027A">
        <w:rPr>
          <w:b/>
        </w:rPr>
        <w:t>(C)</w:t>
      </w:r>
      <w:r w:rsidR="000926A7" w:rsidRPr="0010027A">
        <w:t xml:space="preserve"> </w:t>
      </w:r>
      <w:r w:rsidRPr="0010027A">
        <w:t xml:space="preserve">bằng 2% </w:t>
      </w:r>
      <w:r w:rsidRPr="0010027A">
        <w:rPr>
          <w:i/>
        </w:rPr>
        <w:t xml:space="preserve">(hai phần trăm) </w:t>
      </w:r>
      <w:r w:rsidRPr="0010027A">
        <w:t xml:space="preserve">Giá </w:t>
      </w:r>
      <w:r w:rsidR="00002CE0" w:rsidRPr="0010027A">
        <w:t xml:space="preserve">Bán </w:t>
      </w:r>
      <w:r w:rsidRPr="0010027A">
        <w:t>Căn Hộ</w:t>
      </w:r>
      <w:r w:rsidR="000926A7" w:rsidRPr="0010027A">
        <w:t xml:space="preserve"> (A)</w:t>
      </w:r>
      <w:r w:rsidRPr="0010027A">
        <w:t xml:space="preserve"> (kinh phí này được tính trước thuế) là [___]</w:t>
      </w:r>
      <w:r w:rsidRPr="0010027A">
        <w:rPr>
          <w:spacing w:val="-3"/>
        </w:rPr>
        <w:t xml:space="preserve"> </w:t>
      </w:r>
      <w:r w:rsidRPr="0010027A">
        <w:t>đồng</w:t>
      </w:r>
      <w:r w:rsidR="00C346A8" w:rsidRPr="0010027A">
        <w:t xml:space="preserve"> (</w:t>
      </w:r>
      <w:r w:rsidR="00C346A8" w:rsidRPr="0010027A">
        <w:rPr>
          <w:i/>
        </w:rPr>
        <w:t>Bằng chữ: [__]</w:t>
      </w:r>
      <w:r w:rsidR="00C346A8" w:rsidRPr="0010027A">
        <w:t>)</w:t>
      </w:r>
      <w:r w:rsidRPr="0010027A">
        <w:t>.</w:t>
      </w:r>
    </w:p>
    <w:p w14:paraId="6A1F1DB3" w14:textId="77777777" w:rsidR="00A24732" w:rsidRPr="0010027A" w:rsidRDefault="00A24732" w:rsidP="00BD152A">
      <w:pPr>
        <w:pStyle w:val="ColorfulList-Accent11"/>
        <w:ind w:left="1080" w:hanging="360"/>
        <w:contextualSpacing w:val="0"/>
        <w:jc w:val="both"/>
      </w:pPr>
    </w:p>
    <w:p w14:paraId="46C34DB2" w14:textId="7B4977AF" w:rsidR="00B3504D" w:rsidRPr="0010027A" w:rsidRDefault="00AE11EA" w:rsidP="00BD152A">
      <w:pPr>
        <w:numPr>
          <w:ilvl w:val="0"/>
          <w:numId w:val="2"/>
        </w:numPr>
        <w:jc w:val="both"/>
        <w:rPr>
          <w:lang w:val="nb-NO"/>
        </w:rPr>
      </w:pPr>
      <w:r w:rsidRPr="0010027A">
        <w:rPr>
          <w:lang w:val="it-IT"/>
        </w:rPr>
        <w:t>G</w:t>
      </w:r>
      <w:r w:rsidR="00B3504D" w:rsidRPr="0010027A">
        <w:rPr>
          <w:lang w:val="it-IT"/>
        </w:rPr>
        <w:t xml:space="preserve">iá </w:t>
      </w:r>
      <w:r w:rsidR="00206529" w:rsidRPr="0010027A">
        <w:rPr>
          <w:lang w:val="it-IT"/>
        </w:rPr>
        <w:t>Bán Căn Hộ</w:t>
      </w:r>
      <w:r w:rsidR="00CA3B82" w:rsidRPr="0010027A">
        <w:rPr>
          <w:lang w:val="it-IT"/>
        </w:rPr>
        <w:t xml:space="preserve"> </w:t>
      </w:r>
      <w:r w:rsidR="002F3BD2" w:rsidRPr="0010027A">
        <w:rPr>
          <w:lang w:val="it-IT"/>
        </w:rPr>
        <w:t xml:space="preserve">quy định tại </w:t>
      </w:r>
      <w:r w:rsidR="00463E18" w:rsidRPr="0010027A">
        <w:rPr>
          <w:lang w:val="it-IT"/>
        </w:rPr>
        <w:t>điểm a</w:t>
      </w:r>
      <w:r w:rsidR="00D35A03" w:rsidRPr="0010027A">
        <w:rPr>
          <w:lang w:val="it-IT"/>
        </w:rPr>
        <w:t>)</w:t>
      </w:r>
      <w:r w:rsidR="00463E18" w:rsidRPr="0010027A">
        <w:rPr>
          <w:lang w:val="it-IT"/>
        </w:rPr>
        <w:t xml:space="preserve"> </w:t>
      </w:r>
      <w:r w:rsidR="00BD152A" w:rsidRPr="0010027A">
        <w:rPr>
          <w:lang w:val="it-IT"/>
        </w:rPr>
        <w:t>khoản</w:t>
      </w:r>
      <w:r w:rsidR="00463E18" w:rsidRPr="0010027A">
        <w:rPr>
          <w:lang w:val="it-IT"/>
        </w:rPr>
        <w:t xml:space="preserve"> </w:t>
      </w:r>
      <w:r w:rsidR="002F3BD2" w:rsidRPr="0010027A">
        <w:rPr>
          <w:lang w:val="it-IT"/>
        </w:rPr>
        <w:t xml:space="preserve">này </w:t>
      </w:r>
      <w:r w:rsidR="00B3504D" w:rsidRPr="0010027A">
        <w:rPr>
          <w:lang w:val="nb-NO"/>
        </w:rPr>
        <w:t>không bao gồm:</w:t>
      </w:r>
    </w:p>
    <w:p w14:paraId="4D886E32" w14:textId="77777777" w:rsidR="00A24732" w:rsidRPr="0010027A" w:rsidRDefault="00A24732" w:rsidP="00394E82">
      <w:pPr>
        <w:ind w:left="1440"/>
        <w:jc w:val="both"/>
        <w:rPr>
          <w:lang w:val="nb-NO"/>
        </w:rPr>
      </w:pPr>
    </w:p>
    <w:p w14:paraId="05F8476A" w14:textId="77777777" w:rsidR="00B3504D" w:rsidRPr="0010027A" w:rsidRDefault="00433904" w:rsidP="00B128A5">
      <w:pPr>
        <w:numPr>
          <w:ilvl w:val="0"/>
          <w:numId w:val="67"/>
        </w:numPr>
        <w:tabs>
          <w:tab w:val="left" w:pos="2160"/>
        </w:tabs>
        <w:ind w:left="1080" w:right="29"/>
        <w:jc w:val="both"/>
        <w:rPr>
          <w:spacing w:val="-3"/>
          <w:lang w:val="nb-NO"/>
        </w:rPr>
      </w:pPr>
      <w:r w:rsidRPr="0010027A">
        <w:rPr>
          <w:spacing w:val="-3"/>
          <w:lang w:val="nb-NO"/>
        </w:rPr>
        <w:t xml:space="preserve">Các khoản </w:t>
      </w:r>
      <w:r w:rsidR="0063381A" w:rsidRPr="0010027A">
        <w:rPr>
          <w:spacing w:val="-3"/>
          <w:lang w:val="nb-NO"/>
        </w:rPr>
        <w:t>lệ phí trước bạ, phí và lệ phí theo quy định của pháp luật liên quan đến việc thực hiện các thủ tục xin cấp Giấy Chứng Nhận</w:t>
      </w:r>
      <w:r w:rsidR="00C346A8" w:rsidRPr="0010027A">
        <w:rPr>
          <w:spacing w:val="-3"/>
          <w:lang w:val="nb-NO"/>
        </w:rPr>
        <w:t xml:space="preserve"> cho Bên Mua</w:t>
      </w:r>
      <w:r w:rsidR="0063381A" w:rsidRPr="0010027A">
        <w:rPr>
          <w:spacing w:val="-3"/>
          <w:lang w:val="nb-NO"/>
        </w:rPr>
        <w:t>. Các khoản lệ phí trước bạ, phí và lệ phí này do Bên Mua chịu trách nhiệm thanh toán.</w:t>
      </w:r>
    </w:p>
    <w:p w14:paraId="20D8596B" w14:textId="77777777" w:rsidR="00A24732" w:rsidRPr="0010027A" w:rsidRDefault="00A24732" w:rsidP="00BD152A">
      <w:pPr>
        <w:tabs>
          <w:tab w:val="left" w:pos="2160"/>
        </w:tabs>
        <w:ind w:left="1080" w:right="29" w:hanging="360"/>
        <w:jc w:val="both"/>
        <w:rPr>
          <w:spacing w:val="-3"/>
          <w:lang w:val="nb-NO"/>
        </w:rPr>
      </w:pPr>
    </w:p>
    <w:p w14:paraId="26EB2248" w14:textId="77777777" w:rsidR="00B3504D" w:rsidRPr="0010027A" w:rsidRDefault="00B3504D" w:rsidP="00B128A5">
      <w:pPr>
        <w:numPr>
          <w:ilvl w:val="0"/>
          <w:numId w:val="67"/>
        </w:numPr>
        <w:tabs>
          <w:tab w:val="left" w:pos="2160"/>
        </w:tabs>
        <w:ind w:left="1080"/>
        <w:jc w:val="both"/>
        <w:rPr>
          <w:lang w:val="nb-NO"/>
        </w:rPr>
      </w:pPr>
      <w:r w:rsidRPr="0010027A">
        <w:rPr>
          <w:lang w:val="nb-NO"/>
        </w:rPr>
        <w:t xml:space="preserve">Chi phí kết nối, lắp đặt các thiết bị và sử dụng các dịch vụ cho </w:t>
      </w:r>
      <w:r w:rsidR="00D554D6" w:rsidRPr="0010027A">
        <w:rPr>
          <w:lang w:val="nb-NO"/>
        </w:rPr>
        <w:t>Căn Hộ</w:t>
      </w:r>
      <w:r w:rsidRPr="0010027A">
        <w:rPr>
          <w:lang w:val="nb-NO"/>
        </w:rPr>
        <w:t xml:space="preserve"> gồm: dịch vụ cung cấp gas, dịch vụ bưu chính, viễn thông, truyền hình và các dịch vụ thực tế khác mà Bên </w:t>
      </w:r>
      <w:r w:rsidR="00470484" w:rsidRPr="0010027A">
        <w:rPr>
          <w:lang w:val="nb-NO"/>
        </w:rPr>
        <w:t>Mua</w:t>
      </w:r>
      <w:r w:rsidRPr="0010027A">
        <w:rPr>
          <w:lang w:val="nb-NO"/>
        </w:rPr>
        <w:t xml:space="preserve"> sử dụng cho riêng </w:t>
      </w:r>
      <w:r w:rsidR="00470484" w:rsidRPr="0010027A">
        <w:rPr>
          <w:lang w:val="nb-NO"/>
        </w:rPr>
        <w:t xml:space="preserve">Căn Hộ </w:t>
      </w:r>
      <w:r w:rsidRPr="0010027A">
        <w:rPr>
          <w:lang w:val="nb-NO"/>
        </w:rPr>
        <w:t xml:space="preserve">hoặc cho riêng Bên </w:t>
      </w:r>
      <w:r w:rsidR="00470484" w:rsidRPr="0010027A">
        <w:rPr>
          <w:lang w:val="nb-NO"/>
        </w:rPr>
        <w:t>Mua</w:t>
      </w:r>
      <w:r w:rsidRPr="0010027A">
        <w:rPr>
          <w:lang w:val="nb-NO"/>
        </w:rPr>
        <w:t xml:space="preserve">. Các chi phí này Bên </w:t>
      </w:r>
      <w:r w:rsidR="00470484" w:rsidRPr="0010027A">
        <w:rPr>
          <w:lang w:val="nb-NO"/>
        </w:rPr>
        <w:t>Mua</w:t>
      </w:r>
      <w:r w:rsidRPr="0010027A">
        <w:rPr>
          <w:lang w:val="nb-NO"/>
        </w:rPr>
        <w:t xml:space="preserve"> thanh toán trực tiếp cho đơn vị cung ứng dịch vụ.</w:t>
      </w:r>
    </w:p>
    <w:p w14:paraId="258EF7C7" w14:textId="77777777" w:rsidR="00A24732" w:rsidRPr="0010027A" w:rsidRDefault="00A24732" w:rsidP="00BD152A">
      <w:pPr>
        <w:tabs>
          <w:tab w:val="left" w:pos="2160"/>
        </w:tabs>
        <w:ind w:left="1080" w:hanging="360"/>
        <w:jc w:val="both"/>
        <w:rPr>
          <w:lang w:val="nb-NO"/>
        </w:rPr>
      </w:pPr>
    </w:p>
    <w:p w14:paraId="78C45C0A" w14:textId="6DC23DDD" w:rsidR="00B3504D" w:rsidRPr="0010027A" w:rsidRDefault="00433904" w:rsidP="00B128A5">
      <w:pPr>
        <w:numPr>
          <w:ilvl w:val="0"/>
          <w:numId w:val="67"/>
        </w:numPr>
        <w:tabs>
          <w:tab w:val="left" w:pos="2160"/>
        </w:tabs>
        <w:ind w:left="1080"/>
        <w:jc w:val="both"/>
        <w:rPr>
          <w:lang w:val="nb-NO"/>
        </w:rPr>
      </w:pPr>
      <w:r w:rsidRPr="0010027A">
        <w:rPr>
          <w:lang w:val="nb-NO"/>
        </w:rPr>
        <w:t>Phí Quản Lý và Phí Sử D</w:t>
      </w:r>
      <w:r w:rsidR="000A1832" w:rsidRPr="0010027A">
        <w:rPr>
          <w:lang w:val="nb-NO"/>
        </w:rPr>
        <w:t>ụng Dịch Vụ Gia Tăng hàng tháng:</w:t>
      </w:r>
      <w:r w:rsidRPr="0010027A">
        <w:rPr>
          <w:lang w:val="nb-NO"/>
        </w:rPr>
        <w:t xml:space="preserve"> </w:t>
      </w:r>
      <w:r w:rsidR="0063381A" w:rsidRPr="0010027A">
        <w:rPr>
          <w:lang w:val="nb-NO"/>
        </w:rPr>
        <w:t xml:space="preserve">Kể từ Ngày Bàn Giao Thực Tế </w:t>
      </w:r>
      <w:r w:rsidR="001A3D9C" w:rsidRPr="0010027A">
        <w:rPr>
          <w:lang w:val="nb-NO"/>
        </w:rPr>
        <w:t xml:space="preserve">của </w:t>
      </w:r>
      <w:r w:rsidR="0063381A" w:rsidRPr="0010027A">
        <w:rPr>
          <w:lang w:val="nb-NO"/>
        </w:rPr>
        <w:t xml:space="preserve">Căn Hộ theo quy định tại Điều 8 của Hợp Đồng này, </w:t>
      </w:r>
      <w:r w:rsidRPr="0010027A">
        <w:rPr>
          <w:lang w:val="nb-NO"/>
        </w:rPr>
        <w:t xml:space="preserve">Bên Mua có trách nhiệm thanh toán các </w:t>
      </w:r>
      <w:r w:rsidR="0063381A" w:rsidRPr="0010027A">
        <w:rPr>
          <w:lang w:val="nb-NO"/>
        </w:rPr>
        <w:t xml:space="preserve">khoản </w:t>
      </w:r>
      <w:r w:rsidRPr="0010027A">
        <w:rPr>
          <w:lang w:val="nb-NO"/>
        </w:rPr>
        <w:t xml:space="preserve">phí này theo thỏa thuận tại </w:t>
      </w:r>
      <w:r w:rsidR="00756B8F" w:rsidRPr="0010027A">
        <w:rPr>
          <w:lang w:val="nb-NO"/>
        </w:rPr>
        <w:t>Hợp Đồng này</w:t>
      </w:r>
      <w:r w:rsidRPr="0010027A">
        <w:rPr>
          <w:lang w:val="nb-NO"/>
        </w:rPr>
        <w:t>.</w:t>
      </w:r>
    </w:p>
    <w:p w14:paraId="200BE82A" w14:textId="77777777" w:rsidR="0063381A" w:rsidRPr="0010027A" w:rsidRDefault="0063381A" w:rsidP="00BD152A">
      <w:pPr>
        <w:pStyle w:val="ListParagraph"/>
        <w:ind w:left="1080" w:hanging="360"/>
        <w:rPr>
          <w:lang w:val="nb-NO"/>
        </w:rPr>
      </w:pPr>
    </w:p>
    <w:p w14:paraId="03D668E8" w14:textId="51DBA2B1" w:rsidR="0063381A" w:rsidRPr="0010027A" w:rsidRDefault="0063381A" w:rsidP="00B128A5">
      <w:pPr>
        <w:numPr>
          <w:ilvl w:val="0"/>
          <w:numId w:val="67"/>
        </w:numPr>
        <w:tabs>
          <w:tab w:val="left" w:pos="2160"/>
        </w:tabs>
        <w:ind w:left="1080"/>
        <w:jc w:val="both"/>
        <w:rPr>
          <w:lang w:val="nb-NO"/>
        </w:rPr>
      </w:pPr>
      <w:r w:rsidRPr="0010027A">
        <w:rPr>
          <w:lang w:val="pt-BR"/>
        </w:rPr>
        <w:t xml:space="preserve">Chi phí bảo trì tương ứng Phần Sở Hữu Riêng Của Bên Mua trong trường hợp chi phí bảo trì này vượt quá </w:t>
      </w:r>
      <w:r w:rsidR="0091489A" w:rsidRPr="0010027A">
        <w:rPr>
          <w:lang w:val="pt-BR"/>
        </w:rPr>
        <w:t>kinh phí bảo trì</w:t>
      </w:r>
      <w:r w:rsidRPr="0010027A">
        <w:rPr>
          <w:lang w:val="pt-BR"/>
        </w:rPr>
        <w:t xml:space="preserve"> của Tòa Nhà được tính trong Giá Bán Căn Hộ theo quyết định của Ban Quản Trị Tòa Nhà.</w:t>
      </w:r>
    </w:p>
    <w:p w14:paraId="1BBA7C99" w14:textId="77777777" w:rsidR="00822318" w:rsidRPr="0010027A" w:rsidRDefault="00822318" w:rsidP="00F46EB0">
      <w:pPr>
        <w:pStyle w:val="ListParagraph"/>
        <w:rPr>
          <w:lang w:val="nb-NO"/>
        </w:rPr>
      </w:pPr>
    </w:p>
    <w:p w14:paraId="71FD412E" w14:textId="4A8BC5AC" w:rsidR="00822318" w:rsidRPr="0010027A" w:rsidRDefault="00822318" w:rsidP="00B128A5">
      <w:pPr>
        <w:numPr>
          <w:ilvl w:val="0"/>
          <w:numId w:val="67"/>
        </w:numPr>
        <w:tabs>
          <w:tab w:val="left" w:pos="2160"/>
        </w:tabs>
        <w:ind w:left="1080"/>
        <w:jc w:val="both"/>
        <w:rPr>
          <w:lang w:val="nb-NO"/>
        </w:rPr>
      </w:pPr>
      <w:r w:rsidRPr="0010027A">
        <w:t xml:space="preserve">Sự thay đổi thuế suất thuế giá trị gia tăng theo quy định pháp luật (nếu có) </w:t>
      </w:r>
      <w:r w:rsidR="00726797" w:rsidRPr="0010027A">
        <w:t xml:space="preserve">tại từng thời điểm thanh toán </w:t>
      </w:r>
      <w:r w:rsidR="00496496" w:rsidRPr="0010027A">
        <w:t xml:space="preserve">so với </w:t>
      </w:r>
      <w:r w:rsidRPr="0010027A">
        <w:t xml:space="preserve">thời điểm ký kết và thực hiện Hợp Đồng này. </w:t>
      </w:r>
    </w:p>
    <w:p w14:paraId="538330FF" w14:textId="77777777" w:rsidR="00A24732" w:rsidRPr="0010027A" w:rsidRDefault="00A24732" w:rsidP="00394E82">
      <w:pPr>
        <w:tabs>
          <w:tab w:val="left" w:pos="2160"/>
        </w:tabs>
        <w:jc w:val="both"/>
        <w:rPr>
          <w:lang w:val="nb-NO"/>
        </w:rPr>
      </w:pPr>
    </w:p>
    <w:p w14:paraId="6AFB80A0" w14:textId="77777777" w:rsidR="00CF3237" w:rsidRPr="0010027A" w:rsidRDefault="00B3504D" w:rsidP="00CD04E1">
      <w:pPr>
        <w:numPr>
          <w:ilvl w:val="0"/>
          <w:numId w:val="2"/>
        </w:numPr>
        <w:jc w:val="both"/>
        <w:rPr>
          <w:lang w:val="vi-VN"/>
        </w:rPr>
      </w:pPr>
      <w:r w:rsidRPr="0010027A">
        <w:rPr>
          <w:lang w:val="it-IT"/>
        </w:rPr>
        <w:t>Hai</w:t>
      </w:r>
      <w:r w:rsidRPr="0010027A">
        <w:rPr>
          <w:lang w:val="nb-NO"/>
        </w:rPr>
        <w:t xml:space="preserve"> </w:t>
      </w:r>
      <w:r w:rsidR="00094C44" w:rsidRPr="0010027A">
        <w:rPr>
          <w:lang w:val="nb-NO"/>
        </w:rPr>
        <w:t>Bên</w:t>
      </w:r>
      <w:r w:rsidRPr="0010027A">
        <w:rPr>
          <w:lang w:val="nb-NO"/>
        </w:rPr>
        <w:t xml:space="preserve"> thống nhất </w:t>
      </w:r>
      <w:r w:rsidR="00A269D7" w:rsidRPr="0010027A">
        <w:rPr>
          <w:lang w:val="nb-NO"/>
        </w:rPr>
        <w:t>rằng:</w:t>
      </w:r>
    </w:p>
    <w:p w14:paraId="4D8259BC" w14:textId="77777777" w:rsidR="00A24732" w:rsidRPr="0010027A" w:rsidRDefault="00A24732" w:rsidP="00394E82">
      <w:pPr>
        <w:ind w:left="1440"/>
        <w:jc w:val="both"/>
        <w:rPr>
          <w:lang w:val="vi-VN"/>
        </w:rPr>
      </w:pPr>
    </w:p>
    <w:p w14:paraId="1CB95272" w14:textId="059096D9" w:rsidR="00834520" w:rsidRPr="0010027A" w:rsidRDefault="00A269D7" w:rsidP="00B128A5">
      <w:pPr>
        <w:numPr>
          <w:ilvl w:val="0"/>
          <w:numId w:val="67"/>
        </w:numPr>
        <w:tabs>
          <w:tab w:val="left" w:pos="2160"/>
        </w:tabs>
        <w:ind w:left="1080"/>
        <w:jc w:val="both"/>
        <w:rPr>
          <w:lang w:val="pt-BR"/>
        </w:rPr>
      </w:pPr>
      <w:r w:rsidRPr="0010027A">
        <w:rPr>
          <w:lang w:val="pt-BR"/>
        </w:rPr>
        <w:t>K</w:t>
      </w:r>
      <w:r w:rsidR="00B3504D" w:rsidRPr="0010027A">
        <w:rPr>
          <w:lang w:val="pt-BR"/>
        </w:rPr>
        <w:t xml:space="preserve">ể từ </w:t>
      </w:r>
      <w:r w:rsidR="00F525EA" w:rsidRPr="0010027A">
        <w:rPr>
          <w:lang w:val="pt-BR"/>
        </w:rPr>
        <w:t xml:space="preserve">Ngày Bàn Giao </w:t>
      </w:r>
      <w:r w:rsidR="0033157E" w:rsidRPr="0010027A">
        <w:rPr>
          <w:lang w:val="pt-BR"/>
        </w:rPr>
        <w:t xml:space="preserve">Thực Tế của </w:t>
      </w:r>
      <w:r w:rsidR="00F525EA" w:rsidRPr="0010027A">
        <w:rPr>
          <w:lang w:val="pt-BR"/>
        </w:rPr>
        <w:t xml:space="preserve">Căn Hộ </w:t>
      </w:r>
      <w:r w:rsidR="00B3504D" w:rsidRPr="0010027A">
        <w:rPr>
          <w:lang w:val="pt-BR"/>
        </w:rPr>
        <w:t xml:space="preserve">và trong suốt thời hạn sở hữu, sử dụng </w:t>
      </w:r>
      <w:r w:rsidR="00F525EA" w:rsidRPr="0010027A">
        <w:rPr>
          <w:lang w:val="pt-BR"/>
        </w:rPr>
        <w:t xml:space="preserve">Căn Hộ </w:t>
      </w:r>
      <w:r w:rsidR="00B3504D" w:rsidRPr="0010027A">
        <w:rPr>
          <w:lang w:val="pt-BR"/>
        </w:rPr>
        <w:t xml:space="preserve">thì Bên </w:t>
      </w:r>
      <w:r w:rsidR="00F525EA" w:rsidRPr="0010027A">
        <w:rPr>
          <w:lang w:val="pt-BR"/>
        </w:rPr>
        <w:t>Mua</w:t>
      </w:r>
      <w:r w:rsidR="00B3504D" w:rsidRPr="0010027A">
        <w:rPr>
          <w:lang w:val="pt-BR"/>
        </w:rPr>
        <w:t xml:space="preserve"> phải nộp các nghĩa vụ tài chính theo quy định </w:t>
      </w:r>
      <w:r w:rsidR="00593472" w:rsidRPr="0010027A">
        <w:rPr>
          <w:lang w:val="pt-BR"/>
        </w:rPr>
        <w:t xml:space="preserve">pháp luật </w:t>
      </w:r>
      <w:r w:rsidR="00B3504D" w:rsidRPr="0010027A">
        <w:rPr>
          <w:lang w:val="pt-BR"/>
        </w:rPr>
        <w:t xml:space="preserve">hiện hành, thanh toán </w:t>
      </w:r>
      <w:r w:rsidR="00EA7A50" w:rsidRPr="0010027A">
        <w:rPr>
          <w:lang w:val="pt-BR"/>
        </w:rPr>
        <w:t>Phí Quản Lý</w:t>
      </w:r>
      <w:r w:rsidR="00B3504D" w:rsidRPr="0010027A">
        <w:rPr>
          <w:lang w:val="pt-BR"/>
        </w:rPr>
        <w:t xml:space="preserve"> hàng tháng và các loại phí dịch vụ khác do việc sử dụng các tiện ích như: gửi</w:t>
      </w:r>
      <w:r w:rsidR="00C17698" w:rsidRPr="0010027A">
        <w:rPr>
          <w:lang w:val="pt-BR"/>
        </w:rPr>
        <w:t>,</w:t>
      </w:r>
      <w:r w:rsidR="00B3504D" w:rsidRPr="0010027A">
        <w:rPr>
          <w:lang w:val="pt-BR"/>
        </w:rPr>
        <w:t xml:space="preserve"> giữ xe, khí đốt, điện, nước, điện thoại, truyền hình cáp</w:t>
      </w:r>
      <w:r w:rsidR="0033157E" w:rsidRPr="0010027A">
        <w:rPr>
          <w:lang w:val="pt-BR"/>
        </w:rPr>
        <w:t>, v.v</w:t>
      </w:r>
      <w:r w:rsidR="00B3504D" w:rsidRPr="0010027A">
        <w:rPr>
          <w:lang w:val="pt-BR"/>
        </w:rPr>
        <w:t>. cho nhà cung cấp dịch vụ.</w:t>
      </w:r>
    </w:p>
    <w:p w14:paraId="0C9CAE64" w14:textId="77777777" w:rsidR="0063381A" w:rsidRPr="0010027A" w:rsidRDefault="0063381A" w:rsidP="00CD04E1">
      <w:pPr>
        <w:tabs>
          <w:tab w:val="left" w:pos="2160"/>
        </w:tabs>
        <w:ind w:left="1080"/>
        <w:jc w:val="both"/>
        <w:rPr>
          <w:lang w:val="pt-BR"/>
        </w:rPr>
      </w:pPr>
    </w:p>
    <w:p w14:paraId="3E688D22" w14:textId="17493F5C" w:rsidR="00822318" w:rsidRPr="0010027A" w:rsidRDefault="00822318" w:rsidP="00B128A5">
      <w:pPr>
        <w:numPr>
          <w:ilvl w:val="0"/>
          <w:numId w:val="67"/>
        </w:numPr>
        <w:tabs>
          <w:tab w:val="left" w:pos="2160"/>
        </w:tabs>
        <w:ind w:left="1080"/>
        <w:jc w:val="both"/>
        <w:rPr>
          <w:lang w:val="vi-VN"/>
        </w:rPr>
      </w:pPr>
      <w:r w:rsidRPr="0010027A">
        <w:t xml:space="preserve">Đối với khoản thuế giá trị gia tăng tại </w:t>
      </w:r>
      <w:r w:rsidR="00726797" w:rsidRPr="0010027A">
        <w:t xml:space="preserve">điểm </w:t>
      </w:r>
      <w:r w:rsidRPr="0010027A">
        <w:t>a)</w:t>
      </w:r>
      <w:r w:rsidR="00726797" w:rsidRPr="0010027A">
        <w:t xml:space="preserve"> </w:t>
      </w:r>
      <w:r w:rsidR="00D234C9" w:rsidRPr="0010027A">
        <w:t xml:space="preserve">khoản </w:t>
      </w:r>
      <w:r w:rsidR="00726797" w:rsidRPr="0010027A">
        <w:t>1 Điều 3 nêu trên</w:t>
      </w:r>
      <w:r w:rsidRPr="0010027A">
        <w:t>, Các Bên thống nhất là tạm tính tại thời điểm ký kết Hợp Đồng. Trường hợp có sự thay đổi thuế suất thuế giá trị gia tă</w:t>
      </w:r>
      <w:r w:rsidRPr="0010027A">
        <w:rPr>
          <w:lang w:val="vi-VN"/>
        </w:rPr>
        <w:t>ng theo quy định pháp luật</w:t>
      </w:r>
      <w:r w:rsidRPr="0010027A">
        <w:t xml:space="preserve"> trong quá trình</w:t>
      </w:r>
      <w:r w:rsidRPr="0010027A">
        <w:rPr>
          <w:lang w:val="vi-VN"/>
        </w:rPr>
        <w:t xml:space="preserve"> thực hiện</w:t>
      </w:r>
      <w:r w:rsidRPr="0010027A">
        <w:t xml:space="preserve"> Hợp Đồng này, mỗi Bên có trách nhiệm thanh toán tiền thuế giá trị gia tăng chênh lệch </w:t>
      </w:r>
      <w:r w:rsidRPr="0010027A">
        <w:rPr>
          <w:lang w:val="vi-VN"/>
        </w:rPr>
        <w:t>phù hợp theo quy định pháp luật</w:t>
      </w:r>
      <w:r w:rsidRPr="0010027A">
        <w:rPr>
          <w:color w:val="000000"/>
        </w:rPr>
        <w:t xml:space="preserve"> và Giá Bán Căn Hộ cũng sẽ thay đổi tương ứng </w:t>
      </w:r>
      <w:r w:rsidR="008F0095" w:rsidRPr="0010027A">
        <w:rPr>
          <w:color w:val="000000"/>
        </w:rPr>
        <w:t>với phần thuế giá trị gia tăng thay đổi</w:t>
      </w:r>
      <w:r w:rsidRPr="0010027A">
        <w:rPr>
          <w:iCs/>
        </w:rPr>
        <w:t>.</w:t>
      </w:r>
    </w:p>
    <w:p w14:paraId="4BFB160F" w14:textId="77777777" w:rsidR="00822318" w:rsidRPr="0010027A" w:rsidRDefault="00822318" w:rsidP="00726797">
      <w:pPr>
        <w:pStyle w:val="ListParagraph"/>
        <w:rPr>
          <w:lang w:val="pt-BR"/>
        </w:rPr>
      </w:pPr>
    </w:p>
    <w:p w14:paraId="71DAF709" w14:textId="231D8448" w:rsidR="0063381A" w:rsidRPr="0010027A" w:rsidRDefault="0063381A" w:rsidP="00B128A5">
      <w:pPr>
        <w:numPr>
          <w:ilvl w:val="0"/>
          <w:numId w:val="67"/>
        </w:numPr>
        <w:tabs>
          <w:tab w:val="left" w:pos="2160"/>
        </w:tabs>
        <w:ind w:left="1080"/>
        <w:jc w:val="both"/>
        <w:rPr>
          <w:lang w:val="vi-VN"/>
        </w:rPr>
      </w:pPr>
      <w:r w:rsidRPr="0010027A">
        <w:rPr>
          <w:lang w:val="pt-BR"/>
        </w:rPr>
        <w:t xml:space="preserve">Trong Hợp Đồng này, tất cả các dẫn chiếu đến thuật ngữ “Giá Bán Căn Hộ” sẽ bao gồm cả Giá Bán Căn Hộ như đề cập tại Điều </w:t>
      </w:r>
      <w:r w:rsidR="001C34FF" w:rsidRPr="0010027A">
        <w:rPr>
          <w:lang w:val="pt-BR"/>
        </w:rPr>
        <w:t>này</w:t>
      </w:r>
      <w:r w:rsidRPr="0010027A">
        <w:rPr>
          <w:lang w:val="pt-BR"/>
        </w:rPr>
        <w:t xml:space="preserve"> và </w:t>
      </w:r>
      <w:r w:rsidR="00EB7204" w:rsidRPr="0010027A">
        <w:rPr>
          <w:lang w:val="pt-BR"/>
        </w:rPr>
        <w:t xml:space="preserve">Khoản </w:t>
      </w:r>
      <w:r w:rsidRPr="0010027A">
        <w:rPr>
          <w:lang w:val="pt-BR"/>
        </w:rPr>
        <w:t>Chênh Lệch (nếu</w:t>
      </w:r>
      <w:r w:rsidRPr="0010027A">
        <w:rPr>
          <w:lang w:val="vi-VN"/>
        </w:rPr>
        <w:t xml:space="preserve"> có) như đề cập tại Điều 2</w:t>
      </w:r>
      <w:r w:rsidR="006329E5" w:rsidRPr="0010027A">
        <w:t xml:space="preserve"> </w:t>
      </w:r>
      <w:r w:rsidR="00232002" w:rsidRPr="0010027A">
        <w:rPr>
          <w:lang w:val="nl-NL"/>
        </w:rPr>
        <w:t>của Hợp Đồng này</w:t>
      </w:r>
      <w:r w:rsidRPr="0010027A">
        <w:rPr>
          <w:lang w:val="vi-VN"/>
        </w:rPr>
        <w:t>.</w:t>
      </w:r>
    </w:p>
    <w:p w14:paraId="784403C2" w14:textId="77777777" w:rsidR="00C346A8" w:rsidRPr="0010027A" w:rsidRDefault="00C346A8" w:rsidP="00BF0EC5">
      <w:pPr>
        <w:pStyle w:val="ListParagraph"/>
        <w:rPr>
          <w:lang w:val="vi-VN"/>
        </w:rPr>
      </w:pPr>
    </w:p>
    <w:p w14:paraId="64513477" w14:textId="5919D626" w:rsidR="00C346A8" w:rsidRPr="0010027A" w:rsidRDefault="00C346A8" w:rsidP="00CD04E1">
      <w:pPr>
        <w:numPr>
          <w:ilvl w:val="0"/>
          <w:numId w:val="2"/>
        </w:numPr>
        <w:jc w:val="both"/>
      </w:pPr>
      <w:r w:rsidRPr="0010027A">
        <w:t>Giá Bán Căn Hộ sẽ không thay đổi bất kể thời điểm bàn giao Căn Hộ, trừ trường hợp chênh lệch Diện Tích Sử Dụng Căn Hộ Thực Tế theo quy định tại Điều 2</w:t>
      </w:r>
      <w:r w:rsidR="00CD04E1" w:rsidRPr="0010027A">
        <w:t xml:space="preserve"> </w:t>
      </w:r>
      <w:r w:rsidRPr="0010027A">
        <w:rPr>
          <w:lang w:val="nl-NL"/>
        </w:rPr>
        <w:t>của Hợp Đồng này</w:t>
      </w:r>
      <w:r w:rsidRPr="0010027A">
        <w:t xml:space="preserve">. </w:t>
      </w:r>
    </w:p>
    <w:p w14:paraId="0BC42C9F" w14:textId="77777777" w:rsidR="00A24732" w:rsidRPr="0010027A" w:rsidRDefault="00A24732" w:rsidP="00394E82">
      <w:pPr>
        <w:tabs>
          <w:tab w:val="left" w:pos="2160"/>
        </w:tabs>
        <w:ind w:right="29"/>
        <w:jc w:val="both"/>
        <w:rPr>
          <w:lang w:val="vi-VN"/>
        </w:rPr>
      </w:pPr>
    </w:p>
    <w:p w14:paraId="7FF08316" w14:textId="19F4C240" w:rsidR="00EC191E" w:rsidRPr="0010027A" w:rsidRDefault="0063381A" w:rsidP="00B128A5">
      <w:pPr>
        <w:pStyle w:val="ColorfulList-Accent11"/>
        <w:numPr>
          <w:ilvl w:val="1"/>
          <w:numId w:val="17"/>
        </w:numPr>
        <w:autoSpaceDE w:val="0"/>
        <w:autoSpaceDN w:val="0"/>
        <w:adjustRightInd w:val="0"/>
        <w:ind w:left="360" w:right="-20"/>
        <w:contextualSpacing w:val="0"/>
        <w:jc w:val="both"/>
        <w:rPr>
          <w:lang w:val="vi-VN"/>
        </w:rPr>
      </w:pPr>
      <w:r w:rsidRPr="0010027A">
        <w:rPr>
          <w:b/>
        </w:rPr>
        <w:t>P</w:t>
      </w:r>
      <w:r w:rsidR="006772B2" w:rsidRPr="0010027A">
        <w:rPr>
          <w:b/>
          <w:lang w:val="vi-VN"/>
        </w:rPr>
        <w:t xml:space="preserve">hương thức </w:t>
      </w:r>
      <w:r w:rsidR="007368C3" w:rsidRPr="0010027A">
        <w:rPr>
          <w:b/>
          <w:lang w:val="vi-VN"/>
        </w:rPr>
        <w:t>thanh toán</w:t>
      </w:r>
      <w:r w:rsidRPr="0010027A">
        <w:rPr>
          <w:b/>
        </w:rPr>
        <w:t xml:space="preserve"> Giá Bán Căn Hộ:</w:t>
      </w:r>
      <w:r w:rsidRPr="0010027A">
        <w:t xml:space="preserve"> thanh toán bằng tiền Việt Nam</w:t>
      </w:r>
      <w:r w:rsidR="00463E18" w:rsidRPr="0010027A">
        <w:t>, bằng tiền mặt hoặc</w:t>
      </w:r>
      <w:r w:rsidRPr="0010027A">
        <w:t xml:space="preserve"> thông qua qua ngân hàng theo quy định pháp luật.</w:t>
      </w:r>
    </w:p>
    <w:p w14:paraId="48E1CD17" w14:textId="77777777" w:rsidR="00F673CC" w:rsidRPr="0010027A" w:rsidRDefault="00F673CC" w:rsidP="00F673CC">
      <w:pPr>
        <w:pStyle w:val="ColorfulList-Accent11"/>
        <w:autoSpaceDE w:val="0"/>
        <w:autoSpaceDN w:val="0"/>
        <w:adjustRightInd w:val="0"/>
        <w:ind w:right="-20"/>
        <w:contextualSpacing w:val="0"/>
        <w:jc w:val="both"/>
        <w:rPr>
          <w:lang w:val="vi-VN"/>
        </w:rPr>
      </w:pPr>
    </w:p>
    <w:p w14:paraId="1985CCFD" w14:textId="77777777" w:rsidR="0063381A" w:rsidRPr="0010027A" w:rsidRDefault="00F673CC" w:rsidP="00B128A5">
      <w:pPr>
        <w:pStyle w:val="ColorfulList-Accent11"/>
        <w:numPr>
          <w:ilvl w:val="1"/>
          <w:numId w:val="17"/>
        </w:numPr>
        <w:autoSpaceDE w:val="0"/>
        <w:autoSpaceDN w:val="0"/>
        <w:adjustRightInd w:val="0"/>
        <w:ind w:left="360" w:right="-20"/>
        <w:contextualSpacing w:val="0"/>
        <w:jc w:val="both"/>
        <w:rPr>
          <w:b/>
          <w:lang w:val="vi-VN"/>
        </w:rPr>
      </w:pPr>
      <w:r w:rsidRPr="0010027A">
        <w:rPr>
          <w:b/>
        </w:rPr>
        <w:t>Thời hạn thanh toán:</w:t>
      </w:r>
    </w:p>
    <w:p w14:paraId="0DF19F46" w14:textId="77777777" w:rsidR="00885806" w:rsidRPr="0010027A" w:rsidRDefault="00885806" w:rsidP="00697410">
      <w:pPr>
        <w:pStyle w:val="ListParagraph"/>
        <w:rPr>
          <w:b/>
          <w:lang w:val="vi-VN"/>
        </w:rPr>
      </w:pPr>
    </w:p>
    <w:p w14:paraId="1B62EF0F" w14:textId="4CBCDB5B" w:rsidR="00885806" w:rsidRPr="0010027A" w:rsidRDefault="00885806" w:rsidP="00697410">
      <w:pPr>
        <w:pStyle w:val="ColorfulList-Accent11"/>
        <w:autoSpaceDE w:val="0"/>
        <w:autoSpaceDN w:val="0"/>
        <w:adjustRightInd w:val="0"/>
        <w:ind w:left="360" w:right="-20"/>
        <w:contextualSpacing w:val="0"/>
        <w:jc w:val="both"/>
        <w:rPr>
          <w:b/>
          <w:lang w:val="vi-VN"/>
        </w:rPr>
      </w:pPr>
      <w:r w:rsidRPr="0010027A">
        <w:rPr>
          <w:b/>
        </w:rPr>
        <w:t>3.1. Thời hạn thanh toán Giá Bán Căn Hộ</w:t>
      </w:r>
    </w:p>
    <w:p w14:paraId="3D15D363" w14:textId="53BD4FC0" w:rsidR="00A24732" w:rsidRPr="0010027A" w:rsidRDefault="00A24732" w:rsidP="00394E82">
      <w:pPr>
        <w:pStyle w:val="ColorfulList-Accent11"/>
        <w:autoSpaceDE w:val="0"/>
        <w:autoSpaceDN w:val="0"/>
        <w:adjustRightInd w:val="0"/>
        <w:ind w:right="-20"/>
        <w:contextualSpacing w:val="0"/>
        <w:jc w:val="both"/>
        <w:rPr>
          <w:lang w:val="vi-VN"/>
        </w:rPr>
      </w:pPr>
    </w:p>
    <w:p w14:paraId="73F29C7C" w14:textId="569DC949" w:rsidR="00A6715D" w:rsidRPr="0010027A" w:rsidRDefault="00A6715D" w:rsidP="00B128A5">
      <w:pPr>
        <w:pStyle w:val="ColorfulList-Accent11"/>
        <w:numPr>
          <w:ilvl w:val="0"/>
          <w:numId w:val="21"/>
        </w:numPr>
        <w:autoSpaceDE w:val="0"/>
        <w:autoSpaceDN w:val="0"/>
        <w:adjustRightInd w:val="0"/>
        <w:ind w:left="720" w:right="-20"/>
        <w:contextualSpacing w:val="0"/>
        <w:jc w:val="both"/>
      </w:pPr>
      <w:r w:rsidRPr="0010027A">
        <w:t>Thời hạn thanh toán</w:t>
      </w:r>
      <w:r w:rsidR="00B8537D" w:rsidRPr="0010027A">
        <w:t xml:space="preserve"> </w:t>
      </w:r>
      <w:r w:rsidRPr="0010027A">
        <w:t xml:space="preserve">Giá Bán Căn Hộ </w:t>
      </w:r>
      <w:r w:rsidR="00B8537D" w:rsidRPr="0010027A">
        <w:t xml:space="preserve">và thuế Giá trị gia tăng </w:t>
      </w:r>
      <w:r w:rsidRPr="0010027A">
        <w:t>(không bao gồm Kinh Phí Bảo Trì)</w:t>
      </w:r>
      <w:r w:rsidR="00B8537D" w:rsidRPr="0010027A">
        <w:t xml:space="preserve"> được quy định chi tiết tại Phụ Lục 3 của Hợp Đồng này.</w:t>
      </w:r>
    </w:p>
    <w:p w14:paraId="57FEDB64" w14:textId="77777777" w:rsidR="00B8537D" w:rsidRPr="0010027A" w:rsidRDefault="00B8537D" w:rsidP="00463E18">
      <w:pPr>
        <w:pStyle w:val="ListParagraph"/>
        <w:ind w:hanging="360"/>
      </w:pPr>
    </w:p>
    <w:p w14:paraId="2583FA32" w14:textId="77777777" w:rsidR="006378E7" w:rsidRPr="0010027A" w:rsidRDefault="00F673CC" w:rsidP="00B128A5">
      <w:pPr>
        <w:pStyle w:val="ColorfulList-Accent11"/>
        <w:numPr>
          <w:ilvl w:val="0"/>
          <w:numId w:val="21"/>
        </w:numPr>
        <w:autoSpaceDE w:val="0"/>
        <w:autoSpaceDN w:val="0"/>
        <w:adjustRightInd w:val="0"/>
        <w:ind w:left="720" w:right="-20"/>
        <w:contextualSpacing w:val="0"/>
        <w:jc w:val="both"/>
      </w:pPr>
      <w:r w:rsidRPr="0010027A">
        <w:t>Hình</w:t>
      </w:r>
      <w:r w:rsidR="00D22664" w:rsidRPr="0010027A">
        <w:t xml:space="preserve"> thức thanh toán:</w:t>
      </w:r>
    </w:p>
    <w:p w14:paraId="53220882" w14:textId="77777777" w:rsidR="00A24732" w:rsidRPr="0010027A" w:rsidRDefault="00A24732" w:rsidP="00394E82">
      <w:pPr>
        <w:pStyle w:val="ColorfulList-Accent11"/>
        <w:autoSpaceDE w:val="0"/>
        <w:autoSpaceDN w:val="0"/>
        <w:adjustRightInd w:val="0"/>
        <w:ind w:left="1440" w:right="-20"/>
        <w:contextualSpacing w:val="0"/>
        <w:jc w:val="both"/>
      </w:pPr>
    </w:p>
    <w:p w14:paraId="5BAD53D8" w14:textId="2BBF1680" w:rsidR="003A01B9" w:rsidRPr="0010027A" w:rsidRDefault="003A01B9" w:rsidP="00B128A5">
      <w:pPr>
        <w:pStyle w:val="ColorfulList-Accent11"/>
        <w:numPr>
          <w:ilvl w:val="1"/>
          <w:numId w:val="22"/>
        </w:numPr>
        <w:autoSpaceDE w:val="0"/>
        <w:autoSpaceDN w:val="0"/>
        <w:adjustRightInd w:val="0"/>
        <w:ind w:left="1080" w:right="-20"/>
        <w:contextualSpacing w:val="0"/>
        <w:jc w:val="both"/>
      </w:pPr>
      <w:r w:rsidRPr="0010027A">
        <w:t xml:space="preserve">Tất cả các khoản thanh toán theo Hợp </w:t>
      </w:r>
      <w:r w:rsidR="005B2376" w:rsidRPr="0010027A">
        <w:t xml:space="preserve">Đồng </w:t>
      </w:r>
      <w:r w:rsidRPr="0010027A">
        <w:t xml:space="preserve">này </w:t>
      </w:r>
      <w:r w:rsidR="002E2A73" w:rsidRPr="0010027A">
        <w:t>sẽ được Bên Mua thực hiện bằng cách</w:t>
      </w:r>
      <w:r w:rsidRPr="0010027A">
        <w:t xml:space="preserve"> chuyển khoản vào tài khoản của Bên </w:t>
      </w:r>
      <w:r w:rsidR="005556C3" w:rsidRPr="0010027A">
        <w:t xml:space="preserve">Bán </w:t>
      </w:r>
      <w:r w:rsidRPr="0010027A">
        <w:t>theo các thông tin chi tiết dưới đây</w:t>
      </w:r>
      <w:r w:rsidR="002E2A73" w:rsidRPr="0010027A">
        <w:t xml:space="preserve"> </w:t>
      </w:r>
      <w:r w:rsidR="002E2A73" w:rsidRPr="0010027A">
        <w:rPr>
          <w:lang w:val="en-GB"/>
        </w:rPr>
        <w:t xml:space="preserve">hoặc một tài khoản khác được </w:t>
      </w:r>
      <w:r w:rsidR="00087B2E" w:rsidRPr="0010027A">
        <w:rPr>
          <w:lang w:val="en-GB"/>
        </w:rPr>
        <w:t>Bên Bán</w:t>
      </w:r>
      <w:r w:rsidR="002E2A73" w:rsidRPr="0010027A">
        <w:rPr>
          <w:lang w:val="en-GB"/>
        </w:rPr>
        <w:t xml:space="preserve"> </w:t>
      </w:r>
      <w:r w:rsidR="00D102D4" w:rsidRPr="0010027A">
        <w:rPr>
          <w:lang w:val="en-GB"/>
        </w:rPr>
        <w:t>thông báo bằng văn bản cho Bên Mua trước 07 (</w:t>
      </w:r>
      <w:r w:rsidR="00D102D4" w:rsidRPr="0010027A">
        <w:rPr>
          <w:i/>
          <w:lang w:val="en-GB"/>
        </w:rPr>
        <w:t>bảy</w:t>
      </w:r>
      <w:r w:rsidR="00D102D4" w:rsidRPr="0010027A">
        <w:rPr>
          <w:lang w:val="en-GB"/>
        </w:rPr>
        <w:t>) ngày</w:t>
      </w:r>
      <w:r w:rsidRPr="0010027A">
        <w:t>:</w:t>
      </w:r>
    </w:p>
    <w:p w14:paraId="23765F89" w14:textId="77777777" w:rsidR="00A24732" w:rsidRPr="0010027A" w:rsidRDefault="00A24732" w:rsidP="00463E18">
      <w:pPr>
        <w:pStyle w:val="ListParagraph"/>
        <w:ind w:left="1440" w:hanging="720"/>
      </w:pPr>
    </w:p>
    <w:p w14:paraId="0F3BCAFD" w14:textId="77777777" w:rsidR="003A01B9" w:rsidRPr="0010027A" w:rsidRDefault="003A01B9" w:rsidP="00B128A5">
      <w:pPr>
        <w:numPr>
          <w:ilvl w:val="0"/>
          <w:numId w:val="58"/>
        </w:numPr>
        <w:ind w:right="72"/>
        <w:jc w:val="both"/>
        <w:rPr>
          <w:rFonts w:eastAsia="Batang"/>
          <w:lang w:eastAsia="ko-KR"/>
        </w:rPr>
      </w:pPr>
      <w:r w:rsidRPr="0010027A">
        <w:rPr>
          <w:rFonts w:eastAsia="Batang"/>
          <w:lang w:eastAsia="ko-KR"/>
        </w:rPr>
        <w:t xml:space="preserve">Tên chủ tài khoản: </w:t>
      </w:r>
      <w:r w:rsidR="005F2FE4" w:rsidRPr="0010027A">
        <w:rPr>
          <w:rFonts w:eastAsia="Batang"/>
          <w:lang w:eastAsia="ko-KR"/>
        </w:rPr>
        <w:t xml:space="preserve">Công Ty Cổ Phần </w:t>
      </w:r>
      <w:r w:rsidR="005B2376" w:rsidRPr="0010027A">
        <w:rPr>
          <w:rFonts w:eastAsia="Batang"/>
          <w:lang w:eastAsia="ko-KR"/>
        </w:rPr>
        <w:t>Quốc Lộc Phát</w:t>
      </w:r>
    </w:p>
    <w:p w14:paraId="03E6F294" w14:textId="77777777" w:rsidR="00C57179" w:rsidRPr="0010027A" w:rsidRDefault="00C57179" w:rsidP="00463E18">
      <w:pPr>
        <w:ind w:left="1440" w:right="72" w:hanging="360"/>
        <w:jc w:val="both"/>
        <w:rPr>
          <w:rFonts w:eastAsia="Batang"/>
          <w:lang w:eastAsia="ko-KR"/>
        </w:rPr>
      </w:pPr>
    </w:p>
    <w:p w14:paraId="4DF4C0C0" w14:textId="77777777" w:rsidR="003A01B9" w:rsidRPr="0010027A" w:rsidRDefault="003A01B9" w:rsidP="00B128A5">
      <w:pPr>
        <w:numPr>
          <w:ilvl w:val="0"/>
          <w:numId w:val="58"/>
        </w:numPr>
        <w:ind w:right="72"/>
        <w:jc w:val="both"/>
        <w:rPr>
          <w:rFonts w:eastAsia="Batang"/>
          <w:lang w:eastAsia="ko-KR"/>
        </w:rPr>
      </w:pPr>
      <w:r w:rsidRPr="0010027A">
        <w:rPr>
          <w:rFonts w:eastAsia="Batang"/>
          <w:lang w:eastAsia="ko-KR"/>
        </w:rPr>
        <w:t xml:space="preserve">Tài khoản số: </w:t>
      </w:r>
      <w:r w:rsidR="005B2376" w:rsidRPr="0010027A">
        <w:rPr>
          <w:rFonts w:eastAsia="Batang"/>
          <w:lang w:eastAsia="ko-KR"/>
        </w:rPr>
        <w:t>[___]</w:t>
      </w:r>
    </w:p>
    <w:p w14:paraId="41936D4D" w14:textId="77777777" w:rsidR="00C57179" w:rsidRPr="0010027A" w:rsidRDefault="00C57179" w:rsidP="00463E18">
      <w:pPr>
        <w:ind w:left="1440" w:right="72" w:hanging="360"/>
        <w:jc w:val="both"/>
        <w:rPr>
          <w:rFonts w:eastAsia="Batang"/>
          <w:lang w:eastAsia="ko-KR"/>
        </w:rPr>
      </w:pPr>
    </w:p>
    <w:p w14:paraId="4FD4FDDC" w14:textId="77777777" w:rsidR="005B2376" w:rsidRPr="0010027A" w:rsidRDefault="003A01B9" w:rsidP="00B128A5">
      <w:pPr>
        <w:numPr>
          <w:ilvl w:val="0"/>
          <w:numId w:val="58"/>
        </w:numPr>
        <w:ind w:right="72"/>
        <w:jc w:val="both"/>
        <w:rPr>
          <w:rFonts w:eastAsia="Batang"/>
          <w:lang w:eastAsia="ko-KR"/>
        </w:rPr>
      </w:pPr>
      <w:r w:rsidRPr="0010027A">
        <w:rPr>
          <w:rFonts w:eastAsia="Batang"/>
          <w:lang w:eastAsia="ko-KR"/>
        </w:rPr>
        <w:t>Ngân hàng</w:t>
      </w:r>
      <w:r w:rsidR="005B2376" w:rsidRPr="0010027A">
        <w:rPr>
          <w:rFonts w:eastAsia="Batang"/>
          <w:lang w:eastAsia="ko-KR"/>
        </w:rPr>
        <w:t>: [___]</w:t>
      </w:r>
    </w:p>
    <w:p w14:paraId="391BC76D" w14:textId="77777777" w:rsidR="00A24732" w:rsidRPr="0010027A" w:rsidRDefault="00A24732" w:rsidP="00463E18">
      <w:pPr>
        <w:ind w:left="1440" w:right="72" w:hanging="720"/>
        <w:jc w:val="both"/>
        <w:rPr>
          <w:rFonts w:eastAsia="Batang"/>
          <w:lang w:eastAsia="ko-KR"/>
        </w:rPr>
      </w:pPr>
    </w:p>
    <w:p w14:paraId="79BE66A7" w14:textId="1C4EE7B3" w:rsidR="006772B2" w:rsidRPr="0010027A" w:rsidRDefault="00082DAF" w:rsidP="00B128A5">
      <w:pPr>
        <w:pStyle w:val="ColorfulList-Accent11"/>
        <w:numPr>
          <w:ilvl w:val="1"/>
          <w:numId w:val="22"/>
        </w:numPr>
        <w:autoSpaceDE w:val="0"/>
        <w:autoSpaceDN w:val="0"/>
        <w:adjustRightInd w:val="0"/>
        <w:ind w:left="1080" w:right="-20"/>
        <w:contextualSpacing w:val="0"/>
        <w:jc w:val="both"/>
      </w:pPr>
      <w:r w:rsidRPr="0010027A">
        <w:rPr>
          <w:lang w:val="en-GB"/>
        </w:rPr>
        <w:t xml:space="preserve">Trong </w:t>
      </w:r>
      <w:r w:rsidR="00D572CC" w:rsidRPr="0010027A">
        <w:rPr>
          <w:lang w:val="en-GB"/>
        </w:rPr>
        <w:t>t</w:t>
      </w:r>
      <w:r w:rsidR="00F5599F" w:rsidRPr="0010027A">
        <w:rPr>
          <w:lang w:val="en-GB"/>
        </w:rPr>
        <w:t xml:space="preserve">rường hợp Bên </w:t>
      </w:r>
      <w:r w:rsidR="001D27CB" w:rsidRPr="0010027A">
        <w:rPr>
          <w:lang w:val="en-GB"/>
        </w:rPr>
        <w:t xml:space="preserve">Mua </w:t>
      </w:r>
      <w:r w:rsidR="00F5599F" w:rsidRPr="0010027A">
        <w:rPr>
          <w:lang w:val="en-GB"/>
        </w:rPr>
        <w:t xml:space="preserve">là (các) cá nhân hoặc tổ chức nước ngoài, Bên </w:t>
      </w:r>
      <w:r w:rsidR="001D27CB" w:rsidRPr="0010027A">
        <w:rPr>
          <w:lang w:val="en-GB"/>
        </w:rPr>
        <w:t xml:space="preserve">Mua </w:t>
      </w:r>
      <w:r w:rsidR="00F5599F" w:rsidRPr="0010027A">
        <w:rPr>
          <w:lang w:val="en-GB"/>
        </w:rPr>
        <w:t xml:space="preserve">sẽ </w:t>
      </w:r>
      <w:r w:rsidR="00547461" w:rsidRPr="0010027A">
        <w:rPr>
          <w:lang w:val="en-GB"/>
        </w:rPr>
        <w:t xml:space="preserve">phải </w:t>
      </w:r>
      <w:r w:rsidR="00F5599F" w:rsidRPr="0010027A">
        <w:rPr>
          <w:lang w:val="en-GB"/>
        </w:rPr>
        <w:t xml:space="preserve">thanh </w:t>
      </w:r>
      <w:r w:rsidR="00F5599F" w:rsidRPr="0010027A">
        <w:t>toán</w:t>
      </w:r>
      <w:r w:rsidR="00F5599F" w:rsidRPr="0010027A">
        <w:rPr>
          <w:lang w:val="en-GB"/>
        </w:rPr>
        <w:t xml:space="preserve"> bằng chuyển khoản thông qua một tổ chức tín dụng hoạt động tại Việt Nam.</w:t>
      </w:r>
      <w:r w:rsidR="00547461" w:rsidRPr="0010027A">
        <w:rPr>
          <w:lang w:val="en-GB"/>
        </w:rPr>
        <w:t xml:space="preserve"> </w:t>
      </w:r>
      <w:r w:rsidR="00547461" w:rsidRPr="0010027A">
        <w:t>Trong mọi trường hợp, t</w:t>
      </w:r>
      <w:r w:rsidR="0031548F" w:rsidRPr="0010027A">
        <w:t xml:space="preserve">ất cả các khoản phí chuyển khoản hoặc các khoản phí tương tự phải trả hoặc phải tính trên khoản thanh toán </w:t>
      </w:r>
      <w:r w:rsidR="00547461" w:rsidRPr="0010027A">
        <w:t xml:space="preserve">của Bên Mua </w:t>
      </w:r>
      <w:r w:rsidR="0031548F" w:rsidRPr="0010027A">
        <w:t xml:space="preserve">sẽ do Bên </w:t>
      </w:r>
      <w:r w:rsidR="000F4325" w:rsidRPr="0010027A">
        <w:t>M</w:t>
      </w:r>
      <w:r w:rsidR="0031548F" w:rsidRPr="0010027A">
        <w:t xml:space="preserve">ua chịu, Bên </w:t>
      </w:r>
      <w:r w:rsidR="000F4325" w:rsidRPr="0010027A">
        <w:t>M</w:t>
      </w:r>
      <w:r w:rsidR="0031548F" w:rsidRPr="0010027A">
        <w:t xml:space="preserve">ua đảm bảo rằng </w:t>
      </w:r>
      <w:r w:rsidRPr="0010027A">
        <w:t xml:space="preserve">khoản tiền ghi có vào tài khoản của </w:t>
      </w:r>
      <w:r w:rsidR="0031548F" w:rsidRPr="0010027A">
        <w:t xml:space="preserve">Bên </w:t>
      </w:r>
      <w:r w:rsidR="000F4325" w:rsidRPr="0010027A">
        <w:t>B</w:t>
      </w:r>
      <w:r w:rsidR="0031548F" w:rsidRPr="0010027A">
        <w:t xml:space="preserve">án </w:t>
      </w:r>
      <w:r w:rsidRPr="0010027A">
        <w:t>sẽ không ít hơn khoản tiền</w:t>
      </w:r>
      <w:r w:rsidR="0031548F" w:rsidRPr="0010027A">
        <w:t xml:space="preserve"> </w:t>
      </w:r>
      <w:r w:rsidR="00547461" w:rsidRPr="0010027A">
        <w:t>đ</w:t>
      </w:r>
      <w:r w:rsidR="0031548F" w:rsidRPr="0010027A">
        <w:t xml:space="preserve">ược yêu cầu thanh toán cho Bên </w:t>
      </w:r>
      <w:r w:rsidR="000F4325" w:rsidRPr="0010027A">
        <w:t>B</w:t>
      </w:r>
      <w:r w:rsidR="0031548F" w:rsidRPr="0010027A">
        <w:t xml:space="preserve">án theo Hợp </w:t>
      </w:r>
      <w:r w:rsidR="000F4325" w:rsidRPr="0010027A">
        <w:t>Đ</w:t>
      </w:r>
      <w:r w:rsidR="0031548F" w:rsidRPr="0010027A">
        <w:t>ồng này</w:t>
      </w:r>
      <w:r w:rsidR="00864282" w:rsidRPr="0010027A">
        <w:t>.</w:t>
      </w:r>
      <w:bookmarkStart w:id="10" w:name="_Toc107991890"/>
      <w:bookmarkStart w:id="11" w:name="_Toc107992372"/>
      <w:bookmarkStart w:id="12" w:name="_Toc120617598"/>
      <w:bookmarkStart w:id="13" w:name="_Toc120617859"/>
      <w:bookmarkStart w:id="14" w:name="_Toc120673582"/>
      <w:bookmarkStart w:id="15" w:name="_Toc123006317"/>
      <w:bookmarkStart w:id="16" w:name="_Toc123006854"/>
      <w:bookmarkStart w:id="17" w:name="_Toc123008596"/>
      <w:bookmarkStart w:id="18" w:name="_Toc135023471"/>
      <w:bookmarkStart w:id="19" w:name="_Toc135131825"/>
      <w:bookmarkStart w:id="20" w:name="_Toc135131922"/>
      <w:bookmarkStart w:id="21" w:name="_Toc135132584"/>
      <w:bookmarkStart w:id="22" w:name="_Toc135132770"/>
      <w:bookmarkStart w:id="23" w:name="_Toc192672690"/>
      <w:bookmarkStart w:id="24" w:name="_Toc193287315"/>
      <w:bookmarkStart w:id="25" w:name="_Toc248044553"/>
      <w:bookmarkStart w:id="26" w:name="_Toc374689300"/>
      <w:bookmarkStart w:id="27" w:name="_Toc350175411"/>
      <w:bookmarkStart w:id="28" w:name="_Toc374689262"/>
      <w:bookmarkStart w:id="29" w:name="_Toc387936199"/>
    </w:p>
    <w:p w14:paraId="18750E81" w14:textId="77777777" w:rsidR="00A24732" w:rsidRPr="0010027A" w:rsidRDefault="00A24732" w:rsidP="00394E82">
      <w:pPr>
        <w:tabs>
          <w:tab w:val="left" w:pos="2160"/>
        </w:tabs>
        <w:ind w:left="2160" w:right="72"/>
        <w:jc w:val="both"/>
        <w:rPr>
          <w:rFonts w:eastAsia="Batang"/>
          <w:lang w:eastAsia="ko-KR"/>
        </w:rPr>
      </w:pPr>
    </w:p>
    <w:p w14:paraId="5DBA2BD3" w14:textId="7290D54D" w:rsidR="00A24732" w:rsidRPr="0010027A" w:rsidRDefault="00885806" w:rsidP="00697410">
      <w:pPr>
        <w:pStyle w:val="ColorfulList-Accent11"/>
        <w:autoSpaceDE w:val="0"/>
        <w:autoSpaceDN w:val="0"/>
        <w:adjustRightInd w:val="0"/>
        <w:ind w:left="360" w:right="-20"/>
        <w:contextualSpacing w:val="0"/>
        <w:jc w:val="both"/>
        <w:rPr>
          <w:lang w:val="vi-VN"/>
        </w:rPr>
      </w:pPr>
      <w:r w:rsidRPr="0010027A">
        <w:rPr>
          <w:b/>
        </w:rPr>
        <w:t xml:space="preserve">3.2. Thời hạn thanh toán </w:t>
      </w:r>
      <w:r w:rsidR="00A24732" w:rsidRPr="0010027A">
        <w:rPr>
          <w:b/>
        </w:rPr>
        <w:t>Kinh Phí Bảo Trì:</w:t>
      </w:r>
    </w:p>
    <w:p w14:paraId="4A302A00" w14:textId="77777777" w:rsidR="00A24732" w:rsidRPr="0010027A" w:rsidRDefault="00A24732" w:rsidP="00394E82">
      <w:pPr>
        <w:pStyle w:val="ColorfulList-Accent11"/>
        <w:autoSpaceDE w:val="0"/>
        <w:autoSpaceDN w:val="0"/>
        <w:adjustRightInd w:val="0"/>
        <w:ind w:right="-20"/>
        <w:contextualSpacing w:val="0"/>
        <w:jc w:val="both"/>
        <w:rPr>
          <w:lang w:val="vi-VN"/>
        </w:rPr>
      </w:pPr>
    </w:p>
    <w:p w14:paraId="34C80E81" w14:textId="2720C281" w:rsidR="0044708C" w:rsidRPr="0010027A" w:rsidRDefault="008227CC" w:rsidP="00B128A5">
      <w:pPr>
        <w:numPr>
          <w:ilvl w:val="0"/>
          <w:numId w:val="20"/>
        </w:numPr>
        <w:jc w:val="both"/>
        <w:rPr>
          <w:rFonts w:eastAsia="Batang"/>
          <w:lang w:eastAsia="ko-KR"/>
        </w:rPr>
      </w:pPr>
      <w:r w:rsidRPr="0010027A">
        <w:t xml:space="preserve">Bên Bán và </w:t>
      </w:r>
      <w:r w:rsidR="00A24732" w:rsidRPr="0010027A">
        <w:rPr>
          <w:lang w:val="vi-VN"/>
        </w:rPr>
        <w:t xml:space="preserve">Bên Mua sẽ thanh toán </w:t>
      </w:r>
      <w:r w:rsidR="00890E2F" w:rsidRPr="0010027A">
        <w:rPr>
          <w:lang w:val="vi-VN"/>
        </w:rPr>
        <w:t xml:space="preserve">kinh phí bảo trì </w:t>
      </w:r>
      <w:r w:rsidR="00D24B63" w:rsidRPr="0010027A">
        <w:rPr>
          <w:lang w:val="vi-VN"/>
        </w:rPr>
        <w:t>vào một tài khoản mở tại ngân hàng thương mại theo quy định của pháp luật về nhà ở</w:t>
      </w:r>
      <w:r w:rsidR="00D24B63" w:rsidRPr="0010027A">
        <w:t>, cụ thể</w:t>
      </w:r>
      <w:r w:rsidR="0044708C" w:rsidRPr="0010027A">
        <w:t>:</w:t>
      </w:r>
    </w:p>
    <w:p w14:paraId="79E12FCB" w14:textId="77777777" w:rsidR="0044708C" w:rsidRPr="0010027A" w:rsidRDefault="0044708C" w:rsidP="0044708C">
      <w:pPr>
        <w:pStyle w:val="ListParagraph"/>
      </w:pPr>
    </w:p>
    <w:p w14:paraId="4EF38325" w14:textId="77777777" w:rsidR="003B5B53" w:rsidRPr="0010027A" w:rsidRDefault="003B5B53" w:rsidP="00B128A5">
      <w:pPr>
        <w:numPr>
          <w:ilvl w:val="0"/>
          <w:numId w:val="58"/>
        </w:numPr>
        <w:ind w:left="1080" w:right="72"/>
        <w:jc w:val="both"/>
        <w:rPr>
          <w:rFonts w:eastAsia="Batang"/>
          <w:lang w:eastAsia="ko-KR"/>
        </w:rPr>
      </w:pPr>
      <w:r w:rsidRPr="0010027A">
        <w:rPr>
          <w:rFonts w:eastAsia="Batang"/>
          <w:lang w:eastAsia="ko-KR"/>
        </w:rPr>
        <w:t>Chủ tài khoản: [___]</w:t>
      </w:r>
    </w:p>
    <w:p w14:paraId="6EFAFAC8" w14:textId="77777777" w:rsidR="0044708C" w:rsidRPr="0010027A" w:rsidRDefault="0044708C" w:rsidP="00B128A5">
      <w:pPr>
        <w:numPr>
          <w:ilvl w:val="0"/>
          <w:numId w:val="58"/>
        </w:numPr>
        <w:ind w:left="1080" w:right="72"/>
        <w:jc w:val="both"/>
        <w:rPr>
          <w:rFonts w:eastAsia="Batang"/>
          <w:lang w:eastAsia="ko-KR"/>
        </w:rPr>
      </w:pPr>
      <w:r w:rsidRPr="0010027A">
        <w:rPr>
          <w:rFonts w:eastAsia="Batang"/>
          <w:lang w:eastAsia="ko-KR"/>
        </w:rPr>
        <w:t>Tên tài khoản: [Tiền gửi kinh phí bảo trì Tòa nhà</w:t>
      </w:r>
      <w:r w:rsidR="00920AE9" w:rsidRPr="0010027A">
        <w:rPr>
          <w:rFonts w:eastAsia="Batang"/>
          <w:lang w:eastAsia="ko-KR"/>
        </w:rPr>
        <w:t>___</w:t>
      </w:r>
      <w:r w:rsidRPr="0010027A">
        <w:rPr>
          <w:rFonts w:eastAsia="Batang"/>
          <w:lang w:eastAsia="ko-KR"/>
        </w:rPr>
        <w:t>]</w:t>
      </w:r>
    </w:p>
    <w:p w14:paraId="2D73AA6B" w14:textId="77777777" w:rsidR="0044708C" w:rsidRPr="0010027A" w:rsidRDefault="0044708C" w:rsidP="00B128A5">
      <w:pPr>
        <w:numPr>
          <w:ilvl w:val="0"/>
          <w:numId w:val="58"/>
        </w:numPr>
        <w:ind w:left="1080" w:right="72"/>
        <w:jc w:val="both"/>
        <w:rPr>
          <w:rFonts w:eastAsia="Batang"/>
          <w:lang w:eastAsia="ko-KR"/>
        </w:rPr>
      </w:pPr>
      <w:r w:rsidRPr="0010027A">
        <w:rPr>
          <w:rFonts w:eastAsia="Batang"/>
          <w:lang w:eastAsia="ko-KR"/>
        </w:rPr>
        <w:t>Tài khoản số: [___]</w:t>
      </w:r>
    </w:p>
    <w:p w14:paraId="495D83BE" w14:textId="77777777" w:rsidR="0044708C" w:rsidRPr="0010027A" w:rsidRDefault="0044708C" w:rsidP="00B128A5">
      <w:pPr>
        <w:numPr>
          <w:ilvl w:val="0"/>
          <w:numId w:val="58"/>
        </w:numPr>
        <w:ind w:left="1080" w:right="72"/>
        <w:jc w:val="both"/>
        <w:rPr>
          <w:rFonts w:eastAsia="Batang"/>
          <w:lang w:eastAsia="ko-KR"/>
        </w:rPr>
      </w:pPr>
      <w:r w:rsidRPr="0010027A">
        <w:rPr>
          <w:rFonts w:eastAsia="Batang"/>
          <w:lang w:eastAsia="ko-KR"/>
        </w:rPr>
        <w:t>Ngân hàng: [___]</w:t>
      </w:r>
    </w:p>
    <w:p w14:paraId="2393E4B2" w14:textId="77777777" w:rsidR="00920AE9" w:rsidRPr="0010027A" w:rsidRDefault="003B5B53" w:rsidP="00B128A5">
      <w:pPr>
        <w:numPr>
          <w:ilvl w:val="0"/>
          <w:numId w:val="58"/>
        </w:numPr>
        <w:ind w:left="1080" w:right="72"/>
        <w:jc w:val="both"/>
        <w:rPr>
          <w:rFonts w:eastAsia="Batang"/>
          <w:lang w:eastAsia="ko-KR"/>
        </w:rPr>
      </w:pPr>
      <w:r w:rsidRPr="0010027A">
        <w:t>Swiftcode: [____]</w:t>
      </w:r>
    </w:p>
    <w:p w14:paraId="7BB93DE1" w14:textId="77777777" w:rsidR="00D102D4" w:rsidRPr="0010027A" w:rsidRDefault="00D102D4" w:rsidP="00B128A5">
      <w:pPr>
        <w:numPr>
          <w:ilvl w:val="0"/>
          <w:numId w:val="58"/>
        </w:numPr>
        <w:ind w:left="1080" w:right="72"/>
        <w:jc w:val="both"/>
        <w:rPr>
          <w:rFonts w:eastAsia="Batang"/>
          <w:lang w:eastAsia="ko-KR"/>
        </w:rPr>
      </w:pPr>
      <w:r w:rsidRPr="0010027A">
        <w:t>Kỳ hạn gửi tiền: [___]</w:t>
      </w:r>
    </w:p>
    <w:p w14:paraId="47F41AAA" w14:textId="77777777" w:rsidR="0044708C" w:rsidRPr="0010027A" w:rsidRDefault="0044708C" w:rsidP="003B5B53">
      <w:pPr>
        <w:ind w:left="1440"/>
        <w:jc w:val="both"/>
      </w:pPr>
    </w:p>
    <w:p w14:paraId="7AAFBA0E" w14:textId="2ED29A51" w:rsidR="007E5A6E" w:rsidRPr="0010027A" w:rsidRDefault="00EF71E3" w:rsidP="00B128A5">
      <w:pPr>
        <w:numPr>
          <w:ilvl w:val="0"/>
          <w:numId w:val="20"/>
        </w:numPr>
        <w:jc w:val="both"/>
      </w:pPr>
      <w:r w:rsidRPr="0010027A">
        <w:t>Sau khi Ban Quản Trị Tòa Nhà được thành lập</w:t>
      </w:r>
      <w:r w:rsidR="0044708C" w:rsidRPr="0010027A">
        <w:t xml:space="preserve"> </w:t>
      </w:r>
      <w:r w:rsidR="0044708C" w:rsidRPr="0010027A">
        <w:rPr>
          <w:rFonts w:eastAsia="Batang"/>
          <w:lang w:eastAsia="ko-KR"/>
        </w:rPr>
        <w:t>và có văn bản yêu cầu bàn giao kinh phí bảo trì mà Bên Bán đang tạm quản lý</w:t>
      </w:r>
      <w:r w:rsidRPr="0010027A">
        <w:t xml:space="preserve">, Bên Bán </w:t>
      </w:r>
      <w:r w:rsidR="0044708C" w:rsidRPr="0010027A">
        <w:rPr>
          <w:rFonts w:eastAsia="Batang"/>
          <w:lang w:eastAsia="ko-KR"/>
        </w:rPr>
        <w:t xml:space="preserve">và </w:t>
      </w:r>
      <w:r w:rsidR="0044708C" w:rsidRPr="0010027A">
        <w:t>Ban Quản Trị Tòa Nhà</w:t>
      </w:r>
      <w:r w:rsidR="0044708C" w:rsidRPr="0010027A">
        <w:rPr>
          <w:rFonts w:eastAsia="Batang"/>
          <w:lang w:eastAsia="ko-KR"/>
        </w:rPr>
        <w:t xml:space="preserve"> thống nhất lập hồ sơ quyết toán số liệu </w:t>
      </w:r>
      <w:r w:rsidR="00F14E77" w:rsidRPr="0010027A">
        <w:rPr>
          <w:rFonts w:eastAsia="Batang"/>
          <w:lang w:eastAsia="ko-KR"/>
        </w:rPr>
        <w:t>kinh phí bảo trì</w:t>
      </w:r>
      <w:r w:rsidR="0044708C" w:rsidRPr="0010027A">
        <w:rPr>
          <w:rFonts w:eastAsia="Batang"/>
          <w:lang w:eastAsia="ko-KR"/>
        </w:rPr>
        <w:t xml:space="preserve">, căn cứ vào số liệu quyết toán do </w:t>
      </w:r>
      <w:r w:rsidR="00855EC2" w:rsidRPr="0010027A">
        <w:rPr>
          <w:rFonts w:eastAsia="Batang"/>
          <w:lang w:eastAsia="ko-KR"/>
        </w:rPr>
        <w:t xml:space="preserve">Hai </w:t>
      </w:r>
      <w:r w:rsidR="00920AE9" w:rsidRPr="0010027A">
        <w:rPr>
          <w:rFonts w:eastAsia="Batang"/>
          <w:lang w:eastAsia="ko-KR"/>
        </w:rPr>
        <w:t>B</w:t>
      </w:r>
      <w:r w:rsidR="0044708C" w:rsidRPr="0010027A">
        <w:rPr>
          <w:rFonts w:eastAsia="Batang"/>
          <w:lang w:eastAsia="ko-KR"/>
        </w:rPr>
        <w:t xml:space="preserve">ên thống nhất, Bên Bán có trách nhiệm chuyển </w:t>
      </w:r>
      <w:r w:rsidR="00F14E77" w:rsidRPr="0010027A">
        <w:rPr>
          <w:rFonts w:eastAsia="Batang"/>
          <w:lang w:eastAsia="ko-KR"/>
        </w:rPr>
        <w:t>kinh phí bảo trì</w:t>
      </w:r>
      <w:r w:rsidR="0044708C" w:rsidRPr="0010027A">
        <w:rPr>
          <w:rFonts w:eastAsia="Batang"/>
          <w:lang w:eastAsia="ko-KR"/>
        </w:rPr>
        <w:t xml:space="preserve"> thuộc diện phải chuyển giao theo quy định của pháp luật sang cho </w:t>
      </w:r>
      <w:r w:rsidR="0044708C" w:rsidRPr="0010027A">
        <w:t>Ban Quản Trị Tòa Nhà</w:t>
      </w:r>
      <w:r w:rsidR="0044708C" w:rsidRPr="0010027A">
        <w:rPr>
          <w:rFonts w:eastAsia="Batang"/>
          <w:lang w:eastAsia="ko-KR"/>
        </w:rPr>
        <w:t xml:space="preserve"> quản lý thông qua hình thức chuyển khoản</w:t>
      </w:r>
      <w:r w:rsidR="007E5A6E" w:rsidRPr="0010027A">
        <w:rPr>
          <w:rFonts w:eastAsia="Batang"/>
          <w:lang w:eastAsia="ko-KR"/>
        </w:rPr>
        <w:t xml:space="preserve">. Cách thức lập tài khoản quản lý </w:t>
      </w:r>
      <w:r w:rsidR="00F14E77" w:rsidRPr="0010027A">
        <w:rPr>
          <w:rFonts w:eastAsia="Batang"/>
          <w:lang w:eastAsia="ko-KR"/>
        </w:rPr>
        <w:t>kinh phí bảo trì</w:t>
      </w:r>
      <w:r w:rsidR="007E5A6E" w:rsidRPr="0010027A">
        <w:rPr>
          <w:rFonts w:eastAsia="Batang"/>
          <w:lang w:eastAsia="ko-KR"/>
        </w:rPr>
        <w:t xml:space="preserve"> của Ban Quản Trị Tòa Nhà và thủ tục bàn giao </w:t>
      </w:r>
      <w:r w:rsidR="00F14E77" w:rsidRPr="0010027A">
        <w:rPr>
          <w:rFonts w:eastAsia="Batang"/>
          <w:lang w:eastAsia="ko-KR"/>
        </w:rPr>
        <w:t>kinh phí bảo trì</w:t>
      </w:r>
      <w:r w:rsidR="007E5A6E" w:rsidRPr="0010027A">
        <w:rPr>
          <w:rFonts w:eastAsia="Batang"/>
          <w:lang w:eastAsia="ko-KR"/>
        </w:rPr>
        <w:t xml:space="preserve"> sang cho Ban </w:t>
      </w:r>
      <w:r w:rsidR="00FC5E63" w:rsidRPr="0010027A">
        <w:rPr>
          <w:rFonts w:eastAsia="Batang"/>
          <w:lang w:eastAsia="ko-KR"/>
        </w:rPr>
        <w:t>Quản Trị</w:t>
      </w:r>
      <w:r w:rsidR="007E5A6E" w:rsidRPr="0010027A">
        <w:rPr>
          <w:rFonts w:eastAsia="Batang"/>
          <w:lang w:eastAsia="ko-KR"/>
        </w:rPr>
        <w:t xml:space="preserve"> Tòa Nhà được thực hiện theo Quy chế quản lý, sử dụng nhà chung cư do Bộ Xây dựng ban hành.</w:t>
      </w:r>
    </w:p>
    <w:p w14:paraId="4281A42C" w14:textId="77777777" w:rsidR="007E5A6E" w:rsidRPr="0010027A" w:rsidRDefault="007E5A6E" w:rsidP="003B5B53">
      <w:pPr>
        <w:ind w:left="1440"/>
        <w:jc w:val="both"/>
      </w:pPr>
    </w:p>
    <w:p w14:paraId="0283F3D8" w14:textId="77777777" w:rsidR="007E5A6E" w:rsidRPr="0010027A" w:rsidRDefault="007E5A6E" w:rsidP="00B128A5">
      <w:pPr>
        <w:numPr>
          <w:ilvl w:val="0"/>
          <w:numId w:val="20"/>
        </w:numPr>
        <w:jc w:val="both"/>
      </w:pPr>
      <w:r w:rsidRPr="0010027A">
        <w:rPr>
          <w:rFonts w:eastAsia="Batang"/>
          <w:lang w:eastAsia="ko-KR"/>
        </w:rPr>
        <w:t>Sau khi bàn giao</w:t>
      </w:r>
      <w:r w:rsidR="00C764A4" w:rsidRPr="0010027A">
        <w:rPr>
          <w:rFonts w:eastAsia="Batang"/>
          <w:lang w:eastAsia="ko-KR"/>
        </w:rPr>
        <w:t xml:space="preserve"> đầy đủ</w:t>
      </w:r>
      <w:r w:rsidRPr="0010027A">
        <w:rPr>
          <w:rFonts w:eastAsia="Batang"/>
          <w:lang w:eastAsia="ko-KR"/>
        </w:rPr>
        <w:t xml:space="preserve"> kinh phí bảo trì cho Ban </w:t>
      </w:r>
      <w:r w:rsidR="00F47B45" w:rsidRPr="0010027A">
        <w:rPr>
          <w:rFonts w:eastAsia="Batang"/>
          <w:lang w:eastAsia="ko-KR"/>
        </w:rPr>
        <w:t>Quản Trị Tòa N</w:t>
      </w:r>
      <w:r w:rsidRPr="0010027A">
        <w:rPr>
          <w:rFonts w:eastAsia="Batang"/>
          <w:lang w:eastAsia="ko-KR"/>
        </w:rPr>
        <w:t xml:space="preserve">hà, </w:t>
      </w:r>
      <w:r w:rsidR="00184FF4" w:rsidRPr="0010027A">
        <w:rPr>
          <w:rFonts w:eastAsia="Batang"/>
          <w:lang w:eastAsia="ko-KR"/>
        </w:rPr>
        <w:t xml:space="preserve">Chủ Đầu Tư </w:t>
      </w:r>
      <w:r w:rsidR="00C764A4" w:rsidRPr="0010027A">
        <w:rPr>
          <w:rFonts w:eastAsia="Batang"/>
          <w:lang w:eastAsia="ko-KR"/>
        </w:rPr>
        <w:t xml:space="preserve">có trách nhiệm đóng tài khoản đã lập theo quy định của pháp luật và </w:t>
      </w:r>
      <w:r w:rsidRPr="0010027A">
        <w:rPr>
          <w:rFonts w:eastAsia="Batang"/>
          <w:lang w:eastAsia="ko-KR"/>
        </w:rPr>
        <w:t xml:space="preserve">phải có văn bản </w:t>
      </w:r>
      <w:r w:rsidR="00C764A4" w:rsidRPr="0010027A">
        <w:rPr>
          <w:rFonts w:eastAsia="Batang"/>
          <w:lang w:eastAsia="ko-KR"/>
        </w:rPr>
        <w:t>thông báo</w:t>
      </w:r>
      <w:r w:rsidRPr="0010027A">
        <w:rPr>
          <w:rFonts w:eastAsia="Batang"/>
          <w:lang w:eastAsia="ko-KR"/>
        </w:rPr>
        <w:t xml:space="preserve"> cho Sở Xây dựng nơi có </w:t>
      </w:r>
      <w:r w:rsidR="00C764A4" w:rsidRPr="0010027A">
        <w:rPr>
          <w:rFonts w:eastAsia="Batang"/>
          <w:lang w:eastAsia="ko-KR"/>
        </w:rPr>
        <w:t>Tòa Nhà</w:t>
      </w:r>
      <w:r w:rsidRPr="0010027A">
        <w:rPr>
          <w:rFonts w:eastAsia="Batang"/>
          <w:lang w:eastAsia="ko-KR"/>
        </w:rPr>
        <w:t xml:space="preserve"> biết để theo dõi.</w:t>
      </w:r>
    </w:p>
    <w:p w14:paraId="1B2E605D" w14:textId="77777777" w:rsidR="007E5A6E" w:rsidRPr="0010027A" w:rsidRDefault="007E5A6E" w:rsidP="003B5B53">
      <w:pPr>
        <w:ind w:left="1440"/>
        <w:jc w:val="both"/>
      </w:pPr>
    </w:p>
    <w:p w14:paraId="0613C488" w14:textId="7C3A94FA" w:rsidR="00C95761" w:rsidRPr="0010027A" w:rsidRDefault="00A24732" w:rsidP="00480840">
      <w:pPr>
        <w:numPr>
          <w:ilvl w:val="0"/>
          <w:numId w:val="20"/>
        </w:numPr>
        <w:jc w:val="both"/>
      </w:pPr>
      <w:r w:rsidRPr="0010027A">
        <w:rPr>
          <w:lang w:val="vi-VN"/>
        </w:rPr>
        <w:lastRenderedPageBreak/>
        <w:t xml:space="preserve">Nếu Kinh Phí Bảo Trì không đủ và cần bất kỳ khoản tiền bổ sung nào để thanh toán cho việc bảo trì </w:t>
      </w:r>
      <w:r w:rsidR="00B14A04" w:rsidRPr="0010027A">
        <w:t>Phần Sở Hữu Chung</w:t>
      </w:r>
      <w:r w:rsidRPr="0010027A">
        <w:rPr>
          <w:lang w:val="vi-VN"/>
        </w:rPr>
        <w:t>, Các Bên sẽ đóng góp thêm trên cơ sở tỷ lệ với Phần Sở Hữu Riêng, với điều kiện là</w:t>
      </w:r>
      <w:r w:rsidR="00891414" w:rsidRPr="0010027A">
        <w:t xml:space="preserve"> Bên Bán hoặc</w:t>
      </w:r>
      <w:r w:rsidRPr="0010027A">
        <w:rPr>
          <w:lang w:val="vi-VN"/>
        </w:rPr>
        <w:t xml:space="preserve"> Ban Quản Trị Tòa Nhà (sau khi thành lập) phải gửi văn bản thông báo trước cho Bên Mua và việc </w:t>
      </w:r>
      <w:r w:rsidR="00B8497D" w:rsidRPr="0010027A">
        <w:t xml:space="preserve">thông báo, </w:t>
      </w:r>
      <w:r w:rsidRPr="0010027A">
        <w:rPr>
          <w:lang w:val="vi-VN"/>
        </w:rPr>
        <w:t xml:space="preserve">thu chi, bổ sung </w:t>
      </w:r>
      <w:r w:rsidR="005C663C" w:rsidRPr="0010027A">
        <w:rPr>
          <w:lang w:val="vi-VN"/>
        </w:rPr>
        <w:t>kinh phí bảo trì</w:t>
      </w:r>
      <w:r w:rsidRPr="0010027A">
        <w:rPr>
          <w:lang w:val="vi-VN"/>
        </w:rPr>
        <w:t xml:space="preserve"> được thực hiện theo quy định pháp luật. </w:t>
      </w:r>
      <w:r w:rsidR="00C95761" w:rsidRPr="0010027A">
        <w:tab/>
      </w:r>
    </w:p>
    <w:p w14:paraId="0156DFC6" w14:textId="77777777" w:rsidR="00EE5AE4" w:rsidRPr="0010027A" w:rsidRDefault="00EE5AE4" w:rsidP="00EE5AE4">
      <w:pPr>
        <w:pStyle w:val="ListParagraph"/>
      </w:pPr>
    </w:p>
    <w:p w14:paraId="0CD8903C" w14:textId="517FB6C8" w:rsidR="00C57179" w:rsidRPr="0010027A" w:rsidRDefault="00A94323" w:rsidP="00C57179">
      <w:pPr>
        <w:pStyle w:val="ListParagraph"/>
      </w:pPr>
      <w:r w:rsidRPr="0010027A">
        <w:t>K</w:t>
      </w:r>
      <w:r w:rsidRPr="0010027A">
        <w:rPr>
          <w:lang w:val="vi-VN"/>
        </w:rPr>
        <w:t xml:space="preserve">inh </w:t>
      </w:r>
      <w:r w:rsidR="00267E73" w:rsidRPr="0010027A">
        <w:rPr>
          <w:lang w:val="vi-VN"/>
        </w:rPr>
        <w:t>phí bảo trì</w:t>
      </w:r>
      <w:r w:rsidR="00A24732" w:rsidRPr="0010027A">
        <w:rPr>
          <w:lang w:val="vi-VN"/>
        </w:rPr>
        <w:t xml:space="preserve"> </w:t>
      </w:r>
      <w:r w:rsidR="00A24732" w:rsidRPr="0010027A">
        <w:t xml:space="preserve">sẽ được sử dụng để bảo trì </w:t>
      </w:r>
      <w:r w:rsidR="00A24732" w:rsidRPr="0010027A">
        <w:rPr>
          <w:lang w:val="vi-VN"/>
        </w:rPr>
        <w:t xml:space="preserve">Phần Sở Hữu Chung. Trường hợp Tòa Nhà phải phá dỡ mà </w:t>
      </w:r>
      <w:r w:rsidR="00D90089" w:rsidRPr="0010027A">
        <w:rPr>
          <w:lang w:val="vi-VN"/>
        </w:rPr>
        <w:t>kinh phí bảo trì</w:t>
      </w:r>
      <w:r w:rsidR="00A24732" w:rsidRPr="0010027A">
        <w:rPr>
          <w:lang w:val="vi-VN"/>
        </w:rPr>
        <w:t xml:space="preserve"> chưa sử dụng hết thì sẽ được sử dụng để hỗ trợ tái định cư hoặc đưa vào quỹ bảo trì của nhà chung cư mới sau khi được xây lại.</w:t>
      </w:r>
      <w:r w:rsidR="00A24732" w:rsidRPr="0010027A">
        <w:t xml:space="preserve"> </w:t>
      </w:r>
    </w:p>
    <w:p w14:paraId="2B9401F5" w14:textId="77777777" w:rsidR="00EE5AE4" w:rsidRPr="0010027A" w:rsidRDefault="00EE5AE4" w:rsidP="00C57179">
      <w:pPr>
        <w:pStyle w:val="ListParagraph"/>
        <w:rPr>
          <w:lang w:val="vi-VN"/>
        </w:rPr>
      </w:pPr>
    </w:p>
    <w:p w14:paraId="6B221307" w14:textId="7E3FDB1E" w:rsidR="007F79A5" w:rsidRPr="0010027A" w:rsidRDefault="007F79A5" w:rsidP="00F87C87">
      <w:pPr>
        <w:pStyle w:val="Heading1"/>
        <w:tabs>
          <w:tab w:val="left" w:pos="1440"/>
        </w:tabs>
        <w:spacing w:before="0" w:after="0"/>
        <w:rPr>
          <w:lang w:val="vi-VN"/>
        </w:rPr>
      </w:pPr>
      <w:r w:rsidRPr="0010027A">
        <w:rPr>
          <w:sz w:val="24"/>
          <w:szCs w:val="24"/>
          <w:lang w:val="it-IT"/>
        </w:rPr>
        <w:t xml:space="preserve">ĐIỀU 4. CHẤT LƯỢNG </w:t>
      </w:r>
      <w:r w:rsidR="00094C44" w:rsidRPr="0010027A">
        <w:rPr>
          <w:sz w:val="24"/>
          <w:szCs w:val="24"/>
          <w:lang w:val="it-IT"/>
        </w:rPr>
        <w:t>CÔNG TRÌNH NHÀ Ở</w:t>
      </w:r>
    </w:p>
    <w:p w14:paraId="1540ED74" w14:textId="77777777" w:rsidR="00A24732" w:rsidRPr="0010027A" w:rsidRDefault="00A24732" w:rsidP="00394E82">
      <w:pPr>
        <w:ind w:right="29"/>
        <w:jc w:val="both"/>
        <w:rPr>
          <w:lang w:val="vi-VN"/>
        </w:rPr>
      </w:pPr>
    </w:p>
    <w:p w14:paraId="76E242FE" w14:textId="77777777" w:rsidR="007F79A5" w:rsidRPr="0010027A" w:rsidRDefault="007F79A5" w:rsidP="00463E18">
      <w:pPr>
        <w:numPr>
          <w:ilvl w:val="1"/>
          <w:numId w:val="3"/>
        </w:numPr>
        <w:autoSpaceDE w:val="0"/>
        <w:autoSpaceDN w:val="0"/>
        <w:adjustRightInd w:val="0"/>
        <w:ind w:left="360" w:right="-20"/>
        <w:jc w:val="both"/>
        <w:rPr>
          <w:lang w:val="vi-VN"/>
        </w:rPr>
      </w:pPr>
      <w:bookmarkStart w:id="30" w:name="_Hlk132271157"/>
      <w:r w:rsidRPr="0010027A">
        <w:rPr>
          <w:lang w:val="vi-VN"/>
        </w:rPr>
        <w:t xml:space="preserve">Bên Bán </w:t>
      </w:r>
      <w:r w:rsidR="00964E1C" w:rsidRPr="0010027A">
        <w:rPr>
          <w:lang w:val="vi-VN"/>
        </w:rPr>
        <w:t xml:space="preserve">cam kết </w:t>
      </w:r>
      <w:r w:rsidR="00C764A4" w:rsidRPr="0010027A">
        <w:t>bảo đảm chất lư</w:t>
      </w:r>
      <w:r w:rsidR="005624EE" w:rsidRPr="0010027A">
        <w:t>ợ</w:t>
      </w:r>
      <w:r w:rsidR="00C764A4" w:rsidRPr="0010027A">
        <w:t>ng công trình</w:t>
      </w:r>
      <w:r w:rsidR="00964E1C" w:rsidRPr="0010027A">
        <w:rPr>
          <w:lang w:val="vi-VN"/>
        </w:rPr>
        <w:t xml:space="preserve"> Tòa Nhà </w:t>
      </w:r>
      <w:r w:rsidR="00421A77" w:rsidRPr="0010027A">
        <w:t>và</w:t>
      </w:r>
      <w:r w:rsidR="00421A77" w:rsidRPr="0010027A">
        <w:rPr>
          <w:lang w:val="vi-VN"/>
        </w:rPr>
        <w:t xml:space="preserve"> </w:t>
      </w:r>
      <w:r w:rsidR="00440BAD" w:rsidRPr="0010027A">
        <w:t xml:space="preserve">trong đó có </w:t>
      </w:r>
      <w:r w:rsidR="00964E1C" w:rsidRPr="0010027A">
        <w:rPr>
          <w:lang w:val="vi-VN"/>
        </w:rPr>
        <w:t xml:space="preserve">Căn Hộ </w:t>
      </w:r>
      <w:r w:rsidR="00440BAD" w:rsidRPr="0010027A">
        <w:t xml:space="preserve">nêu tại Điều 2 của Hợp Đồng này </w:t>
      </w:r>
      <w:r w:rsidR="00964E1C" w:rsidRPr="0010027A">
        <w:rPr>
          <w:lang w:val="vi-VN"/>
        </w:rPr>
        <w:t>theo đúng thiết kế đã được phê duyệt</w:t>
      </w:r>
      <w:r w:rsidR="00EF0735" w:rsidRPr="0010027A">
        <w:t xml:space="preserve"> </w:t>
      </w:r>
      <w:r w:rsidRPr="0010027A">
        <w:rPr>
          <w:lang w:val="vi-VN"/>
        </w:rPr>
        <w:t xml:space="preserve">và sử dụng đúng </w:t>
      </w:r>
      <w:r w:rsidR="00C57179" w:rsidRPr="0010027A">
        <w:t xml:space="preserve">(hoặc tương đương) </w:t>
      </w:r>
      <w:r w:rsidRPr="0010027A">
        <w:rPr>
          <w:lang w:val="vi-VN"/>
        </w:rPr>
        <w:t xml:space="preserve">các vật liệu xây dựng Căn Hộ mà </w:t>
      </w:r>
      <w:r w:rsidR="00BE77A7" w:rsidRPr="0010027A">
        <w:t>H</w:t>
      </w:r>
      <w:r w:rsidRPr="0010027A">
        <w:rPr>
          <w:lang w:val="vi-VN"/>
        </w:rPr>
        <w:t xml:space="preserve">ai </w:t>
      </w:r>
      <w:r w:rsidR="000306B1" w:rsidRPr="0010027A">
        <w:rPr>
          <w:lang w:val="vi-VN"/>
        </w:rPr>
        <w:t>B</w:t>
      </w:r>
      <w:r w:rsidRPr="0010027A">
        <w:rPr>
          <w:lang w:val="vi-VN"/>
        </w:rPr>
        <w:t xml:space="preserve">ên đã cam kết trong Hợp Đồng này. </w:t>
      </w:r>
      <w:bookmarkEnd w:id="30"/>
    </w:p>
    <w:p w14:paraId="613111E4" w14:textId="77777777" w:rsidR="00A24732" w:rsidRPr="0010027A" w:rsidRDefault="00A24732" w:rsidP="00394E82">
      <w:pPr>
        <w:autoSpaceDE w:val="0"/>
        <w:autoSpaceDN w:val="0"/>
        <w:adjustRightInd w:val="0"/>
        <w:ind w:left="720" w:right="-20"/>
        <w:jc w:val="both"/>
        <w:rPr>
          <w:lang w:val="vi-VN"/>
        </w:rPr>
      </w:pPr>
    </w:p>
    <w:p w14:paraId="32884F57" w14:textId="20994F06" w:rsidR="00280A80" w:rsidRPr="0010027A" w:rsidRDefault="00C57179" w:rsidP="00280A80">
      <w:pPr>
        <w:numPr>
          <w:ilvl w:val="1"/>
          <w:numId w:val="3"/>
        </w:numPr>
        <w:autoSpaceDE w:val="0"/>
        <w:autoSpaceDN w:val="0"/>
        <w:adjustRightInd w:val="0"/>
        <w:ind w:left="360" w:right="-20"/>
        <w:jc w:val="both"/>
      </w:pPr>
      <w:r w:rsidRPr="0010027A">
        <w:rPr>
          <w:lang w:val="vi-VN"/>
        </w:rPr>
        <w:t>Tiến độ xây dựng:</w:t>
      </w:r>
      <w:r w:rsidR="00280A80" w:rsidRPr="0010027A">
        <w:t xml:space="preserve"> Căn Hộ đã hoàn thành việc xây dựng và đã được nghiệm thu đưa vào sử dụng.</w:t>
      </w:r>
    </w:p>
    <w:p w14:paraId="55550343" w14:textId="77777777" w:rsidR="00C57179" w:rsidRPr="0010027A" w:rsidRDefault="00C57179" w:rsidP="00C57179">
      <w:pPr>
        <w:autoSpaceDE w:val="0"/>
        <w:autoSpaceDN w:val="0"/>
        <w:adjustRightInd w:val="0"/>
        <w:ind w:left="1287" w:right="-20"/>
        <w:jc w:val="both"/>
        <w:rPr>
          <w:lang w:val="vi-VN"/>
        </w:rPr>
      </w:pPr>
    </w:p>
    <w:p w14:paraId="396B0F1D" w14:textId="77777777" w:rsidR="00440BAD" w:rsidRPr="0010027A" w:rsidRDefault="00440BAD" w:rsidP="00463E18">
      <w:pPr>
        <w:numPr>
          <w:ilvl w:val="1"/>
          <w:numId w:val="3"/>
        </w:numPr>
        <w:autoSpaceDE w:val="0"/>
        <w:autoSpaceDN w:val="0"/>
        <w:adjustRightInd w:val="0"/>
        <w:ind w:left="360" w:right="-20"/>
        <w:jc w:val="both"/>
        <w:rPr>
          <w:lang w:val="vi-VN"/>
        </w:rPr>
      </w:pPr>
      <w:r w:rsidRPr="0010027A">
        <w:t xml:space="preserve">Bên Bán phải thực hiện xây dựng các công trình hạ tầng kỹ thuật và hạ tầng xã hội phục vụ nhu cầu ở tại Tòa Nhà của Bên Mua theo đúng quy hoạch, thiết kế, nội dung, tiến độ </w:t>
      </w:r>
      <w:r w:rsidR="00125E58" w:rsidRPr="0010027A">
        <w:rPr>
          <w:lang w:val="vi-VN"/>
        </w:rPr>
        <w:t xml:space="preserve">Dự Án </w:t>
      </w:r>
      <w:r w:rsidRPr="0010027A">
        <w:t>đã được phê duyệt và bảo đảm chất lượng theo đúng quy chuẩn, tiêu chuẩn xây dựng do Nhà nước quy định.</w:t>
      </w:r>
    </w:p>
    <w:p w14:paraId="5B2F8E72" w14:textId="77777777" w:rsidR="00440BAD" w:rsidRPr="0010027A" w:rsidRDefault="00440BAD" w:rsidP="00BF0EC5">
      <w:pPr>
        <w:autoSpaceDE w:val="0"/>
        <w:autoSpaceDN w:val="0"/>
        <w:adjustRightInd w:val="0"/>
        <w:ind w:left="720" w:right="-20"/>
        <w:jc w:val="both"/>
        <w:rPr>
          <w:lang w:val="vi-VN"/>
        </w:rPr>
      </w:pPr>
    </w:p>
    <w:p w14:paraId="4A788D1F" w14:textId="0A57E1C8" w:rsidR="00016A3D" w:rsidRPr="0010027A" w:rsidRDefault="00456758" w:rsidP="00463E18">
      <w:pPr>
        <w:numPr>
          <w:ilvl w:val="1"/>
          <w:numId w:val="3"/>
        </w:numPr>
        <w:autoSpaceDE w:val="0"/>
        <w:autoSpaceDN w:val="0"/>
        <w:adjustRightInd w:val="0"/>
        <w:ind w:left="360" w:right="-20"/>
        <w:jc w:val="both"/>
        <w:rPr>
          <w:lang w:val="vi-VN"/>
        </w:rPr>
      </w:pPr>
      <w:r w:rsidRPr="0010027A">
        <w:t>Bên</w:t>
      </w:r>
      <w:r w:rsidRPr="0010027A">
        <w:rPr>
          <w:lang w:val="vi-VN"/>
        </w:rPr>
        <w:t xml:space="preserve"> Bán phải hoàn thành việc xây dựng các công trình hạ tầng phục vụ nhu cầu ở thiết yếu của Bên Mua tại Tòa Nhà theo nội dung </w:t>
      </w:r>
      <w:r w:rsidR="00C36304" w:rsidRPr="0010027A">
        <w:rPr>
          <w:lang w:val="vi-VN"/>
        </w:rPr>
        <w:t xml:space="preserve">Dự Án </w:t>
      </w:r>
      <w:r w:rsidRPr="0010027A">
        <w:rPr>
          <w:lang w:val="vi-VN"/>
        </w:rPr>
        <w:t>và tiến độ đã được phê duyệt trước Ngày Bàn Giao</w:t>
      </w:r>
      <w:r w:rsidR="008A6A52" w:rsidRPr="0010027A">
        <w:t xml:space="preserve"> Thực Tế</w:t>
      </w:r>
      <w:r w:rsidR="00B07C4A" w:rsidRPr="0010027A">
        <w:t xml:space="preserve"> </w:t>
      </w:r>
      <w:r w:rsidRPr="0010027A">
        <w:rPr>
          <w:lang w:val="vi-VN"/>
        </w:rPr>
        <w:t>bao gồm: hệ thống đường giao thông, hệ thống điện chiếu sáng công cộng và điện sinh hoạt, hệ thống cung cấp nước sinh hoạt và xả nước thải, hệ thống thông tin liên lạc và hệ thống phòng cháy chữa cháy</w:t>
      </w:r>
      <w:r w:rsidR="00387DC7" w:rsidRPr="0010027A">
        <w:t>, hệ thống công trình hạ tầng xã hội như trường mầm non, sân chơi trẻ em</w:t>
      </w:r>
      <w:r w:rsidR="00A848D8" w:rsidRPr="0010027A">
        <w:t>.</w:t>
      </w:r>
    </w:p>
    <w:p w14:paraId="0DCAB2B6" w14:textId="77777777" w:rsidR="00A24732" w:rsidRPr="0010027A" w:rsidRDefault="00A24732" w:rsidP="00394E82">
      <w:pPr>
        <w:autoSpaceDE w:val="0"/>
        <w:autoSpaceDN w:val="0"/>
        <w:adjustRightInd w:val="0"/>
        <w:ind w:right="-20"/>
        <w:jc w:val="both"/>
        <w:rPr>
          <w:lang w:val="vi-VN"/>
        </w:rPr>
      </w:pPr>
    </w:p>
    <w:p w14:paraId="3436986E" w14:textId="77777777" w:rsidR="00456758" w:rsidRPr="0010027A" w:rsidRDefault="00456758" w:rsidP="00463E18">
      <w:pPr>
        <w:numPr>
          <w:ilvl w:val="1"/>
          <w:numId w:val="3"/>
        </w:numPr>
        <w:autoSpaceDE w:val="0"/>
        <w:autoSpaceDN w:val="0"/>
        <w:adjustRightInd w:val="0"/>
        <w:ind w:left="360" w:right="-20"/>
        <w:jc w:val="both"/>
        <w:rPr>
          <w:lang w:val="vi-VN"/>
        </w:rPr>
      </w:pPr>
      <w:r w:rsidRPr="0010027A">
        <w:rPr>
          <w:lang w:val="vi-VN"/>
        </w:rPr>
        <w:t xml:space="preserve">Dịch vụ cung </w:t>
      </w:r>
      <w:r w:rsidRPr="0010027A">
        <w:t>cấp</w:t>
      </w:r>
      <w:r w:rsidRPr="0010027A">
        <w:rPr>
          <w:lang w:val="vi-VN"/>
        </w:rPr>
        <w:t xml:space="preserve"> điện, nước, thông tin liên lạc, truyền hình cáp phải sẵn sàng kết nối với Căn Hộ (chi phí kích hoạt và/hoặc kết nối với các dịch vụ này</w:t>
      </w:r>
      <w:r w:rsidR="00B07C4A" w:rsidRPr="0010027A">
        <w:t xml:space="preserve"> do Bên Mua chi trả</w:t>
      </w:r>
      <w:r w:rsidRPr="0010027A">
        <w:rPr>
          <w:lang w:val="vi-VN"/>
        </w:rPr>
        <w:t xml:space="preserve"> theo thỏa thuận giữa Bên Mua và các nhà cung cấp có liên quan</w:t>
      </w:r>
      <w:r w:rsidR="00B07C4A" w:rsidRPr="0010027A">
        <w:t>)</w:t>
      </w:r>
      <w:r w:rsidRPr="0010027A">
        <w:rPr>
          <w:lang w:val="vi-VN"/>
        </w:rPr>
        <w:t>.</w:t>
      </w:r>
    </w:p>
    <w:p w14:paraId="2D828329" w14:textId="77777777" w:rsidR="00A24732" w:rsidRPr="0010027A" w:rsidRDefault="00A24732" w:rsidP="00394E82">
      <w:pPr>
        <w:autoSpaceDE w:val="0"/>
        <w:autoSpaceDN w:val="0"/>
        <w:adjustRightInd w:val="0"/>
        <w:ind w:left="1287" w:right="-20"/>
        <w:jc w:val="both"/>
        <w:rPr>
          <w:lang w:val="vi-VN"/>
        </w:rPr>
      </w:pPr>
    </w:p>
    <w:p w14:paraId="02EE9583" w14:textId="2610B3D9" w:rsidR="00E81C42" w:rsidRPr="0010027A" w:rsidRDefault="00EA5EA8" w:rsidP="00E81C42">
      <w:pPr>
        <w:pStyle w:val="Muc1"/>
        <w:tabs>
          <w:tab w:val="clear" w:pos="1800"/>
          <w:tab w:val="left" w:pos="1080"/>
        </w:tabs>
        <w:spacing w:before="0"/>
        <w:rPr>
          <w:lang w:val="pt-BR"/>
        </w:rPr>
      </w:pPr>
      <w:r w:rsidRPr="0010027A">
        <w:t xml:space="preserve">ĐIỀU </w:t>
      </w:r>
      <w:bookmarkEnd w:id="10"/>
      <w:bookmarkEnd w:id="11"/>
      <w:bookmarkEnd w:id="12"/>
      <w:bookmarkEnd w:id="13"/>
      <w:bookmarkEnd w:id="14"/>
      <w:r w:rsidR="00411BFD" w:rsidRPr="0010027A">
        <w:t>5</w:t>
      </w:r>
      <w:r w:rsidR="007F79A5" w:rsidRPr="0010027A">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E81C42" w:rsidRPr="0010027A">
        <w:rPr>
          <w:lang w:val="pt-BR"/>
        </w:rPr>
        <w:t>QUYỀN VÀ NGHĨA VỤ CỦA BÊN BÁN</w:t>
      </w:r>
    </w:p>
    <w:p w14:paraId="15EA7F5C" w14:textId="77777777" w:rsidR="00E81C42" w:rsidRPr="0010027A" w:rsidRDefault="00E81C42" w:rsidP="00F87C87">
      <w:pPr>
        <w:autoSpaceDE w:val="0"/>
        <w:autoSpaceDN w:val="0"/>
        <w:adjustRightInd w:val="0"/>
        <w:ind w:right="-20"/>
        <w:jc w:val="center"/>
        <w:rPr>
          <w:lang w:val="pt-BR"/>
        </w:rPr>
      </w:pPr>
    </w:p>
    <w:p w14:paraId="6024ABD0" w14:textId="77777777" w:rsidR="00E81C42" w:rsidRPr="0010027A" w:rsidRDefault="00E81C42" w:rsidP="00B128A5">
      <w:pPr>
        <w:numPr>
          <w:ilvl w:val="1"/>
          <w:numId w:val="11"/>
        </w:numPr>
        <w:ind w:left="360" w:hanging="360"/>
        <w:jc w:val="both"/>
        <w:rPr>
          <w:b/>
        </w:rPr>
      </w:pPr>
      <w:r w:rsidRPr="0010027A">
        <w:rPr>
          <w:b/>
        </w:rPr>
        <w:t>Quyền của Bên Bán</w:t>
      </w:r>
    </w:p>
    <w:p w14:paraId="79E02EAA" w14:textId="77777777" w:rsidR="00E81C42" w:rsidRPr="0010027A" w:rsidRDefault="00E81C42" w:rsidP="00E81C42">
      <w:pPr>
        <w:tabs>
          <w:tab w:val="left" w:pos="720"/>
        </w:tabs>
        <w:ind w:left="600"/>
        <w:jc w:val="both"/>
        <w:rPr>
          <w:b/>
        </w:rPr>
      </w:pPr>
    </w:p>
    <w:p w14:paraId="286B2360" w14:textId="43242264" w:rsidR="00E81C42" w:rsidRPr="0010027A" w:rsidRDefault="00E81C42" w:rsidP="00B128A5">
      <w:pPr>
        <w:numPr>
          <w:ilvl w:val="2"/>
          <w:numId w:val="11"/>
        </w:numPr>
        <w:tabs>
          <w:tab w:val="left" w:pos="1440"/>
        </w:tabs>
        <w:ind w:left="720" w:hanging="360"/>
        <w:jc w:val="both"/>
      </w:pPr>
      <w:bookmarkStart w:id="31" w:name="_Hlk132271259"/>
      <w:r w:rsidRPr="0010027A">
        <w:t>Yêu cầu Bên Mua thanh toán toàn bộ các khoản tiền theo quy định trong Hợp Đồng này và được tính lãi suất trong trường hợp Bên Mua chậm thanh toán theo tiến độ thỏa thuận tại Điều 3 và Phụ Lục 3</w:t>
      </w:r>
      <w:r w:rsidR="00F96CD9" w:rsidRPr="0010027A">
        <w:rPr>
          <w:b/>
        </w:rPr>
        <w:t xml:space="preserve"> </w:t>
      </w:r>
      <w:r w:rsidR="00F96CD9" w:rsidRPr="0010027A">
        <w:t>của Hợp Đồng này</w:t>
      </w:r>
      <w:r w:rsidRPr="0010027A">
        <w:t xml:space="preserve">. Việc tính lãi suất chậm thanh toán được quy định cụ thể tại </w:t>
      </w:r>
      <w:r w:rsidR="00F4421E" w:rsidRPr="0010027A">
        <w:t xml:space="preserve">khoản 1 </w:t>
      </w:r>
      <w:r w:rsidRPr="0010027A">
        <w:t xml:space="preserve">Điều </w:t>
      </w:r>
      <w:r w:rsidR="00C1019F" w:rsidRPr="0010027A">
        <w:t xml:space="preserve">12 </w:t>
      </w:r>
      <w:r w:rsidR="009A37D8" w:rsidRPr="0010027A">
        <w:t>của Hợp Đồng này</w:t>
      </w:r>
      <w:r w:rsidRPr="0010027A">
        <w:t>;</w:t>
      </w:r>
      <w:bookmarkEnd w:id="31"/>
    </w:p>
    <w:p w14:paraId="3138D7D8" w14:textId="77777777" w:rsidR="00E81C42" w:rsidRPr="0010027A" w:rsidRDefault="00E81C42" w:rsidP="00F4421E">
      <w:pPr>
        <w:tabs>
          <w:tab w:val="left" w:pos="1440"/>
        </w:tabs>
        <w:ind w:left="720" w:hanging="360"/>
        <w:jc w:val="both"/>
      </w:pPr>
    </w:p>
    <w:p w14:paraId="6CBD3542" w14:textId="6716A3D0" w:rsidR="00E81C42" w:rsidRPr="0010027A" w:rsidRDefault="00E81C42" w:rsidP="00B128A5">
      <w:pPr>
        <w:numPr>
          <w:ilvl w:val="2"/>
          <w:numId w:val="11"/>
        </w:numPr>
        <w:tabs>
          <w:tab w:val="left" w:pos="1440"/>
        </w:tabs>
        <w:ind w:left="720" w:hanging="360"/>
        <w:jc w:val="both"/>
      </w:pPr>
      <w:bookmarkStart w:id="32" w:name="_Hlk132271321"/>
      <w:r w:rsidRPr="0010027A">
        <w:t>Yêu cầu Bên Mua nhận bàn giao Căn Hộ theo</w:t>
      </w:r>
      <w:r w:rsidR="00C17698" w:rsidRPr="0010027A">
        <w:t xml:space="preserve"> </w:t>
      </w:r>
      <w:r w:rsidR="00C17698" w:rsidRPr="0010027A">
        <w:rPr>
          <w:rStyle w:val="Vnbnnidung"/>
          <w:sz w:val="24"/>
          <w:szCs w:val="24"/>
          <w:lang w:eastAsia="vi-VN"/>
        </w:rPr>
        <w:t>đúng thời hạn thỏa</w:t>
      </w:r>
      <w:r w:rsidRPr="0010027A">
        <w:t xml:space="preserve"> </w:t>
      </w:r>
      <w:r w:rsidR="00C17698" w:rsidRPr="0010027A">
        <w:t xml:space="preserve">thuận </w:t>
      </w:r>
      <w:r w:rsidRPr="0010027A">
        <w:t>quy định tại Hợp Đồng này</w:t>
      </w:r>
      <w:bookmarkEnd w:id="32"/>
      <w:r w:rsidRPr="0010027A">
        <w:t>;</w:t>
      </w:r>
    </w:p>
    <w:p w14:paraId="31B1233B" w14:textId="77777777" w:rsidR="00E81C42" w:rsidRPr="0010027A" w:rsidRDefault="00E81C42" w:rsidP="00F4421E">
      <w:pPr>
        <w:tabs>
          <w:tab w:val="left" w:pos="1440"/>
        </w:tabs>
        <w:ind w:left="720" w:hanging="360"/>
        <w:jc w:val="both"/>
      </w:pPr>
    </w:p>
    <w:p w14:paraId="73A16AD1" w14:textId="11AE84D6" w:rsidR="00E81C42" w:rsidRPr="0010027A" w:rsidRDefault="00D800B8" w:rsidP="00B128A5">
      <w:pPr>
        <w:numPr>
          <w:ilvl w:val="2"/>
          <w:numId w:val="11"/>
        </w:numPr>
        <w:tabs>
          <w:tab w:val="left" w:pos="1440"/>
        </w:tabs>
        <w:ind w:left="720" w:hanging="360"/>
        <w:jc w:val="both"/>
      </w:pPr>
      <w:r w:rsidRPr="0010027A">
        <w:t>C</w:t>
      </w:r>
      <w:r w:rsidR="00E81C42" w:rsidRPr="0010027A">
        <w:t xml:space="preserve">ó quyền từ chối bàn giao Căn Hộ hoặc bàn giao bản chính Giấy Chứng Nhận </w:t>
      </w:r>
      <w:r w:rsidR="00AD492F" w:rsidRPr="0010027A">
        <w:t xml:space="preserve">cho Bên Mua </w:t>
      </w:r>
      <w:r w:rsidR="00E81C42" w:rsidRPr="0010027A">
        <w:t>cho đến khi Bên Mua hoàn tất các nghĩa vụ thanh toán tiền theo thỏa thuận trong Hợp Đồng này;</w:t>
      </w:r>
    </w:p>
    <w:p w14:paraId="128BD2B5" w14:textId="77777777" w:rsidR="00E81C42" w:rsidRPr="0010027A" w:rsidRDefault="00E81C42" w:rsidP="00F4421E">
      <w:pPr>
        <w:tabs>
          <w:tab w:val="left" w:pos="1440"/>
        </w:tabs>
        <w:ind w:left="720" w:hanging="360"/>
        <w:jc w:val="both"/>
      </w:pPr>
    </w:p>
    <w:p w14:paraId="191F2A1F" w14:textId="0602A612" w:rsidR="009B57AB" w:rsidRPr="0010027A" w:rsidRDefault="00AD492F" w:rsidP="00B128A5">
      <w:pPr>
        <w:numPr>
          <w:ilvl w:val="2"/>
          <w:numId w:val="11"/>
        </w:numPr>
        <w:tabs>
          <w:tab w:val="left" w:pos="1440"/>
        </w:tabs>
        <w:ind w:left="720" w:hanging="360"/>
        <w:jc w:val="both"/>
      </w:pPr>
      <w:bookmarkStart w:id="33" w:name="_Hlk132271391"/>
      <w:r w:rsidRPr="0010027A">
        <w:rPr>
          <w:color w:val="000000"/>
          <w:shd w:val="clear" w:color="auto" w:fill="FFFFFF"/>
        </w:rPr>
        <w:t>Có quyền n</w:t>
      </w:r>
      <w:r w:rsidR="009B57AB" w:rsidRPr="0010027A">
        <w:rPr>
          <w:color w:val="000000"/>
          <w:shd w:val="clear" w:color="auto" w:fill="FFFFFF"/>
        </w:rPr>
        <w:t xml:space="preserve">gừng hoặc yêu cầu nhà cung cấp ngừng cung cấp điện, nước và các dịch vụ tiện ích khác nếu Bên Mua (hoặc bên nhận chuyển nhượng Hợp Đồng từ Bên Mua) vi phạm Quy </w:t>
      </w:r>
      <w:r w:rsidR="009B57AB" w:rsidRPr="0010027A">
        <w:rPr>
          <w:color w:val="000000"/>
          <w:shd w:val="clear" w:color="auto" w:fill="FFFFFF"/>
        </w:rPr>
        <w:lastRenderedPageBreak/>
        <w:t>chế quản lý sử dụng nhà chung cư do Bộ Xây dựng ban hành và Nội Quy Khu Căn Hộ đính kèm theo Hợp Đồng này</w:t>
      </w:r>
      <w:r w:rsidR="0016655C" w:rsidRPr="0010027A">
        <w:rPr>
          <w:color w:val="000000"/>
          <w:shd w:val="clear" w:color="auto" w:fill="FFFFFF"/>
        </w:rPr>
        <w:t>;</w:t>
      </w:r>
    </w:p>
    <w:bookmarkEnd w:id="33"/>
    <w:p w14:paraId="5B9F9BDC" w14:textId="77777777" w:rsidR="009B57AB" w:rsidRPr="0010027A" w:rsidRDefault="009B57AB" w:rsidP="00F4421E">
      <w:pPr>
        <w:pStyle w:val="ListParagraph"/>
        <w:ind w:hanging="360"/>
      </w:pPr>
    </w:p>
    <w:p w14:paraId="152B3465" w14:textId="5DE2659F" w:rsidR="00E81C42" w:rsidRPr="0010027A" w:rsidRDefault="00F4421E" w:rsidP="00765FA0">
      <w:pPr>
        <w:ind w:left="720" w:hanging="360"/>
        <w:jc w:val="both"/>
      </w:pPr>
      <w:r w:rsidRPr="0010027A">
        <w:t xml:space="preserve">đ) </w:t>
      </w:r>
      <w:r w:rsidRPr="0010027A">
        <w:tab/>
      </w:r>
      <w:r w:rsidR="00E81C42" w:rsidRPr="0010027A">
        <w:rPr>
          <w:color w:val="000000"/>
          <w:shd w:val="clear" w:color="auto" w:fill="FFFFFF"/>
        </w:rPr>
        <w:t>Được</w:t>
      </w:r>
      <w:r w:rsidR="00E81C42" w:rsidRPr="0010027A">
        <w:t xml:space="preserve">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w:t>
      </w:r>
      <w:r w:rsidR="00DE054F" w:rsidRPr="0010027A">
        <w:t>thỏa thuận</w:t>
      </w:r>
      <w:r w:rsidR="00E81C42" w:rsidRPr="0010027A">
        <w:t xml:space="preserve"> </w:t>
      </w:r>
      <w:r w:rsidR="00B122C4" w:rsidRPr="0010027A">
        <w:t xml:space="preserve">bằng văn bản </w:t>
      </w:r>
      <w:r w:rsidR="00171C37" w:rsidRPr="0010027A">
        <w:t xml:space="preserve">với </w:t>
      </w:r>
      <w:r w:rsidR="00E81C42" w:rsidRPr="0010027A">
        <w:t>Bên Mua;</w:t>
      </w:r>
    </w:p>
    <w:p w14:paraId="3585C8A1" w14:textId="77777777" w:rsidR="00E81C42" w:rsidRPr="0010027A" w:rsidRDefault="00E81C42" w:rsidP="00F4421E">
      <w:pPr>
        <w:tabs>
          <w:tab w:val="left" w:pos="1440"/>
        </w:tabs>
        <w:ind w:left="720" w:hanging="360"/>
        <w:jc w:val="both"/>
      </w:pPr>
    </w:p>
    <w:p w14:paraId="686E9C55" w14:textId="2DAF3E26" w:rsidR="00E81C42" w:rsidRPr="0010027A" w:rsidRDefault="00DB65C2" w:rsidP="00B128A5">
      <w:pPr>
        <w:numPr>
          <w:ilvl w:val="2"/>
          <w:numId w:val="11"/>
        </w:numPr>
        <w:tabs>
          <w:tab w:val="left" w:pos="1440"/>
        </w:tabs>
        <w:ind w:left="720" w:hanging="360"/>
        <w:jc w:val="both"/>
      </w:pPr>
      <w:r w:rsidRPr="0010027A">
        <w:t>T</w:t>
      </w:r>
      <w:r w:rsidR="00E81C42" w:rsidRPr="0010027A">
        <w:t>hực hiện các quyền và trách nhiệm của Ban Quản Trị Tòa Nhà</w:t>
      </w:r>
      <w:r w:rsidRPr="0010027A">
        <w:t xml:space="preserve"> trong thời gian Ban Quản Trị Tòa Nhà chưa được thành lập,</w:t>
      </w:r>
      <w:r w:rsidR="00E81C42" w:rsidRPr="0010027A">
        <w:t xml:space="preserve"> ban hành Nội Quy Khu Căn Hộ; thành lập Ban Quản Trị Tòa Nhà; lựa chọn và ký hợp đồng với Doanh Nghiệp Quản Lý đủ điều kiện để quản lý vận hành Tòa Nhà kể từ khi đưa Tòa Nhà vào sử dụng cho đến khi Ban Quản Trị Tòa Nhà được thành lập;</w:t>
      </w:r>
    </w:p>
    <w:p w14:paraId="76704C88" w14:textId="77777777" w:rsidR="00E81C42" w:rsidRPr="0010027A" w:rsidRDefault="00E81C42" w:rsidP="00F4421E">
      <w:pPr>
        <w:tabs>
          <w:tab w:val="left" w:pos="1440"/>
        </w:tabs>
        <w:ind w:left="720" w:hanging="360"/>
        <w:jc w:val="both"/>
      </w:pPr>
    </w:p>
    <w:p w14:paraId="4D34ED93" w14:textId="41F03449" w:rsidR="008B6D5E" w:rsidRPr="0010027A" w:rsidRDefault="008B6D5E" w:rsidP="00B128A5">
      <w:pPr>
        <w:numPr>
          <w:ilvl w:val="2"/>
          <w:numId w:val="78"/>
        </w:numPr>
        <w:tabs>
          <w:tab w:val="left" w:pos="1440"/>
        </w:tabs>
        <w:ind w:left="720" w:hanging="360"/>
        <w:jc w:val="both"/>
      </w:pPr>
      <w:r w:rsidRPr="0010027A">
        <w:t xml:space="preserve">Đơn phương chấm dứt Hợp Đồng theo </w:t>
      </w:r>
      <w:r w:rsidR="00A81D36" w:rsidRPr="0010027A">
        <w:t xml:space="preserve">quy định </w:t>
      </w:r>
      <w:r w:rsidRPr="0010027A">
        <w:t xml:space="preserve">tại Điều </w:t>
      </w:r>
      <w:r w:rsidR="000D3130" w:rsidRPr="0010027A">
        <w:t>15</w:t>
      </w:r>
      <w:r w:rsidRPr="0010027A">
        <w:t xml:space="preserve"> của Hợp Đồng này</w:t>
      </w:r>
      <w:r w:rsidR="00741DE4" w:rsidRPr="0010027A">
        <w:t>;</w:t>
      </w:r>
    </w:p>
    <w:p w14:paraId="028AF719" w14:textId="77777777" w:rsidR="008B6D5E" w:rsidRPr="0010027A" w:rsidRDefault="008B6D5E" w:rsidP="00F4421E">
      <w:pPr>
        <w:pStyle w:val="ListParagraph"/>
        <w:ind w:hanging="360"/>
      </w:pPr>
    </w:p>
    <w:p w14:paraId="283633A1" w14:textId="76F03468" w:rsidR="008B6D5E" w:rsidRPr="0010027A" w:rsidRDefault="008B6D5E" w:rsidP="00B128A5">
      <w:pPr>
        <w:numPr>
          <w:ilvl w:val="2"/>
          <w:numId w:val="78"/>
        </w:numPr>
        <w:tabs>
          <w:tab w:val="left" w:pos="1440"/>
        </w:tabs>
        <w:ind w:left="720" w:hanging="360"/>
        <w:jc w:val="both"/>
      </w:pPr>
      <w:r w:rsidRPr="0010027A">
        <w:t xml:space="preserve">Yêu cầu Bên Mua nộp phạt vi phạm </w:t>
      </w:r>
      <w:r w:rsidR="0093318A" w:rsidRPr="0010027A">
        <w:t xml:space="preserve">Hợp Đồng </w:t>
      </w:r>
      <w:r w:rsidRPr="0010027A">
        <w:t xml:space="preserve">hoặc bồi thường thiệt hại khi vi phạm các thỏa thuận thuộc diện phải nộp phạt hoặc phải bồi thường trong Hợp Đồng này hoặc theo quyết định của cơ quan </w:t>
      </w:r>
      <w:r w:rsidR="005C663C" w:rsidRPr="0010027A">
        <w:t>n</w:t>
      </w:r>
      <w:r w:rsidRPr="0010027A">
        <w:t xml:space="preserve">hà nước có thẩm quyền; </w:t>
      </w:r>
    </w:p>
    <w:p w14:paraId="42676E26" w14:textId="77777777" w:rsidR="008B6D5E" w:rsidRPr="0010027A" w:rsidRDefault="008B6D5E" w:rsidP="00F4421E">
      <w:pPr>
        <w:pStyle w:val="ListParagraph"/>
        <w:ind w:hanging="360"/>
      </w:pPr>
    </w:p>
    <w:p w14:paraId="14F97D4D" w14:textId="77777777" w:rsidR="00E81C42" w:rsidRPr="0010027A" w:rsidRDefault="00E81C42" w:rsidP="00B128A5">
      <w:pPr>
        <w:numPr>
          <w:ilvl w:val="2"/>
          <w:numId w:val="78"/>
        </w:numPr>
        <w:tabs>
          <w:tab w:val="left" w:pos="1440"/>
        </w:tabs>
        <w:ind w:left="720" w:hanging="360"/>
        <w:jc w:val="both"/>
      </w:pPr>
      <w:r w:rsidRPr="0010027A">
        <w:t>Có đầy đủ quyền sở hữu, quản lý, khai thác và thực hiện hoạt động kinh doanh và các quyền khác theo quy định của pháp luật đối với diện tích thuộc Phần Sở Hữu Riêng của Bên Bán;</w:t>
      </w:r>
    </w:p>
    <w:p w14:paraId="4248B01D" w14:textId="77777777" w:rsidR="00E81C42" w:rsidRPr="0010027A" w:rsidRDefault="00E81C42" w:rsidP="00F4421E">
      <w:pPr>
        <w:pStyle w:val="ListParagraph"/>
        <w:ind w:hanging="360"/>
      </w:pPr>
    </w:p>
    <w:p w14:paraId="7DE6ECFC" w14:textId="0846184E" w:rsidR="00886B07" w:rsidRPr="0010027A" w:rsidRDefault="00E81C42" w:rsidP="00B128A5">
      <w:pPr>
        <w:numPr>
          <w:ilvl w:val="2"/>
          <w:numId w:val="79"/>
        </w:numPr>
        <w:tabs>
          <w:tab w:val="left" w:pos="1440"/>
        </w:tabs>
        <w:ind w:left="720" w:hanging="360"/>
        <w:jc w:val="both"/>
      </w:pPr>
      <w:r w:rsidRPr="0010027A">
        <w:t xml:space="preserve">Được treo biển tên của Tòa Nhà tại </w:t>
      </w:r>
      <w:r w:rsidRPr="0010027A">
        <w:rPr>
          <w:lang w:val="nl-NL"/>
        </w:rPr>
        <w:t>Phần Sở Hữu Chung</w:t>
      </w:r>
      <w:r w:rsidRPr="0010027A">
        <w:t xml:space="preserve"> với điều kiện không gây ảnh hưởng đến việc sở hữu, sử dụng Tòa Nhà và Phần Sở Hữu Riêng của Các Chủ Sở Hữu Tòa Nhà;</w:t>
      </w:r>
      <w:r w:rsidR="00741DE4" w:rsidRPr="0010027A">
        <w:t xml:space="preserve"> </w:t>
      </w:r>
    </w:p>
    <w:p w14:paraId="48A3D2A9" w14:textId="3C9672B3" w:rsidR="00726797" w:rsidRPr="0010027A" w:rsidRDefault="00726797" w:rsidP="00726797">
      <w:pPr>
        <w:pStyle w:val="ListParagraph"/>
      </w:pPr>
    </w:p>
    <w:p w14:paraId="4C44A092" w14:textId="72BB0BB3" w:rsidR="00CB53E8" w:rsidRPr="0010027A" w:rsidRDefault="00726797" w:rsidP="00726797">
      <w:pPr>
        <w:numPr>
          <w:ilvl w:val="2"/>
          <w:numId w:val="79"/>
        </w:numPr>
        <w:tabs>
          <w:tab w:val="left" w:pos="1440"/>
        </w:tabs>
        <w:ind w:left="720" w:hanging="360"/>
        <w:jc w:val="both"/>
      </w:pPr>
      <w:r w:rsidRPr="0010027A">
        <w:t>C</w:t>
      </w:r>
      <w:r w:rsidR="00CB53E8" w:rsidRPr="0010027A">
        <w:t>ó quyền thực hiện khấu trừ tại nguồn các khoản thuế mà Bên Mua có trách nhiệm phải nộp cho cơ quan Nhà nước</w:t>
      </w:r>
      <w:r w:rsidR="00F82CD4" w:rsidRPr="0010027A">
        <w:t xml:space="preserve"> bao gồm thuế</w:t>
      </w:r>
      <w:r w:rsidR="00F87C87" w:rsidRPr="0010027A">
        <w:t xml:space="preserve"> phát sinh từ </w:t>
      </w:r>
      <w:r w:rsidR="00CB53E8" w:rsidRPr="0010027A">
        <w:t>các khoản tiền phạt, tiền bồi thường thiệt hại mà Bên Mua nhận được từ Bên Bán, nếu có</w:t>
      </w:r>
      <w:r w:rsidR="00E077CE" w:rsidRPr="0010027A">
        <w:t xml:space="preserve"> và pháp luật có quy định</w:t>
      </w:r>
      <w:r w:rsidR="00CB53E8" w:rsidRPr="0010027A">
        <w:t xml:space="preserve">, trước khi thanh toán cho Bên Mua; </w:t>
      </w:r>
    </w:p>
    <w:p w14:paraId="4AA67196" w14:textId="77777777" w:rsidR="00726797" w:rsidRPr="0010027A" w:rsidRDefault="00726797" w:rsidP="008C3B96">
      <w:pPr>
        <w:pStyle w:val="ListParagraph"/>
      </w:pPr>
    </w:p>
    <w:p w14:paraId="79992AC3" w14:textId="3EAE5BDA" w:rsidR="00E81C42" w:rsidRPr="0010027A" w:rsidRDefault="00CB53E8" w:rsidP="008C3B96">
      <w:pPr>
        <w:numPr>
          <w:ilvl w:val="2"/>
          <w:numId w:val="79"/>
        </w:numPr>
        <w:tabs>
          <w:tab w:val="left" w:pos="1440"/>
        </w:tabs>
        <w:ind w:left="720" w:hanging="360"/>
        <w:jc w:val="both"/>
      </w:pPr>
      <w:r w:rsidRPr="0010027A">
        <w:t xml:space="preserve">Khi bàn giao Kinh Phí Bảo Trì cho Ban </w:t>
      </w:r>
      <w:r w:rsidR="001B38DF" w:rsidRPr="0010027A">
        <w:t>Quản T</w:t>
      </w:r>
      <w:r w:rsidRPr="0010027A">
        <w:t xml:space="preserve">rị </w:t>
      </w:r>
      <w:r w:rsidR="00ED290F" w:rsidRPr="0010027A">
        <w:t xml:space="preserve">Tòa </w:t>
      </w:r>
      <w:r w:rsidRPr="0010027A">
        <w:t>Nhà, Bên Bán được quyền yêu cầu hoàn trả lại các khoản kinh phí đã sử dụng cho việc bảo trì các hạng mục, thiết bị thuộc Phần Sở Hữu Chung theo quy định pháp luật</w:t>
      </w:r>
      <w:r w:rsidR="008C3B96" w:rsidRPr="0010027A">
        <w:t xml:space="preserve">; </w:t>
      </w:r>
      <w:r w:rsidR="00741DE4" w:rsidRPr="0010027A">
        <w:t>và</w:t>
      </w:r>
    </w:p>
    <w:p w14:paraId="040A8011" w14:textId="77777777" w:rsidR="00E81C42" w:rsidRPr="0010027A" w:rsidRDefault="00E81C42" w:rsidP="00F4421E">
      <w:pPr>
        <w:pStyle w:val="ListParagraph"/>
        <w:ind w:hanging="360"/>
      </w:pPr>
    </w:p>
    <w:p w14:paraId="21DFBE28" w14:textId="060BF81B" w:rsidR="00E81C42" w:rsidRPr="0010027A" w:rsidRDefault="00E81C42" w:rsidP="00B128A5">
      <w:pPr>
        <w:numPr>
          <w:ilvl w:val="2"/>
          <w:numId w:val="79"/>
        </w:numPr>
        <w:tabs>
          <w:tab w:val="left" w:pos="1440"/>
        </w:tabs>
        <w:ind w:left="720" w:hanging="360"/>
        <w:jc w:val="both"/>
      </w:pPr>
      <w:r w:rsidRPr="0010027A">
        <w:t>Các quyền khác theo quy định tại Hợp Đồng và theo quy định pháp luật.</w:t>
      </w:r>
    </w:p>
    <w:p w14:paraId="1F8EBDEE" w14:textId="77777777" w:rsidR="00E81C42" w:rsidRPr="0010027A" w:rsidRDefault="00E81C42" w:rsidP="00E81C42">
      <w:pPr>
        <w:tabs>
          <w:tab w:val="left" w:pos="1440"/>
        </w:tabs>
        <w:jc w:val="both"/>
      </w:pPr>
    </w:p>
    <w:p w14:paraId="42190C2F" w14:textId="77777777" w:rsidR="00E81C42" w:rsidRPr="0010027A" w:rsidRDefault="00E81C42" w:rsidP="00B128A5">
      <w:pPr>
        <w:numPr>
          <w:ilvl w:val="1"/>
          <w:numId w:val="79"/>
        </w:numPr>
        <w:ind w:left="360" w:hanging="360"/>
        <w:jc w:val="both"/>
        <w:rPr>
          <w:b/>
        </w:rPr>
      </w:pPr>
      <w:r w:rsidRPr="0010027A">
        <w:rPr>
          <w:b/>
        </w:rPr>
        <w:t>Nghĩa vụ của Bên Bán:</w:t>
      </w:r>
    </w:p>
    <w:p w14:paraId="55F52DCE" w14:textId="77777777" w:rsidR="00E81C42" w:rsidRPr="0010027A" w:rsidRDefault="00E81C42" w:rsidP="00E81C42">
      <w:pPr>
        <w:ind w:left="720"/>
        <w:jc w:val="both"/>
        <w:rPr>
          <w:b/>
        </w:rPr>
      </w:pPr>
    </w:p>
    <w:p w14:paraId="39EB23A9" w14:textId="49C3317B" w:rsidR="00E81C42" w:rsidRPr="0010027A" w:rsidRDefault="00E81C42" w:rsidP="00B128A5">
      <w:pPr>
        <w:numPr>
          <w:ilvl w:val="2"/>
          <w:numId w:val="80"/>
        </w:numPr>
        <w:tabs>
          <w:tab w:val="left" w:pos="1440"/>
        </w:tabs>
        <w:ind w:left="720" w:hanging="360"/>
        <w:jc w:val="both"/>
      </w:pPr>
      <w:r w:rsidRPr="0010027A">
        <w:t xml:space="preserve">Cung cấp cho Bên Mua các thông tin chính xác về khu đất Dự Án, quy hoạch chi tiết, giấy phép và chấp thuận về Dự Án, thiết kế Tòa Nhà và thiết kế Căn Hộ đã được phê duyệt; cung cấp cho Bên Mua kèm theo Hợp Đồng này 01 </w:t>
      </w:r>
      <w:r w:rsidRPr="0010027A">
        <w:rPr>
          <w:i/>
        </w:rPr>
        <w:t>(một)</w:t>
      </w:r>
      <w:r w:rsidRPr="0010027A">
        <w:t xml:space="preserve"> bản vẽ thiết kế mặt bằng Căn Hộ, 01 </w:t>
      </w:r>
      <w:r w:rsidRPr="0010027A">
        <w:rPr>
          <w:i/>
        </w:rPr>
        <w:t>(một)</w:t>
      </w:r>
      <w:r w:rsidRPr="0010027A">
        <w:t xml:space="preserve"> bản vẽ thiết kế mặt bằng tầng nhà có Căn Hộ, 01 </w:t>
      </w:r>
      <w:r w:rsidRPr="0010027A">
        <w:rPr>
          <w:i/>
        </w:rPr>
        <w:t>(một)</w:t>
      </w:r>
      <w:r w:rsidRPr="0010027A">
        <w:t xml:space="preserve"> bản vẽ thiết kế mặt bằng Tòa Nhà có Căn Hộ đã được phê duyệt</w:t>
      </w:r>
      <w:r w:rsidR="00D3090A" w:rsidRPr="0010027A">
        <w:t xml:space="preserve"> và các giấy tờ pháp lý có liên quan đến việc mua bán Căn Hộ</w:t>
      </w:r>
      <w:r w:rsidRPr="0010027A">
        <w:t xml:space="preserve">; </w:t>
      </w:r>
      <w:r w:rsidRPr="0010027A">
        <w:rPr>
          <w:color w:val="000000"/>
        </w:rPr>
        <w:t>công khai tại địa điểm giao dịch c</w:t>
      </w:r>
      <w:r w:rsidRPr="0010027A">
        <w:rPr>
          <w:color w:val="000000"/>
          <w:lang w:val="vi-VN"/>
        </w:rPr>
        <w:t>ác giấy tờ pháp lý có liên quan đến Căn Hộ</w:t>
      </w:r>
      <w:r w:rsidRPr="0010027A">
        <w:rPr>
          <w:color w:val="000000"/>
        </w:rPr>
        <w:t xml:space="preserve">; </w:t>
      </w:r>
    </w:p>
    <w:p w14:paraId="0CC3CC7C" w14:textId="6A31B9F8" w:rsidR="00E81C42" w:rsidRPr="0010027A" w:rsidRDefault="00E81C42" w:rsidP="00E81C42">
      <w:pPr>
        <w:tabs>
          <w:tab w:val="left" w:pos="1440"/>
        </w:tabs>
        <w:ind w:left="1440"/>
        <w:jc w:val="both"/>
      </w:pPr>
    </w:p>
    <w:p w14:paraId="4E886C77" w14:textId="77777777" w:rsidR="00E81C42" w:rsidRPr="0010027A" w:rsidRDefault="00E81C42" w:rsidP="00B128A5">
      <w:pPr>
        <w:numPr>
          <w:ilvl w:val="2"/>
          <w:numId w:val="80"/>
        </w:numPr>
        <w:tabs>
          <w:tab w:val="left" w:pos="1440"/>
        </w:tabs>
        <w:ind w:left="720" w:hanging="360"/>
        <w:jc w:val="both"/>
      </w:pPr>
      <w:r w:rsidRPr="0010027A">
        <w:t>Xây dựng nhà ở và các công trình hạ tầng theo đúng quy hoạch, nội dung hồ sơ Dự Án và tiến độ đã được phê duyệt, đảm bảo khi bàn giao thì Bên Mua có thể sử dụng và sinh hoạt bình thường;</w:t>
      </w:r>
    </w:p>
    <w:p w14:paraId="62B5ECA4" w14:textId="77777777" w:rsidR="00E81C42" w:rsidRPr="0010027A" w:rsidRDefault="00E81C42" w:rsidP="00E81C42">
      <w:pPr>
        <w:tabs>
          <w:tab w:val="left" w:pos="1440"/>
        </w:tabs>
        <w:jc w:val="both"/>
      </w:pPr>
    </w:p>
    <w:p w14:paraId="7844407E" w14:textId="77777777" w:rsidR="00E81C42" w:rsidRPr="0010027A" w:rsidRDefault="00E81C42" w:rsidP="00B128A5">
      <w:pPr>
        <w:numPr>
          <w:ilvl w:val="2"/>
          <w:numId w:val="80"/>
        </w:numPr>
        <w:tabs>
          <w:tab w:val="left" w:pos="1440"/>
        </w:tabs>
        <w:ind w:left="720" w:hanging="360"/>
        <w:jc w:val="both"/>
      </w:pPr>
      <w:r w:rsidRPr="0010027A">
        <w:t>Đảm bảo chất lượng xây dựng, kiến trúc kỹ thuật và mỹ thuật Tòa Nhà theo đúng tiêu chuẩn thiết kế, tiêu chuẩn kỹ thuật hiện hành;</w:t>
      </w:r>
    </w:p>
    <w:p w14:paraId="6D6B17B5" w14:textId="77777777" w:rsidR="00E81C42" w:rsidRPr="0010027A" w:rsidRDefault="00E81C42" w:rsidP="00E81C42">
      <w:pPr>
        <w:tabs>
          <w:tab w:val="left" w:pos="1440"/>
        </w:tabs>
        <w:ind w:left="1440"/>
        <w:jc w:val="both"/>
      </w:pPr>
    </w:p>
    <w:p w14:paraId="4079775C" w14:textId="77777777" w:rsidR="00E81C42" w:rsidRPr="0010027A" w:rsidRDefault="00E81C42" w:rsidP="00B128A5">
      <w:pPr>
        <w:numPr>
          <w:ilvl w:val="2"/>
          <w:numId w:val="80"/>
        </w:numPr>
        <w:tabs>
          <w:tab w:val="left" w:pos="1440"/>
        </w:tabs>
        <w:ind w:left="720" w:hanging="360"/>
        <w:jc w:val="both"/>
      </w:pPr>
      <w:r w:rsidRPr="0010027A">
        <w:lastRenderedPageBreak/>
        <w:t xml:space="preserve">Bảo quản Căn Hộ trong thời gian chưa bàn giao nhà ở cho Bên Mua; thực hiện bảo hành Căn Hộ và Tòa Nhà theo quy định tại Điều </w:t>
      </w:r>
      <w:r w:rsidR="00C55F1A" w:rsidRPr="0010027A">
        <w:t>9</w:t>
      </w:r>
      <w:r w:rsidRPr="0010027A">
        <w:t xml:space="preserve"> của Hợp Đồng này;</w:t>
      </w:r>
    </w:p>
    <w:p w14:paraId="0EE4E0F6" w14:textId="77777777" w:rsidR="00E81C42" w:rsidRPr="0010027A" w:rsidRDefault="00E81C42" w:rsidP="00E81C42">
      <w:pPr>
        <w:pStyle w:val="ListParagraph"/>
      </w:pPr>
    </w:p>
    <w:p w14:paraId="7D96FD5A" w14:textId="47346262" w:rsidR="00E81C42" w:rsidRPr="0010027A" w:rsidRDefault="0014512C" w:rsidP="00765FA0">
      <w:pPr>
        <w:tabs>
          <w:tab w:val="left" w:pos="1440"/>
        </w:tabs>
        <w:ind w:left="720" w:hanging="360"/>
        <w:jc w:val="both"/>
      </w:pPr>
      <w:proofErr w:type="gramStart"/>
      <w:r w:rsidRPr="0010027A">
        <w:t xml:space="preserve">đ)  </w:t>
      </w:r>
      <w:r w:rsidR="00E81C42" w:rsidRPr="0010027A">
        <w:t>Bàn</w:t>
      </w:r>
      <w:proofErr w:type="gramEnd"/>
      <w:r w:rsidR="00E81C42" w:rsidRPr="0010027A">
        <w:t xml:space="preserve"> giao Căn Hộ và các giấy tờ pháp lý có liên quan đến Căn Hộ cho Bên Mua theo đúng thỏa thuận trong Hợp Đồng này;</w:t>
      </w:r>
    </w:p>
    <w:p w14:paraId="24826A8C" w14:textId="77777777" w:rsidR="00E81C42" w:rsidRPr="0010027A" w:rsidRDefault="00E81C42" w:rsidP="00E81C42">
      <w:pPr>
        <w:tabs>
          <w:tab w:val="left" w:pos="1440"/>
        </w:tabs>
        <w:ind w:left="1440"/>
        <w:jc w:val="both"/>
      </w:pPr>
    </w:p>
    <w:p w14:paraId="3A3E3249" w14:textId="21D72A9E" w:rsidR="00E81C42" w:rsidRPr="0010027A" w:rsidRDefault="00E81C42" w:rsidP="00B128A5">
      <w:pPr>
        <w:pStyle w:val="ListParagraph"/>
        <w:numPr>
          <w:ilvl w:val="2"/>
          <w:numId w:val="80"/>
        </w:numPr>
        <w:ind w:left="720" w:hanging="360"/>
        <w:jc w:val="both"/>
      </w:pPr>
      <w:r w:rsidRPr="0010027A">
        <w:t xml:space="preserve">Hướng dẫn và hỗ trợ Bên Mua ký kết hợp đồng sử dụng dịch vụ với nhà cung cấp điện nước, viễn thông, truyền hình </w:t>
      </w:r>
      <w:proofErr w:type="gramStart"/>
      <w:r w:rsidRPr="0010027A">
        <w:t>cáp</w:t>
      </w:r>
      <w:r w:rsidR="0070646F" w:rsidRPr="0010027A">
        <w:t>,…</w:t>
      </w:r>
      <w:proofErr w:type="gramEnd"/>
      <w:r w:rsidRPr="0010027A">
        <w:t>;</w:t>
      </w:r>
    </w:p>
    <w:p w14:paraId="7F1BE18C" w14:textId="77777777" w:rsidR="00E81C42" w:rsidRPr="0010027A" w:rsidRDefault="00E81C42" w:rsidP="00E81C42">
      <w:pPr>
        <w:tabs>
          <w:tab w:val="left" w:pos="1440"/>
        </w:tabs>
        <w:jc w:val="both"/>
      </w:pPr>
    </w:p>
    <w:p w14:paraId="6BA8BF8D" w14:textId="6ABE559F" w:rsidR="00E81C42" w:rsidRPr="0010027A" w:rsidRDefault="00E81C42" w:rsidP="00B128A5">
      <w:pPr>
        <w:pStyle w:val="ListParagraph"/>
        <w:numPr>
          <w:ilvl w:val="2"/>
          <w:numId w:val="68"/>
        </w:numPr>
        <w:tabs>
          <w:tab w:val="left" w:pos="1440"/>
        </w:tabs>
        <w:ind w:left="720" w:hanging="360"/>
        <w:jc w:val="both"/>
      </w:pPr>
      <w:r w:rsidRPr="0010027A">
        <w:t>Nộp tiền sử dụng đất và các khoản thuế, phí, lệ phí khác liên quan đến việc bán Căn Hộ theo quy định của pháp luật;</w:t>
      </w:r>
    </w:p>
    <w:p w14:paraId="43C982A0" w14:textId="77777777" w:rsidR="00E81C42" w:rsidRPr="0010027A" w:rsidRDefault="00E81C42" w:rsidP="003B50D9">
      <w:pPr>
        <w:jc w:val="both"/>
      </w:pPr>
      <w:r w:rsidRPr="0010027A">
        <w:tab/>
      </w:r>
    </w:p>
    <w:p w14:paraId="24A51E73" w14:textId="1AC0A280" w:rsidR="00E81C42" w:rsidRPr="0010027A" w:rsidRDefault="00E81C42" w:rsidP="00B128A5">
      <w:pPr>
        <w:pStyle w:val="ListParagraph"/>
        <w:numPr>
          <w:ilvl w:val="2"/>
          <w:numId w:val="68"/>
        </w:numPr>
        <w:tabs>
          <w:tab w:val="left" w:pos="1440"/>
        </w:tabs>
        <w:ind w:left="720" w:hanging="360"/>
        <w:jc w:val="both"/>
      </w:pPr>
      <w:r w:rsidRPr="0010027A">
        <w:t xml:space="preserve">Làm thủ tục để cơ quan nhà nước có thẩm quyền cấp Giấy Chứng Nhận cho Bên Mua theo quy định tại Điều </w:t>
      </w:r>
      <w:r w:rsidR="004A164A" w:rsidRPr="0010027A">
        <w:t>này</w:t>
      </w:r>
      <w:r w:rsidR="00697410" w:rsidRPr="0010027A">
        <w:t xml:space="preserve"> trong thời hạn 50</w:t>
      </w:r>
      <w:r w:rsidR="00F11B03" w:rsidRPr="0010027A">
        <w:t xml:space="preserve"> (năm mươi)</w:t>
      </w:r>
      <w:r w:rsidR="00697410" w:rsidRPr="0010027A">
        <w:t xml:space="preserve"> ngày kể từ ngày bàn giao Căn Hộ</w:t>
      </w:r>
      <w:r w:rsidRPr="0010027A">
        <w:t>. Bên Bán sẽ có văn bản thông báo cho Bên Mua về việc nộp các giấy tờ liên quan để Bên Bán làm thủ tục đề nghị cấp Giấy Chứng Nhận quyền sở hữu về Căn Hộ cho Bên Mua.</w:t>
      </w:r>
    </w:p>
    <w:p w14:paraId="70265A2E" w14:textId="77777777" w:rsidR="00697410" w:rsidRPr="0010027A" w:rsidRDefault="00697410" w:rsidP="0076127E">
      <w:pPr>
        <w:pStyle w:val="ListParagraph"/>
      </w:pPr>
    </w:p>
    <w:p w14:paraId="794A05CD" w14:textId="420687AC" w:rsidR="00697410" w:rsidRPr="0010027A" w:rsidRDefault="00697410" w:rsidP="0076127E">
      <w:pPr>
        <w:pStyle w:val="ListParagraph"/>
        <w:tabs>
          <w:tab w:val="left" w:pos="1440"/>
        </w:tabs>
        <w:jc w:val="both"/>
      </w:pPr>
      <w:r w:rsidRPr="0010027A">
        <w:t xml:space="preserve">Trong thời hạn </w:t>
      </w:r>
      <w:r w:rsidR="00DB62A0" w:rsidRPr="0010027A">
        <w:t>15</w:t>
      </w:r>
      <w:r w:rsidR="00F11B03" w:rsidRPr="0010027A">
        <w:t xml:space="preserve"> (</w:t>
      </w:r>
      <w:r w:rsidR="00DB62A0" w:rsidRPr="0010027A">
        <w:t>mười lăm</w:t>
      </w:r>
      <w:r w:rsidR="00F11B03" w:rsidRPr="0010027A">
        <w:t>) ngày</w:t>
      </w:r>
      <w:r w:rsidRPr="0010027A">
        <w:t xml:space="preserve">, kể từ ngày nhận được thông báo của Bên </w:t>
      </w:r>
      <w:r w:rsidR="00C06225" w:rsidRPr="0010027A">
        <w:t>B</w:t>
      </w:r>
      <w:r w:rsidRPr="0010027A">
        <w:t>án</w:t>
      </w:r>
      <w:r w:rsidR="00C06225" w:rsidRPr="0010027A">
        <w:t xml:space="preserve"> </w:t>
      </w:r>
      <w:r w:rsidRPr="0010027A">
        <w:t xml:space="preserve">mà Bên </w:t>
      </w:r>
      <w:r w:rsidR="00C06225" w:rsidRPr="0010027A">
        <w:t>M</w:t>
      </w:r>
      <w:r w:rsidRPr="0010027A">
        <w:t xml:space="preserve">ua không nộp đầy đủ các giấy tờ theo thông báo mà không có lý do chính đáng thì coi như Bên </w:t>
      </w:r>
      <w:r w:rsidR="00C06225" w:rsidRPr="0010027A">
        <w:t>M</w:t>
      </w:r>
      <w:r w:rsidRPr="0010027A">
        <w:t xml:space="preserve">ua tự nguyện đi làm thủ tục cấp Giấy </w:t>
      </w:r>
      <w:r w:rsidR="00C06225" w:rsidRPr="0010027A">
        <w:t>C</w:t>
      </w:r>
      <w:r w:rsidRPr="0010027A">
        <w:t xml:space="preserve">hứng </w:t>
      </w:r>
      <w:r w:rsidR="00FA39F8" w:rsidRPr="0010027A">
        <w:t>N</w:t>
      </w:r>
      <w:r w:rsidRPr="0010027A">
        <w:t xml:space="preserve">hận. Khi Bên </w:t>
      </w:r>
      <w:r w:rsidR="00C06225" w:rsidRPr="0010027A">
        <w:t>M</w:t>
      </w:r>
      <w:r w:rsidRPr="0010027A">
        <w:t xml:space="preserve">ua tự nguyện làm thủ tục đề nghị cấp Giấy </w:t>
      </w:r>
      <w:r w:rsidR="00C06225" w:rsidRPr="0010027A">
        <w:t>C</w:t>
      </w:r>
      <w:r w:rsidRPr="0010027A">
        <w:t xml:space="preserve">hứng </w:t>
      </w:r>
      <w:r w:rsidR="00415AAA" w:rsidRPr="0010027A">
        <w:t>N</w:t>
      </w:r>
      <w:r w:rsidRPr="0010027A">
        <w:t xml:space="preserve">hận thì Bên </w:t>
      </w:r>
      <w:r w:rsidR="00C06225" w:rsidRPr="0010027A">
        <w:t>Bán</w:t>
      </w:r>
      <w:r w:rsidRPr="0010027A">
        <w:t xml:space="preserve"> phải hỗ trợ và cung cấp đầy đủ hồ sơ pháp lý về </w:t>
      </w:r>
      <w:r w:rsidR="00C06225" w:rsidRPr="0010027A">
        <w:t>C</w:t>
      </w:r>
      <w:r w:rsidRPr="0010027A">
        <w:t xml:space="preserve">ăn hộ cho Bên </w:t>
      </w:r>
      <w:r w:rsidR="00C06225" w:rsidRPr="0010027A">
        <w:t>M</w:t>
      </w:r>
      <w:r w:rsidRPr="0010027A">
        <w:t>ua;</w:t>
      </w:r>
    </w:p>
    <w:p w14:paraId="0727F1BA" w14:textId="77777777" w:rsidR="00E81C42" w:rsidRPr="0010027A" w:rsidRDefault="00E81C42" w:rsidP="008623EC">
      <w:pPr>
        <w:ind w:left="720"/>
        <w:jc w:val="both"/>
      </w:pPr>
    </w:p>
    <w:p w14:paraId="22713075" w14:textId="33FCFBF3" w:rsidR="00E81C42" w:rsidRPr="0010027A" w:rsidRDefault="00E81C42" w:rsidP="00B128A5">
      <w:pPr>
        <w:numPr>
          <w:ilvl w:val="2"/>
          <w:numId w:val="68"/>
        </w:numPr>
        <w:ind w:left="720" w:hanging="360"/>
        <w:jc w:val="both"/>
      </w:pPr>
      <w:r w:rsidRPr="0010027A">
        <w:t>Tổ chức Hội Nghị Tòa Nhà lần đầu để thành lập Ban Quản Trị Tòa Nhà, thực hiện các nhiệm vụ của Ban Quản Trị Tòa Nhà khi Ban Quản Trị Tòa Nhà chưa được thành lập;</w:t>
      </w:r>
    </w:p>
    <w:p w14:paraId="6B5CC1B5" w14:textId="77777777" w:rsidR="00E81C42" w:rsidRPr="0010027A" w:rsidRDefault="00E81C42" w:rsidP="00E81C42">
      <w:pPr>
        <w:tabs>
          <w:tab w:val="left" w:pos="1440"/>
        </w:tabs>
        <w:jc w:val="both"/>
      </w:pPr>
    </w:p>
    <w:p w14:paraId="60802859" w14:textId="10FF65A4" w:rsidR="00E81C42" w:rsidRPr="0010027A" w:rsidRDefault="0014512C" w:rsidP="00765FA0">
      <w:pPr>
        <w:tabs>
          <w:tab w:val="left" w:pos="1440"/>
        </w:tabs>
        <w:ind w:left="720" w:hanging="360"/>
        <w:jc w:val="both"/>
      </w:pPr>
      <w:r w:rsidRPr="0010027A">
        <w:t xml:space="preserve">k)   </w:t>
      </w:r>
      <w:r w:rsidR="00E81C42" w:rsidRPr="0010027A">
        <w:t>Hỗ trợ Bên Mua làm các thủ tục thế chấp Căn Hộ đã mua tại tổ chức tín dụng khi có yêu cầu của Bên Mua;</w:t>
      </w:r>
    </w:p>
    <w:p w14:paraId="2F98D83E" w14:textId="77777777" w:rsidR="00E81C42" w:rsidRPr="0010027A" w:rsidRDefault="00E81C42" w:rsidP="00E81C42">
      <w:pPr>
        <w:pStyle w:val="ListParagraph"/>
      </w:pPr>
    </w:p>
    <w:p w14:paraId="15AC8A4F" w14:textId="570C79A9" w:rsidR="003B50D9" w:rsidRPr="0010027A" w:rsidRDefault="003B50D9" w:rsidP="00B128A5">
      <w:pPr>
        <w:numPr>
          <w:ilvl w:val="2"/>
          <w:numId w:val="69"/>
        </w:numPr>
        <w:tabs>
          <w:tab w:val="left" w:pos="1440"/>
        </w:tabs>
        <w:ind w:left="720" w:hanging="360"/>
        <w:jc w:val="both"/>
      </w:pPr>
      <w:r w:rsidRPr="0010027A">
        <w:rPr>
          <w:color w:val="000000"/>
          <w:shd w:val="clear" w:color="auto" w:fill="FFFFFF"/>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r w:rsidR="0014512C" w:rsidRPr="0010027A">
        <w:rPr>
          <w:color w:val="000000"/>
          <w:shd w:val="clear" w:color="auto" w:fill="FFFFFF"/>
        </w:rPr>
        <w:t>;</w:t>
      </w:r>
    </w:p>
    <w:p w14:paraId="1742ACA1" w14:textId="77777777" w:rsidR="003B50D9" w:rsidRPr="0010027A" w:rsidRDefault="003B50D9" w:rsidP="003B50D9">
      <w:pPr>
        <w:pStyle w:val="ListParagraph"/>
      </w:pPr>
    </w:p>
    <w:p w14:paraId="73E54B3E" w14:textId="0F8FA449" w:rsidR="00E81C42" w:rsidRPr="0010027A" w:rsidRDefault="00E81C42" w:rsidP="00B128A5">
      <w:pPr>
        <w:numPr>
          <w:ilvl w:val="2"/>
          <w:numId w:val="69"/>
        </w:numPr>
        <w:tabs>
          <w:tab w:val="left" w:pos="1440"/>
        </w:tabs>
        <w:ind w:left="720" w:hanging="360"/>
        <w:jc w:val="both"/>
      </w:pPr>
      <w:r w:rsidRPr="0010027A">
        <w:t xml:space="preserve">Nộp </w:t>
      </w:r>
      <w:r w:rsidR="00936056" w:rsidRPr="0010027A">
        <w:t>kinh phí bảo trì</w:t>
      </w:r>
      <w:r w:rsidRPr="0010027A">
        <w:t xml:space="preserve"> </w:t>
      </w:r>
      <w:r w:rsidR="00272D4D" w:rsidRPr="0010027A">
        <w:t xml:space="preserve">2% </w:t>
      </w:r>
      <w:r w:rsidRPr="0010027A">
        <w:t xml:space="preserve">theo quy định của pháp luật đối với diện tích thuộc Phần Sở Hữu Riêng của Bên Bán vào tài khoản </w:t>
      </w:r>
      <w:r w:rsidR="00594587" w:rsidRPr="0010027A">
        <w:t xml:space="preserve">mở </w:t>
      </w:r>
      <w:r w:rsidRPr="0010027A">
        <w:t xml:space="preserve">tại ngân hàng </w:t>
      </w:r>
      <w:r w:rsidR="008B3C76" w:rsidRPr="0010027A">
        <w:t xml:space="preserve">thương mại theo quy định của pháp luật về nhà ở để </w:t>
      </w:r>
      <w:r w:rsidRPr="0010027A">
        <w:t xml:space="preserve">Ban Quản Trị Tòa Nhà </w:t>
      </w:r>
      <w:r w:rsidR="008B3C76" w:rsidRPr="0010027A">
        <w:t xml:space="preserve">tiếp nhận, quản lý </w:t>
      </w:r>
      <w:r w:rsidRPr="0010027A">
        <w:t xml:space="preserve">theo đúng thỏa thuận tại </w:t>
      </w:r>
      <w:r w:rsidR="00BE765C" w:rsidRPr="0010027A">
        <w:t>khoản</w:t>
      </w:r>
      <w:r w:rsidR="00272D4D" w:rsidRPr="0010027A">
        <w:t xml:space="preserve"> </w:t>
      </w:r>
      <w:r w:rsidR="00032739" w:rsidRPr="0010027A">
        <w:t xml:space="preserve">3.2 </w:t>
      </w:r>
      <w:r w:rsidRPr="0010027A">
        <w:t>Điều 3</w:t>
      </w:r>
      <w:r w:rsidR="008B3C76" w:rsidRPr="0010027A">
        <w:t xml:space="preserve"> của Hợp Đồng này và quy định pháp luật</w:t>
      </w:r>
      <w:r w:rsidRPr="0010027A">
        <w:t>;</w:t>
      </w:r>
    </w:p>
    <w:p w14:paraId="216AC05E" w14:textId="77777777" w:rsidR="00272D4D" w:rsidRPr="0010027A" w:rsidRDefault="00272D4D" w:rsidP="00B237D5">
      <w:pPr>
        <w:pStyle w:val="ListParagraph"/>
      </w:pPr>
    </w:p>
    <w:p w14:paraId="79DEA1C4" w14:textId="784FED96" w:rsidR="00E81C42" w:rsidRPr="0010027A" w:rsidRDefault="00E81C42" w:rsidP="00B128A5">
      <w:pPr>
        <w:numPr>
          <w:ilvl w:val="2"/>
          <w:numId w:val="69"/>
        </w:numPr>
        <w:ind w:left="720" w:hanging="360"/>
        <w:jc w:val="both"/>
      </w:pPr>
      <w:r w:rsidRPr="0010027A">
        <w:t>Trong quá trình thực hiện Hợp Đồng 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r w:rsidR="002E193E" w:rsidRPr="0010027A">
        <w:t xml:space="preserve"> theo quy định pháp luật</w:t>
      </w:r>
      <w:r w:rsidRPr="0010027A">
        <w:t>;</w:t>
      </w:r>
    </w:p>
    <w:p w14:paraId="6CF0E685" w14:textId="77777777" w:rsidR="00E81C42" w:rsidRPr="0010027A" w:rsidRDefault="00E81C42" w:rsidP="00E81C42">
      <w:pPr>
        <w:pStyle w:val="ListParagraph"/>
      </w:pPr>
    </w:p>
    <w:p w14:paraId="70C86224" w14:textId="77777777" w:rsidR="00E81C42" w:rsidRPr="0010027A" w:rsidRDefault="00E81C42" w:rsidP="00B128A5">
      <w:pPr>
        <w:numPr>
          <w:ilvl w:val="2"/>
          <w:numId w:val="69"/>
        </w:numPr>
        <w:ind w:left="720" w:hanging="360"/>
        <w:jc w:val="both"/>
      </w:pPr>
      <w:r w:rsidRPr="0010027A">
        <w:t>Bảo vệ thông tin của Bên Mua, không được phép thu thập, sử dụng, chuyển giao thông tin của Bên Mua cho bên thứ ba khi chưa được sự đồng ý của Bên Mua trừ trường hợp cơ quan nhà nước có thẩm quyền yêu cầu;</w:t>
      </w:r>
    </w:p>
    <w:p w14:paraId="5269F996" w14:textId="77777777" w:rsidR="00E81C42" w:rsidRPr="0010027A" w:rsidRDefault="00E81C42" w:rsidP="00E81C42">
      <w:pPr>
        <w:tabs>
          <w:tab w:val="left" w:pos="1440"/>
        </w:tabs>
        <w:ind w:left="1440"/>
        <w:jc w:val="both"/>
      </w:pPr>
    </w:p>
    <w:p w14:paraId="4698C8BB" w14:textId="77777777" w:rsidR="00E81C42" w:rsidRPr="0010027A" w:rsidRDefault="00E81C42" w:rsidP="00B128A5">
      <w:pPr>
        <w:numPr>
          <w:ilvl w:val="2"/>
          <w:numId w:val="69"/>
        </w:numPr>
        <w:ind w:left="720" w:hanging="360"/>
        <w:jc w:val="both"/>
      </w:pPr>
      <w:r w:rsidRPr="0010027A">
        <w:t>Cung cấp thông tin về tiến độ đầu tư xây dựng, việc sử dụng tiền ứng trước và tạo điều kiện để Bên Mua kiểm tra thực tế tại công trình xây dựng;</w:t>
      </w:r>
    </w:p>
    <w:p w14:paraId="6E599495" w14:textId="77777777" w:rsidR="00E81C42" w:rsidRPr="0010027A" w:rsidRDefault="00E81C42" w:rsidP="00E81C42">
      <w:pPr>
        <w:pStyle w:val="ListParagraph"/>
      </w:pPr>
    </w:p>
    <w:p w14:paraId="7DA6127C" w14:textId="74BC97C1" w:rsidR="00593472" w:rsidRPr="0010027A" w:rsidRDefault="00593472" w:rsidP="00B128A5">
      <w:pPr>
        <w:numPr>
          <w:ilvl w:val="2"/>
          <w:numId w:val="69"/>
        </w:numPr>
        <w:ind w:left="720" w:hanging="360"/>
        <w:jc w:val="both"/>
        <w:rPr>
          <w:lang w:val="pt-BR"/>
        </w:rPr>
      </w:pPr>
      <w:r w:rsidRPr="0010027A">
        <w:rPr>
          <w:lang w:val="nb-NO"/>
        </w:rPr>
        <w:t xml:space="preserve">Thực </w:t>
      </w:r>
      <w:r w:rsidRPr="0010027A">
        <w:rPr>
          <w:lang w:val="pt-BR"/>
        </w:rPr>
        <w:t>hiện</w:t>
      </w:r>
      <w:r w:rsidRPr="0010027A">
        <w:rPr>
          <w:lang w:val="nb-NO"/>
        </w:rPr>
        <w:t xml:space="preserve"> các nghĩa vụ khác theo quyết định của </w:t>
      </w:r>
      <w:r w:rsidR="00D53332" w:rsidRPr="0010027A">
        <w:rPr>
          <w:lang w:val="nb-NO"/>
        </w:rPr>
        <w:t>cơ quan nh</w:t>
      </w:r>
      <w:r w:rsidRPr="0010027A">
        <w:rPr>
          <w:lang w:val="nb-NO"/>
        </w:rPr>
        <w:t>à nước có thẩm quyền khi vi phạm các quy định về quản lý, sử dụng Tòa Nhà</w:t>
      </w:r>
      <w:r w:rsidR="002E193E" w:rsidRPr="0010027A">
        <w:rPr>
          <w:lang w:val="nb-NO"/>
        </w:rPr>
        <w:t xml:space="preserve">; </w:t>
      </w:r>
    </w:p>
    <w:p w14:paraId="672010B6" w14:textId="77777777" w:rsidR="00593472" w:rsidRPr="0010027A" w:rsidRDefault="00593472" w:rsidP="00593472">
      <w:pPr>
        <w:pStyle w:val="ListParagraph"/>
      </w:pPr>
    </w:p>
    <w:p w14:paraId="542E0516" w14:textId="77777777" w:rsidR="00E81C42" w:rsidRPr="0010027A" w:rsidRDefault="00E81C42" w:rsidP="00B128A5">
      <w:pPr>
        <w:numPr>
          <w:ilvl w:val="2"/>
          <w:numId w:val="69"/>
        </w:numPr>
        <w:ind w:left="720" w:hanging="360"/>
        <w:jc w:val="both"/>
        <w:rPr>
          <w:lang w:val="pt-BR"/>
        </w:rPr>
      </w:pPr>
      <w:r w:rsidRPr="0010027A">
        <w:t>Ký hợp đồng bảo</w:t>
      </w:r>
      <w:r w:rsidRPr="0010027A">
        <w:rPr>
          <w:lang w:val="pt-BR"/>
        </w:rPr>
        <w:t xml:space="preserve"> lãnh với ngân hàng có đủ năng lực theo danh sách thuộc danh sách do Ngân hàng Nhà nước công bố và gửi bản sao hợp đồng bảo lãnh cho Bên Mua khi ký kết Hợp Đồng; và</w:t>
      </w:r>
    </w:p>
    <w:p w14:paraId="0485F736" w14:textId="77777777" w:rsidR="00E81C42" w:rsidRPr="0010027A" w:rsidRDefault="00E81C42" w:rsidP="00E81C42">
      <w:pPr>
        <w:pStyle w:val="ListParagraph"/>
        <w:rPr>
          <w:lang w:val="pt-BR"/>
        </w:rPr>
      </w:pPr>
    </w:p>
    <w:p w14:paraId="22697A68" w14:textId="77777777" w:rsidR="00E81C42" w:rsidRPr="0010027A" w:rsidRDefault="00E81C42" w:rsidP="00B128A5">
      <w:pPr>
        <w:numPr>
          <w:ilvl w:val="2"/>
          <w:numId w:val="69"/>
        </w:numPr>
        <w:ind w:left="720" w:hanging="360"/>
        <w:jc w:val="both"/>
      </w:pPr>
      <w:r w:rsidRPr="0010027A">
        <w:t>Các nghĩa vụ khác theo quy định tại Hợp Đồng và theo quy định pháp luật.</w:t>
      </w:r>
    </w:p>
    <w:p w14:paraId="4389AC91" w14:textId="77777777" w:rsidR="00E81C42" w:rsidRPr="0010027A" w:rsidRDefault="00E81C42" w:rsidP="00E81C42">
      <w:pPr>
        <w:tabs>
          <w:tab w:val="left" w:pos="1440"/>
        </w:tabs>
        <w:ind w:left="1440"/>
        <w:jc w:val="both"/>
        <w:rPr>
          <w:lang w:val="pt-BR"/>
        </w:rPr>
      </w:pPr>
    </w:p>
    <w:p w14:paraId="13AE06C7" w14:textId="772130B5" w:rsidR="009B57AB" w:rsidRPr="0010027A" w:rsidRDefault="00EA5EA8" w:rsidP="009B57AB">
      <w:pPr>
        <w:pStyle w:val="Muc1"/>
        <w:tabs>
          <w:tab w:val="clear" w:pos="1800"/>
          <w:tab w:val="left" w:pos="1440"/>
        </w:tabs>
        <w:spacing w:before="0"/>
        <w:rPr>
          <w:lang w:val="pt-BR"/>
        </w:rPr>
      </w:pPr>
      <w:bookmarkStart w:id="34" w:name="_Toc248044554"/>
      <w:bookmarkStart w:id="35" w:name="_Toc374689301"/>
      <w:bookmarkStart w:id="36" w:name="_Toc350175412"/>
      <w:bookmarkStart w:id="37" w:name="_Toc374689263"/>
      <w:bookmarkStart w:id="38" w:name="_Toc387936200"/>
      <w:r w:rsidRPr="0010027A">
        <w:rPr>
          <w:lang w:val="pt-BR"/>
        </w:rPr>
        <w:t xml:space="preserve">ĐIỀU </w:t>
      </w:r>
      <w:r w:rsidR="00751C34" w:rsidRPr="0010027A">
        <w:rPr>
          <w:lang w:val="pt-BR"/>
        </w:rPr>
        <w:t>6.</w:t>
      </w:r>
      <w:r w:rsidR="00751C34" w:rsidRPr="0010027A">
        <w:rPr>
          <w:i/>
          <w:lang w:val="pt-BR"/>
        </w:rPr>
        <w:t xml:space="preserve"> </w:t>
      </w:r>
      <w:r w:rsidR="009B57AB" w:rsidRPr="0010027A">
        <w:rPr>
          <w:lang w:val="pt-BR"/>
        </w:rPr>
        <w:t>QUYỀN VÀ NGHĨA VỤ CỦA BÊN MUA</w:t>
      </w:r>
    </w:p>
    <w:p w14:paraId="1646BA71" w14:textId="77777777" w:rsidR="009B57AB" w:rsidRPr="0010027A" w:rsidRDefault="009B57AB" w:rsidP="00480840">
      <w:pPr>
        <w:autoSpaceDE w:val="0"/>
        <w:autoSpaceDN w:val="0"/>
        <w:adjustRightInd w:val="0"/>
        <w:ind w:right="-20"/>
        <w:jc w:val="center"/>
        <w:rPr>
          <w:lang w:val="pt-BR"/>
        </w:rPr>
      </w:pPr>
    </w:p>
    <w:p w14:paraId="326B32BB" w14:textId="77777777" w:rsidR="009B57AB" w:rsidRPr="0010027A" w:rsidRDefault="009B57AB" w:rsidP="00B128A5">
      <w:pPr>
        <w:numPr>
          <w:ilvl w:val="1"/>
          <w:numId w:val="12"/>
        </w:numPr>
        <w:ind w:left="360" w:hanging="360"/>
        <w:jc w:val="both"/>
        <w:rPr>
          <w:b/>
        </w:rPr>
      </w:pPr>
      <w:r w:rsidRPr="0010027A">
        <w:rPr>
          <w:b/>
        </w:rPr>
        <w:t>Quyền của Bên Mua:</w:t>
      </w:r>
    </w:p>
    <w:p w14:paraId="5585F3D1" w14:textId="77777777" w:rsidR="009B57AB" w:rsidRPr="0010027A" w:rsidRDefault="009B57AB" w:rsidP="009B57AB">
      <w:pPr>
        <w:tabs>
          <w:tab w:val="left" w:pos="720"/>
        </w:tabs>
        <w:ind w:left="780"/>
        <w:jc w:val="both"/>
        <w:rPr>
          <w:b/>
        </w:rPr>
      </w:pPr>
    </w:p>
    <w:p w14:paraId="0EE7887F" w14:textId="149E2CFC" w:rsidR="009B57AB" w:rsidRPr="0010027A" w:rsidRDefault="009B57AB" w:rsidP="00E34101">
      <w:pPr>
        <w:numPr>
          <w:ilvl w:val="2"/>
          <w:numId w:val="12"/>
        </w:numPr>
        <w:ind w:left="720" w:hanging="360"/>
        <w:jc w:val="both"/>
      </w:pPr>
      <w:r w:rsidRPr="0010027A">
        <w:t>Nhận bàn giao Căn Hộ</w:t>
      </w:r>
      <w:r w:rsidR="00E34101" w:rsidRPr="0010027A">
        <w:t xml:space="preserve"> quy định tại Điều 2 của Hợp </w:t>
      </w:r>
      <w:r w:rsidR="00A0281E" w:rsidRPr="0010027A">
        <w:t>Đ</w:t>
      </w:r>
      <w:r w:rsidR="00E34101" w:rsidRPr="0010027A">
        <w:t>ồng này có chất lượng</w:t>
      </w:r>
      <w:r w:rsidRPr="0010027A">
        <w:t xml:space="preserve"> với </w:t>
      </w:r>
      <w:r w:rsidR="00E34101" w:rsidRPr="0010027A">
        <w:t xml:space="preserve">các </w:t>
      </w:r>
      <w:r w:rsidRPr="0010027A">
        <w:t>thiết bị</w:t>
      </w:r>
      <w:r w:rsidR="0014512C" w:rsidRPr="0010027A">
        <w:t>,</w:t>
      </w:r>
      <w:r w:rsidRPr="0010027A">
        <w:t xml:space="preserve"> </w:t>
      </w:r>
      <w:r w:rsidR="0014512C" w:rsidRPr="0010027A">
        <w:t xml:space="preserve">vật liệu </w:t>
      </w:r>
      <w:r w:rsidRPr="0010027A">
        <w:t>nêu tại bảng</w:t>
      </w:r>
      <w:r w:rsidR="0014512C" w:rsidRPr="0010027A">
        <w:t xml:space="preserve"> danh mục vật liệu xây dựng</w:t>
      </w:r>
      <w:r w:rsidRPr="0010027A">
        <w:t xml:space="preserve"> tại Phụ Lục 4 kèm theo Hợp Đồng</w:t>
      </w:r>
      <w:r w:rsidR="00120ACE" w:rsidRPr="0010027A">
        <w:t xml:space="preserve"> và</w:t>
      </w:r>
      <w:r w:rsidRPr="0010027A">
        <w:t xml:space="preserve"> hồ sơ Căn Hộ theo </w:t>
      </w:r>
      <w:r w:rsidR="00120ACE" w:rsidRPr="0010027A">
        <w:t>đúng thỏa thuận trong</w:t>
      </w:r>
      <w:r w:rsidRPr="0010027A">
        <w:t xml:space="preserve"> Hợp Đồng này;</w:t>
      </w:r>
    </w:p>
    <w:p w14:paraId="636C355E" w14:textId="77777777" w:rsidR="009B57AB" w:rsidRPr="0010027A" w:rsidRDefault="009B57AB" w:rsidP="00765FA0">
      <w:pPr>
        <w:ind w:left="720" w:hanging="360"/>
        <w:jc w:val="both"/>
      </w:pPr>
    </w:p>
    <w:p w14:paraId="4948510E" w14:textId="492EB39C" w:rsidR="009B57AB" w:rsidRPr="0010027A" w:rsidRDefault="009B57AB" w:rsidP="00B128A5">
      <w:pPr>
        <w:numPr>
          <w:ilvl w:val="2"/>
          <w:numId w:val="12"/>
        </w:numPr>
        <w:ind w:left="720" w:hanging="360"/>
        <w:jc w:val="both"/>
      </w:pPr>
      <w:r w:rsidRPr="0010027A">
        <w:t>Được sử dụng 2 (</w:t>
      </w:r>
      <w:r w:rsidRPr="0010027A">
        <w:rPr>
          <w:i/>
        </w:rPr>
        <w:t>hai</w:t>
      </w:r>
      <w:r w:rsidRPr="0010027A">
        <w:t>) chỗ để xe máy tại khu vực đỗ xe máy của Tòa Nhà</w:t>
      </w:r>
      <w:r w:rsidR="004440C8" w:rsidRPr="0010027A">
        <w:t xml:space="preserve"> tại vị trí </w:t>
      </w:r>
      <w:r w:rsidR="00931391" w:rsidRPr="0010027A">
        <w:t>…</w:t>
      </w:r>
      <w:r w:rsidRPr="0010027A">
        <w:t>.</w:t>
      </w:r>
      <w:r w:rsidR="00931391" w:rsidRPr="0010027A">
        <w:rPr>
          <w:rStyle w:val="FootnoteReference"/>
        </w:rPr>
        <w:footnoteReference w:id="5"/>
      </w:r>
      <w:r w:rsidRPr="0010027A">
        <w:t xml:space="preserve">; </w:t>
      </w:r>
    </w:p>
    <w:p w14:paraId="765A743A" w14:textId="77777777" w:rsidR="009B57AB" w:rsidRPr="0010027A" w:rsidRDefault="009B57AB" w:rsidP="00765FA0">
      <w:pPr>
        <w:pStyle w:val="ListParagraph"/>
        <w:ind w:hanging="360"/>
      </w:pPr>
    </w:p>
    <w:p w14:paraId="0729D5BA" w14:textId="0BEF04DD" w:rsidR="00B8186A" w:rsidRPr="0010027A" w:rsidRDefault="00B8186A" w:rsidP="00B128A5">
      <w:pPr>
        <w:numPr>
          <w:ilvl w:val="2"/>
          <w:numId w:val="12"/>
        </w:numPr>
        <w:ind w:left="720" w:hanging="360"/>
        <w:jc w:val="both"/>
      </w:pPr>
      <w:r w:rsidRPr="0010027A">
        <w:t xml:space="preserve">Yêu cầu Bên Bán làm thủ tục đề nghị cấp Giấy Chứng Nhận theo quy định của pháp luật (trừ trường hợp Bên Mua tự nguyện thực hiện thủ tục này theo thỏa thuận tại </w:t>
      </w:r>
      <w:r w:rsidR="006D7190" w:rsidRPr="0010027A">
        <w:t>điểm h</w:t>
      </w:r>
      <w:r w:rsidR="00D234C9" w:rsidRPr="0010027A">
        <w:t>)</w:t>
      </w:r>
      <w:r w:rsidR="006D7190" w:rsidRPr="0010027A">
        <w:t xml:space="preserve"> </w:t>
      </w:r>
      <w:r w:rsidR="00120ACE" w:rsidRPr="0010027A">
        <w:t xml:space="preserve">khoản </w:t>
      </w:r>
      <w:r w:rsidR="00272D4D" w:rsidRPr="0010027A">
        <w:t xml:space="preserve">2 </w:t>
      </w:r>
      <w:r w:rsidRPr="0010027A">
        <w:t>Điều 5 của Hợp Đồng);</w:t>
      </w:r>
    </w:p>
    <w:p w14:paraId="6AF8EF66" w14:textId="77777777" w:rsidR="00B8186A" w:rsidRPr="0010027A" w:rsidRDefault="00B8186A" w:rsidP="00765FA0">
      <w:pPr>
        <w:ind w:left="720" w:hanging="360"/>
        <w:jc w:val="both"/>
      </w:pPr>
    </w:p>
    <w:p w14:paraId="6B050A0C" w14:textId="77777777" w:rsidR="00B8186A" w:rsidRPr="0010027A" w:rsidRDefault="00B8186A" w:rsidP="00B128A5">
      <w:pPr>
        <w:numPr>
          <w:ilvl w:val="2"/>
          <w:numId w:val="12"/>
        </w:numPr>
        <w:ind w:left="720" w:hanging="360"/>
        <w:jc w:val="both"/>
      </w:pPr>
      <w:r w:rsidRPr="0010027A">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3B5F6113" w14:textId="77777777" w:rsidR="00B8186A" w:rsidRPr="0010027A" w:rsidRDefault="00B8186A" w:rsidP="00765FA0">
      <w:pPr>
        <w:pStyle w:val="ListParagraph"/>
        <w:ind w:hanging="360"/>
      </w:pPr>
    </w:p>
    <w:p w14:paraId="551BF356" w14:textId="5B2AB181" w:rsidR="00B8186A" w:rsidRPr="0010027A" w:rsidRDefault="00120ACE" w:rsidP="00765FA0">
      <w:pPr>
        <w:ind w:left="720" w:hanging="360"/>
        <w:jc w:val="both"/>
      </w:pPr>
      <w:r w:rsidRPr="0010027A">
        <w:t xml:space="preserve">đ) </w:t>
      </w:r>
      <w:r w:rsidRPr="0010027A">
        <w:tab/>
      </w:r>
      <w:r w:rsidR="00B8186A" w:rsidRPr="0010027A">
        <w:t>Nhận Giấy Chứng Nhận sau khi đã thanh toán đủ 100% Giá Bán Căn Hộ và các loại thuế, phí, lệ phí liên quan đến Căn Hộ theo thỏa thuận trong Hợp Đồng này và theo quy định của pháp luật</w:t>
      </w:r>
      <w:r w:rsidR="00B94A4E" w:rsidRPr="0010027A">
        <w:t>;</w:t>
      </w:r>
    </w:p>
    <w:p w14:paraId="2C53177D" w14:textId="77777777" w:rsidR="00B8186A" w:rsidRPr="0010027A" w:rsidRDefault="00B8186A" w:rsidP="00765FA0">
      <w:pPr>
        <w:pStyle w:val="ListParagraph"/>
        <w:ind w:hanging="360"/>
      </w:pPr>
    </w:p>
    <w:p w14:paraId="0AB8E9CF" w14:textId="77777777" w:rsidR="00B8186A" w:rsidRPr="0010027A" w:rsidRDefault="00B8186A" w:rsidP="00B128A5">
      <w:pPr>
        <w:numPr>
          <w:ilvl w:val="2"/>
          <w:numId w:val="12"/>
        </w:numPr>
        <w:ind w:left="720" w:hanging="360"/>
        <w:jc w:val="both"/>
      </w:pPr>
      <w:r w:rsidRPr="0010027A">
        <w:t xml:space="preserve">Yêu cầu Bên Bán hoàn thành việc xây dựng các công trình hạ tầng kỹ thuật và hạ tầng xã hội theo đúng nội dung, tiến độ Dự Án đã được phê duyệt; </w:t>
      </w:r>
    </w:p>
    <w:p w14:paraId="72EE640B" w14:textId="77777777" w:rsidR="00B8186A" w:rsidRPr="0010027A" w:rsidRDefault="00B8186A" w:rsidP="00765FA0">
      <w:pPr>
        <w:pStyle w:val="ListParagraph"/>
        <w:ind w:hanging="360"/>
      </w:pPr>
    </w:p>
    <w:p w14:paraId="3E80DC87" w14:textId="13307653" w:rsidR="00B8186A" w:rsidRPr="0010027A" w:rsidRDefault="00B94A4E" w:rsidP="00765FA0">
      <w:pPr>
        <w:ind w:left="720" w:hanging="360"/>
        <w:jc w:val="both"/>
      </w:pPr>
      <w:r w:rsidRPr="0010027A">
        <w:t xml:space="preserve">g) </w:t>
      </w:r>
      <w:r w:rsidRPr="0010027A">
        <w:tab/>
      </w:r>
      <w:r w:rsidR="00B8186A" w:rsidRPr="0010027A">
        <w:t>Có quyền từ chối nhận bàn giao Căn Hộ nếu Bên Bán không hoàn thành việc xây dựng và đưa vào sử dụng các công trình hạ tầng phục vụ nhu cầu ở thiết yếu, bình thường của Bên Mua theo đúng thỏa thuận tại</w:t>
      </w:r>
      <w:r w:rsidR="00E91833" w:rsidRPr="0010027A">
        <w:t xml:space="preserve"> </w:t>
      </w:r>
      <w:r w:rsidR="0070190C" w:rsidRPr="0010027A">
        <w:t>k</w:t>
      </w:r>
      <w:r w:rsidR="00CB7219" w:rsidRPr="0010027A">
        <w:t xml:space="preserve">hoản </w:t>
      </w:r>
      <w:r w:rsidR="00E91833" w:rsidRPr="0010027A">
        <w:t>4</w:t>
      </w:r>
      <w:r w:rsidR="00B8186A" w:rsidRPr="0010027A">
        <w:t xml:space="preserve"> Điều 4</w:t>
      </w:r>
      <w:r w:rsidR="003F0875" w:rsidRPr="0010027A">
        <w:t xml:space="preserve"> </w:t>
      </w:r>
      <w:r w:rsidR="00B8186A" w:rsidRPr="0010027A">
        <w:t xml:space="preserve">của Hợp Đồng này hoặc </w:t>
      </w:r>
      <w:r w:rsidR="003F0875" w:rsidRPr="0010027A">
        <w:t xml:space="preserve">trong trường hợp Diện Tích Sử Dụng Căn Hộ Thực Tế nhỏ hơn/lớn hơn </w:t>
      </w:r>
      <w:r w:rsidR="000E34A2" w:rsidRPr="0010027A">
        <w:t>2</w:t>
      </w:r>
      <w:r w:rsidR="003F0875" w:rsidRPr="0010027A">
        <w:t>% so với Diện Tích Sử Dụng Căn Hộ ghi trong Hợp Đồng này</w:t>
      </w:r>
      <w:r w:rsidR="00B8186A" w:rsidRPr="0010027A">
        <w:t xml:space="preserve">. Việc từ chối nhận bàn giao Căn Hộ trong trường hợp này không bị coi là vi phạm các điều kiện bàn giao Căn Hộ của Bên Mua đối với Bên Bán. </w:t>
      </w:r>
    </w:p>
    <w:p w14:paraId="7098FB7C" w14:textId="77777777" w:rsidR="00B8186A" w:rsidRPr="0010027A" w:rsidRDefault="00B8186A" w:rsidP="00765FA0">
      <w:pPr>
        <w:ind w:left="720" w:hanging="360"/>
        <w:jc w:val="both"/>
      </w:pPr>
    </w:p>
    <w:p w14:paraId="37F4B916" w14:textId="16816D6D" w:rsidR="00B8186A" w:rsidRPr="0010027A" w:rsidRDefault="00555C8E" w:rsidP="00B128A5">
      <w:pPr>
        <w:numPr>
          <w:ilvl w:val="2"/>
          <w:numId w:val="70"/>
        </w:numPr>
        <w:ind w:left="720" w:hanging="360"/>
        <w:jc w:val="both"/>
      </w:pPr>
      <w:r w:rsidRPr="0010027A">
        <w:t>Y</w:t>
      </w:r>
      <w:r w:rsidR="00B8186A" w:rsidRPr="0010027A">
        <w:t xml:space="preserve">êu cầu Bên Bán tổ chức Hội Nghị Tòa Nhà lần đầu để thành lập Ban Quản Trị Tòa Nhà khi có đủ điều kiện thành lập theo quy định của </w:t>
      </w:r>
      <w:r w:rsidR="00E21484" w:rsidRPr="0010027A">
        <w:t>pháp luật</w:t>
      </w:r>
      <w:r w:rsidR="00B8186A" w:rsidRPr="0010027A">
        <w:t>;</w:t>
      </w:r>
    </w:p>
    <w:p w14:paraId="426D5057" w14:textId="77777777" w:rsidR="00B8186A" w:rsidRPr="0010027A" w:rsidRDefault="00B8186A" w:rsidP="00765FA0">
      <w:pPr>
        <w:ind w:left="720" w:hanging="360"/>
        <w:jc w:val="both"/>
      </w:pPr>
    </w:p>
    <w:p w14:paraId="76B00127" w14:textId="77777777" w:rsidR="00B8186A" w:rsidRPr="0010027A" w:rsidRDefault="00B8186A" w:rsidP="00B128A5">
      <w:pPr>
        <w:numPr>
          <w:ilvl w:val="2"/>
          <w:numId w:val="70"/>
        </w:numPr>
        <w:ind w:left="720" w:hanging="360"/>
        <w:jc w:val="both"/>
      </w:pPr>
      <w:r w:rsidRPr="0010027A">
        <w:t>Yêu cầu Bên Bán hỗ trợ thủ tục thế chấp Căn Hộ đã mua tại tổ chức tín dụng trong trường hợp Bên Mua có nhu cầu thế chấp Căn Hộ tại tổ chức tín dụng;</w:t>
      </w:r>
    </w:p>
    <w:p w14:paraId="5929366B" w14:textId="77777777" w:rsidR="00B8186A" w:rsidRPr="0010027A" w:rsidRDefault="00B8186A" w:rsidP="00765FA0">
      <w:pPr>
        <w:pStyle w:val="ListParagraph"/>
        <w:ind w:hanging="360"/>
      </w:pPr>
    </w:p>
    <w:p w14:paraId="1D198D73" w14:textId="4537F929" w:rsidR="00B8186A" w:rsidRPr="0010027A" w:rsidRDefault="00B8186A" w:rsidP="00B128A5">
      <w:pPr>
        <w:pStyle w:val="ListParagraph"/>
        <w:numPr>
          <w:ilvl w:val="2"/>
          <w:numId w:val="71"/>
        </w:numPr>
        <w:ind w:left="720" w:hanging="360"/>
        <w:jc w:val="both"/>
      </w:pPr>
      <w:r w:rsidRPr="0010027A">
        <w:t>Yêu cầu Bên Bán nộp</w:t>
      </w:r>
      <w:r w:rsidR="004E5C4F" w:rsidRPr="0010027A">
        <w:t xml:space="preserve"> kinh phí bảo trì </w:t>
      </w:r>
      <w:r w:rsidR="003F0875" w:rsidRPr="0010027A">
        <w:t xml:space="preserve">nhà chung cư theo đúng thỏa thuận tại </w:t>
      </w:r>
      <w:r w:rsidR="00B94A4E" w:rsidRPr="0010027A">
        <w:t>k</w:t>
      </w:r>
      <w:r w:rsidR="00E91833" w:rsidRPr="0010027A">
        <w:t xml:space="preserve">hoản </w:t>
      </w:r>
      <w:r w:rsidR="00D24B63" w:rsidRPr="0010027A">
        <w:t>3.2</w:t>
      </w:r>
      <w:r w:rsidR="00E91833" w:rsidRPr="0010027A">
        <w:t xml:space="preserve"> </w:t>
      </w:r>
      <w:r w:rsidR="003F0875" w:rsidRPr="0010027A">
        <w:t>Điều 3 của</w:t>
      </w:r>
      <w:r w:rsidRPr="0010027A">
        <w:t xml:space="preserve"> Hợp Đồng này; </w:t>
      </w:r>
    </w:p>
    <w:p w14:paraId="785441CD" w14:textId="77777777" w:rsidR="00B8186A" w:rsidRPr="0010027A" w:rsidRDefault="00B8186A" w:rsidP="00765FA0">
      <w:pPr>
        <w:ind w:left="720" w:hanging="360"/>
        <w:jc w:val="both"/>
      </w:pPr>
    </w:p>
    <w:p w14:paraId="536D4B2F" w14:textId="032AD98E" w:rsidR="009B57AB" w:rsidRPr="0010027A" w:rsidRDefault="009B57AB" w:rsidP="00B128A5">
      <w:pPr>
        <w:pStyle w:val="ListParagraph"/>
        <w:numPr>
          <w:ilvl w:val="2"/>
          <w:numId w:val="71"/>
        </w:numPr>
        <w:ind w:left="720" w:hanging="360"/>
        <w:jc w:val="both"/>
      </w:pPr>
      <w:r w:rsidRPr="0010027A">
        <w:lastRenderedPageBreak/>
        <w:t>Được tham gia đăng ký mua hoặc thuê [1 (</w:t>
      </w:r>
      <w:r w:rsidRPr="0010027A">
        <w:rPr>
          <w:i/>
        </w:rPr>
        <w:t>một</w:t>
      </w:r>
      <w:r w:rsidRPr="0010027A">
        <w:t>)] chỗ để xe ôtô tại khu vực để xe ô tô của Tòa Nhà theo chính sách của Chủ Đầu Tư. Việc bố trí chỗ để xe ôtô phải đảm bảo nguyên tắc ưu tiên cho Các Chủ Sở Hữu Căn Hộ trước sau đó mới dành chỗ để xe công cộng;</w:t>
      </w:r>
    </w:p>
    <w:p w14:paraId="22EA31B4" w14:textId="77777777" w:rsidR="009B57AB" w:rsidRPr="0010027A" w:rsidRDefault="009B57AB" w:rsidP="00765FA0">
      <w:pPr>
        <w:ind w:left="720" w:hanging="360"/>
        <w:jc w:val="both"/>
      </w:pPr>
    </w:p>
    <w:p w14:paraId="0D8181E3" w14:textId="77777777" w:rsidR="009B57AB" w:rsidRPr="0010027A" w:rsidRDefault="009B57AB" w:rsidP="00B128A5">
      <w:pPr>
        <w:pStyle w:val="ListParagraph"/>
        <w:numPr>
          <w:ilvl w:val="2"/>
          <w:numId w:val="71"/>
        </w:numPr>
        <w:ind w:left="720" w:hanging="360"/>
        <w:jc w:val="both"/>
      </w:pPr>
      <w:r w:rsidRPr="0010027A">
        <w:t xml:space="preserve">Yêu cầu Bên Bán cung cấp thông tin về tiến độ đầu tư xây dựng, việc sử dụng tiền ứng trước và kiểm tra thực tế tại Tòa Nhà, công trình xây dựng; </w:t>
      </w:r>
    </w:p>
    <w:p w14:paraId="3C609D7C" w14:textId="77777777" w:rsidR="009B57AB" w:rsidRPr="0010027A" w:rsidRDefault="009B57AB" w:rsidP="00765FA0">
      <w:pPr>
        <w:pStyle w:val="ListParagraph"/>
        <w:ind w:hanging="360"/>
      </w:pPr>
    </w:p>
    <w:p w14:paraId="7BC992A1" w14:textId="25C9A761" w:rsidR="009B57AB" w:rsidRPr="0010027A" w:rsidRDefault="009B57AB" w:rsidP="00022F7A">
      <w:pPr>
        <w:pStyle w:val="ListParagraph"/>
        <w:numPr>
          <w:ilvl w:val="2"/>
          <w:numId w:val="71"/>
        </w:numPr>
        <w:ind w:left="720" w:hanging="360"/>
        <w:jc w:val="both"/>
      </w:pPr>
      <w:r w:rsidRPr="0010027A">
        <w:t xml:space="preserve">Yêu cầu Bên Bán nộp phạt vi phạm Hợp Đồng hoặc bồi thường thiệt hại khi vi phạm các thỏa thuận thuộc diện phải nộp phạt hoặc phải bồi thường trong </w:t>
      </w:r>
      <w:r w:rsidR="00C215A0" w:rsidRPr="0010027A">
        <w:t>Hợp Đ</w:t>
      </w:r>
      <w:r w:rsidRPr="0010027A">
        <w:t xml:space="preserve">ồng này hoặc theo quyết định của cơ quan </w:t>
      </w:r>
      <w:r w:rsidR="00D53332" w:rsidRPr="0010027A">
        <w:t>n</w:t>
      </w:r>
      <w:r w:rsidRPr="0010027A">
        <w:t xml:space="preserve">hà nước có thẩm quyền; </w:t>
      </w:r>
      <w:r w:rsidR="008F140A" w:rsidRPr="0010027A">
        <w:t>và</w:t>
      </w:r>
    </w:p>
    <w:p w14:paraId="325B2FA4" w14:textId="77777777" w:rsidR="00022F7A" w:rsidRPr="0010027A" w:rsidRDefault="00022F7A" w:rsidP="00022F7A">
      <w:pPr>
        <w:pStyle w:val="ListParagraph"/>
      </w:pPr>
    </w:p>
    <w:p w14:paraId="7F0B236B" w14:textId="77777777" w:rsidR="009B57AB" w:rsidRPr="0010027A" w:rsidRDefault="009B57AB" w:rsidP="00B128A5">
      <w:pPr>
        <w:pStyle w:val="ListParagraph"/>
        <w:numPr>
          <w:ilvl w:val="2"/>
          <w:numId w:val="71"/>
        </w:numPr>
        <w:ind w:left="720" w:hanging="360"/>
        <w:jc w:val="both"/>
      </w:pPr>
      <w:r w:rsidRPr="0010027A">
        <w:t>Các quyền khác theo quy định tại Hợp Đồng và theo quy định pháp luật.</w:t>
      </w:r>
    </w:p>
    <w:p w14:paraId="695AC6AA" w14:textId="77777777" w:rsidR="009B57AB" w:rsidRPr="0010027A" w:rsidRDefault="009B57AB" w:rsidP="009B57AB">
      <w:pPr>
        <w:jc w:val="both"/>
      </w:pPr>
    </w:p>
    <w:p w14:paraId="5A845F44" w14:textId="77777777" w:rsidR="009B57AB" w:rsidRPr="0010027A" w:rsidRDefault="009B57AB" w:rsidP="00B128A5">
      <w:pPr>
        <w:numPr>
          <w:ilvl w:val="1"/>
          <w:numId w:val="71"/>
        </w:numPr>
        <w:ind w:left="360" w:hanging="360"/>
        <w:jc w:val="both"/>
        <w:rPr>
          <w:b/>
        </w:rPr>
      </w:pPr>
      <w:r w:rsidRPr="0010027A">
        <w:rPr>
          <w:b/>
        </w:rPr>
        <w:t>Nghĩa Vụ của Bên Mua:</w:t>
      </w:r>
    </w:p>
    <w:p w14:paraId="2347A90B" w14:textId="77777777" w:rsidR="009B57AB" w:rsidRPr="0010027A" w:rsidRDefault="009B57AB" w:rsidP="009B57AB">
      <w:pPr>
        <w:ind w:left="720"/>
        <w:jc w:val="both"/>
        <w:rPr>
          <w:b/>
        </w:rPr>
      </w:pPr>
    </w:p>
    <w:p w14:paraId="0F2CCFB5" w14:textId="1BF61DED" w:rsidR="009B57AB" w:rsidRPr="0010027A" w:rsidRDefault="003F0875" w:rsidP="00B128A5">
      <w:pPr>
        <w:numPr>
          <w:ilvl w:val="2"/>
          <w:numId w:val="72"/>
        </w:numPr>
        <w:tabs>
          <w:tab w:val="left" w:pos="1440"/>
        </w:tabs>
        <w:ind w:left="720" w:hanging="360"/>
        <w:jc w:val="both"/>
      </w:pPr>
      <w:r w:rsidRPr="0010027A">
        <w:t>Thanh toán đầy đủ và đúng hạn Giá Bán Căn Hộ và Kinh Phí Bảo Trì theo thỏa thuận tại Điều 3 của Hợp Đồng này không phụ thuộc vào việc có hay không có thông báo thanh toán của Bên Bán</w:t>
      </w:r>
      <w:r w:rsidR="009B57AB" w:rsidRPr="0010027A">
        <w:t>;</w:t>
      </w:r>
    </w:p>
    <w:p w14:paraId="45291BE2" w14:textId="77777777" w:rsidR="009B57AB" w:rsidRPr="0010027A" w:rsidRDefault="009B57AB" w:rsidP="009B57AB">
      <w:pPr>
        <w:tabs>
          <w:tab w:val="left" w:pos="1440"/>
        </w:tabs>
        <w:ind w:left="1440"/>
        <w:jc w:val="both"/>
      </w:pPr>
    </w:p>
    <w:p w14:paraId="551F91BB" w14:textId="6EF51362" w:rsidR="009B57AB" w:rsidRPr="0010027A" w:rsidRDefault="009B57AB" w:rsidP="00B128A5">
      <w:pPr>
        <w:numPr>
          <w:ilvl w:val="2"/>
          <w:numId w:val="72"/>
        </w:numPr>
        <w:tabs>
          <w:tab w:val="left" w:pos="1440"/>
        </w:tabs>
        <w:ind w:left="720" w:hanging="360"/>
        <w:jc w:val="both"/>
      </w:pPr>
      <w:r w:rsidRPr="0010027A">
        <w:t xml:space="preserve">Nhận bàn giao Căn Hộ theo thỏa thuận trong Hợp Đồng này; </w:t>
      </w:r>
    </w:p>
    <w:p w14:paraId="37268A9A" w14:textId="77777777" w:rsidR="009B57AB" w:rsidRPr="0010027A" w:rsidRDefault="009B57AB" w:rsidP="009B57AB">
      <w:pPr>
        <w:tabs>
          <w:tab w:val="left" w:pos="1440"/>
        </w:tabs>
        <w:jc w:val="both"/>
      </w:pPr>
      <w:r w:rsidRPr="0010027A">
        <w:t xml:space="preserve"> </w:t>
      </w:r>
    </w:p>
    <w:p w14:paraId="5C9FFD5A" w14:textId="2EA6728C" w:rsidR="009B57AB" w:rsidRPr="0010027A" w:rsidRDefault="009B57AB" w:rsidP="00B128A5">
      <w:pPr>
        <w:numPr>
          <w:ilvl w:val="2"/>
          <w:numId w:val="72"/>
        </w:numPr>
        <w:tabs>
          <w:tab w:val="left" w:pos="1440"/>
        </w:tabs>
        <w:ind w:left="720" w:hanging="360"/>
        <w:jc w:val="both"/>
        <w:rPr>
          <w:lang w:val="nb-NO"/>
        </w:rPr>
      </w:pPr>
      <w:r w:rsidRPr="0010027A">
        <w:rPr>
          <w:lang w:val="nb-NO"/>
        </w:rPr>
        <w:t xml:space="preserve">Từ Ngày Bàn Giao Thực Tế, </w:t>
      </w:r>
      <w:r w:rsidR="003F0875" w:rsidRPr="0010027A">
        <w:t xml:space="preserve">Bên Mua hoàn toàn chịu trách nhiệm đối với Căn Hộ đã </w:t>
      </w:r>
      <w:r w:rsidR="004C0067" w:rsidRPr="0010027A">
        <w:t xml:space="preserve">mua </w:t>
      </w:r>
      <w:r w:rsidR="003F0875" w:rsidRPr="0010027A">
        <w:t>và tự chịu trách nhiệm về việc mua, duy trì các hợp đồng bảo hiểm cần thiết đối với mọi rủi ro, thiệt hại liên quan đến Căn Hộ và bảo hiểm trách nhiệm dân sự phù hợp với quy định của pháp luật</w:t>
      </w:r>
      <w:r w:rsidR="002D074F" w:rsidRPr="0010027A">
        <w:t>;</w:t>
      </w:r>
    </w:p>
    <w:p w14:paraId="00C74382" w14:textId="77777777" w:rsidR="009B57AB" w:rsidRPr="0010027A" w:rsidRDefault="009B57AB" w:rsidP="009B57AB">
      <w:pPr>
        <w:tabs>
          <w:tab w:val="left" w:pos="1440"/>
        </w:tabs>
        <w:ind w:left="1440"/>
        <w:jc w:val="both"/>
        <w:rPr>
          <w:lang w:val="nb-NO"/>
        </w:rPr>
      </w:pPr>
    </w:p>
    <w:p w14:paraId="5D2D5CE9" w14:textId="11F5FC68" w:rsidR="009B57AB" w:rsidRPr="0010027A" w:rsidRDefault="00940394" w:rsidP="00B128A5">
      <w:pPr>
        <w:numPr>
          <w:ilvl w:val="2"/>
          <w:numId w:val="72"/>
        </w:numPr>
        <w:tabs>
          <w:tab w:val="left" w:pos="1440"/>
        </w:tabs>
        <w:ind w:left="720" w:hanging="360"/>
        <w:jc w:val="both"/>
        <w:rPr>
          <w:lang w:val="nb-NO"/>
        </w:rPr>
      </w:pPr>
      <w:r w:rsidRPr="0010027A">
        <w:t xml:space="preserve">Kể từ Ngày Bàn Giao Thực Tế, kể cả trường hợp Bên Mua chưa vào sử dụng Căn Hộ </w:t>
      </w:r>
      <w:r w:rsidRPr="0010027A">
        <w:rPr>
          <w:lang w:val="nb-NO"/>
        </w:rPr>
        <w:t>thì</w:t>
      </w:r>
      <w:r w:rsidRPr="0010027A">
        <w:t xml:space="preserve"> Căn Hộ sẽ được quản lý và bảo trì theo Nội Quy Khu Căn Hộ và Bên Mua phải tuân thủ các quy định được nêu trong Nội Quy Khu Căn Hộ;</w:t>
      </w:r>
    </w:p>
    <w:p w14:paraId="30522D90" w14:textId="77777777" w:rsidR="009B57AB" w:rsidRPr="0010027A" w:rsidRDefault="009B57AB" w:rsidP="009B57AB">
      <w:pPr>
        <w:tabs>
          <w:tab w:val="left" w:pos="1440"/>
        </w:tabs>
        <w:ind w:left="1440"/>
        <w:jc w:val="both"/>
        <w:rPr>
          <w:lang w:val="nb-NO"/>
        </w:rPr>
      </w:pPr>
      <w:r w:rsidRPr="0010027A">
        <w:rPr>
          <w:lang w:val="nb-NO"/>
        </w:rPr>
        <w:t xml:space="preserve"> </w:t>
      </w:r>
    </w:p>
    <w:p w14:paraId="5BAAC73A" w14:textId="416463C9" w:rsidR="004708AF" w:rsidRPr="0010027A" w:rsidRDefault="002D074F" w:rsidP="00765FA0">
      <w:pPr>
        <w:ind w:left="720" w:hanging="360"/>
        <w:jc w:val="both"/>
      </w:pPr>
      <w:r w:rsidRPr="0010027A">
        <w:t xml:space="preserve">đ) </w:t>
      </w:r>
      <w:r w:rsidR="00940394" w:rsidRPr="0010027A">
        <w:t>Thanh toán các khoản thuế, phí và lệ phí theo quy định của pháp luật mà Bên Mua phải nộp như thỏa thuận tại Điều 7 của Hợp Đồng này;</w:t>
      </w:r>
    </w:p>
    <w:p w14:paraId="41A9D4B6" w14:textId="77777777" w:rsidR="004708AF" w:rsidRPr="0010027A" w:rsidRDefault="004708AF" w:rsidP="004708AF">
      <w:pPr>
        <w:pStyle w:val="ListParagraph"/>
      </w:pPr>
    </w:p>
    <w:p w14:paraId="2B521F63" w14:textId="736FB5E5" w:rsidR="009B57AB" w:rsidRPr="0010027A" w:rsidRDefault="00940394" w:rsidP="00B128A5">
      <w:pPr>
        <w:numPr>
          <w:ilvl w:val="2"/>
          <w:numId w:val="72"/>
        </w:numPr>
        <w:ind w:left="720" w:hanging="360"/>
        <w:jc w:val="both"/>
        <w:rPr>
          <w:lang w:val="nb-NO"/>
        </w:rPr>
      </w:pPr>
      <w:r w:rsidRPr="0010027A">
        <w:t>Thanh toán các khoản chi phí dịch vụ như: điện, nước, truyền hình cáp, truyền hình vệ tinh, thông tin liên l</w:t>
      </w:r>
      <w:r w:rsidR="000E427C" w:rsidRPr="0010027A">
        <w:t>ạc</w:t>
      </w:r>
      <w:r w:rsidRPr="0010027A">
        <w:t>… và các khoản thuế, phí khác phát sinh do nhu cầu sử dụng của Bên Mua theo quy định;</w:t>
      </w:r>
    </w:p>
    <w:p w14:paraId="088AE791" w14:textId="77777777" w:rsidR="009B57AB" w:rsidRPr="0010027A" w:rsidRDefault="009B57AB" w:rsidP="009B57AB">
      <w:pPr>
        <w:tabs>
          <w:tab w:val="left" w:pos="1440"/>
        </w:tabs>
        <w:ind w:left="1440"/>
        <w:jc w:val="both"/>
        <w:rPr>
          <w:lang w:val="nb-NO"/>
        </w:rPr>
      </w:pPr>
    </w:p>
    <w:p w14:paraId="53E26DE8" w14:textId="4BB98970" w:rsidR="004708AF" w:rsidRPr="0010027A" w:rsidRDefault="00940394" w:rsidP="00B128A5">
      <w:pPr>
        <w:numPr>
          <w:ilvl w:val="2"/>
          <w:numId w:val="73"/>
        </w:numPr>
        <w:ind w:left="720" w:hanging="360"/>
        <w:jc w:val="both"/>
      </w:pPr>
      <w:r w:rsidRPr="0010027A">
        <w:t xml:space="preserve">Thanh toán Phí Quản Lý và các chi phí khác theo thỏa thuận quy định tại </w:t>
      </w:r>
      <w:r w:rsidR="00A14FB9" w:rsidRPr="0010027A">
        <w:t xml:space="preserve">khoản 5 </w:t>
      </w:r>
      <w:r w:rsidRPr="0010027A">
        <w:t>Điều 11 của Hợp Đồng này, kể cả trường hợp Bên Mua không sử dụng Căn Hộ</w:t>
      </w:r>
      <w:r w:rsidR="004708AF" w:rsidRPr="0010027A">
        <w:rPr>
          <w:lang w:val="nb-NO"/>
        </w:rPr>
        <w:t xml:space="preserve">; </w:t>
      </w:r>
    </w:p>
    <w:p w14:paraId="309F3B05" w14:textId="77777777" w:rsidR="004708AF" w:rsidRPr="0010027A" w:rsidRDefault="004708AF" w:rsidP="004708AF">
      <w:pPr>
        <w:pStyle w:val="ListParagraph"/>
        <w:rPr>
          <w:lang w:val="nb-NO"/>
        </w:rPr>
      </w:pPr>
    </w:p>
    <w:p w14:paraId="67A7EB35" w14:textId="4CD419D7" w:rsidR="009B57AB" w:rsidRPr="0010027A" w:rsidRDefault="00940394" w:rsidP="00B128A5">
      <w:pPr>
        <w:numPr>
          <w:ilvl w:val="2"/>
          <w:numId w:val="73"/>
        </w:numPr>
        <w:ind w:left="720" w:hanging="360"/>
        <w:jc w:val="both"/>
        <w:rPr>
          <w:lang w:val="nb-NO"/>
        </w:rPr>
      </w:pPr>
      <w:r w:rsidRPr="0010027A">
        <w:t xml:space="preserve">Chấp hành các quy định của </w:t>
      </w:r>
      <w:r w:rsidR="00175268" w:rsidRPr="0010027A">
        <w:t xml:space="preserve">Quy chế quản lý sử dụng nhà chung cư theo quy định pháp luật và </w:t>
      </w:r>
      <w:r w:rsidRPr="0010027A">
        <w:t>Nội Quy Khu Căn Hộ đính kèm theo Hợp Đồng này</w:t>
      </w:r>
      <w:r w:rsidR="009B57AB" w:rsidRPr="0010027A">
        <w:rPr>
          <w:lang w:val="nb-NO"/>
        </w:rPr>
        <w:t>;</w:t>
      </w:r>
    </w:p>
    <w:p w14:paraId="2FF73988" w14:textId="77777777" w:rsidR="009B57AB" w:rsidRPr="0010027A" w:rsidRDefault="009B57AB" w:rsidP="009B57AB">
      <w:pPr>
        <w:tabs>
          <w:tab w:val="left" w:pos="1440"/>
        </w:tabs>
        <w:jc w:val="both"/>
        <w:rPr>
          <w:lang w:val="nb-NO"/>
        </w:rPr>
      </w:pPr>
    </w:p>
    <w:p w14:paraId="3A66D1C0" w14:textId="0BD58DFB" w:rsidR="009B57AB" w:rsidRPr="0010027A" w:rsidRDefault="00940394" w:rsidP="00B128A5">
      <w:pPr>
        <w:numPr>
          <w:ilvl w:val="2"/>
          <w:numId w:val="73"/>
        </w:numPr>
        <w:ind w:left="720" w:hanging="360"/>
        <w:jc w:val="both"/>
        <w:rPr>
          <w:lang w:val="pt-BR"/>
        </w:rPr>
      </w:pPr>
      <w:r w:rsidRPr="0010027A">
        <w:t>Tạo điều kiện thuận lợi cho Doanh Nghiệp Quản Lý trong việc bảo trì, quản lý vận hành Tòa Nhà</w:t>
      </w:r>
      <w:r w:rsidR="009B57AB" w:rsidRPr="0010027A">
        <w:rPr>
          <w:lang w:val="pt-BR"/>
        </w:rPr>
        <w:t>;</w:t>
      </w:r>
    </w:p>
    <w:p w14:paraId="15898732" w14:textId="77777777" w:rsidR="009B57AB" w:rsidRPr="0010027A" w:rsidRDefault="009B57AB" w:rsidP="009B57AB">
      <w:pPr>
        <w:tabs>
          <w:tab w:val="left" w:pos="1440"/>
        </w:tabs>
        <w:ind w:left="1440"/>
        <w:jc w:val="both"/>
        <w:rPr>
          <w:lang w:val="pt-BR"/>
        </w:rPr>
      </w:pPr>
    </w:p>
    <w:p w14:paraId="581457D6" w14:textId="5A2ACB3E" w:rsidR="009B57AB" w:rsidRPr="0010027A" w:rsidRDefault="00940394" w:rsidP="00B128A5">
      <w:pPr>
        <w:numPr>
          <w:ilvl w:val="2"/>
          <w:numId w:val="74"/>
        </w:numPr>
        <w:tabs>
          <w:tab w:val="left" w:pos="1440"/>
        </w:tabs>
        <w:ind w:left="720" w:hanging="360"/>
        <w:jc w:val="both"/>
        <w:rPr>
          <w:lang w:val="nb-NO"/>
        </w:rPr>
      </w:pPr>
      <w:r w:rsidRPr="0010027A">
        <w:t>Sử dụng Căn Hộ đúng mục đích để ở theo quy định của </w:t>
      </w:r>
      <w:r w:rsidR="00E91833" w:rsidRPr="0010027A">
        <w:t>Luật Nhà ở</w:t>
      </w:r>
      <w:r w:rsidRPr="0010027A">
        <w:t> và theo thỏa thuận trong Hợp Đồng này</w:t>
      </w:r>
      <w:r w:rsidR="00D96FAA" w:rsidRPr="0010027A">
        <w:t>;</w:t>
      </w:r>
    </w:p>
    <w:p w14:paraId="1F7AA24F" w14:textId="77777777" w:rsidR="009B57AB" w:rsidRPr="0010027A" w:rsidRDefault="009B57AB" w:rsidP="009B57AB">
      <w:pPr>
        <w:pStyle w:val="ListParagraph"/>
        <w:rPr>
          <w:lang w:val="nb-NO"/>
        </w:rPr>
      </w:pPr>
    </w:p>
    <w:p w14:paraId="3EB163F3" w14:textId="41B7749F" w:rsidR="009B57AB" w:rsidRPr="0010027A" w:rsidRDefault="00175268" w:rsidP="00B128A5">
      <w:pPr>
        <w:numPr>
          <w:ilvl w:val="2"/>
          <w:numId w:val="74"/>
        </w:numPr>
        <w:tabs>
          <w:tab w:val="left" w:pos="1440"/>
        </w:tabs>
        <w:ind w:left="720" w:hanging="360"/>
        <w:jc w:val="both"/>
      </w:pPr>
      <w:r w:rsidRPr="0010027A">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36544469" w14:textId="77777777" w:rsidR="00175268" w:rsidRPr="0010027A" w:rsidRDefault="00175268" w:rsidP="00175268">
      <w:pPr>
        <w:pStyle w:val="ListParagraph"/>
      </w:pPr>
    </w:p>
    <w:p w14:paraId="59D12F88" w14:textId="77777777" w:rsidR="00175268" w:rsidRPr="0010027A" w:rsidRDefault="00175268" w:rsidP="00B128A5">
      <w:pPr>
        <w:numPr>
          <w:ilvl w:val="2"/>
          <w:numId w:val="74"/>
        </w:numPr>
        <w:tabs>
          <w:tab w:val="left" w:pos="1440"/>
        </w:tabs>
        <w:ind w:left="720" w:hanging="360"/>
        <w:jc w:val="both"/>
      </w:pPr>
      <w:r w:rsidRPr="0010027A">
        <w:t>Thực hiện các nghĩa vụ khác theo quyết định của cơ quan nhà nước có thẩm quyền khi vi phạm các quy định về quản lý, sử dụng nhà chung cư;</w:t>
      </w:r>
    </w:p>
    <w:p w14:paraId="491967DF" w14:textId="77777777" w:rsidR="00175268" w:rsidRPr="0010027A" w:rsidRDefault="00175268" w:rsidP="00175268">
      <w:pPr>
        <w:pStyle w:val="ListParagraph"/>
      </w:pPr>
    </w:p>
    <w:p w14:paraId="33B9C012" w14:textId="77777777" w:rsidR="002A2EB6" w:rsidRPr="0010027A" w:rsidRDefault="002A2EB6" w:rsidP="00B128A5">
      <w:pPr>
        <w:numPr>
          <w:ilvl w:val="2"/>
          <w:numId w:val="74"/>
        </w:numPr>
        <w:tabs>
          <w:tab w:val="left" w:pos="1440"/>
        </w:tabs>
        <w:ind w:left="720" w:hanging="360"/>
        <w:jc w:val="both"/>
      </w:pPr>
      <w:r w:rsidRPr="0010027A">
        <w:t>Cung cấp đầy đủ hồ sơ cá nhân theo quy định của Nhà nước để Bên Bán thực hiện thủ tục cấp Giấy Chứng Nhận;</w:t>
      </w:r>
    </w:p>
    <w:p w14:paraId="780A3EE3" w14:textId="77777777" w:rsidR="002A2EB6" w:rsidRPr="0010027A" w:rsidRDefault="002A2EB6" w:rsidP="008623EC">
      <w:pPr>
        <w:pStyle w:val="ListParagraph"/>
        <w:rPr>
          <w:lang w:val="pt-BR"/>
        </w:rPr>
      </w:pPr>
    </w:p>
    <w:p w14:paraId="3C3D4A1E" w14:textId="1A727330" w:rsidR="00E54E0D" w:rsidRPr="0010027A" w:rsidRDefault="00E54E0D" w:rsidP="00B128A5">
      <w:pPr>
        <w:numPr>
          <w:ilvl w:val="2"/>
          <w:numId w:val="74"/>
        </w:numPr>
        <w:tabs>
          <w:tab w:val="left" w:pos="1440"/>
        </w:tabs>
        <w:ind w:left="720" w:hanging="360"/>
        <w:jc w:val="both"/>
      </w:pPr>
      <w:r w:rsidRPr="0010027A">
        <w:rPr>
          <w:lang w:val="pt-BR"/>
        </w:rPr>
        <w:t xml:space="preserve">Bên Mua phải hợp tác với Bên Bán khi được yêu cầu bằng cách đích thân có mặt tại </w:t>
      </w:r>
      <w:r w:rsidRPr="0010027A">
        <w:t>các</w:t>
      </w:r>
      <w:r w:rsidRPr="0010027A">
        <w:rPr>
          <w:lang w:val="pt-BR"/>
        </w:rPr>
        <w:t xml:space="preserve"> cơ quan nhà nước có thẩm quyền (nếu cần thiết) và cung cấp kịp thời các giấy chứng nhận, tài liệu, giấy tờ cần thiết theo quy định pháp luật và yêu cầu của cơ quan nhà nước có thẩm quyền, ký các văn bản giấy tờ theo quy định pháp luật để xin cấp Giấy Chứng Nhận;</w:t>
      </w:r>
    </w:p>
    <w:p w14:paraId="55623FCE" w14:textId="77777777" w:rsidR="00E54E0D" w:rsidRPr="0010027A" w:rsidRDefault="00E54E0D" w:rsidP="00B237D5">
      <w:pPr>
        <w:pStyle w:val="ListParagraph"/>
      </w:pPr>
    </w:p>
    <w:p w14:paraId="5073826A" w14:textId="3312E1C3" w:rsidR="00E54E0D" w:rsidRPr="0010027A" w:rsidRDefault="00E54E0D" w:rsidP="00B128A5">
      <w:pPr>
        <w:numPr>
          <w:ilvl w:val="2"/>
          <w:numId w:val="74"/>
        </w:numPr>
        <w:tabs>
          <w:tab w:val="left" w:pos="1440"/>
        </w:tabs>
        <w:ind w:left="720" w:hanging="360"/>
        <w:jc w:val="both"/>
      </w:pPr>
      <w:r w:rsidRPr="0010027A">
        <w:rPr>
          <w:lang w:val="pt-BR"/>
        </w:rPr>
        <w:t xml:space="preserve">Trong trường hợp </w:t>
      </w:r>
      <w:r w:rsidR="001257F7" w:rsidRPr="0010027A">
        <w:rPr>
          <w:lang w:val="pt-BR"/>
        </w:rPr>
        <w:t xml:space="preserve">Bên Mua tự nguyện làm thủ tục đề nghị cấp Giấy Chứng Nhận như quy định tại </w:t>
      </w:r>
      <w:r w:rsidR="00FA39F8" w:rsidRPr="0010027A">
        <w:rPr>
          <w:lang w:val="pt-BR"/>
        </w:rPr>
        <w:t>điểm h</w:t>
      </w:r>
      <w:r w:rsidR="009927A6" w:rsidRPr="0010027A">
        <w:rPr>
          <w:lang w:val="pt-BR"/>
        </w:rPr>
        <w:t>)</w:t>
      </w:r>
      <w:r w:rsidR="00FA39F8" w:rsidRPr="0010027A">
        <w:rPr>
          <w:lang w:val="pt-BR"/>
        </w:rPr>
        <w:t xml:space="preserve"> khoản 2 </w:t>
      </w:r>
      <w:r w:rsidR="001257F7" w:rsidRPr="0010027A">
        <w:rPr>
          <w:lang w:val="pt-BR"/>
        </w:rPr>
        <w:t>Điều 5</w:t>
      </w:r>
      <w:r w:rsidR="00FA39F8" w:rsidRPr="0010027A">
        <w:rPr>
          <w:lang w:val="pt-BR"/>
        </w:rPr>
        <w:t xml:space="preserve"> của </w:t>
      </w:r>
      <w:r w:rsidR="001257F7" w:rsidRPr="0010027A">
        <w:rPr>
          <w:lang w:val="pt-BR"/>
        </w:rPr>
        <w:t xml:space="preserve">Hợp đồng </w:t>
      </w:r>
      <w:r w:rsidRPr="0010027A">
        <w:rPr>
          <w:lang w:val="pt-BR"/>
        </w:rPr>
        <w:t>này, Bên Mua có trách nhiệm thanh toán khoản tiền còn lại theo quy định tại Hợp Đồng trong vòng 10 (</w:t>
      </w:r>
      <w:r w:rsidRPr="0010027A">
        <w:rPr>
          <w:i/>
          <w:lang w:val="pt-BR"/>
        </w:rPr>
        <w:t>mười</w:t>
      </w:r>
      <w:r w:rsidRPr="0010027A">
        <w:rPr>
          <w:lang w:val="pt-BR"/>
        </w:rPr>
        <w:t xml:space="preserve">) ngày kể từ ngày Bên Bán cung cấp đầy đủ hồ sơ pháp lý về Căn Hộ cho Bên Mua. Trường hợp Bên Mua thanh toán chậm hoặc không đầy đủ theo quy định tại Hợp Đồng, Bên Mua phải thanh toán cho Bên Bán tiền lãi cho số tiền chậm thanh toán theo quy định tại </w:t>
      </w:r>
      <w:r w:rsidR="00BE765C" w:rsidRPr="0010027A">
        <w:rPr>
          <w:lang w:val="pt-BR"/>
        </w:rPr>
        <w:t>khoản</w:t>
      </w:r>
      <w:r w:rsidRPr="0010027A">
        <w:rPr>
          <w:lang w:val="pt-BR"/>
        </w:rPr>
        <w:t xml:space="preserve"> 1 Điều 12 của Hợp Đồng này;</w:t>
      </w:r>
    </w:p>
    <w:p w14:paraId="12066AA1" w14:textId="77777777" w:rsidR="00093FF0" w:rsidRPr="0010027A" w:rsidRDefault="00093FF0" w:rsidP="00B237D5">
      <w:pPr>
        <w:pStyle w:val="ListParagraph"/>
      </w:pPr>
    </w:p>
    <w:p w14:paraId="567E227F" w14:textId="76E1C6FF" w:rsidR="00093FF0" w:rsidRPr="0010027A" w:rsidRDefault="00311151" w:rsidP="00B128A5">
      <w:pPr>
        <w:numPr>
          <w:ilvl w:val="2"/>
          <w:numId w:val="74"/>
        </w:numPr>
        <w:tabs>
          <w:tab w:val="left" w:pos="1440"/>
        </w:tabs>
        <w:ind w:left="720" w:hanging="360"/>
        <w:jc w:val="both"/>
      </w:pPr>
      <w:r w:rsidRPr="0010027A">
        <w:t xml:space="preserve">Liên quan đến việc thanh toán các khoản thuế, phí và lệ phí theo quy định của pháp luật mà Bên Mua phải nộp như thỏa thuận tại Điều 7 của Hợp Đồng này, </w:t>
      </w:r>
      <w:r w:rsidR="00093FF0" w:rsidRPr="0010027A">
        <w:rPr>
          <w:lang w:val="pt-BR"/>
        </w:rPr>
        <w:t>Bên Mua bằng Hợp Đồng này ủy quyền cho Bên Bán nộp các khoản thuế, lệ phí thay mặt cho Bên Mua và Bên Bán không chịu trách nhiệm nếu thời hạn cấp và bàn giao Giấy Chứng Nhận cho Bên Mua bị kéo dài vì lý do Bên Mua chậm trễ nộp các khoản lệ phí, thuế nêu tại Điều này mà không do lỗi của Bên Bán;</w:t>
      </w:r>
    </w:p>
    <w:p w14:paraId="3B15C7BD" w14:textId="77777777" w:rsidR="00093FF0" w:rsidRPr="0010027A" w:rsidRDefault="00093FF0" w:rsidP="00B237D5">
      <w:pPr>
        <w:pStyle w:val="ListParagraph"/>
      </w:pPr>
    </w:p>
    <w:p w14:paraId="31504AC0" w14:textId="11B2424C" w:rsidR="00093FF0" w:rsidRPr="0010027A" w:rsidRDefault="00093FF0" w:rsidP="00B128A5">
      <w:pPr>
        <w:numPr>
          <w:ilvl w:val="2"/>
          <w:numId w:val="74"/>
        </w:numPr>
        <w:tabs>
          <w:tab w:val="left" w:pos="1440"/>
        </w:tabs>
        <w:ind w:left="720" w:hanging="360"/>
        <w:jc w:val="both"/>
      </w:pPr>
      <w:r w:rsidRPr="0010027A">
        <w:rPr>
          <w:lang w:val="pt-BR"/>
        </w:rPr>
        <w:t>Bên Mua công nhận rằng vì việc cấp Giấy Chứng Nhận cho Bên Mua thuộc thẩm quyền của riêng cơ quan nhà nước có liên quan, nên thời gian xem xét và phê duyệt sau khi hồ sơ xin cấp Giấy Chứng Nhận đã được nộp đầy đủ và hợp lệ là tùy thuộc vào cơ quan nhà nước. Tuy nhiên, Bên Bán sẽ nỗ lực tối đa để thúc đẩy việc cấp Giấy Chứng Nhận đứng tên Bên Mua trong thời gian sớm nhất có thể. Mọi sự chậm trễ trong việc cấp Giấy Chứng Nhận cho Bên Mua do thủ tục của cơ quan nhà nước sẽ không được xem là vi phạm nghĩa vụ của Bên Bán theo Hợp Đồng này;</w:t>
      </w:r>
    </w:p>
    <w:p w14:paraId="6A19AE65" w14:textId="77777777" w:rsidR="00E54E0D" w:rsidRPr="0010027A" w:rsidRDefault="00E54E0D" w:rsidP="00B237D5">
      <w:pPr>
        <w:pStyle w:val="ListParagraph"/>
      </w:pPr>
    </w:p>
    <w:p w14:paraId="62AD2040" w14:textId="1ED3BE6E" w:rsidR="00175268" w:rsidRPr="0010027A" w:rsidRDefault="00175268" w:rsidP="00B128A5">
      <w:pPr>
        <w:numPr>
          <w:ilvl w:val="2"/>
          <w:numId w:val="74"/>
        </w:numPr>
        <w:tabs>
          <w:tab w:val="left" w:pos="1440"/>
        </w:tabs>
        <w:ind w:left="720" w:hanging="360"/>
        <w:jc w:val="both"/>
      </w:pPr>
      <w:r w:rsidRPr="0010027A">
        <w:rPr>
          <w:lang w:val="pt-BR"/>
        </w:rPr>
        <w:t>Kể</w:t>
      </w:r>
      <w:r w:rsidRPr="0010027A">
        <w:t xml:space="preserve"> từ Ngày Bàn Giao Thực Tế, Bên Mua </w:t>
      </w:r>
      <w:r w:rsidRPr="0010027A">
        <w:rPr>
          <w:lang w:val="nb-NO"/>
        </w:rPr>
        <w:t>k</w:t>
      </w:r>
      <w:r w:rsidRPr="0010027A">
        <w:rPr>
          <w:lang w:val="vi-VN"/>
        </w:rPr>
        <w:t xml:space="preserve">hông thực hiện bất kỳ việc sửa đổi nào đối với </w:t>
      </w:r>
      <w:r w:rsidRPr="0010027A">
        <w:rPr>
          <w:lang w:val="nb-NO"/>
        </w:rPr>
        <w:t>C</w:t>
      </w:r>
      <w:r w:rsidRPr="0010027A">
        <w:rPr>
          <w:lang w:val="vi-VN"/>
        </w:rPr>
        <w:t xml:space="preserve">ăn </w:t>
      </w:r>
      <w:r w:rsidRPr="0010027A">
        <w:rPr>
          <w:lang w:val="nb-NO"/>
        </w:rPr>
        <w:t>H</w:t>
      </w:r>
      <w:r w:rsidRPr="0010027A">
        <w:rPr>
          <w:lang w:val="vi-VN"/>
        </w:rPr>
        <w:t>ộ làm sai lệch thiết kế ban đầu</w:t>
      </w:r>
      <w:r w:rsidRPr="0010027A">
        <w:t xml:space="preserve">, hoặc </w:t>
      </w:r>
      <w:r w:rsidRPr="0010027A">
        <w:rPr>
          <w:lang w:val="vi-VN"/>
        </w:rPr>
        <w:t>có tác động đến kết cấu</w:t>
      </w:r>
      <w:r w:rsidRPr="0010027A">
        <w:t xml:space="preserve"> Căn Hộ, </w:t>
      </w:r>
      <w:r w:rsidRPr="0010027A">
        <w:rPr>
          <w:lang w:val="vi-VN"/>
        </w:rPr>
        <w:t xml:space="preserve">ảnh hưởng đến </w:t>
      </w:r>
      <w:r w:rsidRPr="0010027A">
        <w:t xml:space="preserve">các căn hộ khác, </w:t>
      </w:r>
      <w:r w:rsidRPr="0010027A">
        <w:rPr>
          <w:lang w:val="vi-VN"/>
        </w:rPr>
        <w:t xml:space="preserve">các tiện ích công cộng </w:t>
      </w:r>
      <w:r w:rsidRPr="0010027A">
        <w:rPr>
          <w:lang w:val="nb-NO"/>
        </w:rPr>
        <w:t xml:space="preserve">hoặc khu vực khác trong </w:t>
      </w:r>
      <w:r w:rsidRPr="0010027A">
        <w:rPr>
          <w:lang w:val="pt-BR"/>
        </w:rPr>
        <w:t xml:space="preserve">Tòa Nhà. </w:t>
      </w:r>
      <w:r w:rsidRPr="0010027A">
        <w:rPr>
          <w:lang w:val="vi-VN"/>
        </w:rPr>
        <w:t>Nếu muốn cải tạo, nâng cấp, sửa chữa hoặc thay đổi bất kỳ một chi</w:t>
      </w:r>
      <w:r w:rsidRPr="0010027A">
        <w:rPr>
          <w:lang w:val="pt-BR"/>
        </w:rPr>
        <w:t xml:space="preserve"> tiết nào của Căn Hộ liên quan đến kiến trúc, kết cấu phải được chấp thuận bằng văn bản của Bên Bán trong thời hạn bảo hành hoặc của Ban Quản Trị Tòa Nhà hay Doanh Nghiệp Quản Lý sau thời gian bảo hành. Trường hợp vi phạm, Bên Mua phải sửa chữa, khôi phục lại hiện trạng công trình ban đầu hoặc bồi hoàn các chi phí khắc phục thực tế mà Bên Bán hoặc Ban Quản Trị Tòa Nhà hay Doanh Nghiệp Quản Lý đã thanh toán để khắc phục hiện trạng thay cho Bên Mua (do Bên Mua không tiến hành các biện pháp khắc phục trong vòng 15 (</w:t>
      </w:r>
      <w:r w:rsidRPr="0010027A">
        <w:rPr>
          <w:i/>
          <w:lang w:val="pt-BR"/>
        </w:rPr>
        <w:t>mười lăm</w:t>
      </w:r>
      <w:r w:rsidRPr="0010027A">
        <w:rPr>
          <w:lang w:val="pt-BR"/>
        </w:rPr>
        <w:t>) ngày kể từ ngày Bên Bán hoặc Ban Quản Trị Tòa Nhà hay Doanh Nghiệp Quản Lý yêu cầu);</w:t>
      </w:r>
    </w:p>
    <w:p w14:paraId="26BB2133" w14:textId="77777777" w:rsidR="00175268" w:rsidRPr="0010027A" w:rsidRDefault="00175268" w:rsidP="00175268">
      <w:pPr>
        <w:pStyle w:val="ListParagraph"/>
      </w:pPr>
    </w:p>
    <w:p w14:paraId="2C3AE4A5" w14:textId="77777777" w:rsidR="00175268" w:rsidRPr="0010027A" w:rsidRDefault="00175268" w:rsidP="00B128A5">
      <w:pPr>
        <w:numPr>
          <w:ilvl w:val="2"/>
          <w:numId w:val="74"/>
        </w:numPr>
        <w:tabs>
          <w:tab w:val="left" w:pos="1440"/>
        </w:tabs>
        <w:ind w:left="720" w:hanging="360"/>
        <w:jc w:val="both"/>
      </w:pPr>
      <w:r w:rsidRPr="0010027A">
        <w:t>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 và</w:t>
      </w:r>
    </w:p>
    <w:p w14:paraId="6A6263CF" w14:textId="77777777" w:rsidR="00175268" w:rsidRPr="0010027A" w:rsidRDefault="00175268" w:rsidP="00175268">
      <w:pPr>
        <w:pStyle w:val="ListParagraph"/>
      </w:pPr>
    </w:p>
    <w:p w14:paraId="5B9BDC2E" w14:textId="4917BE94" w:rsidR="00175268" w:rsidRPr="0010027A" w:rsidRDefault="00175268" w:rsidP="00B128A5">
      <w:pPr>
        <w:numPr>
          <w:ilvl w:val="2"/>
          <w:numId w:val="74"/>
        </w:numPr>
        <w:tabs>
          <w:tab w:val="left" w:pos="1440"/>
        </w:tabs>
        <w:ind w:left="720" w:hanging="360"/>
        <w:jc w:val="both"/>
      </w:pPr>
      <w:r w:rsidRPr="0010027A">
        <w:t>Các nghĩa vụ khác theo quy định của Hợp Đồng và quy định của pháp luật.</w:t>
      </w:r>
    </w:p>
    <w:p w14:paraId="055AC4B4" w14:textId="77777777" w:rsidR="009B57AB" w:rsidRPr="0010027A" w:rsidRDefault="009B57AB" w:rsidP="009B57AB">
      <w:pPr>
        <w:tabs>
          <w:tab w:val="left" w:pos="1440"/>
        </w:tabs>
        <w:jc w:val="both"/>
        <w:rPr>
          <w:lang w:val="nb-NO"/>
        </w:rPr>
      </w:pPr>
    </w:p>
    <w:p w14:paraId="0638E7C3" w14:textId="6378FFDB" w:rsidR="00EA5EA8" w:rsidRPr="0010027A" w:rsidRDefault="00EA5EA8" w:rsidP="00394E82">
      <w:pPr>
        <w:pStyle w:val="Muc1"/>
        <w:tabs>
          <w:tab w:val="clear" w:pos="1800"/>
          <w:tab w:val="left" w:pos="1440"/>
        </w:tabs>
        <w:spacing w:before="0"/>
      </w:pPr>
      <w:bookmarkStart w:id="39" w:name="_Toc248044555"/>
      <w:bookmarkStart w:id="40" w:name="_Toc374689302"/>
      <w:bookmarkStart w:id="41" w:name="_Toc350175413"/>
      <w:bookmarkStart w:id="42" w:name="_Toc374689264"/>
      <w:bookmarkStart w:id="43" w:name="_Toc387936201"/>
      <w:bookmarkEnd w:id="34"/>
      <w:bookmarkEnd w:id="35"/>
      <w:bookmarkEnd w:id="36"/>
      <w:bookmarkEnd w:id="37"/>
      <w:bookmarkEnd w:id="38"/>
      <w:r w:rsidRPr="0010027A">
        <w:t xml:space="preserve">ĐIỀU </w:t>
      </w:r>
      <w:r w:rsidR="00751C34" w:rsidRPr="0010027A">
        <w:t xml:space="preserve">7. </w:t>
      </w:r>
      <w:r w:rsidRPr="0010027A">
        <w:t xml:space="preserve">THUẾ VÀ </w:t>
      </w:r>
      <w:r w:rsidR="00A0140D" w:rsidRPr="0010027A">
        <w:t xml:space="preserve">CÁC KHOẢN </w:t>
      </w:r>
      <w:r w:rsidR="00B10475" w:rsidRPr="0010027A">
        <w:t xml:space="preserve">PHÍ, </w:t>
      </w:r>
      <w:r w:rsidR="00A0140D" w:rsidRPr="0010027A">
        <w:t xml:space="preserve">LỆ </w:t>
      </w:r>
      <w:r w:rsidRPr="0010027A">
        <w:t xml:space="preserve">PHÍ </w:t>
      </w:r>
      <w:bookmarkEnd w:id="39"/>
      <w:bookmarkEnd w:id="40"/>
      <w:bookmarkEnd w:id="41"/>
      <w:bookmarkEnd w:id="42"/>
      <w:bookmarkEnd w:id="43"/>
      <w:r w:rsidR="00A0140D" w:rsidRPr="0010027A">
        <w:t>CÓ LIÊN QUAN</w:t>
      </w:r>
    </w:p>
    <w:p w14:paraId="501FEA6C" w14:textId="77777777" w:rsidR="005228D1" w:rsidRPr="0010027A" w:rsidRDefault="005228D1" w:rsidP="00480840">
      <w:pPr>
        <w:autoSpaceDE w:val="0"/>
        <w:autoSpaceDN w:val="0"/>
        <w:adjustRightInd w:val="0"/>
        <w:ind w:right="-20"/>
        <w:jc w:val="center"/>
      </w:pPr>
    </w:p>
    <w:p w14:paraId="73710F1E" w14:textId="032FCD95" w:rsidR="001E5FF2" w:rsidRPr="0010027A" w:rsidRDefault="008B0FFA" w:rsidP="00B128A5">
      <w:pPr>
        <w:pStyle w:val="ListParagraph"/>
        <w:numPr>
          <w:ilvl w:val="0"/>
          <w:numId w:val="64"/>
        </w:numPr>
        <w:ind w:left="360"/>
        <w:jc w:val="both"/>
        <w:rPr>
          <w:lang w:val="pt-BR"/>
        </w:rPr>
      </w:pPr>
      <w:bookmarkStart w:id="44" w:name="_Toc192672691"/>
      <w:bookmarkStart w:id="45" w:name="_Toc193287316"/>
      <w:bookmarkStart w:id="46" w:name="_Toc248044556"/>
      <w:bookmarkStart w:id="47" w:name="_Toc374689303"/>
      <w:bookmarkStart w:id="48" w:name="_Toc350175414"/>
      <w:bookmarkStart w:id="49" w:name="_Toc374689265"/>
      <w:bookmarkStart w:id="50" w:name="_Toc387936202"/>
      <w:r w:rsidRPr="0010027A">
        <w:rPr>
          <w:lang w:val="pt-BR"/>
        </w:rPr>
        <w:t xml:space="preserve">Bên Mua có trách nhiệm nộp </w:t>
      </w:r>
      <w:r w:rsidR="001D27CB" w:rsidRPr="0010027A">
        <w:rPr>
          <w:lang w:val="pt-BR"/>
        </w:rPr>
        <w:t xml:space="preserve">lệ phí trước bạ, </w:t>
      </w:r>
      <w:r w:rsidRPr="0010027A">
        <w:rPr>
          <w:lang w:val="pt-BR"/>
        </w:rPr>
        <w:t xml:space="preserve">thuế và các loại </w:t>
      </w:r>
      <w:r w:rsidR="00563BFC" w:rsidRPr="0010027A">
        <w:rPr>
          <w:lang w:val="pt-BR"/>
        </w:rPr>
        <w:t xml:space="preserve">phí, </w:t>
      </w:r>
      <w:r w:rsidRPr="0010027A">
        <w:rPr>
          <w:lang w:val="pt-BR"/>
        </w:rPr>
        <w:t>lệ phí,</w:t>
      </w:r>
      <w:r w:rsidR="00563BFC" w:rsidRPr="0010027A">
        <w:rPr>
          <w:lang w:val="pt-BR"/>
        </w:rPr>
        <w:t xml:space="preserve"> hoặc </w:t>
      </w:r>
      <w:r w:rsidRPr="0010027A">
        <w:rPr>
          <w:lang w:val="pt-BR"/>
        </w:rPr>
        <w:t xml:space="preserve">chi phí (nếu có) </w:t>
      </w:r>
      <w:r w:rsidR="001D27CB" w:rsidRPr="0010027A">
        <w:rPr>
          <w:lang w:val="pt-BR"/>
        </w:rPr>
        <w:t xml:space="preserve">liên quan đến việc cấp Giấy Chứng Nhận </w:t>
      </w:r>
      <w:r w:rsidRPr="0010027A">
        <w:rPr>
          <w:lang w:val="pt-BR"/>
        </w:rPr>
        <w:t>theo quy định</w:t>
      </w:r>
      <w:r w:rsidR="009A58CA" w:rsidRPr="0010027A">
        <w:rPr>
          <w:lang w:val="pt-BR"/>
        </w:rPr>
        <w:t xml:space="preserve"> pháp luật </w:t>
      </w:r>
      <w:r w:rsidR="001D27CB" w:rsidRPr="0010027A">
        <w:rPr>
          <w:lang w:val="pt-BR"/>
        </w:rPr>
        <w:t xml:space="preserve">khi Bên Bán làm thủ tục cấp Giấy Chứng Nhận cho Bên Mua và </w:t>
      </w:r>
      <w:r w:rsidR="00563BFC" w:rsidRPr="0010027A">
        <w:rPr>
          <w:lang w:val="pt-BR"/>
        </w:rPr>
        <w:t>trong quá trình sở hữu, sử dụng Căn Hộ</w:t>
      </w:r>
      <w:r w:rsidR="00B10475" w:rsidRPr="0010027A">
        <w:rPr>
          <w:lang w:val="pt-BR"/>
        </w:rPr>
        <w:t xml:space="preserve"> kể từ thời điểm nhận bàn giao Căn Hộ</w:t>
      </w:r>
      <w:r w:rsidR="00563BFC" w:rsidRPr="0010027A">
        <w:rPr>
          <w:lang w:val="pt-BR"/>
        </w:rPr>
        <w:t>.</w:t>
      </w:r>
    </w:p>
    <w:p w14:paraId="535DE297" w14:textId="77777777" w:rsidR="001E5FF2" w:rsidRPr="0010027A" w:rsidRDefault="001E5FF2" w:rsidP="00394E82">
      <w:pPr>
        <w:tabs>
          <w:tab w:val="left" w:pos="720"/>
        </w:tabs>
        <w:ind w:left="720" w:hanging="720"/>
        <w:jc w:val="both"/>
        <w:rPr>
          <w:lang w:val="pt-BR"/>
        </w:rPr>
      </w:pPr>
    </w:p>
    <w:p w14:paraId="53CA9BE3" w14:textId="2B939E87" w:rsidR="008B0FFA" w:rsidRPr="0010027A" w:rsidRDefault="001D27CB" w:rsidP="00B128A5">
      <w:pPr>
        <w:pStyle w:val="ListParagraph"/>
        <w:numPr>
          <w:ilvl w:val="0"/>
          <w:numId w:val="64"/>
        </w:numPr>
        <w:ind w:left="360"/>
        <w:jc w:val="both"/>
        <w:rPr>
          <w:lang w:val="pt-BR"/>
        </w:rPr>
      </w:pPr>
      <w:r w:rsidRPr="0010027A">
        <w:rPr>
          <w:lang w:val="pt-BR"/>
        </w:rPr>
        <w:t>Bên Mua có trách nhiệm nộp thuế và các loại phí, lệ phí, hoặc chi phí (nếu có) theo quy định cho Nhà nước khi thực hiện bán Căn Hộ cho người khác.</w:t>
      </w:r>
    </w:p>
    <w:p w14:paraId="1ECB35EC" w14:textId="77777777" w:rsidR="006020DA" w:rsidRPr="0010027A" w:rsidRDefault="006020DA" w:rsidP="00394E82">
      <w:pPr>
        <w:pStyle w:val="ListParagraph"/>
        <w:rPr>
          <w:lang w:val="pt-BR"/>
        </w:rPr>
      </w:pPr>
    </w:p>
    <w:p w14:paraId="74E06C22" w14:textId="2D2D3185" w:rsidR="00013A4C" w:rsidRPr="0010027A" w:rsidRDefault="008B0FFA" w:rsidP="00B128A5">
      <w:pPr>
        <w:pStyle w:val="ListParagraph"/>
        <w:numPr>
          <w:ilvl w:val="0"/>
          <w:numId w:val="64"/>
        </w:numPr>
        <w:ind w:left="360"/>
        <w:jc w:val="both"/>
        <w:rPr>
          <w:lang w:val="pt-BR"/>
        </w:rPr>
      </w:pPr>
      <w:r w:rsidRPr="0010027A">
        <w:rPr>
          <w:lang w:val="pt-BR"/>
        </w:rPr>
        <w:t xml:space="preserve">Bên Bán có trách nhiệm nộp các nghĩa vụ tài chính thuộc trách nhiệm của Bên Bán cho Nhà nước theo quy định của pháp luật. </w:t>
      </w:r>
    </w:p>
    <w:p w14:paraId="352395EF" w14:textId="77777777" w:rsidR="006E5763" w:rsidRPr="0010027A" w:rsidRDefault="006E5763" w:rsidP="002C277C">
      <w:pPr>
        <w:pStyle w:val="ListParagraph"/>
        <w:rPr>
          <w:lang w:val="pt-BR"/>
        </w:rPr>
      </w:pPr>
    </w:p>
    <w:p w14:paraId="39D17FE0" w14:textId="6A9AE967" w:rsidR="006E5763" w:rsidRPr="0010027A" w:rsidRDefault="006E5763" w:rsidP="00B128A5">
      <w:pPr>
        <w:pStyle w:val="ListParagraph"/>
        <w:numPr>
          <w:ilvl w:val="0"/>
          <w:numId w:val="64"/>
        </w:numPr>
        <w:ind w:left="360"/>
        <w:jc w:val="both"/>
        <w:rPr>
          <w:lang w:val="pt-BR"/>
        </w:rPr>
      </w:pPr>
      <w:r w:rsidRPr="0010027A">
        <w:t xml:space="preserve">Trường hợp pháp luật quy định hoặc cơ quan Nhà nước có thẩm quyền yêu cầu hoặc theo đề nghị của Bên Mua về việc Bên Bán trực tiếp đóng thay các khoản thuế, phí và lệ phí thuộc nghĩa vụ của Bên Mua, Bên Mua có trách nhiệm phải chuyển đầy đủ các khoản tiền này cho Bên Bán trong vòng 05 </w:t>
      </w:r>
      <w:r w:rsidRPr="0010027A">
        <w:rPr>
          <w:i/>
        </w:rPr>
        <w:t>(năm)</w:t>
      </w:r>
      <w:r w:rsidRPr="0010027A">
        <w:t xml:space="preserve"> ngày kể từ ngày nhận được thông báo bằng văn bản của Bên Bán kèm theo thông báo của cơ quan Nhà nước có thẩm quyền về nghĩa vụ tài chính phải</w:t>
      </w:r>
      <w:r w:rsidRPr="0010027A">
        <w:rPr>
          <w:color w:val="000000"/>
        </w:rPr>
        <w:t xml:space="preserve"> thực hiện. Trường hợp Bên Mua không chuyển tiền cho Bên Bán để Bên Bán nộp thay cho Bên Mua, Bên Bán không chịu trách nhiệm về sự chậm trễ trong việc cấp Giấy Chứng Nhận hoặc trả kết quả từ cơ quan Nhà nước có thẩm quyền cho Bên Mua</w:t>
      </w:r>
      <w:r w:rsidR="00734F67" w:rsidRPr="0010027A">
        <w:rPr>
          <w:color w:val="000000"/>
        </w:rPr>
        <w:t xml:space="preserve"> phát sinh do </w:t>
      </w:r>
      <w:r w:rsidR="00937B89" w:rsidRPr="0010027A">
        <w:rPr>
          <w:color w:val="000000"/>
        </w:rPr>
        <w:t>việc chậm trễ này của Bên Mua</w:t>
      </w:r>
      <w:r w:rsidR="00C95761" w:rsidRPr="0010027A">
        <w:rPr>
          <w:color w:val="000000"/>
        </w:rPr>
        <w:t xml:space="preserve"> hoặc do các lý do khác từ cơ quan Nhà nước có thẩm quyền mà không do lỗi của Bên Bán</w:t>
      </w:r>
      <w:r w:rsidRPr="0010027A">
        <w:rPr>
          <w:color w:val="000000"/>
        </w:rPr>
        <w:t>.</w:t>
      </w:r>
    </w:p>
    <w:p w14:paraId="60A1468A" w14:textId="77777777" w:rsidR="006020DA" w:rsidRPr="0010027A" w:rsidRDefault="006020DA" w:rsidP="00394E82">
      <w:pPr>
        <w:tabs>
          <w:tab w:val="left" w:pos="720"/>
        </w:tabs>
        <w:ind w:left="720"/>
        <w:jc w:val="both"/>
        <w:rPr>
          <w:lang w:val="pt-BR"/>
        </w:rPr>
      </w:pPr>
    </w:p>
    <w:p w14:paraId="261C1572" w14:textId="027E18B0" w:rsidR="003B50D9" w:rsidRPr="0010027A" w:rsidRDefault="00EA5EA8" w:rsidP="003B50D9">
      <w:pPr>
        <w:pStyle w:val="Muc1"/>
        <w:tabs>
          <w:tab w:val="clear" w:pos="1800"/>
          <w:tab w:val="left" w:pos="1080"/>
        </w:tabs>
        <w:spacing w:before="0"/>
      </w:pPr>
      <w:r w:rsidRPr="0010027A">
        <w:rPr>
          <w:lang w:val="pt-BR"/>
        </w:rPr>
        <w:t xml:space="preserve">ĐIỀU </w:t>
      </w:r>
      <w:r w:rsidR="00751C34" w:rsidRPr="0010027A">
        <w:rPr>
          <w:lang w:val="pt-BR"/>
        </w:rPr>
        <w:t xml:space="preserve">8. </w:t>
      </w:r>
      <w:bookmarkEnd w:id="44"/>
      <w:bookmarkEnd w:id="45"/>
      <w:bookmarkEnd w:id="46"/>
      <w:bookmarkEnd w:id="47"/>
      <w:bookmarkEnd w:id="48"/>
      <w:bookmarkEnd w:id="49"/>
      <w:bookmarkEnd w:id="50"/>
      <w:r w:rsidR="003B50D9" w:rsidRPr="0010027A">
        <w:t>GIAO NHẬN CĂN HỘ</w:t>
      </w:r>
    </w:p>
    <w:p w14:paraId="1E6F6CD0" w14:textId="77777777" w:rsidR="003B50D9" w:rsidRPr="0010027A" w:rsidRDefault="003B50D9" w:rsidP="00480840">
      <w:pPr>
        <w:autoSpaceDE w:val="0"/>
        <w:autoSpaceDN w:val="0"/>
        <w:adjustRightInd w:val="0"/>
        <w:ind w:right="-20"/>
        <w:jc w:val="center"/>
      </w:pPr>
    </w:p>
    <w:p w14:paraId="33AE3C75" w14:textId="77777777" w:rsidR="00E479E5" w:rsidRPr="0010027A" w:rsidRDefault="00E479E5" w:rsidP="00B128A5">
      <w:pPr>
        <w:pStyle w:val="Heading2"/>
        <w:keepNext w:val="0"/>
        <w:widowControl w:val="0"/>
        <w:numPr>
          <w:ilvl w:val="1"/>
          <w:numId w:val="23"/>
        </w:numPr>
        <w:spacing w:before="0" w:after="0"/>
        <w:ind w:left="360" w:hanging="360"/>
        <w:jc w:val="both"/>
        <w:rPr>
          <w:rFonts w:ascii="Times New Roman" w:hAnsi="Times New Roman"/>
          <w:b w:val="0"/>
          <w:i w:val="0"/>
          <w:sz w:val="24"/>
          <w:szCs w:val="24"/>
        </w:rPr>
      </w:pPr>
      <w:bookmarkStart w:id="51" w:name="_Ref434582127"/>
      <w:r w:rsidRPr="0010027A">
        <w:rPr>
          <w:rFonts w:ascii="Times New Roman" w:hAnsi="Times New Roman"/>
          <w:b w:val="0"/>
          <w:i w:val="0"/>
          <w:sz w:val="24"/>
          <w:szCs w:val="24"/>
        </w:rPr>
        <w:t>Điều kiện giao nhận Căn Hộ:</w:t>
      </w:r>
    </w:p>
    <w:p w14:paraId="3E5226A0" w14:textId="77777777" w:rsidR="00E479E5" w:rsidRPr="0010027A" w:rsidRDefault="00E479E5" w:rsidP="00E479E5"/>
    <w:p w14:paraId="70A0A4F5" w14:textId="42F03BA0" w:rsidR="00E479E5" w:rsidRPr="0010027A" w:rsidRDefault="00E479E5" w:rsidP="00B128A5">
      <w:pPr>
        <w:pStyle w:val="Heading3"/>
        <w:keepNext w:val="0"/>
        <w:widowControl w:val="0"/>
        <w:numPr>
          <w:ilvl w:val="2"/>
          <w:numId w:val="23"/>
        </w:numPr>
        <w:spacing w:before="0" w:after="0"/>
        <w:ind w:left="720" w:hanging="360"/>
        <w:jc w:val="both"/>
        <w:rPr>
          <w:rFonts w:ascii="Times New Roman" w:hAnsi="Times New Roman"/>
          <w:b w:val="0"/>
          <w:sz w:val="24"/>
          <w:szCs w:val="24"/>
        </w:rPr>
      </w:pPr>
      <w:r w:rsidRPr="0010027A">
        <w:rPr>
          <w:rFonts w:ascii="Times New Roman" w:hAnsi="Times New Roman"/>
          <w:b w:val="0"/>
          <w:sz w:val="24"/>
          <w:szCs w:val="24"/>
        </w:rPr>
        <w:t>Bên Bán chỉ bàn giao Căn Hộ cho Bên Mua khi</w:t>
      </w:r>
      <w:r w:rsidRPr="0010027A">
        <w:rPr>
          <w:rFonts w:ascii="Times New Roman" w:hAnsi="Times New Roman"/>
          <w:b w:val="0"/>
          <w:sz w:val="24"/>
          <w:szCs w:val="24"/>
          <w:lang w:val="en-US"/>
        </w:rPr>
        <w:t>: (i)</w:t>
      </w:r>
      <w:r w:rsidRPr="0010027A">
        <w:rPr>
          <w:rFonts w:ascii="Times New Roman" w:hAnsi="Times New Roman"/>
          <w:b w:val="0"/>
          <w:sz w:val="24"/>
          <w:szCs w:val="24"/>
        </w:rPr>
        <w:t xml:space="preserve"> đã hoàn thành xong việc xây dựng Căn Hộ</w:t>
      </w:r>
      <w:r w:rsidR="00D800B8" w:rsidRPr="0010027A">
        <w:rPr>
          <w:rFonts w:ascii="Times New Roman" w:hAnsi="Times New Roman"/>
          <w:b w:val="0"/>
          <w:sz w:val="24"/>
          <w:szCs w:val="24"/>
          <w:lang w:val="en-US"/>
        </w:rPr>
        <w:t>, Tòa Nhà</w:t>
      </w:r>
      <w:r w:rsidRPr="0010027A">
        <w:rPr>
          <w:rFonts w:ascii="Times New Roman" w:hAnsi="Times New Roman"/>
          <w:b w:val="0"/>
          <w:sz w:val="24"/>
          <w:szCs w:val="24"/>
        </w:rPr>
        <w:t xml:space="preserve"> và các công trình hạ tầng kỹ thuật, hạ tầng xã hội của Tòa Nhà </w:t>
      </w:r>
      <w:r w:rsidR="00D800B8" w:rsidRPr="0010027A">
        <w:rPr>
          <w:rFonts w:ascii="Times New Roman" w:hAnsi="Times New Roman"/>
          <w:b w:val="0"/>
          <w:sz w:val="24"/>
          <w:szCs w:val="24"/>
          <w:lang w:val="en-US"/>
        </w:rPr>
        <w:t xml:space="preserve">theo tiến độ Dự Án đã được phê duyệt bảo đảm kết nối với hệ thống hạ tầng chung của khu vực </w:t>
      </w:r>
      <w:r w:rsidRPr="0010027A">
        <w:rPr>
          <w:rFonts w:ascii="Times New Roman" w:hAnsi="Times New Roman"/>
          <w:b w:val="0"/>
          <w:sz w:val="24"/>
          <w:szCs w:val="24"/>
        </w:rPr>
        <w:t>theo quy định tại Điều 4</w:t>
      </w:r>
      <w:r w:rsidR="002F5231" w:rsidRPr="0010027A">
        <w:rPr>
          <w:rFonts w:ascii="Times New Roman" w:hAnsi="Times New Roman"/>
          <w:b w:val="0"/>
          <w:sz w:val="24"/>
          <w:szCs w:val="24"/>
        </w:rPr>
        <w:t xml:space="preserve"> của Hợp Đồng này</w:t>
      </w:r>
      <w:r w:rsidRPr="0010027A">
        <w:rPr>
          <w:rFonts w:ascii="Times New Roman" w:hAnsi="Times New Roman"/>
          <w:b w:val="0"/>
          <w:sz w:val="24"/>
          <w:szCs w:val="24"/>
        </w:rPr>
        <w:t>;</w:t>
      </w:r>
      <w:r w:rsidRPr="0010027A">
        <w:rPr>
          <w:rFonts w:ascii="Times New Roman" w:hAnsi="Times New Roman"/>
          <w:b w:val="0"/>
          <w:sz w:val="24"/>
          <w:szCs w:val="24"/>
          <w:lang w:val="en-US"/>
        </w:rPr>
        <w:t xml:space="preserve"> (ii) </w:t>
      </w:r>
      <w:r w:rsidRPr="0010027A">
        <w:rPr>
          <w:rFonts w:ascii="Times New Roman" w:hAnsi="Times New Roman"/>
          <w:b w:val="0"/>
          <w:sz w:val="24"/>
          <w:szCs w:val="24"/>
        </w:rPr>
        <w:t>Trường hợp bàn giao Căn Hộ xây dựng thô thì phải hoàn thiện toàn bộ phần mặt ngoài của Căn Hộ</w:t>
      </w:r>
      <w:r w:rsidRPr="0010027A">
        <w:rPr>
          <w:rFonts w:ascii="Times New Roman" w:hAnsi="Times New Roman"/>
          <w:b w:val="0"/>
          <w:sz w:val="24"/>
          <w:szCs w:val="24"/>
          <w:lang w:val="en-US"/>
        </w:rPr>
        <w:t xml:space="preserve">; (iii) Căn Hộ được bàn giao cho Bên Mua có Diện Tích Sử Dụng Căn Hộ Thực Tế không được chênh lệch quá </w:t>
      </w:r>
      <w:r w:rsidR="006A31F4" w:rsidRPr="0010027A">
        <w:rPr>
          <w:rFonts w:ascii="Times New Roman" w:hAnsi="Times New Roman"/>
          <w:b w:val="0"/>
          <w:sz w:val="24"/>
          <w:szCs w:val="24"/>
          <w:lang w:val="en-US"/>
        </w:rPr>
        <w:t>2</w:t>
      </w:r>
      <w:r w:rsidRPr="0010027A">
        <w:rPr>
          <w:rFonts w:ascii="Times New Roman" w:hAnsi="Times New Roman"/>
          <w:b w:val="0"/>
          <w:sz w:val="24"/>
          <w:szCs w:val="24"/>
          <w:lang w:val="en-US"/>
        </w:rPr>
        <w:t>% (</w:t>
      </w:r>
      <w:r w:rsidR="006A31F4" w:rsidRPr="0010027A">
        <w:rPr>
          <w:rFonts w:ascii="Times New Roman" w:hAnsi="Times New Roman"/>
          <w:b w:val="0"/>
          <w:i/>
          <w:sz w:val="24"/>
          <w:szCs w:val="24"/>
          <w:lang w:val="en-US"/>
        </w:rPr>
        <w:t>hai</w:t>
      </w:r>
      <w:r w:rsidRPr="0010027A">
        <w:rPr>
          <w:rFonts w:ascii="Times New Roman" w:hAnsi="Times New Roman"/>
          <w:b w:val="0"/>
          <w:i/>
          <w:sz w:val="24"/>
          <w:szCs w:val="24"/>
          <w:lang w:val="en-US"/>
        </w:rPr>
        <w:t xml:space="preserve"> phần trăm</w:t>
      </w:r>
      <w:r w:rsidRPr="0010027A">
        <w:rPr>
          <w:rFonts w:ascii="Times New Roman" w:hAnsi="Times New Roman"/>
          <w:b w:val="0"/>
          <w:sz w:val="24"/>
          <w:szCs w:val="24"/>
          <w:lang w:val="en-US"/>
        </w:rPr>
        <w:t>) so với Diện Tích Sử Dụng Căn Hộ</w:t>
      </w:r>
      <w:r w:rsidR="00C95761" w:rsidRPr="0010027A">
        <w:rPr>
          <w:rFonts w:ascii="Times New Roman" w:hAnsi="Times New Roman"/>
          <w:b w:val="0"/>
          <w:sz w:val="24"/>
          <w:szCs w:val="24"/>
          <w:lang w:val="en-US"/>
        </w:rPr>
        <w:t xml:space="preserve"> quy định tại </w:t>
      </w:r>
      <w:r w:rsidRPr="0010027A">
        <w:rPr>
          <w:rFonts w:ascii="Times New Roman" w:hAnsi="Times New Roman"/>
          <w:b w:val="0"/>
          <w:sz w:val="24"/>
          <w:szCs w:val="24"/>
          <w:lang w:val="en-US"/>
        </w:rPr>
        <w:t>Hợp Đồng này, trừ trường hợp Bên Mua đồng ý như quy định tại</w:t>
      </w:r>
      <w:r w:rsidR="00C95761" w:rsidRPr="0010027A">
        <w:rPr>
          <w:rFonts w:ascii="Times New Roman" w:hAnsi="Times New Roman"/>
          <w:b w:val="0"/>
          <w:sz w:val="24"/>
          <w:szCs w:val="24"/>
          <w:lang w:val="en-US"/>
        </w:rPr>
        <w:t xml:space="preserve"> </w:t>
      </w:r>
      <w:r w:rsidR="002D03E4" w:rsidRPr="0010027A">
        <w:rPr>
          <w:rFonts w:ascii="Times New Roman" w:hAnsi="Times New Roman"/>
          <w:b w:val="0"/>
          <w:sz w:val="24"/>
          <w:szCs w:val="24"/>
          <w:lang w:val="en-US"/>
        </w:rPr>
        <w:t xml:space="preserve">mục (iii) </w:t>
      </w:r>
      <w:r w:rsidR="00E24C1C" w:rsidRPr="0010027A">
        <w:rPr>
          <w:rFonts w:ascii="Times New Roman" w:hAnsi="Times New Roman"/>
          <w:b w:val="0"/>
          <w:sz w:val="24"/>
          <w:szCs w:val="24"/>
          <w:lang w:val="en-US"/>
        </w:rPr>
        <w:t xml:space="preserve">điểm b) </w:t>
      </w:r>
      <w:r w:rsidR="00C95761" w:rsidRPr="0010027A">
        <w:rPr>
          <w:rFonts w:ascii="Times New Roman" w:hAnsi="Times New Roman"/>
          <w:b w:val="0"/>
          <w:sz w:val="24"/>
          <w:szCs w:val="24"/>
          <w:lang w:val="en-US"/>
        </w:rPr>
        <w:t xml:space="preserve">khoản </w:t>
      </w:r>
      <w:r w:rsidR="002D03E4" w:rsidRPr="0010027A">
        <w:rPr>
          <w:rFonts w:ascii="Times New Roman" w:hAnsi="Times New Roman"/>
          <w:b w:val="0"/>
          <w:sz w:val="24"/>
          <w:szCs w:val="24"/>
          <w:lang w:val="en-US"/>
        </w:rPr>
        <w:t>6</w:t>
      </w:r>
      <w:r w:rsidR="004231D3" w:rsidRPr="0010027A">
        <w:rPr>
          <w:rFonts w:ascii="Times New Roman" w:hAnsi="Times New Roman"/>
          <w:b w:val="0"/>
          <w:sz w:val="24"/>
          <w:szCs w:val="24"/>
          <w:lang w:val="en-US"/>
        </w:rPr>
        <w:t xml:space="preserve"> </w:t>
      </w:r>
      <w:r w:rsidR="00C95761" w:rsidRPr="0010027A">
        <w:rPr>
          <w:rFonts w:ascii="Times New Roman" w:hAnsi="Times New Roman"/>
          <w:b w:val="0"/>
          <w:sz w:val="24"/>
          <w:szCs w:val="24"/>
          <w:lang w:val="en-US"/>
        </w:rPr>
        <w:t xml:space="preserve">Điều </w:t>
      </w:r>
      <w:r w:rsidR="00C06D54" w:rsidRPr="0010027A">
        <w:rPr>
          <w:rFonts w:ascii="Times New Roman" w:hAnsi="Times New Roman"/>
          <w:b w:val="0"/>
          <w:sz w:val="24"/>
          <w:szCs w:val="24"/>
          <w:lang w:val="en-US"/>
        </w:rPr>
        <w:t>8</w:t>
      </w:r>
      <w:r w:rsidRPr="0010027A">
        <w:rPr>
          <w:rFonts w:ascii="Times New Roman" w:hAnsi="Times New Roman"/>
          <w:b w:val="0"/>
          <w:sz w:val="24"/>
          <w:szCs w:val="24"/>
          <w:lang w:val="en-US"/>
        </w:rPr>
        <w:t xml:space="preserve"> dưới đây.</w:t>
      </w:r>
    </w:p>
    <w:p w14:paraId="5DE54D3A" w14:textId="77777777" w:rsidR="00E479E5" w:rsidRPr="0010027A" w:rsidRDefault="00E479E5" w:rsidP="00E479E5"/>
    <w:p w14:paraId="40D09E96" w14:textId="77777777" w:rsidR="00E479E5" w:rsidRPr="0010027A" w:rsidRDefault="00E479E5" w:rsidP="00B128A5">
      <w:pPr>
        <w:pStyle w:val="Heading3"/>
        <w:keepNext w:val="0"/>
        <w:widowControl w:val="0"/>
        <w:numPr>
          <w:ilvl w:val="2"/>
          <w:numId w:val="23"/>
        </w:numPr>
        <w:spacing w:before="0" w:after="0"/>
        <w:ind w:left="720" w:hanging="360"/>
        <w:jc w:val="both"/>
        <w:rPr>
          <w:rFonts w:ascii="Times New Roman" w:hAnsi="Times New Roman"/>
          <w:b w:val="0"/>
          <w:sz w:val="24"/>
          <w:szCs w:val="24"/>
        </w:rPr>
      </w:pPr>
      <w:r w:rsidRPr="0010027A">
        <w:rPr>
          <w:rFonts w:ascii="Times New Roman" w:hAnsi="Times New Roman"/>
          <w:b w:val="0"/>
          <w:sz w:val="24"/>
          <w:szCs w:val="24"/>
        </w:rPr>
        <w:t xml:space="preserve">Trước </w:t>
      </w:r>
      <w:r w:rsidRPr="0010027A">
        <w:rPr>
          <w:rFonts w:ascii="Times New Roman" w:hAnsi="Times New Roman"/>
          <w:b w:val="0"/>
          <w:sz w:val="24"/>
          <w:szCs w:val="24"/>
          <w:lang w:val="en-US"/>
        </w:rPr>
        <w:t>Ngày Bàn Giao Thực Tế</w:t>
      </w:r>
      <w:r w:rsidRPr="0010027A">
        <w:rPr>
          <w:rFonts w:ascii="Times New Roman" w:hAnsi="Times New Roman"/>
          <w:b w:val="0"/>
          <w:sz w:val="24"/>
          <w:szCs w:val="24"/>
        </w:rPr>
        <w:t>, Bên Mua phải thanh toán đầy đủ cho Bên Bán:</w:t>
      </w:r>
    </w:p>
    <w:p w14:paraId="1E60A547" w14:textId="77777777" w:rsidR="00E479E5" w:rsidRPr="0010027A" w:rsidRDefault="00E479E5" w:rsidP="00E479E5"/>
    <w:p w14:paraId="7CB164E3" w14:textId="77777777" w:rsidR="00E479E5" w:rsidRPr="0010027A" w:rsidRDefault="00E479E5" w:rsidP="00B128A5">
      <w:pPr>
        <w:pStyle w:val="Heading4"/>
        <w:keepNext w:val="0"/>
        <w:widowControl w:val="0"/>
        <w:numPr>
          <w:ilvl w:val="3"/>
          <w:numId w:val="23"/>
        </w:numPr>
        <w:spacing w:before="0"/>
        <w:ind w:left="1170" w:hanging="450"/>
        <w:jc w:val="both"/>
        <w:rPr>
          <w:b w:val="0"/>
        </w:rPr>
      </w:pPr>
      <w:r w:rsidRPr="0010027A">
        <w:rPr>
          <w:b w:val="0"/>
        </w:rPr>
        <w:t xml:space="preserve">Các khoản tiền tương ứng với các đợt thanh toán theo tiến độ quy định tại Phụ Lục 3 </w:t>
      </w:r>
      <w:r w:rsidR="00491D9A" w:rsidRPr="0010027A">
        <w:rPr>
          <w:b w:val="0"/>
        </w:rPr>
        <w:t xml:space="preserve">của Hợp Đồng này </w:t>
      </w:r>
      <w:r w:rsidRPr="0010027A">
        <w:rPr>
          <w:b w:val="0"/>
        </w:rPr>
        <w:t>(bao gồm cả tiền lãi phát sinh, nếu có);</w:t>
      </w:r>
    </w:p>
    <w:p w14:paraId="3C785F56" w14:textId="77777777" w:rsidR="00E479E5" w:rsidRPr="0010027A" w:rsidRDefault="00E479E5" w:rsidP="00765FA0">
      <w:pPr>
        <w:ind w:left="1170" w:hanging="450"/>
        <w:rPr>
          <w:lang w:eastAsia="zh-TW"/>
        </w:rPr>
      </w:pPr>
    </w:p>
    <w:p w14:paraId="70EE3E48" w14:textId="24A0587F" w:rsidR="00E479E5" w:rsidRPr="0010027A" w:rsidRDefault="00E479E5" w:rsidP="00B128A5">
      <w:pPr>
        <w:pStyle w:val="Heading4"/>
        <w:keepNext w:val="0"/>
        <w:widowControl w:val="0"/>
        <w:numPr>
          <w:ilvl w:val="3"/>
          <w:numId w:val="23"/>
        </w:numPr>
        <w:spacing w:before="0"/>
        <w:ind w:left="1170" w:hanging="450"/>
        <w:jc w:val="both"/>
        <w:rPr>
          <w:b w:val="0"/>
        </w:rPr>
      </w:pPr>
      <w:r w:rsidRPr="0010027A">
        <w:rPr>
          <w:b w:val="0"/>
        </w:rPr>
        <w:t xml:space="preserve">Phí Quản Lý cho 3 (ba) tháng đầu tiên theo mức phí quy định tại </w:t>
      </w:r>
      <w:r w:rsidR="00AB4DEA" w:rsidRPr="0010027A">
        <w:rPr>
          <w:b w:val="0"/>
        </w:rPr>
        <w:t xml:space="preserve">khoản 5 </w:t>
      </w:r>
      <w:r w:rsidRPr="0010027A">
        <w:rPr>
          <w:b w:val="0"/>
        </w:rPr>
        <w:t xml:space="preserve">Điều </w:t>
      </w:r>
      <w:r w:rsidR="00C1019F" w:rsidRPr="0010027A">
        <w:rPr>
          <w:b w:val="0"/>
        </w:rPr>
        <w:t xml:space="preserve">11 </w:t>
      </w:r>
      <w:r w:rsidR="00491D9A" w:rsidRPr="0010027A">
        <w:rPr>
          <w:b w:val="0"/>
        </w:rPr>
        <w:t>của Hợp Đồng này</w:t>
      </w:r>
      <w:r w:rsidRPr="0010027A">
        <w:rPr>
          <w:b w:val="0"/>
        </w:rPr>
        <w:t>; và</w:t>
      </w:r>
    </w:p>
    <w:p w14:paraId="7ED83A67" w14:textId="77777777" w:rsidR="00E479E5" w:rsidRPr="0010027A" w:rsidRDefault="00E479E5" w:rsidP="00765FA0">
      <w:pPr>
        <w:ind w:left="1170" w:hanging="450"/>
        <w:rPr>
          <w:lang w:eastAsia="zh-TW"/>
        </w:rPr>
      </w:pPr>
    </w:p>
    <w:p w14:paraId="48457123" w14:textId="77777777" w:rsidR="00E479E5" w:rsidRPr="0010027A" w:rsidRDefault="00E479E5" w:rsidP="00B128A5">
      <w:pPr>
        <w:pStyle w:val="Heading4"/>
        <w:keepNext w:val="0"/>
        <w:widowControl w:val="0"/>
        <w:numPr>
          <w:ilvl w:val="3"/>
          <w:numId w:val="23"/>
        </w:numPr>
        <w:spacing w:before="0"/>
        <w:ind w:left="1170" w:hanging="450"/>
        <w:jc w:val="both"/>
        <w:rPr>
          <w:b w:val="0"/>
        </w:rPr>
      </w:pPr>
      <w:r w:rsidRPr="0010027A">
        <w:rPr>
          <w:b w:val="0"/>
        </w:rPr>
        <w:t>Kinh Phí Bảo Trì.</w:t>
      </w:r>
    </w:p>
    <w:p w14:paraId="2B121EF6" w14:textId="77777777" w:rsidR="00E479E5" w:rsidRPr="0010027A" w:rsidRDefault="00E479E5" w:rsidP="00E479E5">
      <w:pPr>
        <w:rPr>
          <w:lang w:eastAsia="zh-TW"/>
        </w:rPr>
      </w:pPr>
    </w:p>
    <w:p w14:paraId="45C16CAD" w14:textId="59FB1C23" w:rsidR="002D074F" w:rsidRPr="0010027A" w:rsidRDefault="003B50D9" w:rsidP="00B128A5">
      <w:pPr>
        <w:pStyle w:val="Heading2"/>
        <w:keepNext w:val="0"/>
        <w:widowControl w:val="0"/>
        <w:numPr>
          <w:ilvl w:val="1"/>
          <w:numId w:val="23"/>
        </w:numPr>
        <w:spacing w:before="0" w:after="0"/>
        <w:ind w:left="360" w:hanging="360"/>
        <w:jc w:val="both"/>
        <w:rPr>
          <w:rFonts w:ascii="Times New Roman" w:hAnsi="Times New Roman"/>
          <w:b w:val="0"/>
          <w:i w:val="0"/>
          <w:sz w:val="24"/>
          <w:szCs w:val="24"/>
        </w:rPr>
      </w:pPr>
      <w:r w:rsidRPr="0010027A">
        <w:rPr>
          <w:rFonts w:ascii="Times New Roman" w:hAnsi="Times New Roman"/>
          <w:b w:val="0"/>
          <w:i w:val="0"/>
          <w:sz w:val="24"/>
          <w:szCs w:val="24"/>
        </w:rPr>
        <w:t xml:space="preserve">Bên Bán </w:t>
      </w:r>
      <w:r w:rsidRPr="0010027A">
        <w:rPr>
          <w:rFonts w:ascii="Times New Roman" w:hAnsi="Times New Roman"/>
          <w:b w:val="0"/>
          <w:i w:val="0"/>
          <w:sz w:val="24"/>
          <w:szCs w:val="24"/>
          <w:lang w:val="en-US"/>
        </w:rPr>
        <w:t xml:space="preserve">dự kiến </w:t>
      </w:r>
      <w:r w:rsidRPr="0010027A">
        <w:rPr>
          <w:rFonts w:ascii="Times New Roman" w:hAnsi="Times New Roman"/>
          <w:b w:val="0"/>
          <w:i w:val="0"/>
          <w:sz w:val="24"/>
          <w:szCs w:val="24"/>
        </w:rPr>
        <w:t xml:space="preserve">sẽ bàn giao Căn Hộ cho Bên Mua </w:t>
      </w:r>
      <w:r w:rsidRPr="0010027A">
        <w:rPr>
          <w:rFonts w:ascii="Times New Roman" w:hAnsi="Times New Roman"/>
          <w:b w:val="0"/>
          <w:i w:val="0"/>
          <w:sz w:val="24"/>
          <w:szCs w:val="24"/>
          <w:lang w:val="en-US"/>
        </w:rPr>
        <w:t>vào ngày [___]</w:t>
      </w:r>
      <w:r w:rsidRPr="0010027A">
        <w:rPr>
          <w:rFonts w:ascii="Times New Roman" w:hAnsi="Times New Roman"/>
          <w:b w:val="0"/>
          <w:i w:val="0"/>
          <w:sz w:val="24"/>
          <w:szCs w:val="24"/>
        </w:rPr>
        <w:t xml:space="preserve"> (“</w:t>
      </w:r>
      <w:r w:rsidRPr="0010027A">
        <w:rPr>
          <w:rFonts w:ascii="Times New Roman" w:hAnsi="Times New Roman"/>
          <w:i w:val="0"/>
          <w:sz w:val="24"/>
          <w:szCs w:val="24"/>
        </w:rPr>
        <w:t>Ngày Dự Kiến Bàn Giao</w:t>
      </w:r>
      <w:r w:rsidRPr="0010027A">
        <w:rPr>
          <w:rFonts w:ascii="Times New Roman" w:hAnsi="Times New Roman"/>
          <w:b w:val="0"/>
          <w:i w:val="0"/>
          <w:sz w:val="24"/>
          <w:szCs w:val="24"/>
        </w:rPr>
        <w:t xml:space="preserve">”). </w:t>
      </w:r>
    </w:p>
    <w:p w14:paraId="4638D583" w14:textId="77777777" w:rsidR="002D074F" w:rsidRPr="0010027A" w:rsidRDefault="002D074F" w:rsidP="00F10C59">
      <w:pPr>
        <w:autoSpaceDE w:val="0"/>
        <w:autoSpaceDN w:val="0"/>
        <w:adjustRightInd w:val="0"/>
        <w:ind w:right="-20"/>
        <w:jc w:val="center"/>
      </w:pPr>
    </w:p>
    <w:p w14:paraId="713A95A3" w14:textId="73C638CE" w:rsidR="003B50D9" w:rsidRPr="0010027A" w:rsidRDefault="003B50D9" w:rsidP="0052599D">
      <w:pPr>
        <w:pStyle w:val="Heading2"/>
        <w:keepNext w:val="0"/>
        <w:widowControl w:val="0"/>
        <w:spacing w:before="0" w:after="0"/>
        <w:ind w:left="360"/>
        <w:jc w:val="both"/>
        <w:rPr>
          <w:rFonts w:ascii="Times New Roman" w:hAnsi="Times New Roman"/>
          <w:b w:val="0"/>
          <w:i w:val="0"/>
          <w:sz w:val="24"/>
          <w:szCs w:val="24"/>
        </w:rPr>
      </w:pPr>
      <w:r w:rsidRPr="0010027A">
        <w:rPr>
          <w:rFonts w:ascii="Times New Roman" w:hAnsi="Times New Roman"/>
          <w:b w:val="0"/>
          <w:i w:val="0"/>
          <w:sz w:val="24"/>
          <w:szCs w:val="24"/>
        </w:rPr>
        <w:t xml:space="preserve">Việc bàn giao Căn Hộ có thể được thực hiện sớm hơn hoặc trễ hơn ngày nêu trên, nhưng không được </w:t>
      </w:r>
      <w:r w:rsidR="002D074F" w:rsidRPr="0010027A">
        <w:rPr>
          <w:rFonts w:ascii="Times New Roman" w:hAnsi="Times New Roman"/>
          <w:b w:val="0"/>
          <w:i w:val="0"/>
          <w:sz w:val="24"/>
          <w:szCs w:val="24"/>
          <w:lang w:val="en-US"/>
        </w:rPr>
        <w:t>chậm quá</w:t>
      </w:r>
      <w:r w:rsidRPr="0010027A">
        <w:rPr>
          <w:rFonts w:ascii="Times New Roman" w:hAnsi="Times New Roman"/>
          <w:b w:val="0"/>
          <w:i w:val="0"/>
          <w:sz w:val="24"/>
          <w:szCs w:val="24"/>
        </w:rPr>
        <w:t xml:space="preserve"> </w:t>
      </w:r>
      <w:r w:rsidR="00BF0FC0" w:rsidRPr="0010027A">
        <w:rPr>
          <w:rFonts w:ascii="Times New Roman" w:hAnsi="Times New Roman"/>
          <w:b w:val="0"/>
          <w:i w:val="0"/>
          <w:sz w:val="24"/>
          <w:szCs w:val="24"/>
          <w:lang w:val="en-US"/>
        </w:rPr>
        <w:t>1</w:t>
      </w:r>
      <w:r w:rsidRPr="0010027A">
        <w:rPr>
          <w:rFonts w:ascii="Times New Roman" w:hAnsi="Times New Roman"/>
          <w:b w:val="0"/>
          <w:i w:val="0"/>
          <w:sz w:val="24"/>
          <w:szCs w:val="24"/>
          <w:lang w:val="en-US"/>
        </w:rPr>
        <w:t>0</w:t>
      </w:r>
      <w:r w:rsidRPr="0010027A">
        <w:rPr>
          <w:rFonts w:ascii="Times New Roman" w:hAnsi="Times New Roman"/>
          <w:b w:val="0"/>
          <w:i w:val="0"/>
          <w:sz w:val="24"/>
          <w:szCs w:val="24"/>
        </w:rPr>
        <w:t xml:space="preserve"> (</w:t>
      </w:r>
      <w:r w:rsidR="00BF0FC0" w:rsidRPr="0010027A">
        <w:rPr>
          <w:rFonts w:ascii="Times New Roman" w:hAnsi="Times New Roman"/>
          <w:b w:val="0"/>
          <w:sz w:val="24"/>
          <w:szCs w:val="24"/>
          <w:lang w:val="en-US"/>
        </w:rPr>
        <w:t>mười</w:t>
      </w:r>
      <w:r w:rsidRPr="0010027A">
        <w:rPr>
          <w:rFonts w:ascii="Times New Roman" w:hAnsi="Times New Roman"/>
          <w:b w:val="0"/>
          <w:i w:val="0"/>
          <w:sz w:val="24"/>
          <w:szCs w:val="24"/>
        </w:rPr>
        <w:t>) ngày</w:t>
      </w:r>
      <w:r w:rsidR="00C95761" w:rsidRPr="0010027A">
        <w:rPr>
          <w:rFonts w:ascii="Times New Roman" w:hAnsi="Times New Roman"/>
          <w:b w:val="0"/>
          <w:i w:val="0"/>
          <w:sz w:val="24"/>
          <w:szCs w:val="24"/>
          <w:lang w:val="en-US"/>
        </w:rPr>
        <w:t xml:space="preserve"> làm việc</w:t>
      </w:r>
      <w:r w:rsidR="002D074F" w:rsidRPr="0010027A">
        <w:rPr>
          <w:rFonts w:ascii="Times New Roman" w:hAnsi="Times New Roman"/>
          <w:b w:val="0"/>
          <w:i w:val="0"/>
          <w:sz w:val="24"/>
          <w:szCs w:val="24"/>
          <w:lang w:val="en-US"/>
        </w:rPr>
        <w:t xml:space="preserve">, </w:t>
      </w:r>
      <w:r w:rsidR="002D074F" w:rsidRPr="0010027A">
        <w:rPr>
          <w:rFonts w:ascii="Times New Roman" w:hAnsi="Times New Roman"/>
          <w:b w:val="0"/>
          <w:i w:val="0"/>
          <w:sz w:val="24"/>
          <w:szCs w:val="24"/>
        </w:rPr>
        <w:t xml:space="preserve">kể từ thời điểm đến hạn bàn giao Căn Hộ cho Bên Mua </w:t>
      </w:r>
      <w:r w:rsidRPr="0010027A">
        <w:rPr>
          <w:rFonts w:ascii="Times New Roman" w:hAnsi="Times New Roman"/>
          <w:b w:val="0"/>
          <w:i w:val="0"/>
          <w:sz w:val="24"/>
          <w:szCs w:val="24"/>
        </w:rPr>
        <w:t>(“</w:t>
      </w:r>
      <w:r w:rsidRPr="0010027A">
        <w:rPr>
          <w:rFonts w:ascii="Times New Roman" w:hAnsi="Times New Roman"/>
          <w:i w:val="0"/>
          <w:sz w:val="24"/>
          <w:szCs w:val="24"/>
        </w:rPr>
        <w:t>Ngày Bàn Giao Chậm Nhất</w:t>
      </w:r>
      <w:r w:rsidRPr="0010027A">
        <w:rPr>
          <w:rFonts w:ascii="Times New Roman" w:hAnsi="Times New Roman"/>
          <w:b w:val="0"/>
          <w:i w:val="0"/>
          <w:sz w:val="24"/>
          <w:szCs w:val="24"/>
        </w:rPr>
        <w:t xml:space="preserve">”). Bên Bán phải </w:t>
      </w:r>
      <w:r w:rsidR="002D074F" w:rsidRPr="0010027A">
        <w:rPr>
          <w:rFonts w:ascii="Times New Roman" w:hAnsi="Times New Roman"/>
          <w:b w:val="0"/>
          <w:i w:val="0"/>
          <w:sz w:val="24"/>
          <w:szCs w:val="24"/>
          <w:lang w:val="en-US"/>
        </w:rPr>
        <w:t>có</w:t>
      </w:r>
      <w:r w:rsidRPr="0010027A">
        <w:rPr>
          <w:rFonts w:ascii="Times New Roman" w:hAnsi="Times New Roman"/>
          <w:b w:val="0"/>
          <w:i w:val="0"/>
          <w:sz w:val="24"/>
          <w:szCs w:val="24"/>
        </w:rPr>
        <w:t xml:space="preserve"> văn bản </w:t>
      </w:r>
      <w:r w:rsidR="002D074F" w:rsidRPr="0010027A">
        <w:rPr>
          <w:rFonts w:ascii="Times New Roman" w:hAnsi="Times New Roman"/>
          <w:b w:val="0"/>
          <w:i w:val="0"/>
          <w:sz w:val="24"/>
          <w:szCs w:val="24"/>
        </w:rPr>
        <w:t xml:space="preserve">thông báo </w:t>
      </w:r>
      <w:r w:rsidRPr="0010027A">
        <w:rPr>
          <w:rFonts w:ascii="Times New Roman" w:hAnsi="Times New Roman"/>
          <w:b w:val="0"/>
          <w:i w:val="0"/>
          <w:sz w:val="24"/>
          <w:szCs w:val="24"/>
        </w:rPr>
        <w:t xml:space="preserve">cho Bên Mua </w:t>
      </w:r>
      <w:r w:rsidR="002D074F" w:rsidRPr="0010027A">
        <w:rPr>
          <w:rFonts w:ascii="Times New Roman" w:hAnsi="Times New Roman"/>
          <w:b w:val="0"/>
          <w:i w:val="0"/>
          <w:sz w:val="24"/>
          <w:szCs w:val="24"/>
          <w:lang w:val="en-US"/>
        </w:rPr>
        <w:t xml:space="preserve">biết </w:t>
      </w:r>
      <w:r w:rsidRPr="0010027A">
        <w:rPr>
          <w:rFonts w:ascii="Times New Roman" w:hAnsi="Times New Roman"/>
          <w:b w:val="0"/>
          <w:i w:val="0"/>
          <w:sz w:val="24"/>
          <w:szCs w:val="24"/>
        </w:rPr>
        <w:t xml:space="preserve">lý do </w:t>
      </w:r>
      <w:r w:rsidRPr="0010027A">
        <w:rPr>
          <w:rFonts w:ascii="Times New Roman" w:hAnsi="Times New Roman"/>
          <w:b w:val="0"/>
          <w:i w:val="0"/>
          <w:sz w:val="24"/>
          <w:szCs w:val="24"/>
        </w:rPr>
        <w:lastRenderedPageBreak/>
        <w:t>chậm bàn giao Căn Hộ</w:t>
      </w:r>
      <w:bookmarkEnd w:id="51"/>
      <w:r w:rsidRPr="0010027A">
        <w:rPr>
          <w:rFonts w:ascii="Times New Roman" w:hAnsi="Times New Roman"/>
          <w:b w:val="0"/>
          <w:i w:val="0"/>
          <w:sz w:val="24"/>
          <w:szCs w:val="24"/>
        </w:rPr>
        <w:t>.</w:t>
      </w:r>
    </w:p>
    <w:p w14:paraId="6F8B78FC" w14:textId="77777777" w:rsidR="003B50D9" w:rsidRPr="0010027A" w:rsidRDefault="003B50D9" w:rsidP="003B50D9"/>
    <w:p w14:paraId="54AD559B" w14:textId="3D236ADA" w:rsidR="003B50D9" w:rsidRPr="0010027A" w:rsidRDefault="00BF577F" w:rsidP="00765FA0">
      <w:pPr>
        <w:pStyle w:val="Heading2"/>
        <w:keepNext w:val="0"/>
        <w:widowControl w:val="0"/>
        <w:spacing w:before="0" w:after="0"/>
        <w:ind w:left="360"/>
        <w:jc w:val="both"/>
        <w:rPr>
          <w:rFonts w:ascii="Times New Roman" w:hAnsi="Times New Roman"/>
          <w:b w:val="0"/>
          <w:i w:val="0"/>
          <w:sz w:val="24"/>
          <w:szCs w:val="24"/>
        </w:rPr>
      </w:pPr>
      <w:r w:rsidRPr="0010027A">
        <w:rPr>
          <w:rFonts w:ascii="Times New Roman" w:hAnsi="Times New Roman"/>
          <w:b w:val="0"/>
          <w:i w:val="0"/>
          <w:sz w:val="24"/>
          <w:szCs w:val="24"/>
          <w:lang w:val="en-US"/>
        </w:rPr>
        <w:t xml:space="preserve">Trước ngày bàn giao </w:t>
      </w:r>
      <w:r w:rsidRPr="0010027A">
        <w:rPr>
          <w:rFonts w:ascii="Times New Roman" w:hAnsi="Times New Roman"/>
          <w:b w:val="0"/>
          <w:i w:val="0"/>
          <w:sz w:val="24"/>
          <w:szCs w:val="24"/>
        </w:rPr>
        <w:t>là 0</w:t>
      </w:r>
      <w:r w:rsidR="00BF0FC0" w:rsidRPr="0010027A">
        <w:rPr>
          <w:rFonts w:ascii="Times New Roman" w:hAnsi="Times New Roman"/>
          <w:b w:val="0"/>
          <w:i w:val="0"/>
          <w:sz w:val="24"/>
          <w:szCs w:val="24"/>
          <w:lang w:val="en-US"/>
        </w:rPr>
        <w:t>5</w:t>
      </w:r>
      <w:r w:rsidRPr="0010027A">
        <w:rPr>
          <w:rFonts w:ascii="Times New Roman" w:hAnsi="Times New Roman"/>
          <w:b w:val="0"/>
          <w:i w:val="0"/>
          <w:sz w:val="24"/>
          <w:szCs w:val="24"/>
        </w:rPr>
        <w:t xml:space="preserve"> (</w:t>
      </w:r>
      <w:r w:rsidR="00BF0FC0" w:rsidRPr="0010027A">
        <w:rPr>
          <w:rFonts w:ascii="Times New Roman" w:hAnsi="Times New Roman"/>
          <w:b w:val="0"/>
          <w:sz w:val="24"/>
          <w:szCs w:val="24"/>
          <w:lang w:val="en-US"/>
        </w:rPr>
        <w:t>năm</w:t>
      </w:r>
      <w:r w:rsidRPr="0010027A">
        <w:rPr>
          <w:rFonts w:ascii="Times New Roman" w:hAnsi="Times New Roman"/>
          <w:b w:val="0"/>
          <w:i w:val="0"/>
          <w:sz w:val="24"/>
          <w:szCs w:val="24"/>
        </w:rPr>
        <w:t>) ngày</w:t>
      </w:r>
      <w:r w:rsidR="00C95761" w:rsidRPr="0010027A">
        <w:rPr>
          <w:rFonts w:ascii="Times New Roman" w:hAnsi="Times New Roman"/>
          <w:b w:val="0"/>
          <w:i w:val="0"/>
          <w:sz w:val="24"/>
          <w:szCs w:val="24"/>
          <w:lang w:val="en-US"/>
        </w:rPr>
        <w:t xml:space="preserve"> làm việc</w:t>
      </w:r>
      <w:r w:rsidRPr="0010027A">
        <w:rPr>
          <w:rFonts w:ascii="Times New Roman" w:hAnsi="Times New Roman"/>
          <w:b w:val="0"/>
          <w:i w:val="0"/>
          <w:sz w:val="24"/>
          <w:szCs w:val="24"/>
          <w:lang w:val="en-US"/>
        </w:rPr>
        <w:t xml:space="preserve">, </w:t>
      </w:r>
      <w:r w:rsidR="003B50D9" w:rsidRPr="0010027A">
        <w:rPr>
          <w:rFonts w:ascii="Times New Roman" w:hAnsi="Times New Roman"/>
          <w:b w:val="0"/>
          <w:i w:val="0"/>
          <w:sz w:val="24"/>
          <w:szCs w:val="24"/>
        </w:rPr>
        <w:t>Bên Bán sẽ gửi một thông báo bằng văn bản cho Bên Mua nêu rõ về thời gian, địa điểm, thủ tục và điều kiện bàn giao Căn Hộ</w:t>
      </w:r>
      <w:r w:rsidR="003B50D9" w:rsidRPr="0010027A">
        <w:rPr>
          <w:rFonts w:ascii="Times New Roman" w:hAnsi="Times New Roman"/>
          <w:b w:val="0"/>
          <w:i w:val="0"/>
          <w:sz w:val="24"/>
          <w:szCs w:val="24"/>
          <w:lang w:val="en-US"/>
        </w:rPr>
        <w:t xml:space="preserve"> </w:t>
      </w:r>
      <w:r w:rsidR="003B50D9" w:rsidRPr="0010027A">
        <w:rPr>
          <w:rFonts w:ascii="Times New Roman" w:hAnsi="Times New Roman"/>
          <w:b w:val="0"/>
          <w:i w:val="0"/>
          <w:sz w:val="24"/>
          <w:szCs w:val="24"/>
        </w:rPr>
        <w:t>(“</w:t>
      </w:r>
      <w:r w:rsidR="003B50D9" w:rsidRPr="0010027A">
        <w:rPr>
          <w:rFonts w:ascii="Times New Roman" w:hAnsi="Times New Roman"/>
          <w:i w:val="0"/>
          <w:sz w:val="24"/>
          <w:szCs w:val="24"/>
        </w:rPr>
        <w:t>Thông Báo Bàn Giao</w:t>
      </w:r>
      <w:r w:rsidR="003B50D9" w:rsidRPr="0010027A">
        <w:rPr>
          <w:rFonts w:ascii="Times New Roman" w:hAnsi="Times New Roman"/>
          <w:b w:val="0"/>
          <w:i w:val="0"/>
          <w:sz w:val="24"/>
          <w:szCs w:val="24"/>
        </w:rPr>
        <w:t>”).</w:t>
      </w:r>
    </w:p>
    <w:p w14:paraId="18B9F11B" w14:textId="77777777" w:rsidR="00105352" w:rsidRPr="0010027A" w:rsidRDefault="00105352" w:rsidP="00105352">
      <w:pPr>
        <w:rPr>
          <w:lang w:val="x-none" w:eastAsia="x-none"/>
        </w:rPr>
      </w:pPr>
    </w:p>
    <w:p w14:paraId="30634B76" w14:textId="766BD30C" w:rsidR="00532367" w:rsidRPr="0010027A" w:rsidRDefault="00532367" w:rsidP="00B128A5">
      <w:pPr>
        <w:pStyle w:val="Heading2"/>
        <w:keepNext w:val="0"/>
        <w:widowControl w:val="0"/>
        <w:numPr>
          <w:ilvl w:val="1"/>
          <w:numId w:val="23"/>
        </w:numPr>
        <w:spacing w:before="0" w:after="0"/>
        <w:ind w:left="360" w:hanging="360"/>
        <w:jc w:val="both"/>
        <w:rPr>
          <w:rFonts w:ascii="Times New Roman" w:hAnsi="Times New Roman"/>
          <w:sz w:val="24"/>
          <w:szCs w:val="24"/>
        </w:rPr>
      </w:pPr>
      <w:r w:rsidRPr="0010027A">
        <w:rPr>
          <w:rFonts w:ascii="Times New Roman" w:hAnsi="Times New Roman"/>
          <w:b w:val="0"/>
          <w:i w:val="0"/>
          <w:sz w:val="24"/>
          <w:szCs w:val="24"/>
          <w:lang w:val="en-US"/>
        </w:rPr>
        <w:t xml:space="preserve">Căn Hộ được bàn giao cho Bên Mua phải theo đúng thiết kế đã được duyệt; phải sử dụng đúng các thiết bị, vật liệu nêu tại Phụ </w:t>
      </w:r>
      <w:r w:rsidR="00BF577F" w:rsidRPr="0010027A">
        <w:rPr>
          <w:rFonts w:ascii="Times New Roman" w:hAnsi="Times New Roman"/>
          <w:b w:val="0"/>
          <w:i w:val="0"/>
          <w:sz w:val="24"/>
          <w:szCs w:val="24"/>
          <w:lang w:val="en-US"/>
        </w:rPr>
        <w:t>L</w:t>
      </w:r>
      <w:r w:rsidRPr="0010027A">
        <w:rPr>
          <w:rFonts w:ascii="Times New Roman" w:hAnsi="Times New Roman"/>
          <w:b w:val="0"/>
          <w:i w:val="0"/>
          <w:sz w:val="24"/>
          <w:szCs w:val="24"/>
          <w:lang w:val="en-US"/>
        </w:rPr>
        <w:t>ục 4</w:t>
      </w:r>
      <w:r w:rsidR="00E00764" w:rsidRPr="0010027A">
        <w:rPr>
          <w:rFonts w:ascii="Times New Roman" w:hAnsi="Times New Roman"/>
          <w:b w:val="0"/>
          <w:i w:val="0"/>
          <w:sz w:val="24"/>
          <w:szCs w:val="24"/>
          <w:lang w:val="en-US"/>
        </w:rPr>
        <w:t xml:space="preserve"> của Hợp Đồng này</w:t>
      </w:r>
      <w:r w:rsidRPr="0010027A">
        <w:rPr>
          <w:rFonts w:ascii="Times New Roman" w:hAnsi="Times New Roman"/>
          <w:b w:val="0"/>
          <w:i w:val="0"/>
          <w:sz w:val="24"/>
          <w:szCs w:val="24"/>
          <w:lang w:val="en-US"/>
        </w:rPr>
        <w:t xml:space="preserve">, trừ trường hợp quy định tại </w:t>
      </w:r>
      <w:r w:rsidR="00BF577F" w:rsidRPr="0010027A">
        <w:rPr>
          <w:rFonts w:ascii="Times New Roman" w:hAnsi="Times New Roman"/>
          <w:b w:val="0"/>
          <w:i w:val="0"/>
          <w:sz w:val="24"/>
          <w:szCs w:val="24"/>
          <w:lang w:val="en-US"/>
        </w:rPr>
        <w:t>điểm đ</w:t>
      </w:r>
      <w:r w:rsidR="009927A6" w:rsidRPr="0010027A">
        <w:rPr>
          <w:rFonts w:ascii="Times New Roman" w:hAnsi="Times New Roman"/>
          <w:b w:val="0"/>
          <w:i w:val="0"/>
          <w:sz w:val="24"/>
          <w:szCs w:val="24"/>
          <w:lang w:val="en-US"/>
        </w:rPr>
        <w:t>)</w:t>
      </w:r>
      <w:r w:rsidR="00BF577F" w:rsidRPr="0010027A">
        <w:rPr>
          <w:rFonts w:ascii="Times New Roman" w:hAnsi="Times New Roman"/>
          <w:b w:val="0"/>
          <w:i w:val="0"/>
          <w:sz w:val="24"/>
          <w:szCs w:val="24"/>
          <w:lang w:val="en-US"/>
        </w:rPr>
        <w:t xml:space="preserve"> </w:t>
      </w:r>
      <w:r w:rsidR="00BE765C" w:rsidRPr="0010027A">
        <w:rPr>
          <w:rFonts w:ascii="Times New Roman" w:hAnsi="Times New Roman"/>
          <w:b w:val="0"/>
          <w:i w:val="0"/>
          <w:sz w:val="24"/>
          <w:szCs w:val="24"/>
          <w:lang w:val="en-US"/>
        </w:rPr>
        <w:t>khoản</w:t>
      </w:r>
      <w:r w:rsidR="00093FF0" w:rsidRPr="0010027A">
        <w:rPr>
          <w:rFonts w:ascii="Times New Roman" w:hAnsi="Times New Roman"/>
          <w:b w:val="0"/>
          <w:i w:val="0"/>
          <w:sz w:val="24"/>
          <w:szCs w:val="24"/>
          <w:lang w:val="en-US"/>
        </w:rPr>
        <w:t xml:space="preserve"> 1 </w:t>
      </w:r>
      <w:r w:rsidRPr="0010027A">
        <w:rPr>
          <w:rFonts w:ascii="Times New Roman" w:hAnsi="Times New Roman"/>
          <w:b w:val="0"/>
          <w:i w:val="0"/>
          <w:sz w:val="24"/>
          <w:szCs w:val="24"/>
          <w:lang w:val="en-US"/>
        </w:rPr>
        <w:t>Điều 5</w:t>
      </w:r>
      <w:r w:rsidR="00093FF0" w:rsidRPr="0010027A">
        <w:rPr>
          <w:rFonts w:ascii="Times New Roman" w:hAnsi="Times New Roman"/>
          <w:b w:val="0"/>
          <w:i w:val="0"/>
          <w:sz w:val="24"/>
          <w:szCs w:val="24"/>
          <w:lang w:val="en-US"/>
        </w:rPr>
        <w:t xml:space="preserve"> </w:t>
      </w:r>
      <w:r w:rsidR="009A5F8A" w:rsidRPr="0010027A">
        <w:rPr>
          <w:rFonts w:ascii="Times New Roman" w:hAnsi="Times New Roman"/>
          <w:b w:val="0"/>
          <w:i w:val="0"/>
          <w:sz w:val="24"/>
          <w:szCs w:val="24"/>
          <w:lang w:val="en-US"/>
        </w:rPr>
        <w:t>của Hợp Đồng này.</w:t>
      </w:r>
    </w:p>
    <w:p w14:paraId="6C52BF9D" w14:textId="77777777" w:rsidR="003B50D9" w:rsidRPr="0010027A" w:rsidRDefault="003B50D9" w:rsidP="00455AD4">
      <w:pPr>
        <w:ind w:hanging="720"/>
      </w:pPr>
    </w:p>
    <w:p w14:paraId="3D8DCA65" w14:textId="18C940CD" w:rsidR="003B50D9" w:rsidRPr="0010027A" w:rsidRDefault="003B50D9" w:rsidP="00B128A5">
      <w:pPr>
        <w:pStyle w:val="Heading2"/>
        <w:keepNext w:val="0"/>
        <w:widowControl w:val="0"/>
        <w:numPr>
          <w:ilvl w:val="1"/>
          <w:numId w:val="23"/>
        </w:numPr>
        <w:spacing w:before="0" w:after="0"/>
        <w:ind w:left="360" w:hanging="360"/>
        <w:jc w:val="both"/>
        <w:rPr>
          <w:rFonts w:ascii="Times New Roman" w:hAnsi="Times New Roman"/>
          <w:b w:val="0"/>
          <w:i w:val="0"/>
          <w:sz w:val="24"/>
          <w:szCs w:val="24"/>
        </w:rPr>
      </w:pPr>
      <w:r w:rsidRPr="0010027A">
        <w:rPr>
          <w:rFonts w:ascii="Times New Roman" w:hAnsi="Times New Roman"/>
          <w:b w:val="0"/>
          <w:i w:val="0"/>
          <w:sz w:val="24"/>
          <w:szCs w:val="24"/>
        </w:rPr>
        <w:t xml:space="preserve">Vào ngày </w:t>
      </w:r>
      <w:r w:rsidRPr="0010027A">
        <w:rPr>
          <w:rFonts w:ascii="Times New Roman" w:hAnsi="Times New Roman"/>
          <w:b w:val="0"/>
          <w:i w:val="0"/>
          <w:sz w:val="24"/>
          <w:szCs w:val="24"/>
          <w:lang w:val="en-US"/>
        </w:rPr>
        <w:t>bàn giao theo thông báo của Bên Bán tại</w:t>
      </w:r>
      <w:r w:rsidRPr="0010027A">
        <w:rPr>
          <w:rFonts w:ascii="Times New Roman" w:hAnsi="Times New Roman"/>
          <w:b w:val="0"/>
          <w:i w:val="0"/>
          <w:sz w:val="24"/>
          <w:szCs w:val="24"/>
        </w:rPr>
        <w:t xml:space="preserve"> Thông Báo Bàn Giao, Bên Mua hoặc người được ủy quyền hợp pháp của Bên Mua phải đến kiểm tra tình trạng thực tế Căn Hộ</w:t>
      </w:r>
      <w:r w:rsidR="00BF577F" w:rsidRPr="0010027A">
        <w:rPr>
          <w:rFonts w:ascii="Times New Roman" w:hAnsi="Times New Roman"/>
          <w:b w:val="0"/>
          <w:i w:val="0"/>
          <w:sz w:val="24"/>
          <w:szCs w:val="24"/>
          <w:lang w:val="en-US"/>
        </w:rPr>
        <w:t xml:space="preserve"> so với thỏa thuận trong Hợp Đồng</w:t>
      </w:r>
      <w:r w:rsidRPr="0010027A">
        <w:rPr>
          <w:rFonts w:ascii="Times New Roman" w:hAnsi="Times New Roman"/>
          <w:b w:val="0"/>
          <w:i w:val="0"/>
          <w:sz w:val="24"/>
          <w:szCs w:val="24"/>
          <w:lang w:val="en-US"/>
        </w:rPr>
        <w:t xml:space="preserve">, cùng với </w:t>
      </w:r>
      <w:r w:rsidR="009A482A" w:rsidRPr="0010027A">
        <w:rPr>
          <w:rFonts w:ascii="Times New Roman" w:hAnsi="Times New Roman"/>
          <w:b w:val="0"/>
          <w:i w:val="0"/>
          <w:sz w:val="24"/>
          <w:szCs w:val="24"/>
          <w:lang w:val="en-US"/>
        </w:rPr>
        <w:t xml:space="preserve">đại diện của </w:t>
      </w:r>
      <w:r w:rsidRPr="0010027A">
        <w:rPr>
          <w:rFonts w:ascii="Times New Roman" w:hAnsi="Times New Roman"/>
          <w:b w:val="0"/>
          <w:i w:val="0"/>
          <w:sz w:val="24"/>
          <w:szCs w:val="24"/>
          <w:lang w:val="en-US"/>
        </w:rPr>
        <w:t>Bên Bán đo đạc lại Diện Tích Sử Dụng Căn Hộ Thực Tế</w:t>
      </w:r>
      <w:r w:rsidRPr="0010027A">
        <w:rPr>
          <w:rFonts w:ascii="Times New Roman" w:hAnsi="Times New Roman"/>
          <w:b w:val="0"/>
          <w:i w:val="0"/>
          <w:sz w:val="24"/>
          <w:szCs w:val="24"/>
        </w:rPr>
        <w:t xml:space="preserve"> và </w:t>
      </w:r>
      <w:r w:rsidR="00BF577F" w:rsidRPr="0010027A">
        <w:rPr>
          <w:rFonts w:ascii="Times New Roman" w:hAnsi="Times New Roman"/>
          <w:b w:val="0"/>
          <w:i w:val="0"/>
          <w:sz w:val="24"/>
          <w:szCs w:val="24"/>
          <w:lang w:val="en-US"/>
        </w:rPr>
        <w:t>ký biên bản bàn giao Căn Hộ</w:t>
      </w:r>
      <w:r w:rsidRPr="0010027A">
        <w:rPr>
          <w:rFonts w:ascii="Times New Roman" w:hAnsi="Times New Roman"/>
          <w:b w:val="0"/>
          <w:i w:val="0"/>
          <w:sz w:val="24"/>
          <w:szCs w:val="24"/>
        </w:rPr>
        <w:t xml:space="preserve">. </w:t>
      </w:r>
    </w:p>
    <w:p w14:paraId="039A4EF3" w14:textId="77777777" w:rsidR="003B50D9" w:rsidRPr="0010027A" w:rsidRDefault="003B50D9" w:rsidP="00455AD4">
      <w:pPr>
        <w:ind w:hanging="720"/>
      </w:pPr>
    </w:p>
    <w:p w14:paraId="1E222A15" w14:textId="7F9D8E53" w:rsidR="009A482A" w:rsidRPr="0010027A" w:rsidRDefault="009A482A" w:rsidP="00765FA0">
      <w:pPr>
        <w:pStyle w:val="Heading2"/>
        <w:keepNext w:val="0"/>
        <w:widowControl w:val="0"/>
        <w:spacing w:before="0" w:after="0"/>
        <w:ind w:left="360"/>
        <w:jc w:val="both"/>
        <w:rPr>
          <w:rFonts w:ascii="Times New Roman" w:hAnsi="Times New Roman"/>
          <w:b w:val="0"/>
          <w:i w:val="0"/>
          <w:sz w:val="24"/>
          <w:szCs w:val="24"/>
          <w:lang w:val="en-US"/>
        </w:rPr>
      </w:pPr>
      <w:r w:rsidRPr="0010027A">
        <w:rPr>
          <w:rFonts w:ascii="Times New Roman" w:hAnsi="Times New Roman"/>
          <w:b w:val="0"/>
          <w:i w:val="0"/>
          <w:sz w:val="24"/>
          <w:szCs w:val="24"/>
        </w:rPr>
        <w:t>Trường hợp Bên Mua hoặc người được Bên Mua ủy quyền hợp pháp không đến nhận bàn giao Căn Hộ theo Thông Báo Bàn Giao</w:t>
      </w:r>
      <w:r w:rsidRPr="0010027A">
        <w:rPr>
          <w:rFonts w:ascii="Times New Roman" w:hAnsi="Times New Roman"/>
          <w:sz w:val="24"/>
          <w:szCs w:val="24"/>
        </w:rPr>
        <w:t xml:space="preserve"> </w:t>
      </w:r>
      <w:r w:rsidRPr="0010027A">
        <w:rPr>
          <w:rFonts w:ascii="Times New Roman" w:hAnsi="Times New Roman"/>
          <w:b w:val="0"/>
          <w:i w:val="0"/>
          <w:sz w:val="24"/>
          <w:szCs w:val="24"/>
        </w:rPr>
        <w:t>được Bên Bán phát hành phù hợp với quy định tại Hợp Đồng này, hoặc đến kiểm tra nhưng không nhận bàn giao Căn Hộ</w:t>
      </w:r>
      <w:r w:rsidRPr="0010027A">
        <w:rPr>
          <w:rFonts w:ascii="Times New Roman" w:hAnsi="Times New Roman"/>
          <w:b w:val="0"/>
          <w:i w:val="0"/>
          <w:sz w:val="24"/>
          <w:szCs w:val="24"/>
          <w:lang w:val="en-US"/>
        </w:rPr>
        <w:t xml:space="preserve"> mà không có lý do chính đáng </w:t>
      </w:r>
      <w:r w:rsidRPr="0010027A">
        <w:rPr>
          <w:rFonts w:ascii="Times New Roman" w:hAnsi="Times New Roman"/>
          <w:b w:val="0"/>
          <w:i w:val="0"/>
          <w:sz w:val="24"/>
          <w:szCs w:val="24"/>
        </w:rPr>
        <w:t>mặc dù Căn Hộ đã đáp ứng đủ các điều kiện bàn giao theo quy định tại Hợp Đồng</w:t>
      </w:r>
      <w:r w:rsidR="00D91C7C" w:rsidRPr="0010027A">
        <w:rPr>
          <w:rFonts w:ascii="Times New Roman" w:hAnsi="Times New Roman"/>
          <w:b w:val="0"/>
          <w:i w:val="0"/>
          <w:sz w:val="24"/>
          <w:szCs w:val="24"/>
          <w:lang w:val="en-US"/>
        </w:rPr>
        <w:t xml:space="preserve"> (trừ trường hợp thuộc diện thỏa thuận tại điểm g</w:t>
      </w:r>
      <w:r w:rsidR="009927A6" w:rsidRPr="0010027A">
        <w:rPr>
          <w:rFonts w:ascii="Times New Roman" w:hAnsi="Times New Roman"/>
          <w:b w:val="0"/>
          <w:i w:val="0"/>
          <w:sz w:val="24"/>
          <w:szCs w:val="24"/>
          <w:lang w:val="en-US"/>
        </w:rPr>
        <w:t>)</w:t>
      </w:r>
      <w:r w:rsidR="00D91C7C" w:rsidRPr="0010027A">
        <w:rPr>
          <w:rFonts w:ascii="Times New Roman" w:hAnsi="Times New Roman"/>
          <w:b w:val="0"/>
          <w:i w:val="0"/>
          <w:sz w:val="24"/>
          <w:szCs w:val="24"/>
          <w:lang w:val="en-US"/>
        </w:rPr>
        <w:t xml:space="preserve"> khoản 1 Điều 6 của Hợp Đồng này)</w:t>
      </w:r>
      <w:r w:rsidRPr="0010027A">
        <w:rPr>
          <w:rFonts w:ascii="Times New Roman" w:hAnsi="Times New Roman"/>
          <w:b w:val="0"/>
          <w:i w:val="0"/>
          <w:sz w:val="24"/>
          <w:szCs w:val="24"/>
        </w:rPr>
        <w:t>,</w:t>
      </w:r>
      <w:r w:rsidR="00D91C7C" w:rsidRPr="0010027A">
        <w:rPr>
          <w:rFonts w:ascii="Times New Roman" w:hAnsi="Times New Roman"/>
          <w:b w:val="0"/>
          <w:i w:val="0"/>
          <w:sz w:val="24"/>
          <w:szCs w:val="24"/>
          <w:lang w:val="en-US"/>
        </w:rPr>
        <w:t xml:space="preserve"> thì kể từ ngày đến hạn bàn giao Căn Hộ theo thông báo của Bên Bán,</w:t>
      </w:r>
      <w:r w:rsidRPr="0010027A">
        <w:rPr>
          <w:rFonts w:ascii="Times New Roman" w:hAnsi="Times New Roman"/>
          <w:b w:val="0"/>
          <w:i w:val="0"/>
          <w:sz w:val="24"/>
          <w:szCs w:val="24"/>
        </w:rPr>
        <w:t xml:space="preserve"> Bên Mua được xem như đã </w:t>
      </w:r>
      <w:r w:rsidR="000C5EC7" w:rsidRPr="0010027A">
        <w:rPr>
          <w:rFonts w:ascii="Times New Roman" w:hAnsi="Times New Roman"/>
          <w:b w:val="0"/>
          <w:i w:val="0"/>
          <w:sz w:val="24"/>
          <w:szCs w:val="24"/>
          <w:lang w:val="en-US"/>
        </w:rPr>
        <w:t xml:space="preserve">đồng ý, chính thức </w:t>
      </w:r>
      <w:r w:rsidRPr="0010027A">
        <w:rPr>
          <w:rFonts w:ascii="Times New Roman" w:hAnsi="Times New Roman"/>
          <w:b w:val="0"/>
          <w:i w:val="0"/>
          <w:sz w:val="24"/>
          <w:szCs w:val="24"/>
        </w:rPr>
        <w:t>nhận bàn giao Căn Hộ</w:t>
      </w:r>
      <w:r w:rsidR="000C5EC7" w:rsidRPr="0010027A">
        <w:rPr>
          <w:rFonts w:ascii="Times New Roman" w:hAnsi="Times New Roman"/>
          <w:b w:val="0"/>
          <w:i w:val="0"/>
          <w:sz w:val="24"/>
          <w:szCs w:val="24"/>
          <w:lang w:val="en-US"/>
        </w:rPr>
        <w:t xml:space="preserve"> trên thực tế</w:t>
      </w:r>
      <w:r w:rsidRPr="0010027A">
        <w:rPr>
          <w:rFonts w:ascii="Times New Roman" w:hAnsi="Times New Roman"/>
          <w:b w:val="0"/>
          <w:i w:val="0"/>
          <w:sz w:val="24"/>
          <w:szCs w:val="24"/>
        </w:rPr>
        <w:t xml:space="preserve"> và </w:t>
      </w:r>
      <w:r w:rsidR="00D91C7C" w:rsidRPr="0010027A">
        <w:rPr>
          <w:rFonts w:ascii="Times New Roman" w:hAnsi="Times New Roman"/>
          <w:b w:val="0"/>
          <w:i w:val="0"/>
          <w:sz w:val="24"/>
          <w:szCs w:val="24"/>
          <w:lang w:val="en-US"/>
        </w:rPr>
        <w:t>Bên Bán được xem như đã thực hiện xong</w:t>
      </w:r>
      <w:r w:rsidR="00F16FDD" w:rsidRPr="0010027A">
        <w:rPr>
          <w:rFonts w:ascii="Times New Roman" w:hAnsi="Times New Roman"/>
          <w:b w:val="0"/>
          <w:i w:val="0"/>
          <w:sz w:val="24"/>
          <w:szCs w:val="24"/>
          <w:lang w:val="en-US"/>
        </w:rPr>
        <w:t xml:space="preserve"> trách nhiệm</w:t>
      </w:r>
      <w:r w:rsidRPr="0010027A">
        <w:rPr>
          <w:rFonts w:ascii="Times New Roman" w:hAnsi="Times New Roman"/>
          <w:b w:val="0"/>
          <w:i w:val="0"/>
          <w:sz w:val="24"/>
          <w:szCs w:val="24"/>
        </w:rPr>
        <w:t xml:space="preserve"> bàn giao </w:t>
      </w:r>
      <w:r w:rsidR="00F16FDD" w:rsidRPr="0010027A">
        <w:rPr>
          <w:rFonts w:ascii="Times New Roman" w:hAnsi="Times New Roman"/>
          <w:b w:val="0"/>
          <w:i w:val="0"/>
          <w:sz w:val="24"/>
          <w:szCs w:val="24"/>
          <w:lang w:val="en-US"/>
        </w:rPr>
        <w:t>Căn Hộ theo Hợp Đồng</w:t>
      </w:r>
      <w:r w:rsidRPr="0010027A">
        <w:rPr>
          <w:rFonts w:ascii="Times New Roman" w:hAnsi="Times New Roman"/>
          <w:b w:val="0"/>
          <w:i w:val="0"/>
          <w:sz w:val="24"/>
          <w:szCs w:val="24"/>
        </w:rPr>
        <w:t xml:space="preserve">. </w:t>
      </w:r>
      <w:r w:rsidR="00F16FDD" w:rsidRPr="0010027A">
        <w:rPr>
          <w:rFonts w:ascii="Times New Roman" w:hAnsi="Times New Roman"/>
          <w:b w:val="0"/>
          <w:i w:val="0"/>
          <w:sz w:val="24"/>
          <w:szCs w:val="24"/>
          <w:lang w:val="en-US"/>
        </w:rPr>
        <w:t xml:space="preserve">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w:t>
      </w:r>
      <w:r w:rsidR="00AB4DEA" w:rsidRPr="0010027A">
        <w:rPr>
          <w:rFonts w:ascii="Times New Roman" w:hAnsi="Times New Roman"/>
          <w:b w:val="0"/>
          <w:i w:val="0"/>
          <w:sz w:val="24"/>
          <w:szCs w:val="24"/>
          <w:lang w:val="en-US"/>
        </w:rPr>
        <w:t xml:space="preserve">khoản </w:t>
      </w:r>
      <w:r w:rsidR="00C170F2" w:rsidRPr="0010027A">
        <w:rPr>
          <w:rFonts w:ascii="Times New Roman" w:hAnsi="Times New Roman"/>
          <w:b w:val="0"/>
          <w:i w:val="0"/>
          <w:sz w:val="24"/>
          <w:szCs w:val="24"/>
          <w:lang w:val="en-US"/>
        </w:rPr>
        <w:t>3</w:t>
      </w:r>
      <w:r w:rsidR="00AB4DEA" w:rsidRPr="0010027A">
        <w:rPr>
          <w:rFonts w:ascii="Times New Roman" w:hAnsi="Times New Roman"/>
          <w:b w:val="0"/>
          <w:i w:val="0"/>
          <w:sz w:val="24"/>
          <w:szCs w:val="24"/>
          <w:lang w:val="en-US"/>
        </w:rPr>
        <w:t xml:space="preserve"> </w:t>
      </w:r>
      <w:r w:rsidR="00F16FDD" w:rsidRPr="0010027A">
        <w:rPr>
          <w:rFonts w:ascii="Times New Roman" w:hAnsi="Times New Roman"/>
          <w:b w:val="0"/>
          <w:i w:val="0"/>
          <w:sz w:val="24"/>
          <w:szCs w:val="24"/>
          <w:lang w:val="en-US"/>
        </w:rPr>
        <w:t>Điều 12 của Hợp Đồng này.</w:t>
      </w:r>
      <w:r w:rsidR="00F16FDD" w:rsidRPr="0010027A" w:rsidDel="00F16FDD">
        <w:rPr>
          <w:rFonts w:ascii="Times New Roman" w:hAnsi="Times New Roman"/>
          <w:b w:val="0"/>
          <w:i w:val="0"/>
          <w:sz w:val="24"/>
          <w:szCs w:val="24"/>
          <w:lang w:val="en-US"/>
        </w:rPr>
        <w:t xml:space="preserve"> </w:t>
      </w:r>
    </w:p>
    <w:p w14:paraId="72D3A3E4" w14:textId="77777777" w:rsidR="00F16FDD" w:rsidRPr="0010027A" w:rsidRDefault="00F16FDD" w:rsidP="00480840">
      <w:pPr>
        <w:ind w:hanging="720"/>
      </w:pPr>
    </w:p>
    <w:p w14:paraId="2725504F" w14:textId="2538AD71" w:rsidR="00F16FDD" w:rsidRPr="0010027A" w:rsidRDefault="00F16FDD" w:rsidP="00B128A5">
      <w:pPr>
        <w:pStyle w:val="Heading2"/>
        <w:keepNext w:val="0"/>
        <w:widowControl w:val="0"/>
        <w:numPr>
          <w:ilvl w:val="1"/>
          <w:numId w:val="23"/>
        </w:numPr>
        <w:spacing w:before="0" w:after="0"/>
        <w:ind w:left="360" w:hanging="360"/>
        <w:jc w:val="both"/>
        <w:rPr>
          <w:rFonts w:ascii="Times New Roman" w:hAnsi="Times New Roman"/>
          <w:b w:val="0"/>
          <w:i w:val="0"/>
          <w:sz w:val="24"/>
          <w:szCs w:val="24"/>
        </w:rPr>
      </w:pPr>
      <w:r w:rsidRPr="0010027A">
        <w:rPr>
          <w:rFonts w:ascii="Times New Roman" w:hAnsi="Times New Roman"/>
          <w:b w:val="0"/>
          <w:i w:val="0"/>
          <w:sz w:val="24"/>
          <w:szCs w:val="24"/>
          <w:lang w:val="en-US"/>
        </w:rPr>
        <w:t xml:space="preserve">Kể từ thời điểm bàn giao </w:t>
      </w:r>
      <w:r w:rsidR="003E270F" w:rsidRPr="0010027A">
        <w:rPr>
          <w:rFonts w:ascii="Times New Roman" w:hAnsi="Times New Roman"/>
          <w:b w:val="0"/>
          <w:i w:val="0"/>
          <w:sz w:val="24"/>
          <w:szCs w:val="24"/>
          <w:lang w:val="en-US"/>
        </w:rPr>
        <w:t xml:space="preserve">thực tế </w:t>
      </w:r>
      <w:r w:rsidRPr="0010027A">
        <w:rPr>
          <w:rFonts w:ascii="Times New Roman" w:hAnsi="Times New Roman"/>
          <w:b w:val="0"/>
          <w:i w:val="0"/>
          <w:sz w:val="24"/>
          <w:szCs w:val="24"/>
          <w:lang w:val="en-US"/>
        </w:rPr>
        <w:t>Căn Hộ</w:t>
      </w:r>
      <w:r w:rsidRPr="0010027A">
        <w:rPr>
          <w:rFonts w:ascii="Times New Roman" w:hAnsi="Times New Roman"/>
          <w:b w:val="0"/>
          <w:i w:val="0"/>
          <w:sz w:val="24"/>
          <w:szCs w:val="24"/>
        </w:rPr>
        <w:t xml:space="preserve">, </w:t>
      </w:r>
      <w:r w:rsidR="00613723" w:rsidRPr="0010027A">
        <w:rPr>
          <w:rFonts w:ascii="Times New Roman" w:hAnsi="Times New Roman"/>
          <w:b w:val="0"/>
          <w:i w:val="0"/>
          <w:sz w:val="24"/>
          <w:szCs w:val="24"/>
        </w:rPr>
        <w:t xml:space="preserve">Bên Mua sẽ có toàn quyền sử dụng Căn Hộ và chịu </w:t>
      </w:r>
      <w:r w:rsidR="00613723" w:rsidRPr="0010027A">
        <w:rPr>
          <w:rFonts w:ascii="Times New Roman" w:hAnsi="Times New Roman"/>
          <w:b w:val="0"/>
          <w:i w:val="0"/>
          <w:sz w:val="24"/>
          <w:szCs w:val="24"/>
          <w:lang w:val="en-US"/>
        </w:rPr>
        <w:t>mọi</w:t>
      </w:r>
      <w:r w:rsidR="00613723" w:rsidRPr="0010027A">
        <w:rPr>
          <w:rFonts w:ascii="Times New Roman" w:hAnsi="Times New Roman"/>
          <w:b w:val="0"/>
          <w:i w:val="0"/>
          <w:sz w:val="24"/>
          <w:szCs w:val="24"/>
        </w:rPr>
        <w:t xml:space="preserve"> nghĩa vụ và trách nhiệm liên quan đến Căn Hộ,</w:t>
      </w:r>
      <w:r w:rsidR="00613723" w:rsidRPr="0010027A">
        <w:rPr>
          <w:rFonts w:ascii="Times New Roman" w:hAnsi="Times New Roman"/>
          <w:b w:val="0"/>
          <w:i w:val="0"/>
          <w:sz w:val="24"/>
          <w:szCs w:val="24"/>
          <w:lang w:val="en-US"/>
        </w:rPr>
        <w:t xml:space="preserve"> </w:t>
      </w:r>
      <w:r w:rsidR="00892101" w:rsidRPr="0010027A">
        <w:rPr>
          <w:rFonts w:ascii="Times New Roman" w:hAnsi="Times New Roman"/>
          <w:b w:val="0"/>
          <w:i w:val="0"/>
          <w:sz w:val="24"/>
          <w:szCs w:val="24"/>
        </w:rPr>
        <w:t>kể</w:t>
      </w:r>
      <w:r w:rsidR="00892101" w:rsidRPr="0010027A">
        <w:rPr>
          <w:rFonts w:ascii="Times New Roman" w:hAnsi="Times New Roman"/>
          <w:b w:val="0"/>
          <w:i w:val="0"/>
          <w:sz w:val="24"/>
          <w:szCs w:val="24"/>
          <w:lang w:val="en-US"/>
        </w:rPr>
        <w:t xml:space="preserve"> cả</w:t>
      </w:r>
      <w:r w:rsidR="00892101" w:rsidRPr="0010027A">
        <w:rPr>
          <w:rFonts w:ascii="Times New Roman" w:hAnsi="Times New Roman"/>
          <w:b w:val="0"/>
          <w:i w:val="0"/>
          <w:sz w:val="24"/>
          <w:szCs w:val="24"/>
        </w:rPr>
        <w:t xml:space="preserve"> Bên Mua có sử dụng hay chưa sử dụng Căn Hộ</w:t>
      </w:r>
      <w:r w:rsidRPr="0010027A">
        <w:rPr>
          <w:rFonts w:ascii="Times New Roman" w:hAnsi="Times New Roman"/>
          <w:b w:val="0"/>
          <w:i w:val="0"/>
          <w:sz w:val="24"/>
          <w:szCs w:val="24"/>
        </w:rPr>
        <w:t>.</w:t>
      </w:r>
    </w:p>
    <w:p w14:paraId="5D86A1D1" w14:textId="77777777" w:rsidR="00F16FDD" w:rsidRPr="0010027A" w:rsidRDefault="00F16FDD" w:rsidP="00480840">
      <w:pPr>
        <w:ind w:hanging="720"/>
        <w:rPr>
          <w:u w:val="single"/>
          <w:lang w:bidi="en-US"/>
        </w:rPr>
      </w:pPr>
    </w:p>
    <w:p w14:paraId="060AFC60" w14:textId="77777777" w:rsidR="003B50D9" w:rsidRPr="0010027A" w:rsidRDefault="003B50D9" w:rsidP="00B128A5">
      <w:pPr>
        <w:pStyle w:val="Heading2"/>
        <w:keepNext w:val="0"/>
        <w:widowControl w:val="0"/>
        <w:numPr>
          <w:ilvl w:val="1"/>
          <w:numId w:val="23"/>
        </w:numPr>
        <w:spacing w:before="0" w:after="0"/>
        <w:ind w:left="360" w:hanging="360"/>
        <w:jc w:val="both"/>
        <w:rPr>
          <w:rFonts w:ascii="Times New Roman" w:hAnsi="Times New Roman"/>
          <w:b w:val="0"/>
          <w:i w:val="0"/>
          <w:sz w:val="24"/>
          <w:szCs w:val="24"/>
        </w:rPr>
      </w:pPr>
      <w:r w:rsidRPr="0010027A">
        <w:rPr>
          <w:rFonts w:ascii="Times New Roman" w:hAnsi="Times New Roman"/>
          <w:b w:val="0"/>
          <w:i w:val="0"/>
          <w:sz w:val="24"/>
          <w:szCs w:val="24"/>
        </w:rPr>
        <w:t>Trong quá trình kiểm tra thực tế Căn Hộ</w:t>
      </w:r>
      <w:r w:rsidR="0025696E" w:rsidRPr="0010027A">
        <w:rPr>
          <w:rFonts w:ascii="Times New Roman" w:hAnsi="Times New Roman"/>
          <w:b w:val="0"/>
          <w:i w:val="0"/>
          <w:sz w:val="24"/>
          <w:szCs w:val="24"/>
          <w:lang w:val="en-US"/>
        </w:rPr>
        <w:t xml:space="preserve"> tại ngày bàn giao theo </w:t>
      </w:r>
      <w:r w:rsidR="0025696E" w:rsidRPr="0010027A">
        <w:rPr>
          <w:rFonts w:ascii="Times New Roman" w:hAnsi="Times New Roman"/>
          <w:b w:val="0"/>
          <w:i w:val="0"/>
          <w:sz w:val="24"/>
          <w:szCs w:val="24"/>
        </w:rPr>
        <w:t>Thông Báo Bàn Giao</w:t>
      </w:r>
      <w:r w:rsidR="0025696E" w:rsidRPr="0010027A">
        <w:rPr>
          <w:rFonts w:ascii="Times New Roman" w:hAnsi="Times New Roman"/>
          <w:b w:val="0"/>
          <w:i w:val="0"/>
          <w:sz w:val="24"/>
          <w:szCs w:val="24"/>
          <w:lang w:val="en-US"/>
        </w:rPr>
        <w:t xml:space="preserve"> của Bên Bán</w:t>
      </w:r>
      <w:r w:rsidRPr="0010027A">
        <w:rPr>
          <w:rFonts w:ascii="Times New Roman" w:hAnsi="Times New Roman"/>
          <w:b w:val="0"/>
          <w:i w:val="0"/>
          <w:sz w:val="24"/>
          <w:szCs w:val="24"/>
        </w:rPr>
        <w:t xml:space="preserve">, Các Bên sẽ tiến hành liệt kê các điểm cần phải khắc phục của Căn hộ (nếu có). Để </w:t>
      </w:r>
      <w:r w:rsidRPr="0010027A">
        <w:rPr>
          <w:rFonts w:ascii="Times New Roman" w:hAnsi="Times New Roman"/>
          <w:b w:val="0"/>
          <w:i w:val="0"/>
          <w:sz w:val="24"/>
          <w:szCs w:val="24"/>
          <w:lang w:val="en-US"/>
        </w:rPr>
        <w:t>làm rõ:</w:t>
      </w:r>
    </w:p>
    <w:p w14:paraId="6E80A366" w14:textId="77777777" w:rsidR="003B50D9" w:rsidRPr="0010027A" w:rsidRDefault="003B50D9" w:rsidP="003B50D9"/>
    <w:p w14:paraId="5809668E" w14:textId="419A7C04" w:rsidR="003B50D9" w:rsidRPr="0010027A" w:rsidRDefault="003B50D9" w:rsidP="00B128A5">
      <w:pPr>
        <w:pStyle w:val="Heading2"/>
        <w:keepNext w:val="0"/>
        <w:widowControl w:val="0"/>
        <w:numPr>
          <w:ilvl w:val="2"/>
          <w:numId w:val="23"/>
        </w:numPr>
        <w:spacing w:before="0" w:after="0"/>
        <w:ind w:left="720" w:hanging="360"/>
        <w:jc w:val="both"/>
        <w:rPr>
          <w:rFonts w:ascii="Times New Roman" w:hAnsi="Times New Roman"/>
          <w:b w:val="0"/>
          <w:i w:val="0"/>
          <w:sz w:val="24"/>
          <w:szCs w:val="24"/>
          <w:lang w:bidi="en-US"/>
        </w:rPr>
      </w:pPr>
      <w:r w:rsidRPr="0010027A">
        <w:rPr>
          <w:rFonts w:ascii="Times New Roman" w:hAnsi="Times New Roman"/>
          <w:b w:val="0"/>
          <w:i w:val="0"/>
          <w:sz w:val="24"/>
          <w:szCs w:val="24"/>
        </w:rPr>
        <w:t xml:space="preserve">Những </w:t>
      </w:r>
      <w:r w:rsidR="00F319D8" w:rsidRPr="0010027A">
        <w:rPr>
          <w:rFonts w:ascii="Times New Roman" w:hAnsi="Times New Roman"/>
          <w:b w:val="0"/>
          <w:i w:val="0"/>
          <w:sz w:val="24"/>
          <w:szCs w:val="24"/>
        </w:rPr>
        <w:t xml:space="preserve">điểm cần khắc phục của Căn </w:t>
      </w:r>
      <w:r w:rsidR="00F319D8" w:rsidRPr="0010027A">
        <w:rPr>
          <w:rFonts w:ascii="Times New Roman" w:hAnsi="Times New Roman"/>
          <w:b w:val="0"/>
          <w:i w:val="0"/>
          <w:sz w:val="24"/>
          <w:szCs w:val="24"/>
          <w:lang w:val="en-US"/>
        </w:rPr>
        <w:t>H</w:t>
      </w:r>
      <w:r w:rsidRPr="0010027A">
        <w:rPr>
          <w:rFonts w:ascii="Times New Roman" w:hAnsi="Times New Roman"/>
          <w:b w:val="0"/>
          <w:i w:val="0"/>
          <w:sz w:val="24"/>
          <w:szCs w:val="24"/>
        </w:rPr>
        <w:t xml:space="preserve">ộ sẽ không được xem là cơ sở để Bên Mua từ chối nhận bàn giao khi Căn Hộ có những lỗi không ảnh hưởng đến cấu trúc, kết cấu, tính an toàn, công năng sử dụng của Căn Hộ, không phải do chênh lệch về diện tích như quy định tại </w:t>
      </w:r>
      <w:r w:rsidR="002D03E4" w:rsidRPr="0010027A">
        <w:rPr>
          <w:rFonts w:ascii="Times New Roman" w:hAnsi="Times New Roman"/>
          <w:b w:val="0"/>
          <w:i w:val="0"/>
          <w:sz w:val="24"/>
          <w:szCs w:val="24"/>
          <w:lang w:val="en-US"/>
        </w:rPr>
        <w:t xml:space="preserve">mục (iii) </w:t>
      </w:r>
      <w:r w:rsidR="00A30432" w:rsidRPr="0010027A">
        <w:rPr>
          <w:rFonts w:ascii="Times New Roman" w:hAnsi="Times New Roman"/>
          <w:b w:val="0"/>
          <w:i w:val="0"/>
          <w:sz w:val="24"/>
          <w:szCs w:val="24"/>
          <w:lang w:val="en-US"/>
        </w:rPr>
        <w:t xml:space="preserve">điểm b) </w:t>
      </w:r>
      <w:r w:rsidR="00741CC9" w:rsidRPr="0010027A">
        <w:rPr>
          <w:rFonts w:ascii="Times New Roman" w:hAnsi="Times New Roman"/>
          <w:b w:val="0"/>
          <w:i w:val="0"/>
          <w:sz w:val="24"/>
          <w:szCs w:val="24"/>
          <w:lang w:val="en-US"/>
        </w:rPr>
        <w:t xml:space="preserve">khoản </w:t>
      </w:r>
      <w:r w:rsidR="002D03E4" w:rsidRPr="0010027A">
        <w:rPr>
          <w:rFonts w:ascii="Times New Roman" w:hAnsi="Times New Roman"/>
          <w:b w:val="0"/>
          <w:i w:val="0"/>
          <w:sz w:val="24"/>
          <w:szCs w:val="24"/>
          <w:lang w:val="en-US"/>
        </w:rPr>
        <w:t xml:space="preserve">6 </w:t>
      </w:r>
      <w:r w:rsidRPr="0010027A">
        <w:rPr>
          <w:rFonts w:ascii="Times New Roman" w:hAnsi="Times New Roman"/>
          <w:b w:val="0"/>
          <w:i w:val="0"/>
          <w:sz w:val="24"/>
          <w:szCs w:val="24"/>
        </w:rPr>
        <w:t xml:space="preserve">Điều </w:t>
      </w:r>
      <w:r w:rsidR="00455AD4" w:rsidRPr="0010027A">
        <w:rPr>
          <w:rFonts w:ascii="Times New Roman" w:hAnsi="Times New Roman"/>
          <w:b w:val="0"/>
          <w:i w:val="0"/>
          <w:sz w:val="24"/>
          <w:szCs w:val="24"/>
          <w:lang w:val="en-US"/>
        </w:rPr>
        <w:t>8</w:t>
      </w:r>
      <w:r w:rsidR="00D96FAA" w:rsidRPr="0010027A">
        <w:rPr>
          <w:rFonts w:ascii="Times New Roman" w:hAnsi="Times New Roman"/>
          <w:b w:val="0"/>
          <w:i w:val="0"/>
          <w:sz w:val="24"/>
          <w:szCs w:val="24"/>
          <w:lang w:val="en-US"/>
        </w:rPr>
        <w:t xml:space="preserve"> </w:t>
      </w:r>
      <w:r w:rsidR="00AB427D" w:rsidRPr="0010027A">
        <w:rPr>
          <w:rFonts w:ascii="Times New Roman" w:hAnsi="Times New Roman"/>
          <w:b w:val="0"/>
          <w:i w:val="0"/>
          <w:sz w:val="24"/>
          <w:szCs w:val="24"/>
          <w:lang w:val="en-US"/>
        </w:rPr>
        <w:t>này</w:t>
      </w:r>
      <w:r w:rsidRPr="0010027A">
        <w:rPr>
          <w:rFonts w:ascii="Times New Roman" w:hAnsi="Times New Roman"/>
          <w:b w:val="0"/>
          <w:i w:val="0"/>
          <w:sz w:val="24"/>
          <w:szCs w:val="24"/>
        </w:rPr>
        <w:t xml:space="preserve">, và không phải sai sót về vật liệu, trang thiết bị </w:t>
      </w:r>
      <w:r w:rsidRPr="0010027A">
        <w:rPr>
          <w:rFonts w:ascii="Times New Roman" w:hAnsi="Times New Roman"/>
          <w:b w:val="0"/>
          <w:i w:val="0"/>
          <w:sz w:val="24"/>
          <w:szCs w:val="24"/>
          <w:lang w:val="en-US"/>
        </w:rPr>
        <w:t>hoàn thiện</w:t>
      </w:r>
      <w:r w:rsidRPr="0010027A">
        <w:rPr>
          <w:rFonts w:ascii="Times New Roman" w:hAnsi="Times New Roman"/>
          <w:b w:val="0"/>
          <w:i w:val="0"/>
          <w:sz w:val="24"/>
          <w:szCs w:val="24"/>
        </w:rPr>
        <w:t xml:space="preserve"> Căn Hộ</w:t>
      </w:r>
      <w:r w:rsidRPr="0010027A">
        <w:rPr>
          <w:rFonts w:ascii="Times New Roman" w:hAnsi="Times New Roman"/>
          <w:b w:val="0"/>
          <w:i w:val="0"/>
          <w:sz w:val="24"/>
          <w:szCs w:val="24"/>
          <w:lang w:val="en-US"/>
        </w:rPr>
        <w:t xml:space="preserve"> như quy định tại Phụ Lục 4</w:t>
      </w:r>
      <w:r w:rsidR="00AB427D" w:rsidRPr="0010027A">
        <w:rPr>
          <w:rFonts w:ascii="Times New Roman" w:hAnsi="Times New Roman"/>
          <w:i w:val="0"/>
          <w:sz w:val="24"/>
          <w:szCs w:val="24"/>
          <w:lang w:val="en-US"/>
        </w:rPr>
        <w:t xml:space="preserve"> </w:t>
      </w:r>
      <w:r w:rsidR="00AB427D" w:rsidRPr="0010027A">
        <w:rPr>
          <w:rFonts w:ascii="Times New Roman" w:hAnsi="Times New Roman"/>
          <w:b w:val="0"/>
          <w:i w:val="0"/>
          <w:sz w:val="24"/>
          <w:szCs w:val="24"/>
          <w:lang w:val="en-US"/>
        </w:rPr>
        <w:t>của Hợp Đồng này</w:t>
      </w:r>
      <w:r w:rsidRPr="0010027A">
        <w:rPr>
          <w:rFonts w:ascii="Times New Roman" w:hAnsi="Times New Roman"/>
          <w:b w:val="0"/>
          <w:i w:val="0"/>
          <w:sz w:val="24"/>
          <w:szCs w:val="24"/>
          <w:lang w:val="en-US"/>
        </w:rPr>
        <w:t>, và không ảnh hưởng tới việc sử dụng, sinh hoạt bình thường của Bên Mua tại Căn Hộ</w:t>
      </w:r>
      <w:r w:rsidRPr="0010027A">
        <w:rPr>
          <w:rFonts w:ascii="Times New Roman" w:hAnsi="Times New Roman"/>
          <w:b w:val="0"/>
          <w:i w:val="0"/>
          <w:sz w:val="24"/>
          <w:szCs w:val="24"/>
        </w:rPr>
        <w:t xml:space="preserve">. </w:t>
      </w:r>
      <w:r w:rsidRPr="0010027A">
        <w:rPr>
          <w:rFonts w:ascii="Times New Roman" w:hAnsi="Times New Roman"/>
          <w:b w:val="0"/>
          <w:i w:val="0"/>
          <w:sz w:val="24"/>
          <w:szCs w:val="24"/>
          <w:lang w:bidi="en-US"/>
        </w:rPr>
        <w:t xml:space="preserve">Nếu Căn Hộ không có </w:t>
      </w:r>
      <w:r w:rsidRPr="0010027A">
        <w:rPr>
          <w:rFonts w:ascii="Times New Roman" w:hAnsi="Times New Roman"/>
          <w:b w:val="0"/>
          <w:i w:val="0"/>
          <w:sz w:val="24"/>
          <w:szCs w:val="24"/>
          <w:lang w:val="en-US" w:bidi="en-US"/>
        </w:rPr>
        <w:t xml:space="preserve">lỗi sai sót nào </w:t>
      </w:r>
      <w:r w:rsidRPr="0010027A">
        <w:rPr>
          <w:rFonts w:ascii="Times New Roman" w:hAnsi="Times New Roman"/>
          <w:b w:val="0"/>
          <w:i w:val="0"/>
          <w:sz w:val="24"/>
          <w:szCs w:val="24"/>
          <w:lang w:bidi="en-US"/>
        </w:rPr>
        <w:t xml:space="preserve">hoặc chỉ có những điểm cần khắc phục </w:t>
      </w:r>
      <w:r w:rsidRPr="0010027A">
        <w:rPr>
          <w:rFonts w:ascii="Times New Roman" w:hAnsi="Times New Roman"/>
          <w:b w:val="0"/>
          <w:i w:val="0"/>
          <w:sz w:val="24"/>
          <w:szCs w:val="24"/>
          <w:lang w:val="en-US" w:bidi="en-US"/>
        </w:rPr>
        <w:t>như vừa nêu</w:t>
      </w:r>
      <w:r w:rsidR="00C12BE1" w:rsidRPr="0010027A">
        <w:rPr>
          <w:rFonts w:ascii="Times New Roman" w:hAnsi="Times New Roman"/>
          <w:b w:val="0"/>
          <w:i w:val="0"/>
          <w:sz w:val="24"/>
          <w:szCs w:val="24"/>
          <w:lang w:val="en-US" w:bidi="en-US"/>
        </w:rPr>
        <w:t xml:space="preserve"> và được khắc phục trong thời gian hợp lý do </w:t>
      </w:r>
      <w:r w:rsidR="00855EC2" w:rsidRPr="0010027A">
        <w:rPr>
          <w:rFonts w:ascii="Times New Roman" w:hAnsi="Times New Roman"/>
          <w:b w:val="0"/>
          <w:i w:val="0"/>
          <w:sz w:val="24"/>
          <w:szCs w:val="24"/>
          <w:lang w:val="en-US" w:bidi="en-US"/>
        </w:rPr>
        <w:t>H</w:t>
      </w:r>
      <w:r w:rsidR="00C12BE1" w:rsidRPr="0010027A">
        <w:rPr>
          <w:rFonts w:ascii="Times New Roman" w:hAnsi="Times New Roman"/>
          <w:b w:val="0"/>
          <w:i w:val="0"/>
          <w:sz w:val="24"/>
          <w:szCs w:val="24"/>
          <w:lang w:val="en-US" w:bidi="en-US"/>
        </w:rPr>
        <w:t>ai Bên thỏa thuận</w:t>
      </w:r>
      <w:r w:rsidRPr="0010027A">
        <w:rPr>
          <w:rFonts w:ascii="Times New Roman" w:hAnsi="Times New Roman"/>
          <w:b w:val="0"/>
          <w:i w:val="0"/>
          <w:sz w:val="24"/>
          <w:szCs w:val="24"/>
          <w:lang w:bidi="en-US"/>
        </w:rPr>
        <w:t xml:space="preserve"> thì Bên Mua không được từ chối nhận bàn giao Căn Hộ, và Căn Hộ sẽ được xem là bàn giao vào ngày nêu trong Thông Báo Bàn Giao. </w:t>
      </w:r>
      <w:r w:rsidRPr="0010027A">
        <w:rPr>
          <w:rFonts w:ascii="Times New Roman" w:hAnsi="Times New Roman"/>
          <w:b w:val="0"/>
          <w:i w:val="0"/>
          <w:sz w:val="24"/>
          <w:szCs w:val="24"/>
        </w:rPr>
        <w:t>Bên Bán sẽ sửa chữa những điểm cần khắc phục theo các điều khoản bảo hành của Hợp Đồng.</w:t>
      </w:r>
      <w:r w:rsidRPr="0010027A">
        <w:rPr>
          <w:rFonts w:ascii="Times New Roman" w:hAnsi="Times New Roman"/>
          <w:b w:val="0"/>
          <w:i w:val="0"/>
          <w:sz w:val="24"/>
          <w:szCs w:val="24"/>
          <w:lang w:bidi="en-US"/>
        </w:rPr>
        <w:t xml:space="preserve"> </w:t>
      </w:r>
      <w:r w:rsidR="002372C3" w:rsidRPr="0010027A">
        <w:rPr>
          <w:rFonts w:ascii="Times New Roman" w:hAnsi="Times New Roman"/>
          <w:b w:val="0"/>
          <w:i w:val="0"/>
          <w:sz w:val="24"/>
          <w:szCs w:val="24"/>
          <w:lang w:val="en-US" w:bidi="en-US"/>
        </w:rPr>
        <w:t>Để làm rõ, t</w:t>
      </w:r>
      <w:r w:rsidR="00F66159" w:rsidRPr="0010027A">
        <w:rPr>
          <w:rFonts w:ascii="Times New Roman" w:hAnsi="Times New Roman"/>
          <w:b w:val="0"/>
          <w:i w:val="0"/>
          <w:sz w:val="24"/>
          <w:szCs w:val="24"/>
          <w:lang w:val="en-US" w:bidi="en-US"/>
        </w:rPr>
        <w:t xml:space="preserve">rong trường hợp không thống nhất được thời gian khắc phục hợp lý, Bên Mua có quyền </w:t>
      </w:r>
      <w:r w:rsidR="00476A9E" w:rsidRPr="0010027A">
        <w:rPr>
          <w:rFonts w:ascii="Times New Roman" w:hAnsi="Times New Roman"/>
          <w:b w:val="0"/>
          <w:i w:val="0"/>
          <w:sz w:val="24"/>
          <w:szCs w:val="24"/>
          <w:lang w:val="en-US" w:bidi="en-US"/>
        </w:rPr>
        <w:t>từ chối</w:t>
      </w:r>
      <w:r w:rsidR="00F66159" w:rsidRPr="0010027A">
        <w:rPr>
          <w:rFonts w:ascii="Times New Roman" w:hAnsi="Times New Roman"/>
          <w:b w:val="0"/>
          <w:i w:val="0"/>
          <w:sz w:val="24"/>
          <w:szCs w:val="24"/>
          <w:lang w:val="en-US" w:bidi="en-US"/>
        </w:rPr>
        <w:t xml:space="preserve"> nhận bàn giao Căn hộ.</w:t>
      </w:r>
    </w:p>
    <w:p w14:paraId="7BB04201" w14:textId="77777777" w:rsidR="003B50D9" w:rsidRPr="0010027A" w:rsidRDefault="003B50D9" w:rsidP="00480840">
      <w:pPr>
        <w:ind w:hanging="720"/>
        <w:rPr>
          <w:lang w:bidi="en-US"/>
        </w:rPr>
      </w:pPr>
    </w:p>
    <w:p w14:paraId="33E11A33" w14:textId="54002A99" w:rsidR="003B50D9" w:rsidRPr="0010027A" w:rsidRDefault="003B50D9" w:rsidP="00B128A5">
      <w:pPr>
        <w:pStyle w:val="Heading2"/>
        <w:keepNext w:val="0"/>
        <w:widowControl w:val="0"/>
        <w:numPr>
          <w:ilvl w:val="2"/>
          <w:numId w:val="23"/>
        </w:numPr>
        <w:spacing w:before="0" w:after="0"/>
        <w:ind w:left="720" w:hanging="360"/>
        <w:jc w:val="both"/>
        <w:rPr>
          <w:rFonts w:ascii="Times New Roman" w:hAnsi="Times New Roman"/>
          <w:b w:val="0"/>
          <w:i w:val="0"/>
          <w:sz w:val="24"/>
          <w:szCs w:val="24"/>
        </w:rPr>
      </w:pPr>
      <w:r w:rsidRPr="0010027A">
        <w:rPr>
          <w:rFonts w:ascii="Times New Roman" w:hAnsi="Times New Roman"/>
          <w:b w:val="0"/>
          <w:i w:val="0"/>
          <w:sz w:val="24"/>
          <w:szCs w:val="24"/>
          <w:lang w:bidi="en-US"/>
        </w:rPr>
        <w:t xml:space="preserve">Trường hợp Căn Hộ có những lỗi làm </w:t>
      </w:r>
      <w:r w:rsidRPr="0010027A">
        <w:rPr>
          <w:rFonts w:ascii="Times New Roman" w:hAnsi="Times New Roman"/>
          <w:b w:val="0"/>
          <w:i w:val="0"/>
          <w:sz w:val="24"/>
          <w:szCs w:val="24"/>
        </w:rPr>
        <w:t xml:space="preserve">ảnh hưởng đến cấu trúc, kết cấu, tính an toàn, công năng sử dụng của Căn Hộ, hoặc có chênh lệch về diện tích như quy định tại </w:t>
      </w:r>
      <w:r w:rsidR="002D03E4" w:rsidRPr="0010027A">
        <w:rPr>
          <w:rFonts w:ascii="Times New Roman" w:hAnsi="Times New Roman"/>
          <w:b w:val="0"/>
          <w:i w:val="0"/>
          <w:sz w:val="24"/>
          <w:szCs w:val="24"/>
          <w:lang w:val="en-US"/>
        </w:rPr>
        <w:t xml:space="preserve">mục (iii) </w:t>
      </w:r>
      <w:r w:rsidR="00A30432" w:rsidRPr="0010027A">
        <w:rPr>
          <w:rFonts w:ascii="Times New Roman" w:hAnsi="Times New Roman"/>
          <w:b w:val="0"/>
          <w:i w:val="0"/>
          <w:sz w:val="24"/>
          <w:szCs w:val="24"/>
          <w:lang w:val="en-US"/>
        </w:rPr>
        <w:t xml:space="preserve">điểm b) </w:t>
      </w:r>
      <w:r w:rsidR="00741CC9" w:rsidRPr="0010027A">
        <w:rPr>
          <w:rFonts w:ascii="Times New Roman" w:hAnsi="Times New Roman"/>
          <w:b w:val="0"/>
          <w:i w:val="0"/>
          <w:sz w:val="24"/>
          <w:szCs w:val="24"/>
          <w:lang w:val="en-US"/>
        </w:rPr>
        <w:t xml:space="preserve">khoản </w:t>
      </w:r>
      <w:r w:rsidR="002D03E4" w:rsidRPr="0010027A">
        <w:rPr>
          <w:rFonts w:ascii="Times New Roman" w:hAnsi="Times New Roman"/>
          <w:b w:val="0"/>
          <w:i w:val="0"/>
          <w:sz w:val="24"/>
          <w:szCs w:val="24"/>
          <w:lang w:val="en-US"/>
        </w:rPr>
        <w:t>6</w:t>
      </w:r>
      <w:r w:rsidR="00741CC9" w:rsidRPr="0010027A">
        <w:rPr>
          <w:rFonts w:ascii="Times New Roman" w:hAnsi="Times New Roman"/>
          <w:b w:val="0"/>
          <w:i w:val="0"/>
          <w:sz w:val="24"/>
          <w:szCs w:val="24"/>
          <w:lang w:val="en-US"/>
        </w:rPr>
        <w:t xml:space="preserve"> </w:t>
      </w:r>
      <w:r w:rsidRPr="0010027A">
        <w:rPr>
          <w:rFonts w:ascii="Times New Roman" w:hAnsi="Times New Roman"/>
          <w:b w:val="0"/>
          <w:i w:val="0"/>
          <w:sz w:val="24"/>
          <w:szCs w:val="24"/>
        </w:rPr>
        <w:t xml:space="preserve">Điều </w:t>
      </w:r>
      <w:r w:rsidR="00455AD4" w:rsidRPr="0010027A">
        <w:rPr>
          <w:rFonts w:ascii="Times New Roman" w:hAnsi="Times New Roman"/>
          <w:b w:val="0"/>
          <w:i w:val="0"/>
          <w:sz w:val="24"/>
          <w:szCs w:val="24"/>
          <w:lang w:val="en-US"/>
        </w:rPr>
        <w:t>8</w:t>
      </w:r>
      <w:r w:rsidR="00D96FAA" w:rsidRPr="0010027A">
        <w:rPr>
          <w:rFonts w:ascii="Times New Roman" w:hAnsi="Times New Roman"/>
          <w:b w:val="0"/>
          <w:i w:val="0"/>
          <w:sz w:val="24"/>
          <w:szCs w:val="24"/>
          <w:lang w:val="en-US"/>
        </w:rPr>
        <w:t xml:space="preserve"> </w:t>
      </w:r>
      <w:r w:rsidR="000C56EB" w:rsidRPr="0010027A">
        <w:rPr>
          <w:rFonts w:ascii="Times New Roman" w:hAnsi="Times New Roman"/>
          <w:b w:val="0"/>
          <w:i w:val="0"/>
          <w:sz w:val="24"/>
          <w:szCs w:val="24"/>
          <w:lang w:val="en-US"/>
        </w:rPr>
        <w:t>này</w:t>
      </w:r>
      <w:r w:rsidRPr="0010027A">
        <w:rPr>
          <w:rFonts w:ascii="Times New Roman" w:hAnsi="Times New Roman"/>
          <w:b w:val="0"/>
          <w:i w:val="0"/>
          <w:sz w:val="24"/>
          <w:szCs w:val="24"/>
        </w:rPr>
        <w:t>, hoặc có sai sót về vật liệu, trang thiết bị gắn liền với Căn Hộ so với quy định tại Phụ Lục 4</w:t>
      </w:r>
      <w:r w:rsidR="007E7DE7" w:rsidRPr="0010027A">
        <w:rPr>
          <w:rFonts w:ascii="Times New Roman" w:hAnsi="Times New Roman"/>
          <w:i w:val="0"/>
          <w:sz w:val="24"/>
          <w:szCs w:val="24"/>
          <w:lang w:val="en-US"/>
        </w:rPr>
        <w:t xml:space="preserve"> </w:t>
      </w:r>
      <w:r w:rsidR="007E7DE7" w:rsidRPr="0010027A">
        <w:rPr>
          <w:rFonts w:ascii="Times New Roman" w:hAnsi="Times New Roman"/>
          <w:b w:val="0"/>
          <w:i w:val="0"/>
          <w:sz w:val="24"/>
          <w:szCs w:val="24"/>
          <w:lang w:val="en-US"/>
        </w:rPr>
        <w:t>của Hợp Đồng này</w:t>
      </w:r>
      <w:r w:rsidRPr="0010027A">
        <w:rPr>
          <w:rFonts w:ascii="Times New Roman" w:hAnsi="Times New Roman"/>
          <w:b w:val="0"/>
          <w:i w:val="0"/>
          <w:sz w:val="24"/>
          <w:szCs w:val="24"/>
        </w:rPr>
        <w:t>,</w:t>
      </w:r>
      <w:r w:rsidRPr="0010027A">
        <w:rPr>
          <w:rFonts w:ascii="Times New Roman" w:hAnsi="Times New Roman"/>
          <w:b w:val="0"/>
          <w:i w:val="0"/>
          <w:sz w:val="24"/>
          <w:szCs w:val="24"/>
          <w:lang w:val="en-US"/>
        </w:rPr>
        <w:t xml:space="preserve"> hoặc có sai sót gây ảnh hưởng tới việc sử dụng, sinh hoạt bình thường của Bên Mua tại Căn Hộ</w:t>
      </w:r>
      <w:r w:rsidRPr="0010027A">
        <w:rPr>
          <w:rFonts w:ascii="Times New Roman" w:hAnsi="Times New Roman"/>
          <w:b w:val="0"/>
          <w:i w:val="0"/>
          <w:sz w:val="24"/>
          <w:szCs w:val="24"/>
        </w:rPr>
        <w:t xml:space="preserve"> thì Bên Mua có quyền từ chối nhận bàn giao. Khi đó, trong vòng 14 (</w:t>
      </w:r>
      <w:r w:rsidRPr="0010027A">
        <w:rPr>
          <w:rFonts w:ascii="Times New Roman" w:hAnsi="Times New Roman"/>
          <w:b w:val="0"/>
          <w:sz w:val="24"/>
          <w:szCs w:val="24"/>
        </w:rPr>
        <w:t>mười bốn</w:t>
      </w:r>
      <w:r w:rsidRPr="0010027A">
        <w:rPr>
          <w:rFonts w:ascii="Times New Roman" w:hAnsi="Times New Roman"/>
          <w:b w:val="0"/>
          <w:i w:val="0"/>
          <w:sz w:val="24"/>
          <w:szCs w:val="24"/>
        </w:rPr>
        <w:t xml:space="preserve">) ngày kể từ ngày Các Bên kiểm tra thực tế Căn Hộ, </w:t>
      </w:r>
    </w:p>
    <w:p w14:paraId="5DB6D77D" w14:textId="77777777" w:rsidR="003B50D9" w:rsidRPr="0010027A" w:rsidRDefault="003B50D9" w:rsidP="003B50D9"/>
    <w:p w14:paraId="4A75C2C2" w14:textId="256F10D8" w:rsidR="003B50D9" w:rsidRPr="0010027A" w:rsidRDefault="003B50D9" w:rsidP="00B128A5">
      <w:pPr>
        <w:pStyle w:val="Heading2"/>
        <w:keepNext w:val="0"/>
        <w:widowControl w:val="0"/>
        <w:numPr>
          <w:ilvl w:val="3"/>
          <w:numId w:val="23"/>
        </w:numPr>
        <w:spacing w:before="0" w:after="0"/>
        <w:ind w:left="1170" w:hanging="450"/>
        <w:jc w:val="both"/>
        <w:rPr>
          <w:rFonts w:ascii="Times New Roman" w:hAnsi="Times New Roman"/>
          <w:b w:val="0"/>
          <w:i w:val="0"/>
          <w:sz w:val="24"/>
          <w:szCs w:val="24"/>
        </w:rPr>
      </w:pPr>
      <w:r w:rsidRPr="0010027A">
        <w:rPr>
          <w:rFonts w:ascii="Times New Roman" w:hAnsi="Times New Roman"/>
          <w:b w:val="0"/>
          <w:i w:val="0"/>
          <w:sz w:val="24"/>
          <w:szCs w:val="24"/>
        </w:rPr>
        <w:t>Trường hợp Bên Bán xác nhận các lỗi này (trừ lỗi chênh lệch diện tích) có thể khắc phục được thì, trừ khi Các Bên có thỏa thuận khác, Bên Bán sẽ phải khắc phục các lỗi này để bàn giao Căn Hộ cho Bên Mua trong vòng 60 (</w:t>
      </w:r>
      <w:r w:rsidRPr="0010027A">
        <w:rPr>
          <w:rFonts w:ascii="Times New Roman" w:hAnsi="Times New Roman"/>
          <w:b w:val="0"/>
          <w:sz w:val="24"/>
          <w:szCs w:val="24"/>
        </w:rPr>
        <w:t>sáu mươi</w:t>
      </w:r>
      <w:r w:rsidRPr="0010027A">
        <w:rPr>
          <w:rFonts w:ascii="Times New Roman" w:hAnsi="Times New Roman"/>
          <w:b w:val="0"/>
          <w:i w:val="0"/>
          <w:sz w:val="24"/>
          <w:szCs w:val="24"/>
        </w:rPr>
        <w:t xml:space="preserve">) ngày. </w:t>
      </w:r>
      <w:r w:rsidRPr="0010027A">
        <w:rPr>
          <w:rFonts w:ascii="Times New Roman" w:hAnsi="Times New Roman"/>
          <w:b w:val="0"/>
          <w:i w:val="0"/>
          <w:sz w:val="24"/>
          <w:szCs w:val="24"/>
          <w:lang w:val="en-US"/>
        </w:rPr>
        <w:t>Việc</w:t>
      </w:r>
      <w:r w:rsidRPr="0010027A">
        <w:rPr>
          <w:rFonts w:ascii="Times New Roman" w:hAnsi="Times New Roman"/>
          <w:b w:val="0"/>
          <w:i w:val="0"/>
          <w:sz w:val="24"/>
          <w:szCs w:val="24"/>
        </w:rPr>
        <w:t xml:space="preserve"> bàn giao Căn Hộ sẽ được thực hiện </w:t>
      </w:r>
      <w:r w:rsidRPr="0010027A">
        <w:rPr>
          <w:rFonts w:ascii="Times New Roman" w:hAnsi="Times New Roman"/>
          <w:b w:val="0"/>
          <w:i w:val="0"/>
          <w:sz w:val="24"/>
          <w:szCs w:val="24"/>
          <w:lang w:val="en-US"/>
        </w:rPr>
        <w:t xml:space="preserve">lại </w:t>
      </w:r>
      <w:r w:rsidRPr="0010027A">
        <w:rPr>
          <w:rFonts w:ascii="Times New Roman" w:hAnsi="Times New Roman"/>
          <w:b w:val="0"/>
          <w:i w:val="0"/>
          <w:sz w:val="24"/>
          <w:szCs w:val="24"/>
        </w:rPr>
        <w:t xml:space="preserve">theo </w:t>
      </w:r>
      <w:r w:rsidR="00455AD4" w:rsidRPr="0010027A">
        <w:rPr>
          <w:rFonts w:ascii="Times New Roman" w:hAnsi="Times New Roman"/>
          <w:b w:val="0"/>
          <w:i w:val="0"/>
          <w:sz w:val="24"/>
          <w:szCs w:val="24"/>
          <w:lang w:val="en-US"/>
        </w:rPr>
        <w:t>quy định của Điều này</w:t>
      </w:r>
      <w:r w:rsidRPr="0010027A">
        <w:rPr>
          <w:rFonts w:ascii="Times New Roman" w:hAnsi="Times New Roman"/>
          <w:b w:val="0"/>
          <w:i w:val="0"/>
          <w:sz w:val="24"/>
          <w:szCs w:val="24"/>
          <w:lang w:val="en-US"/>
        </w:rPr>
        <w:t xml:space="preserve"> sau khi Bên Bán đã khắc phục xong</w:t>
      </w:r>
      <w:r w:rsidRPr="0010027A">
        <w:rPr>
          <w:rFonts w:ascii="Times New Roman" w:hAnsi="Times New Roman"/>
          <w:b w:val="0"/>
          <w:i w:val="0"/>
          <w:sz w:val="24"/>
          <w:szCs w:val="24"/>
        </w:rPr>
        <w:t xml:space="preserve">. Khi đó Bên Bán phải chịu Lãi Chậm Bàn Giao theo quy định tại </w:t>
      </w:r>
      <w:r w:rsidR="00BE765C" w:rsidRPr="0010027A">
        <w:rPr>
          <w:rFonts w:ascii="Times New Roman" w:hAnsi="Times New Roman"/>
          <w:b w:val="0"/>
          <w:i w:val="0"/>
          <w:sz w:val="24"/>
          <w:szCs w:val="24"/>
          <w:lang w:val="en-US"/>
        </w:rPr>
        <w:t>khoản</w:t>
      </w:r>
      <w:r w:rsidR="001C34FF" w:rsidRPr="0010027A">
        <w:rPr>
          <w:rFonts w:ascii="Times New Roman" w:hAnsi="Times New Roman"/>
          <w:b w:val="0"/>
          <w:i w:val="0"/>
          <w:sz w:val="24"/>
          <w:szCs w:val="24"/>
          <w:lang w:val="en-US"/>
        </w:rPr>
        <w:t xml:space="preserve"> 2 </w:t>
      </w:r>
      <w:r w:rsidRPr="0010027A">
        <w:rPr>
          <w:rFonts w:ascii="Times New Roman" w:hAnsi="Times New Roman"/>
          <w:b w:val="0"/>
          <w:i w:val="0"/>
          <w:sz w:val="24"/>
          <w:szCs w:val="24"/>
        </w:rPr>
        <w:t xml:space="preserve">Điều </w:t>
      </w:r>
      <w:r w:rsidR="00C1019F" w:rsidRPr="0010027A">
        <w:rPr>
          <w:rFonts w:ascii="Times New Roman" w:hAnsi="Times New Roman"/>
          <w:b w:val="0"/>
          <w:i w:val="0"/>
          <w:sz w:val="24"/>
          <w:szCs w:val="24"/>
        </w:rPr>
        <w:t>1</w:t>
      </w:r>
      <w:r w:rsidR="00C1019F" w:rsidRPr="0010027A">
        <w:rPr>
          <w:rFonts w:ascii="Times New Roman" w:hAnsi="Times New Roman"/>
          <w:b w:val="0"/>
          <w:i w:val="0"/>
          <w:sz w:val="24"/>
          <w:szCs w:val="24"/>
          <w:lang w:val="en-US"/>
        </w:rPr>
        <w:t>2</w:t>
      </w:r>
      <w:r w:rsidR="001C34FF" w:rsidRPr="0010027A">
        <w:rPr>
          <w:rFonts w:ascii="Times New Roman" w:hAnsi="Times New Roman"/>
          <w:b w:val="0"/>
          <w:i w:val="0"/>
          <w:sz w:val="24"/>
          <w:szCs w:val="24"/>
          <w:lang w:val="en-US"/>
        </w:rPr>
        <w:t xml:space="preserve"> </w:t>
      </w:r>
      <w:r w:rsidR="0081496E" w:rsidRPr="0010027A">
        <w:rPr>
          <w:rFonts w:ascii="Times New Roman" w:hAnsi="Times New Roman"/>
          <w:b w:val="0"/>
          <w:i w:val="0"/>
          <w:sz w:val="24"/>
          <w:szCs w:val="24"/>
        </w:rPr>
        <w:t xml:space="preserve">của Hợp Đồng này </w:t>
      </w:r>
      <w:r w:rsidRPr="0010027A">
        <w:rPr>
          <w:rFonts w:ascii="Times New Roman" w:hAnsi="Times New Roman"/>
          <w:b w:val="0"/>
          <w:i w:val="0"/>
          <w:sz w:val="24"/>
          <w:szCs w:val="24"/>
        </w:rPr>
        <w:t>nếu ngày bàn giao thực tế vượt quá Ngày Bàn Giao Chậm Nhất</w:t>
      </w:r>
      <w:r w:rsidR="00C55535" w:rsidRPr="0010027A">
        <w:rPr>
          <w:rFonts w:ascii="Times New Roman" w:hAnsi="Times New Roman"/>
          <w:b w:val="0"/>
          <w:i w:val="0"/>
          <w:sz w:val="24"/>
          <w:szCs w:val="24"/>
          <w:lang w:val="en-US"/>
        </w:rPr>
        <w:t xml:space="preserve"> quy định tại Điều 8</w:t>
      </w:r>
      <w:r w:rsidR="006329E5" w:rsidRPr="0010027A">
        <w:rPr>
          <w:rFonts w:ascii="Times New Roman" w:hAnsi="Times New Roman"/>
          <w:b w:val="0"/>
          <w:i w:val="0"/>
          <w:sz w:val="24"/>
          <w:szCs w:val="24"/>
          <w:lang w:val="en-US"/>
        </w:rPr>
        <w:t xml:space="preserve"> của Hợp Đồng này</w:t>
      </w:r>
      <w:r w:rsidRPr="0010027A">
        <w:rPr>
          <w:rFonts w:ascii="Times New Roman" w:hAnsi="Times New Roman"/>
          <w:b w:val="0"/>
          <w:i w:val="0"/>
          <w:sz w:val="24"/>
          <w:szCs w:val="24"/>
        </w:rPr>
        <w:t xml:space="preserve">. </w:t>
      </w:r>
    </w:p>
    <w:p w14:paraId="22BD58FB" w14:textId="77777777" w:rsidR="003B50D9" w:rsidRPr="0010027A" w:rsidRDefault="003B50D9" w:rsidP="00765FA0">
      <w:pPr>
        <w:ind w:left="1170" w:hanging="450"/>
      </w:pPr>
    </w:p>
    <w:p w14:paraId="550B5A1E" w14:textId="30E5E77E" w:rsidR="003B50D9" w:rsidRPr="0010027A" w:rsidRDefault="003B50D9" w:rsidP="00B128A5">
      <w:pPr>
        <w:pStyle w:val="Heading2"/>
        <w:keepNext w:val="0"/>
        <w:widowControl w:val="0"/>
        <w:numPr>
          <w:ilvl w:val="3"/>
          <w:numId w:val="23"/>
        </w:numPr>
        <w:spacing w:before="0" w:after="0"/>
        <w:ind w:left="1170" w:hanging="450"/>
        <w:jc w:val="both"/>
        <w:rPr>
          <w:rFonts w:ascii="Times New Roman" w:hAnsi="Times New Roman"/>
          <w:b w:val="0"/>
          <w:i w:val="0"/>
          <w:sz w:val="24"/>
          <w:szCs w:val="24"/>
        </w:rPr>
      </w:pPr>
      <w:r w:rsidRPr="0010027A">
        <w:rPr>
          <w:rFonts w:ascii="Times New Roman" w:hAnsi="Times New Roman"/>
          <w:b w:val="0"/>
          <w:i w:val="0"/>
          <w:sz w:val="24"/>
          <w:szCs w:val="24"/>
        </w:rPr>
        <w:t xml:space="preserve">Trường hợp Bên Bán xác nhận các lỗi này (trừ lỗi chênh lệch diện tích) không thể khắc phục được thì, trừ khi Các Bên có thỏa thuận khác, Bên Mua có quyền (1) chấm dứt Hợp Đồng theo quy định tại Điều </w:t>
      </w:r>
      <w:r w:rsidR="000D3130" w:rsidRPr="0010027A">
        <w:rPr>
          <w:rFonts w:ascii="Times New Roman" w:hAnsi="Times New Roman"/>
          <w:b w:val="0"/>
          <w:i w:val="0"/>
          <w:sz w:val="24"/>
          <w:szCs w:val="24"/>
          <w:lang w:val="en-US"/>
        </w:rPr>
        <w:t>15</w:t>
      </w:r>
      <w:r w:rsidR="005B1B10" w:rsidRPr="0010027A">
        <w:rPr>
          <w:rFonts w:ascii="Times New Roman" w:hAnsi="Times New Roman"/>
          <w:b w:val="0"/>
          <w:i w:val="0"/>
          <w:sz w:val="24"/>
          <w:szCs w:val="24"/>
          <w:lang w:val="en-US"/>
        </w:rPr>
        <w:t xml:space="preserve"> của Hợp Đồng này</w:t>
      </w:r>
      <w:r w:rsidRPr="0010027A">
        <w:rPr>
          <w:rFonts w:ascii="Times New Roman" w:hAnsi="Times New Roman"/>
          <w:b w:val="0"/>
          <w:i w:val="0"/>
          <w:sz w:val="24"/>
          <w:szCs w:val="24"/>
        </w:rPr>
        <w:t xml:space="preserve">, hoặc (2) chấp nhận nhận bàn giao Căn Hộ theo hiện trạng thực tế với điều kiện Bên Bán phải bồi thường cho Bên Mua khoản tiền bồi thường </w:t>
      </w:r>
      <w:r w:rsidRPr="0010027A">
        <w:rPr>
          <w:rFonts w:ascii="Times New Roman" w:hAnsi="Times New Roman"/>
          <w:b w:val="0"/>
          <w:i w:val="0"/>
          <w:sz w:val="24"/>
          <w:szCs w:val="24"/>
          <w:lang w:val="en-US"/>
        </w:rPr>
        <w:t>thiệt hại tương ứng với lỗi không thể khắc phục, tối đa bằng</w:t>
      </w:r>
      <w:r w:rsidRPr="0010027A">
        <w:rPr>
          <w:rFonts w:ascii="Times New Roman" w:hAnsi="Times New Roman"/>
          <w:b w:val="0"/>
          <w:i w:val="0"/>
          <w:sz w:val="24"/>
          <w:szCs w:val="24"/>
        </w:rPr>
        <w:t xml:space="preserve"> Tiền Lãi Chậm Bàn Giao cho </w:t>
      </w:r>
      <w:r w:rsidRPr="0010027A">
        <w:rPr>
          <w:rFonts w:ascii="Times New Roman" w:hAnsi="Times New Roman"/>
          <w:b w:val="0"/>
          <w:i w:val="0"/>
          <w:sz w:val="24"/>
          <w:szCs w:val="24"/>
          <w:lang w:val="en-US"/>
        </w:rPr>
        <w:t xml:space="preserve">thời hạn </w:t>
      </w:r>
      <w:r w:rsidRPr="0010027A">
        <w:rPr>
          <w:rFonts w:ascii="Times New Roman" w:hAnsi="Times New Roman"/>
          <w:b w:val="0"/>
          <w:i w:val="0"/>
          <w:sz w:val="24"/>
          <w:szCs w:val="24"/>
        </w:rPr>
        <w:t xml:space="preserve">60 </w:t>
      </w:r>
      <w:r w:rsidRPr="0010027A">
        <w:rPr>
          <w:rFonts w:ascii="Times New Roman" w:hAnsi="Times New Roman"/>
          <w:b w:val="0"/>
          <w:i w:val="0"/>
          <w:sz w:val="24"/>
          <w:szCs w:val="24"/>
          <w:lang w:val="en-US"/>
        </w:rPr>
        <w:t>(</w:t>
      </w:r>
      <w:r w:rsidRPr="0010027A">
        <w:rPr>
          <w:rFonts w:ascii="Times New Roman" w:hAnsi="Times New Roman"/>
          <w:b w:val="0"/>
          <w:sz w:val="24"/>
          <w:szCs w:val="24"/>
          <w:lang w:val="en-US"/>
        </w:rPr>
        <w:t>sáu mươi</w:t>
      </w:r>
      <w:r w:rsidRPr="0010027A">
        <w:rPr>
          <w:rFonts w:ascii="Times New Roman" w:hAnsi="Times New Roman"/>
          <w:b w:val="0"/>
          <w:i w:val="0"/>
          <w:sz w:val="24"/>
          <w:szCs w:val="24"/>
          <w:lang w:val="en-US"/>
        </w:rPr>
        <w:t xml:space="preserve">) </w:t>
      </w:r>
      <w:r w:rsidRPr="0010027A">
        <w:rPr>
          <w:rFonts w:ascii="Times New Roman" w:hAnsi="Times New Roman"/>
          <w:b w:val="0"/>
          <w:i w:val="0"/>
          <w:sz w:val="24"/>
          <w:szCs w:val="24"/>
        </w:rPr>
        <w:t xml:space="preserve">ngày </w:t>
      </w:r>
      <w:r w:rsidRPr="0010027A">
        <w:rPr>
          <w:rFonts w:ascii="Times New Roman" w:hAnsi="Times New Roman"/>
          <w:b w:val="0"/>
          <w:i w:val="0"/>
          <w:sz w:val="24"/>
          <w:szCs w:val="24"/>
          <w:lang w:val="en-US"/>
        </w:rPr>
        <w:t xml:space="preserve">như </w:t>
      </w:r>
      <w:r w:rsidRPr="0010027A">
        <w:rPr>
          <w:rFonts w:ascii="Times New Roman" w:hAnsi="Times New Roman"/>
          <w:b w:val="0"/>
          <w:i w:val="0"/>
          <w:sz w:val="24"/>
          <w:szCs w:val="24"/>
        </w:rPr>
        <w:t xml:space="preserve">được xác định theo nguyên tắc quy định tại </w:t>
      </w:r>
      <w:r w:rsidR="00BE765C" w:rsidRPr="0010027A">
        <w:rPr>
          <w:rFonts w:ascii="Times New Roman" w:hAnsi="Times New Roman"/>
          <w:b w:val="0"/>
          <w:i w:val="0"/>
          <w:sz w:val="24"/>
          <w:szCs w:val="24"/>
          <w:lang w:val="en-US"/>
        </w:rPr>
        <w:t>khoản</w:t>
      </w:r>
      <w:r w:rsidR="001C34FF" w:rsidRPr="0010027A">
        <w:rPr>
          <w:rFonts w:ascii="Times New Roman" w:hAnsi="Times New Roman"/>
          <w:b w:val="0"/>
          <w:i w:val="0"/>
          <w:sz w:val="24"/>
          <w:szCs w:val="24"/>
          <w:lang w:val="en-US"/>
        </w:rPr>
        <w:t xml:space="preserve"> 2 </w:t>
      </w:r>
      <w:r w:rsidRPr="0010027A">
        <w:rPr>
          <w:rFonts w:ascii="Times New Roman" w:hAnsi="Times New Roman"/>
          <w:b w:val="0"/>
          <w:i w:val="0"/>
          <w:sz w:val="24"/>
          <w:szCs w:val="24"/>
        </w:rPr>
        <w:t xml:space="preserve">Điều </w:t>
      </w:r>
      <w:r w:rsidR="00C1019F" w:rsidRPr="0010027A">
        <w:rPr>
          <w:rFonts w:ascii="Times New Roman" w:hAnsi="Times New Roman"/>
          <w:b w:val="0"/>
          <w:i w:val="0"/>
          <w:sz w:val="24"/>
          <w:szCs w:val="24"/>
        </w:rPr>
        <w:t>1</w:t>
      </w:r>
      <w:r w:rsidR="00C1019F" w:rsidRPr="0010027A">
        <w:rPr>
          <w:rFonts w:ascii="Times New Roman" w:hAnsi="Times New Roman"/>
          <w:b w:val="0"/>
          <w:i w:val="0"/>
          <w:sz w:val="24"/>
          <w:szCs w:val="24"/>
          <w:lang w:val="en-US"/>
        </w:rPr>
        <w:t>2</w:t>
      </w:r>
      <w:r w:rsidR="005B1B10" w:rsidRPr="0010027A">
        <w:rPr>
          <w:rFonts w:ascii="Times New Roman" w:hAnsi="Times New Roman"/>
          <w:b w:val="0"/>
          <w:i w:val="0"/>
          <w:sz w:val="24"/>
          <w:szCs w:val="24"/>
          <w:lang w:val="en-US"/>
        </w:rPr>
        <w:t xml:space="preserve"> của Hợp Đồng này</w:t>
      </w:r>
      <w:r w:rsidRPr="0010027A">
        <w:rPr>
          <w:rFonts w:ascii="Times New Roman" w:hAnsi="Times New Roman"/>
          <w:b w:val="0"/>
          <w:i w:val="0"/>
          <w:sz w:val="24"/>
          <w:szCs w:val="24"/>
        </w:rPr>
        <w:t>.</w:t>
      </w:r>
    </w:p>
    <w:p w14:paraId="4F00F84C" w14:textId="77777777" w:rsidR="003B50D9" w:rsidRPr="0010027A" w:rsidRDefault="003B50D9" w:rsidP="00765FA0">
      <w:pPr>
        <w:ind w:left="1170" w:hanging="450"/>
      </w:pPr>
    </w:p>
    <w:p w14:paraId="71CAF71C" w14:textId="200B39CB" w:rsidR="00C5194C" w:rsidRPr="0010027A" w:rsidRDefault="003B50D9" w:rsidP="002D03E4">
      <w:pPr>
        <w:pStyle w:val="Heading2"/>
        <w:keepNext w:val="0"/>
        <w:widowControl w:val="0"/>
        <w:numPr>
          <w:ilvl w:val="3"/>
          <w:numId w:val="23"/>
        </w:numPr>
        <w:spacing w:before="0" w:after="0"/>
        <w:ind w:left="1170" w:hanging="450"/>
        <w:jc w:val="both"/>
        <w:rPr>
          <w:rFonts w:ascii="Times New Roman" w:hAnsi="Times New Roman"/>
          <w:b w:val="0"/>
          <w:i w:val="0"/>
          <w:sz w:val="24"/>
          <w:szCs w:val="24"/>
        </w:rPr>
      </w:pPr>
      <w:r w:rsidRPr="0010027A">
        <w:rPr>
          <w:rFonts w:ascii="Times New Roman" w:hAnsi="Times New Roman"/>
          <w:b w:val="0"/>
          <w:i w:val="0"/>
          <w:sz w:val="24"/>
          <w:szCs w:val="24"/>
        </w:rPr>
        <w:t>Đối với lỗi chênh lệch diện tích</w:t>
      </w:r>
      <w:r w:rsidR="00E24C1C" w:rsidRPr="0010027A">
        <w:rPr>
          <w:rFonts w:ascii="Times New Roman" w:hAnsi="Times New Roman"/>
          <w:b w:val="0"/>
          <w:i w:val="0"/>
          <w:sz w:val="24"/>
          <w:szCs w:val="24"/>
        </w:rPr>
        <w:t xml:space="preserve"> khi Diện Tích Sử Dụng Căn Hộ Thực Tế chênh lệch quá 2% (hai phần trăm) so với Diện Tích Sử Dụng Căn Hộ quy định tại Hợp Đồng này</w:t>
      </w:r>
      <w:r w:rsidRPr="0010027A">
        <w:rPr>
          <w:rFonts w:ascii="Times New Roman" w:hAnsi="Times New Roman"/>
          <w:b w:val="0"/>
          <w:i w:val="0"/>
          <w:sz w:val="24"/>
          <w:szCs w:val="24"/>
        </w:rPr>
        <w:t>: nếu Bên Mua chấp nhận nhận bàn giao Căn Hộ theo diện tích thực tế thì Giá Bán Căn Hộ sẽ được điều chỉnh lại theo Diện Tích Sử Dụng Căn Hộ Thực Tế, và khoản chênh lệch sẽ được thanh toán theo nguyên tắc quy định tại Điều 2</w:t>
      </w:r>
      <w:r w:rsidR="005B1B10" w:rsidRPr="0010027A">
        <w:rPr>
          <w:rFonts w:ascii="Times New Roman" w:hAnsi="Times New Roman"/>
          <w:b w:val="0"/>
          <w:i w:val="0"/>
          <w:sz w:val="24"/>
          <w:szCs w:val="24"/>
        </w:rPr>
        <w:t xml:space="preserve"> của Hợp Đồng này</w:t>
      </w:r>
      <w:r w:rsidRPr="0010027A">
        <w:rPr>
          <w:rFonts w:ascii="Times New Roman" w:hAnsi="Times New Roman"/>
          <w:b w:val="0"/>
          <w:i w:val="0"/>
          <w:sz w:val="24"/>
          <w:szCs w:val="24"/>
        </w:rPr>
        <w:t xml:space="preserve">. Nếu Bên Mua từ chối nhận bàn giao Căn Hộ theo diện tích thực tế thì Bên Mua sẽ có thông báo chấm dứt Hợp Đồng theo quy định tại Điều </w:t>
      </w:r>
      <w:r w:rsidR="000D3130" w:rsidRPr="0010027A">
        <w:rPr>
          <w:rFonts w:ascii="Times New Roman" w:hAnsi="Times New Roman"/>
          <w:b w:val="0"/>
          <w:i w:val="0"/>
          <w:sz w:val="24"/>
          <w:szCs w:val="24"/>
        </w:rPr>
        <w:t>15</w:t>
      </w:r>
      <w:r w:rsidR="005B1B10" w:rsidRPr="0010027A">
        <w:rPr>
          <w:rFonts w:ascii="Times New Roman" w:hAnsi="Times New Roman"/>
          <w:b w:val="0"/>
          <w:i w:val="0"/>
          <w:sz w:val="24"/>
          <w:szCs w:val="24"/>
        </w:rPr>
        <w:t xml:space="preserve"> của Hợp Đồng này</w:t>
      </w:r>
      <w:r w:rsidRPr="0010027A">
        <w:rPr>
          <w:rFonts w:ascii="Times New Roman" w:hAnsi="Times New Roman"/>
          <w:b w:val="0"/>
          <w:i w:val="0"/>
          <w:sz w:val="24"/>
          <w:szCs w:val="24"/>
        </w:rPr>
        <w:t>.</w:t>
      </w:r>
    </w:p>
    <w:p w14:paraId="2F8D0EEF" w14:textId="77777777" w:rsidR="003B50D9" w:rsidRPr="0010027A" w:rsidRDefault="003B50D9" w:rsidP="007C44DE">
      <w:pPr>
        <w:ind w:left="1170" w:hanging="450"/>
        <w:jc w:val="both"/>
      </w:pPr>
    </w:p>
    <w:p w14:paraId="62CAA4A5" w14:textId="69B4E467" w:rsidR="003B50D9" w:rsidRPr="0010027A" w:rsidRDefault="003B50D9" w:rsidP="00B128A5">
      <w:pPr>
        <w:pStyle w:val="Heading2"/>
        <w:keepNext w:val="0"/>
        <w:widowControl w:val="0"/>
        <w:numPr>
          <w:ilvl w:val="1"/>
          <w:numId w:val="23"/>
        </w:numPr>
        <w:spacing w:before="0" w:after="0"/>
        <w:ind w:left="360" w:hanging="360"/>
        <w:jc w:val="both"/>
        <w:rPr>
          <w:rFonts w:ascii="Times New Roman" w:hAnsi="Times New Roman"/>
          <w:b w:val="0"/>
          <w:i w:val="0"/>
          <w:sz w:val="24"/>
          <w:szCs w:val="24"/>
        </w:rPr>
      </w:pPr>
      <w:r w:rsidRPr="0010027A">
        <w:rPr>
          <w:rFonts w:ascii="Times New Roman" w:hAnsi="Times New Roman"/>
          <w:b w:val="0"/>
          <w:i w:val="0"/>
          <w:sz w:val="24"/>
          <w:szCs w:val="24"/>
          <w:lang w:val="en-US"/>
        </w:rPr>
        <w:t xml:space="preserve">Bên Bán sẽ chỉ định một đơn vị tư vấn có chức năng đo đạc độc lập để đo đạc lại Diện Tích Sử Dụng Căn Hộ Thực Tế làm số liệu tham khảo để phát hành Thông Báo Bàn Giao. </w:t>
      </w:r>
      <w:r w:rsidRPr="0010027A">
        <w:rPr>
          <w:rFonts w:ascii="Times New Roman" w:hAnsi="Times New Roman"/>
          <w:b w:val="0"/>
          <w:i w:val="0"/>
          <w:sz w:val="24"/>
          <w:szCs w:val="24"/>
        </w:rPr>
        <w:t>Trong trường hợp Bên Mua không đồng ý với diện tích đo đạc thực tế, Bên Mua có quyền thuê một đơn vị đo đạc để đo đạc lại diện tích trong vòng 10 (</w:t>
      </w:r>
      <w:r w:rsidRPr="0010027A">
        <w:rPr>
          <w:rFonts w:ascii="Times New Roman" w:hAnsi="Times New Roman"/>
          <w:b w:val="0"/>
          <w:sz w:val="24"/>
          <w:szCs w:val="24"/>
        </w:rPr>
        <w:t>mười</w:t>
      </w:r>
      <w:r w:rsidRPr="0010027A">
        <w:rPr>
          <w:rFonts w:ascii="Times New Roman" w:hAnsi="Times New Roman"/>
          <w:b w:val="0"/>
          <w:i w:val="0"/>
          <w:sz w:val="24"/>
          <w:szCs w:val="24"/>
        </w:rPr>
        <w:t xml:space="preserve">) </w:t>
      </w:r>
      <w:r w:rsidRPr="0010027A">
        <w:rPr>
          <w:rFonts w:ascii="Times New Roman" w:hAnsi="Times New Roman"/>
          <w:b w:val="0"/>
          <w:i w:val="0"/>
          <w:sz w:val="24"/>
          <w:szCs w:val="24"/>
          <w:lang w:bidi="en-US"/>
        </w:rPr>
        <w:t>n</w:t>
      </w:r>
      <w:r w:rsidRPr="0010027A">
        <w:rPr>
          <w:rFonts w:ascii="Times New Roman" w:hAnsi="Times New Roman"/>
          <w:b w:val="0"/>
          <w:i w:val="0"/>
          <w:sz w:val="24"/>
          <w:szCs w:val="24"/>
        </w:rPr>
        <w:t xml:space="preserve">gày kể từ </w:t>
      </w:r>
      <w:r w:rsidR="006840FA" w:rsidRPr="0010027A">
        <w:rPr>
          <w:rFonts w:ascii="Times New Roman" w:hAnsi="Times New Roman"/>
          <w:b w:val="0"/>
          <w:i w:val="0"/>
          <w:sz w:val="24"/>
          <w:szCs w:val="24"/>
          <w:lang w:val="en-US"/>
        </w:rPr>
        <w:t>Ngày Bàn Giao Thực Tế</w:t>
      </w:r>
      <w:r w:rsidRPr="0010027A">
        <w:rPr>
          <w:rFonts w:ascii="Times New Roman" w:hAnsi="Times New Roman"/>
          <w:b w:val="0"/>
          <w:i w:val="0"/>
          <w:sz w:val="24"/>
          <w:szCs w:val="24"/>
        </w:rPr>
        <w:t>. Nếu sau khi đo đạc lại mà vẫn có sự khác biệt thì, trong vòng 5 (</w:t>
      </w:r>
      <w:r w:rsidRPr="0010027A">
        <w:rPr>
          <w:rFonts w:ascii="Times New Roman" w:hAnsi="Times New Roman"/>
          <w:b w:val="0"/>
          <w:sz w:val="24"/>
          <w:szCs w:val="24"/>
          <w:lang w:bidi="en-US"/>
        </w:rPr>
        <w:t>n</w:t>
      </w:r>
      <w:r w:rsidRPr="0010027A">
        <w:rPr>
          <w:rFonts w:ascii="Times New Roman" w:hAnsi="Times New Roman"/>
          <w:b w:val="0"/>
          <w:sz w:val="24"/>
          <w:szCs w:val="24"/>
        </w:rPr>
        <w:t>ăm</w:t>
      </w:r>
      <w:r w:rsidRPr="0010027A">
        <w:rPr>
          <w:rFonts w:ascii="Times New Roman" w:hAnsi="Times New Roman"/>
          <w:b w:val="0"/>
          <w:i w:val="0"/>
          <w:sz w:val="24"/>
          <w:szCs w:val="24"/>
        </w:rPr>
        <w:t xml:space="preserve">) </w:t>
      </w:r>
      <w:r w:rsidRPr="0010027A">
        <w:rPr>
          <w:rFonts w:ascii="Times New Roman" w:hAnsi="Times New Roman"/>
          <w:b w:val="0"/>
          <w:i w:val="0"/>
          <w:sz w:val="24"/>
          <w:szCs w:val="24"/>
          <w:lang w:bidi="en-US"/>
        </w:rPr>
        <w:t>n</w:t>
      </w:r>
      <w:r w:rsidRPr="0010027A">
        <w:rPr>
          <w:rFonts w:ascii="Times New Roman" w:hAnsi="Times New Roman"/>
          <w:b w:val="0"/>
          <w:i w:val="0"/>
          <w:sz w:val="24"/>
          <w:szCs w:val="24"/>
        </w:rPr>
        <w:t xml:space="preserve">gày kể từ ngày có kết quả đo đạc của Bên Mua, Hai Bên sẽ cùng nhau chỉ định một tổ chức đo đạc độc lập khác hoặc, trong trường hợp Hai Bên không thống nhất được một tổ chức đo đạc độc lập như vậy, mời Sở Tài Nguyên và Môi Trường thành phố Hồ Chí Minh (“STNMT”) hoặc một tổ chức đo đạc do STNMT chỉ định đo đạc lại. Nếu kết quả đo đạc của tổ chức đo đạc độc lập hoặc STNMT hoặc tổ chức đo đạc do STNMT chỉ định giống với kết quả đo đạc của Bên Mua thì Bên Bán sẽ chịu các chi phí mà Bên Mua phải thanh toán cho tổ chức đo đạc do Bên Mua thuê, tổ chức đo đạc độc lập, STNMT hoặc tổ chức đo đạc do STNMT chỉ định. Ngược lại, nếu kết quả đo đạc của tổ chức đo đạc độc lập hoặc STNMT hoặc tổ chức đo đạc do STNMT chỉ định giống với kết quả đo đạc của Bên Bán thì Bên Mua phải chịu các chi phí như đã nêu trên. Diện tích được đo bởi tổ chức đo đạc độc lập do Các Bên cùng chỉ định hoặc bởi STNMT hoặc tổ chức đo đạc do STNMT chỉ định sẽ là kết quả cuối cùng và có giá trị ràng buộc đối với Các Bên. </w:t>
      </w:r>
      <w:r w:rsidR="00421A48" w:rsidRPr="0010027A">
        <w:rPr>
          <w:rFonts w:ascii="Times New Roman" w:hAnsi="Times New Roman"/>
          <w:b w:val="0"/>
          <w:i w:val="0"/>
          <w:sz w:val="24"/>
          <w:szCs w:val="24"/>
          <w:lang w:val="en-US"/>
        </w:rPr>
        <w:t>K</w:t>
      </w:r>
      <w:r w:rsidR="00421A48" w:rsidRPr="0010027A">
        <w:rPr>
          <w:rFonts w:ascii="Times New Roman" w:hAnsi="Times New Roman"/>
          <w:b w:val="0"/>
          <w:i w:val="0"/>
          <w:sz w:val="24"/>
          <w:szCs w:val="24"/>
        </w:rPr>
        <w:t xml:space="preserve">hi </w:t>
      </w:r>
      <w:r w:rsidRPr="0010027A">
        <w:rPr>
          <w:rFonts w:ascii="Times New Roman" w:hAnsi="Times New Roman"/>
          <w:b w:val="0"/>
          <w:i w:val="0"/>
          <w:sz w:val="24"/>
          <w:szCs w:val="24"/>
        </w:rPr>
        <w:t>đó,</w:t>
      </w:r>
      <w:r w:rsidRPr="0010027A">
        <w:rPr>
          <w:rFonts w:ascii="Times New Roman" w:hAnsi="Times New Roman"/>
          <w:sz w:val="24"/>
          <w:szCs w:val="24"/>
        </w:rPr>
        <w:t xml:space="preserve"> </w:t>
      </w:r>
      <w:r w:rsidRPr="0010027A">
        <w:rPr>
          <w:rFonts w:ascii="Times New Roman" w:hAnsi="Times New Roman"/>
          <w:b w:val="0"/>
          <w:i w:val="0"/>
          <w:sz w:val="24"/>
          <w:szCs w:val="24"/>
        </w:rPr>
        <w:t>nếu Căn Hộ đã đáp ứng đủ các điều kiện bàn giao theo Hợp Đồng này</w:t>
      </w:r>
      <w:r w:rsidR="00F80BF6" w:rsidRPr="0010027A">
        <w:rPr>
          <w:rFonts w:ascii="Times New Roman" w:hAnsi="Times New Roman"/>
          <w:b w:val="0"/>
          <w:i w:val="0"/>
          <w:sz w:val="24"/>
          <w:szCs w:val="24"/>
          <w:lang w:val="en-US"/>
        </w:rPr>
        <w:t xml:space="preserve"> và </w:t>
      </w:r>
      <w:r w:rsidR="00F80BF6" w:rsidRPr="0010027A">
        <w:rPr>
          <w:rFonts w:ascii="Times New Roman" w:hAnsi="Times New Roman"/>
          <w:b w:val="0"/>
          <w:i w:val="0"/>
          <w:sz w:val="24"/>
          <w:szCs w:val="24"/>
        </w:rPr>
        <w:t xml:space="preserve">kết quả cuối cùng (Diện Tích </w:t>
      </w:r>
      <w:r w:rsidR="00F80BF6" w:rsidRPr="0010027A">
        <w:rPr>
          <w:rFonts w:ascii="Times New Roman" w:hAnsi="Times New Roman"/>
          <w:b w:val="0"/>
          <w:i w:val="0"/>
          <w:sz w:val="24"/>
          <w:szCs w:val="24"/>
          <w:lang w:val="en-US"/>
        </w:rPr>
        <w:t xml:space="preserve">Sử Dụng Căn Hộ </w:t>
      </w:r>
      <w:r w:rsidR="00F80BF6" w:rsidRPr="0010027A">
        <w:rPr>
          <w:rFonts w:ascii="Times New Roman" w:hAnsi="Times New Roman"/>
          <w:b w:val="0"/>
          <w:i w:val="0"/>
          <w:sz w:val="24"/>
          <w:szCs w:val="24"/>
        </w:rPr>
        <w:t xml:space="preserve">Thực Tế) không chênh lệch quá </w:t>
      </w:r>
      <w:r w:rsidR="006A31F4" w:rsidRPr="0010027A">
        <w:rPr>
          <w:rFonts w:ascii="Times New Roman" w:hAnsi="Times New Roman"/>
          <w:b w:val="0"/>
          <w:i w:val="0"/>
          <w:sz w:val="24"/>
          <w:szCs w:val="24"/>
          <w:lang w:val="en-US"/>
        </w:rPr>
        <w:t>2</w:t>
      </w:r>
      <w:r w:rsidR="00F80BF6" w:rsidRPr="0010027A">
        <w:rPr>
          <w:rFonts w:ascii="Times New Roman" w:hAnsi="Times New Roman"/>
          <w:b w:val="0"/>
          <w:i w:val="0"/>
          <w:sz w:val="24"/>
          <w:szCs w:val="24"/>
        </w:rPr>
        <w:t xml:space="preserve">% </w:t>
      </w:r>
      <w:r w:rsidR="00F80BF6" w:rsidRPr="0010027A">
        <w:rPr>
          <w:rFonts w:ascii="Times New Roman" w:hAnsi="Times New Roman"/>
          <w:b w:val="0"/>
          <w:i w:val="0"/>
          <w:sz w:val="24"/>
          <w:szCs w:val="24"/>
          <w:lang w:val="en-US"/>
        </w:rPr>
        <w:t>(</w:t>
      </w:r>
      <w:r w:rsidR="006A31F4" w:rsidRPr="0010027A">
        <w:rPr>
          <w:rFonts w:ascii="Times New Roman" w:hAnsi="Times New Roman"/>
          <w:b w:val="0"/>
          <w:sz w:val="24"/>
          <w:szCs w:val="24"/>
          <w:lang w:val="en-US"/>
        </w:rPr>
        <w:t>hai</w:t>
      </w:r>
      <w:r w:rsidR="00F80BF6" w:rsidRPr="0010027A">
        <w:rPr>
          <w:rFonts w:ascii="Times New Roman" w:hAnsi="Times New Roman"/>
          <w:b w:val="0"/>
          <w:sz w:val="24"/>
          <w:szCs w:val="24"/>
          <w:lang w:val="en-US"/>
        </w:rPr>
        <w:t xml:space="preserve"> phần trăm</w:t>
      </w:r>
      <w:r w:rsidR="00F80BF6" w:rsidRPr="0010027A">
        <w:rPr>
          <w:rFonts w:ascii="Times New Roman" w:hAnsi="Times New Roman"/>
          <w:b w:val="0"/>
          <w:i w:val="0"/>
          <w:sz w:val="24"/>
          <w:szCs w:val="24"/>
          <w:lang w:val="en-US"/>
        </w:rPr>
        <w:t xml:space="preserve">) </w:t>
      </w:r>
      <w:r w:rsidR="00F80BF6" w:rsidRPr="0010027A">
        <w:rPr>
          <w:rFonts w:ascii="Times New Roman" w:hAnsi="Times New Roman"/>
          <w:b w:val="0"/>
          <w:i w:val="0"/>
          <w:sz w:val="24"/>
          <w:szCs w:val="24"/>
        </w:rPr>
        <w:t>so với Diện Tích S</w:t>
      </w:r>
      <w:r w:rsidR="00F80BF6" w:rsidRPr="0010027A">
        <w:rPr>
          <w:rFonts w:ascii="Times New Roman" w:hAnsi="Times New Roman"/>
          <w:b w:val="0"/>
          <w:i w:val="0"/>
          <w:sz w:val="24"/>
          <w:szCs w:val="24"/>
          <w:lang w:val="en-US"/>
        </w:rPr>
        <w:t>ử Dụng</w:t>
      </w:r>
      <w:r w:rsidR="00F80BF6" w:rsidRPr="0010027A">
        <w:rPr>
          <w:rFonts w:ascii="Times New Roman" w:hAnsi="Times New Roman"/>
          <w:b w:val="0"/>
          <w:i w:val="0"/>
          <w:sz w:val="24"/>
          <w:szCs w:val="24"/>
        </w:rPr>
        <w:t xml:space="preserve"> Căn Hộ ghi trong Hợp Đồng này</w:t>
      </w:r>
      <w:r w:rsidRPr="0010027A">
        <w:rPr>
          <w:rFonts w:ascii="Times New Roman" w:hAnsi="Times New Roman"/>
          <w:b w:val="0"/>
          <w:i w:val="0"/>
          <w:sz w:val="24"/>
          <w:szCs w:val="24"/>
          <w:lang w:val="en-US"/>
        </w:rPr>
        <w:t>,</w:t>
      </w:r>
      <w:r w:rsidRPr="0010027A">
        <w:rPr>
          <w:rFonts w:ascii="Times New Roman" w:hAnsi="Times New Roman"/>
          <w:b w:val="0"/>
          <w:i w:val="0"/>
          <w:sz w:val="24"/>
          <w:szCs w:val="24"/>
        </w:rPr>
        <w:t xml:space="preserve"> </w:t>
      </w:r>
      <w:r w:rsidR="00F80BF6" w:rsidRPr="0010027A">
        <w:rPr>
          <w:rFonts w:ascii="Times New Roman" w:hAnsi="Times New Roman"/>
          <w:b w:val="0"/>
          <w:i w:val="0"/>
          <w:sz w:val="24"/>
          <w:szCs w:val="24"/>
        </w:rPr>
        <w:t xml:space="preserve">Bên Mua </w:t>
      </w:r>
      <w:r w:rsidR="00F80BF6" w:rsidRPr="0010027A">
        <w:rPr>
          <w:rFonts w:ascii="Times New Roman" w:hAnsi="Times New Roman"/>
          <w:b w:val="0"/>
          <w:i w:val="0"/>
          <w:sz w:val="24"/>
          <w:szCs w:val="24"/>
          <w:lang w:val="en-US"/>
        </w:rPr>
        <w:t xml:space="preserve">phải </w:t>
      </w:r>
      <w:r w:rsidR="00F80BF6" w:rsidRPr="0010027A">
        <w:rPr>
          <w:rFonts w:ascii="Times New Roman" w:hAnsi="Times New Roman"/>
          <w:b w:val="0"/>
          <w:i w:val="0"/>
          <w:sz w:val="24"/>
          <w:szCs w:val="24"/>
        </w:rPr>
        <w:t xml:space="preserve">nhận bàn giao Căn Hộ </w:t>
      </w:r>
      <w:r w:rsidR="00F80BF6" w:rsidRPr="0010027A">
        <w:rPr>
          <w:rFonts w:ascii="Times New Roman" w:hAnsi="Times New Roman"/>
          <w:b w:val="0"/>
          <w:i w:val="0"/>
          <w:sz w:val="24"/>
          <w:szCs w:val="24"/>
          <w:lang w:val="en-US"/>
        </w:rPr>
        <w:t xml:space="preserve">và </w:t>
      </w:r>
      <w:r w:rsidRPr="0010027A">
        <w:rPr>
          <w:rFonts w:ascii="Times New Roman" w:hAnsi="Times New Roman"/>
          <w:b w:val="0"/>
          <w:i w:val="0"/>
          <w:sz w:val="24"/>
          <w:szCs w:val="24"/>
        </w:rPr>
        <w:t>ngày bàn giao Căn Hộ sẽ là ngày nêu trong Thông Báo Bàn Giao, không phụ thuộc ngày ký Biên Bản Bàn Giao.</w:t>
      </w:r>
    </w:p>
    <w:p w14:paraId="131B3AAA" w14:textId="77777777" w:rsidR="003B50D9" w:rsidRPr="0010027A" w:rsidRDefault="003B50D9" w:rsidP="00455AD4">
      <w:pPr>
        <w:ind w:hanging="720"/>
      </w:pPr>
    </w:p>
    <w:p w14:paraId="55C0359A" w14:textId="082CF0AE" w:rsidR="003B50D9" w:rsidRPr="0010027A" w:rsidRDefault="003B50D9" w:rsidP="00B0307F">
      <w:pPr>
        <w:pStyle w:val="Heading2"/>
        <w:keepNext w:val="0"/>
        <w:widowControl w:val="0"/>
        <w:numPr>
          <w:ilvl w:val="1"/>
          <w:numId w:val="23"/>
        </w:numPr>
        <w:spacing w:before="0" w:after="0"/>
        <w:ind w:left="360" w:hanging="360"/>
        <w:jc w:val="both"/>
        <w:rPr>
          <w:rFonts w:ascii="Times New Roman" w:hAnsi="Times New Roman"/>
          <w:b w:val="0"/>
          <w:i w:val="0"/>
          <w:sz w:val="24"/>
          <w:szCs w:val="24"/>
          <w:lang w:bidi="en-US"/>
        </w:rPr>
      </w:pPr>
      <w:r w:rsidRPr="0010027A">
        <w:rPr>
          <w:rFonts w:ascii="Times New Roman" w:hAnsi="Times New Roman"/>
          <w:b w:val="0"/>
          <w:i w:val="0"/>
          <w:sz w:val="24"/>
          <w:szCs w:val="24"/>
        </w:rPr>
        <w:t xml:space="preserve">Sau khi nhận bàn giao, Bên Mua cam kết không tiến hành sửa chữa, cơi nới Căn Hộ làm ảnh hưởng tới kết cấu và quy hoạch chung của toàn bộ Tòa Nhà, trừ trường hợp quy định tại </w:t>
      </w:r>
      <w:r w:rsidR="00C93BA8" w:rsidRPr="0010027A">
        <w:rPr>
          <w:rFonts w:ascii="Times New Roman" w:hAnsi="Times New Roman"/>
          <w:b w:val="0"/>
          <w:i w:val="0"/>
          <w:sz w:val="24"/>
          <w:szCs w:val="24"/>
          <w:lang w:val="en-US"/>
        </w:rPr>
        <w:t>điểm s</w:t>
      </w:r>
      <w:r w:rsidR="00EE270E" w:rsidRPr="0010027A">
        <w:rPr>
          <w:rFonts w:ascii="Times New Roman" w:hAnsi="Times New Roman"/>
          <w:b w:val="0"/>
          <w:i w:val="0"/>
          <w:sz w:val="24"/>
          <w:szCs w:val="24"/>
          <w:lang w:val="en-US"/>
        </w:rPr>
        <w:t>)</w:t>
      </w:r>
      <w:r w:rsidR="00C93BA8" w:rsidRPr="0010027A">
        <w:rPr>
          <w:rFonts w:ascii="Times New Roman" w:hAnsi="Times New Roman"/>
          <w:b w:val="0"/>
          <w:i w:val="0"/>
          <w:sz w:val="24"/>
          <w:szCs w:val="24"/>
          <w:lang w:val="en-US"/>
        </w:rPr>
        <w:t xml:space="preserve"> </w:t>
      </w:r>
      <w:r w:rsidR="00BE765C" w:rsidRPr="0010027A">
        <w:rPr>
          <w:rFonts w:ascii="Times New Roman" w:hAnsi="Times New Roman"/>
          <w:b w:val="0"/>
          <w:i w:val="0"/>
          <w:sz w:val="24"/>
          <w:szCs w:val="24"/>
          <w:lang w:val="en-US"/>
        </w:rPr>
        <w:t>khoản</w:t>
      </w:r>
      <w:r w:rsidR="00F16FDD" w:rsidRPr="0010027A">
        <w:rPr>
          <w:rFonts w:ascii="Times New Roman" w:hAnsi="Times New Roman"/>
          <w:b w:val="0"/>
          <w:i w:val="0"/>
          <w:sz w:val="24"/>
          <w:szCs w:val="24"/>
          <w:lang w:val="en-US"/>
        </w:rPr>
        <w:t xml:space="preserve"> 2 </w:t>
      </w:r>
      <w:r w:rsidR="002E5140" w:rsidRPr="0010027A">
        <w:rPr>
          <w:rFonts w:ascii="Times New Roman" w:hAnsi="Times New Roman"/>
          <w:b w:val="0"/>
          <w:i w:val="0"/>
          <w:sz w:val="24"/>
          <w:szCs w:val="24"/>
          <w:lang w:bidi="en-US"/>
        </w:rPr>
        <w:t>Điều 6</w:t>
      </w:r>
      <w:r w:rsidR="004B6A0A" w:rsidRPr="0010027A">
        <w:rPr>
          <w:rFonts w:ascii="Times New Roman" w:hAnsi="Times New Roman"/>
          <w:b w:val="0"/>
          <w:i w:val="0"/>
          <w:sz w:val="24"/>
          <w:szCs w:val="24"/>
          <w:lang w:val="en-US" w:bidi="en-US"/>
        </w:rPr>
        <w:t xml:space="preserve"> của Hợp Đồng này</w:t>
      </w:r>
      <w:r w:rsidRPr="0010027A">
        <w:rPr>
          <w:rFonts w:ascii="Times New Roman" w:hAnsi="Times New Roman"/>
          <w:b w:val="0"/>
          <w:i w:val="0"/>
          <w:sz w:val="24"/>
          <w:szCs w:val="24"/>
          <w:lang w:bidi="en-US"/>
        </w:rPr>
        <w:t>.</w:t>
      </w:r>
    </w:p>
    <w:p w14:paraId="49D541F7" w14:textId="77777777" w:rsidR="003B50D9" w:rsidRPr="0010027A" w:rsidRDefault="003B50D9" w:rsidP="003B50D9">
      <w:pPr>
        <w:rPr>
          <w:lang w:bidi="en-US"/>
        </w:rPr>
      </w:pPr>
    </w:p>
    <w:p w14:paraId="15508596" w14:textId="77777777" w:rsidR="003B50D9" w:rsidRPr="0010027A" w:rsidRDefault="003B50D9" w:rsidP="00B128A5">
      <w:pPr>
        <w:pStyle w:val="Heading2"/>
        <w:keepNext w:val="0"/>
        <w:widowControl w:val="0"/>
        <w:numPr>
          <w:ilvl w:val="1"/>
          <w:numId w:val="23"/>
        </w:numPr>
        <w:spacing w:before="0" w:after="0"/>
        <w:ind w:left="360" w:hanging="360"/>
        <w:jc w:val="both"/>
        <w:rPr>
          <w:rFonts w:ascii="Times New Roman" w:hAnsi="Times New Roman"/>
          <w:b w:val="0"/>
          <w:i w:val="0"/>
          <w:sz w:val="24"/>
          <w:szCs w:val="24"/>
        </w:rPr>
      </w:pPr>
      <w:r w:rsidRPr="0010027A">
        <w:rPr>
          <w:rFonts w:ascii="Times New Roman" w:hAnsi="Times New Roman"/>
          <w:b w:val="0"/>
          <w:i w:val="0"/>
          <w:sz w:val="24"/>
          <w:szCs w:val="24"/>
        </w:rPr>
        <w:t xml:space="preserve">Quyền sở hữu đối với Căn Hộ sẽ vẫn thuộc về Bên Bán cho đến khi Bên Mua thanh toán toàn bộ Giá Bán Căn Hộ và các khoản phải thanh toán khác theo quy định tại Hợp Đồng cho Bên Bán, </w:t>
      </w:r>
      <w:r w:rsidRPr="0010027A">
        <w:rPr>
          <w:rFonts w:ascii="Times New Roman" w:hAnsi="Times New Roman"/>
          <w:b w:val="0"/>
          <w:i w:val="0"/>
          <w:sz w:val="24"/>
          <w:szCs w:val="24"/>
        </w:rPr>
        <w:lastRenderedPageBreak/>
        <w:t>và việc bàn giao đã hoàn thành như quy định trên đây.</w:t>
      </w:r>
    </w:p>
    <w:p w14:paraId="4D2191B3" w14:textId="77777777" w:rsidR="003B50D9" w:rsidRPr="0010027A" w:rsidRDefault="003B50D9" w:rsidP="004C2AE3">
      <w:pPr>
        <w:ind w:hanging="720"/>
      </w:pPr>
    </w:p>
    <w:p w14:paraId="1BDF6170" w14:textId="03416A42" w:rsidR="008C0FA5" w:rsidRPr="0010027A" w:rsidRDefault="00044863" w:rsidP="008C0FA5">
      <w:pPr>
        <w:pStyle w:val="Muc1"/>
        <w:tabs>
          <w:tab w:val="clear" w:pos="1800"/>
          <w:tab w:val="left" w:pos="1440"/>
        </w:tabs>
        <w:spacing w:before="0"/>
      </w:pPr>
      <w:bookmarkStart w:id="52" w:name="_Toc248044558"/>
      <w:bookmarkStart w:id="53" w:name="_Toc374689305"/>
      <w:bookmarkStart w:id="54" w:name="_Toc350175416"/>
      <w:bookmarkStart w:id="55" w:name="_Toc374689267"/>
      <w:bookmarkStart w:id="56" w:name="_Toc387936204"/>
      <w:bookmarkStart w:id="57" w:name="_Toc248044557"/>
      <w:bookmarkStart w:id="58" w:name="_Toc374689304"/>
      <w:bookmarkStart w:id="59" w:name="_Toc350175415"/>
      <w:bookmarkStart w:id="60" w:name="_Toc374689266"/>
      <w:bookmarkStart w:id="61" w:name="_Toc387936203"/>
      <w:r w:rsidRPr="0010027A">
        <w:rPr>
          <w:lang w:val="pt-BR"/>
        </w:rPr>
        <w:t xml:space="preserve">ĐIỀU </w:t>
      </w:r>
      <w:r w:rsidR="004E3549" w:rsidRPr="0010027A">
        <w:rPr>
          <w:lang w:val="pt-BR"/>
        </w:rPr>
        <w:t xml:space="preserve">9. </w:t>
      </w:r>
      <w:bookmarkEnd w:id="52"/>
      <w:bookmarkEnd w:id="53"/>
      <w:bookmarkEnd w:id="54"/>
      <w:bookmarkEnd w:id="55"/>
      <w:bookmarkEnd w:id="56"/>
      <w:r w:rsidR="008C0FA5" w:rsidRPr="0010027A">
        <w:t xml:space="preserve">BẢO HÀNH NHÀ Ở </w:t>
      </w:r>
    </w:p>
    <w:p w14:paraId="63A9BE42" w14:textId="77777777" w:rsidR="008C0FA5" w:rsidRPr="0010027A" w:rsidRDefault="008C0FA5" w:rsidP="004C2AE3">
      <w:pPr>
        <w:ind w:hanging="720"/>
      </w:pPr>
    </w:p>
    <w:p w14:paraId="01F4C924" w14:textId="5EC6137C" w:rsidR="008C0FA5" w:rsidRPr="0010027A" w:rsidRDefault="008C0FA5" w:rsidP="00B128A5">
      <w:pPr>
        <w:pStyle w:val="ColorfulList-Accent11"/>
        <w:numPr>
          <w:ilvl w:val="1"/>
          <w:numId w:val="4"/>
        </w:numPr>
        <w:ind w:left="360" w:hanging="360"/>
        <w:contextualSpacing w:val="0"/>
        <w:jc w:val="both"/>
      </w:pPr>
      <w:r w:rsidRPr="0010027A">
        <w:t>Bên Bán có trách nhiệm bảo hành Căn Hộ theo đúng quy định tại Điều 20 của Luật Kinh doanh Bất động sản số 66/2014/QH13 ngày 25 tháng 11 năm 2014</w:t>
      </w:r>
      <w:r w:rsidR="00BE5A61" w:rsidRPr="0010027A">
        <w:t xml:space="preserve">, </w:t>
      </w:r>
      <w:r w:rsidRPr="0010027A">
        <w:t xml:space="preserve">Điều 85 của Luật Nhà Ở số 65/2014/QH13 ngày 25 tháng 11 năm 2014 </w:t>
      </w:r>
      <w:r w:rsidR="00BE5A61" w:rsidRPr="0010027A">
        <w:t>và các quy định sửa đổi, bổ sung của Nhà nước vào từng thời điểm.</w:t>
      </w:r>
      <w:r w:rsidRPr="0010027A">
        <w:t xml:space="preserve"> </w:t>
      </w:r>
    </w:p>
    <w:p w14:paraId="26D5116B" w14:textId="77777777" w:rsidR="008C0FA5" w:rsidRPr="0010027A" w:rsidRDefault="008C0FA5" w:rsidP="008C0FA5">
      <w:pPr>
        <w:pStyle w:val="ColorfulList-Accent11"/>
        <w:contextualSpacing w:val="0"/>
        <w:jc w:val="both"/>
      </w:pPr>
    </w:p>
    <w:p w14:paraId="5709F736" w14:textId="77777777" w:rsidR="00BE5A61" w:rsidRPr="0010027A" w:rsidRDefault="00BE5A61" w:rsidP="00B128A5">
      <w:pPr>
        <w:pStyle w:val="ColorfulList-Accent11"/>
        <w:numPr>
          <w:ilvl w:val="1"/>
          <w:numId w:val="4"/>
        </w:numPr>
        <w:ind w:left="360" w:hanging="360"/>
        <w:contextualSpacing w:val="0"/>
        <w:jc w:val="both"/>
      </w:pPr>
      <w:r w:rsidRPr="0010027A">
        <w:t xml:space="preserve">Khi bàn giao </w:t>
      </w:r>
      <w:r w:rsidR="00A339F0" w:rsidRPr="0010027A">
        <w:t>Căn Hộ</w:t>
      </w:r>
      <w:r w:rsidRPr="0010027A">
        <w:t xml:space="preserve"> cho Bên Mua, Bên Bán phải thông báo và cung cấp cho Bên Mua 01</w:t>
      </w:r>
      <w:r w:rsidR="00A41BD1" w:rsidRPr="0010027A">
        <w:t xml:space="preserve"> </w:t>
      </w:r>
      <w:r w:rsidR="00DC59DB" w:rsidRPr="0010027A">
        <w:t>(</w:t>
      </w:r>
      <w:r w:rsidR="00DC59DB" w:rsidRPr="0010027A">
        <w:rPr>
          <w:i/>
        </w:rPr>
        <w:t>một</w:t>
      </w:r>
      <w:r w:rsidR="00A41BD1" w:rsidRPr="0010027A">
        <w:t>)</w:t>
      </w:r>
      <w:r w:rsidRPr="0010027A">
        <w:t xml:space="preserve"> bản sao biên bản nghiệm thu đưa công trình nhà chung cư vào sử dụng theo quy định của pháp luật xây dựng để Các Bên xác định thời điểm bảo hành </w:t>
      </w:r>
      <w:r w:rsidR="00412CC5" w:rsidRPr="0010027A">
        <w:t>Căn Hộ</w:t>
      </w:r>
      <w:r w:rsidRPr="0010027A">
        <w:t>.</w:t>
      </w:r>
    </w:p>
    <w:p w14:paraId="345DAC15" w14:textId="77777777" w:rsidR="00BE5A61" w:rsidRPr="0010027A" w:rsidRDefault="00BE5A61" w:rsidP="00BE5A61">
      <w:pPr>
        <w:pStyle w:val="ListParagraph"/>
      </w:pPr>
    </w:p>
    <w:p w14:paraId="089F76D3" w14:textId="5CFCD1A2" w:rsidR="00A339F0" w:rsidRPr="0010027A" w:rsidRDefault="00A339F0" w:rsidP="00B128A5">
      <w:pPr>
        <w:pStyle w:val="ColorfulList-Accent11"/>
        <w:numPr>
          <w:ilvl w:val="1"/>
          <w:numId w:val="4"/>
        </w:numPr>
        <w:ind w:left="360" w:hanging="360"/>
        <w:contextualSpacing w:val="0"/>
        <w:jc w:val="both"/>
        <w:rPr>
          <w:rStyle w:val="ui-provider"/>
          <w:lang w:eastAsia="en-US"/>
        </w:rPr>
      </w:pPr>
      <w:r w:rsidRPr="0010027A">
        <w:t xml:space="preserve">Nội dung bảo hành bao gồm sửa chữa, khắc phục các hư hỏng về kết cấu chính của Căn Hộ (khung, cột, dầm, sàn, tường, trần, mái, sân thượng, cầu thang bộ, các phần ốp, lát, trát), các thiết bị gắn liền với Căn Hộ như hệ thống các loại cửa,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Căn Hộ. </w:t>
      </w:r>
      <w:r w:rsidR="001536B3" w:rsidRPr="0010027A">
        <w:rPr>
          <w:rStyle w:val="ui-provider"/>
        </w:rPr>
        <w:t>Đối với các thiết bị khác gắn với nhà ở thì Bên Bán thực hiện bảo hành theo quy định của nhà sản xuất</w:t>
      </w:r>
      <w:r w:rsidR="00144CB3" w:rsidRPr="0010027A">
        <w:rPr>
          <w:rStyle w:val="ui-provider"/>
        </w:rPr>
        <w:t xml:space="preserve"> hoặc nhà phân phối</w:t>
      </w:r>
      <w:r w:rsidR="001536B3" w:rsidRPr="0010027A">
        <w:rPr>
          <w:rStyle w:val="ui-provider"/>
        </w:rPr>
        <w:t>.</w:t>
      </w:r>
    </w:p>
    <w:p w14:paraId="44F066D5" w14:textId="77777777" w:rsidR="00144CB3" w:rsidRPr="0010027A" w:rsidRDefault="00144CB3" w:rsidP="00B237D5">
      <w:pPr>
        <w:pStyle w:val="ListParagraph"/>
      </w:pPr>
    </w:p>
    <w:p w14:paraId="7F7B0D89" w14:textId="5B5166D4" w:rsidR="00144CB3" w:rsidRPr="0010027A" w:rsidRDefault="00144CB3" w:rsidP="00765FA0">
      <w:pPr>
        <w:pStyle w:val="ColorfulList-Accent11"/>
        <w:ind w:left="360"/>
        <w:contextualSpacing w:val="0"/>
        <w:jc w:val="both"/>
      </w:pPr>
      <w:r w:rsidRPr="0010027A">
        <w:t xml:space="preserve">Bên Bán có trách nhiệm thực hiện bảo hành Căn Hộ bằng cách thay thế hoặc sửa chữa các điểm bị khuyết tật hoặc thay thế các </w:t>
      </w:r>
      <w:r w:rsidR="004A7C0F" w:rsidRPr="0010027A">
        <w:t>trang thiết bị</w:t>
      </w:r>
      <w:r w:rsidRPr="0010027A">
        <w:t xml:space="preserve"> cùng loại có chất lượng tương đương khi nhận được sự đồng ý bằng văn bản của Bên Mua. Việc bảo hành bằng các thay thế hoặc sửa chữa chỉ do Bên Bán hoặc bên được Bên Bán ủy quyền thực hiện.</w:t>
      </w:r>
    </w:p>
    <w:p w14:paraId="689E4448" w14:textId="77777777" w:rsidR="00A339F0" w:rsidRPr="0010027A" w:rsidRDefault="00A339F0" w:rsidP="00A339F0">
      <w:pPr>
        <w:pStyle w:val="ListParagraph"/>
      </w:pPr>
    </w:p>
    <w:p w14:paraId="3747A155" w14:textId="3B19B6D2" w:rsidR="00144CB3" w:rsidRPr="0010027A" w:rsidRDefault="00144CB3" w:rsidP="00B128A5">
      <w:pPr>
        <w:pStyle w:val="ColorfulList-Accent11"/>
        <w:numPr>
          <w:ilvl w:val="1"/>
          <w:numId w:val="4"/>
        </w:numPr>
        <w:ind w:left="360" w:hanging="360"/>
        <w:contextualSpacing w:val="0"/>
        <w:jc w:val="both"/>
      </w:pPr>
      <w:r w:rsidRPr="0010027A">
        <w:t xml:space="preserve">Bên Mua phải kịp thời thông báo bằng văn bản cho Bên Bán khi Căn Hộ có các hư hỏng thuộc diện được bảo hành. </w:t>
      </w:r>
      <w:r w:rsidR="000C5EC7" w:rsidRPr="0010027A">
        <w:t>Trong thời hạn 5 (</w:t>
      </w:r>
      <w:r w:rsidR="000C5EC7" w:rsidRPr="0010027A">
        <w:rPr>
          <w:i/>
        </w:rPr>
        <w:t>năm</w:t>
      </w:r>
      <w:r w:rsidR="000C5EC7" w:rsidRPr="0010027A">
        <w:t xml:space="preserve">) ngày, kể từ ngày nhận được thông báo của Bên Mua, </w:t>
      </w:r>
      <w:r w:rsidRPr="0010027A">
        <w:t xml:space="preserve">Bên Bán hoặc bên được Bên Bán ủy quyền sẽ kiểm tra các yêu cầu bảo hành của Bên Mua </w:t>
      </w:r>
      <w:r w:rsidR="0022190F" w:rsidRPr="0010027A">
        <w:t xml:space="preserve">và có trách nhiệm </w:t>
      </w:r>
      <w:r w:rsidRPr="0010027A">
        <w:t>thực hiện bảo hành trong thời hạn 07 (</w:t>
      </w:r>
      <w:r w:rsidRPr="0010027A">
        <w:rPr>
          <w:i/>
        </w:rPr>
        <w:t>bảy</w:t>
      </w:r>
      <w:r w:rsidRPr="0010027A">
        <w:t>) ngày kể từ ngày kiểm tra</w:t>
      </w:r>
      <w:r w:rsidR="0022190F" w:rsidRPr="0010027A">
        <w:t xml:space="preserve"> theo đúng thỏa thuận và theo quy định của pháp luật</w:t>
      </w:r>
      <w:r w:rsidRPr="0010027A">
        <w:t>. Bên Mua phải tạo điều kiện để Bên Bán và những người được phép của Bên Bán vào Căn Hộ để thực hiện việc bảo hành. Nếu Bên Bán chậm thực hiện việc bảo hành mà gây thiệt hại cho Bên Mua thì phải chịu trách nhiệm bồi thường cho Bên Mua theo thiệt hại thực tế xảy ra.</w:t>
      </w:r>
    </w:p>
    <w:p w14:paraId="1150AF5B" w14:textId="77777777" w:rsidR="00144CB3" w:rsidRPr="0010027A" w:rsidRDefault="00144CB3" w:rsidP="00B237D5">
      <w:pPr>
        <w:pStyle w:val="ColorfulList-Accent11"/>
        <w:ind w:left="420"/>
        <w:contextualSpacing w:val="0"/>
        <w:jc w:val="both"/>
      </w:pPr>
    </w:p>
    <w:p w14:paraId="0C766EE7" w14:textId="582CB331" w:rsidR="00144CB3" w:rsidRPr="0010027A" w:rsidRDefault="00144CB3" w:rsidP="00B128A5">
      <w:pPr>
        <w:pStyle w:val="ColorfulList-Accent11"/>
        <w:numPr>
          <w:ilvl w:val="1"/>
          <w:numId w:val="4"/>
        </w:numPr>
        <w:ind w:left="360" w:hanging="360"/>
        <w:contextualSpacing w:val="0"/>
        <w:jc w:val="both"/>
      </w:pPr>
      <w:r w:rsidRPr="0010027A">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w:t>
      </w:r>
      <w:r w:rsidR="000163A9" w:rsidRPr="0010027A">
        <w:t>, c</w:t>
      </w:r>
      <w:r w:rsidRPr="0010027A">
        <w:t>ụ thể như sau:</w:t>
      </w:r>
    </w:p>
    <w:p w14:paraId="576B8C5F" w14:textId="77777777" w:rsidR="00144CB3" w:rsidRPr="0010027A" w:rsidRDefault="00144CB3" w:rsidP="00B237D5">
      <w:pPr>
        <w:pStyle w:val="ListParagraph"/>
      </w:pPr>
    </w:p>
    <w:p w14:paraId="00F05F63" w14:textId="76835404" w:rsidR="00F04FD1" w:rsidRPr="0010027A" w:rsidRDefault="00F04FD1" w:rsidP="00B128A5">
      <w:pPr>
        <w:pStyle w:val="ColorfulList-Accent11"/>
        <w:numPr>
          <w:ilvl w:val="2"/>
          <w:numId w:val="25"/>
        </w:numPr>
        <w:tabs>
          <w:tab w:val="left" w:pos="1440"/>
        </w:tabs>
        <w:ind w:hanging="360"/>
        <w:contextualSpacing w:val="0"/>
        <w:jc w:val="both"/>
      </w:pPr>
      <w:r w:rsidRPr="0010027A">
        <w:t>Đối với các nội dung</w:t>
      </w:r>
      <w:r w:rsidR="000163A9" w:rsidRPr="0010027A">
        <w:t xml:space="preserve"> bảo hành liên quan đến kết cấu chính của Căn Hộ </w:t>
      </w:r>
      <w:r w:rsidRPr="0010027A">
        <w:t xml:space="preserve">quy định tại </w:t>
      </w:r>
      <w:r w:rsidR="000163A9" w:rsidRPr="0010027A">
        <w:t xml:space="preserve">phần đầu, </w:t>
      </w:r>
      <w:r w:rsidR="009F51E5" w:rsidRPr="0010027A">
        <w:t>k</w:t>
      </w:r>
      <w:r w:rsidR="000163A9" w:rsidRPr="0010027A">
        <w:t xml:space="preserve">hoản </w:t>
      </w:r>
      <w:r w:rsidRPr="0010027A">
        <w:t xml:space="preserve">3 Điều này là 60 </w:t>
      </w:r>
      <w:r w:rsidRPr="0010027A">
        <w:rPr>
          <w:i/>
        </w:rPr>
        <w:t>(sáu mươi)</w:t>
      </w:r>
      <w:r w:rsidRPr="0010027A">
        <w:t xml:space="preserve"> tháng kể từ ngày Tòa Nhà được nghiệm thu đưa vào sử dụng</w:t>
      </w:r>
      <w:r w:rsidR="008234EE" w:rsidRPr="0010027A">
        <w:t>;</w:t>
      </w:r>
    </w:p>
    <w:p w14:paraId="68CBE596" w14:textId="77777777" w:rsidR="00F04FD1" w:rsidRPr="0010027A" w:rsidRDefault="00F04FD1" w:rsidP="00765FA0">
      <w:pPr>
        <w:pStyle w:val="ColorfulList-Accent11"/>
        <w:tabs>
          <w:tab w:val="left" w:pos="1440"/>
        </w:tabs>
        <w:ind w:hanging="360"/>
        <w:contextualSpacing w:val="0"/>
        <w:jc w:val="both"/>
      </w:pPr>
    </w:p>
    <w:p w14:paraId="01E25F80" w14:textId="648759B9" w:rsidR="00144CB3" w:rsidRPr="0010027A" w:rsidRDefault="00144CB3" w:rsidP="00B128A5">
      <w:pPr>
        <w:pStyle w:val="ColorfulList-Accent11"/>
        <w:numPr>
          <w:ilvl w:val="2"/>
          <w:numId w:val="25"/>
        </w:numPr>
        <w:tabs>
          <w:tab w:val="left" w:pos="1440"/>
        </w:tabs>
        <w:ind w:hanging="360"/>
        <w:contextualSpacing w:val="0"/>
        <w:jc w:val="both"/>
      </w:pPr>
      <w:r w:rsidRPr="0010027A">
        <w:t>Đối với vật liệu hoàn thiện và các thiết bị khác gắn với Căn Hộ được liệt kê tại Phụ Lục 4 của Hợp Đồng này thì Bên Bán thực hiện bảo hành theo quy định của nhà sản xuất</w:t>
      </w:r>
      <w:r w:rsidR="008234EE" w:rsidRPr="0010027A">
        <w:t>;</w:t>
      </w:r>
    </w:p>
    <w:p w14:paraId="64765DB5" w14:textId="77777777" w:rsidR="00144CB3" w:rsidRPr="0010027A" w:rsidRDefault="00144CB3" w:rsidP="00765FA0">
      <w:pPr>
        <w:pStyle w:val="ColorfulList-Accent11"/>
        <w:tabs>
          <w:tab w:val="left" w:pos="1440"/>
        </w:tabs>
        <w:ind w:hanging="360"/>
        <w:contextualSpacing w:val="0"/>
        <w:jc w:val="both"/>
      </w:pPr>
    </w:p>
    <w:p w14:paraId="2BF5C90A" w14:textId="77777777" w:rsidR="00144CB3" w:rsidRPr="0010027A" w:rsidRDefault="00144CB3" w:rsidP="00B128A5">
      <w:pPr>
        <w:pStyle w:val="ColorfulList-Accent11"/>
        <w:numPr>
          <w:ilvl w:val="2"/>
          <w:numId w:val="25"/>
        </w:numPr>
        <w:tabs>
          <w:tab w:val="left" w:pos="1440"/>
        </w:tabs>
        <w:ind w:hanging="360"/>
        <w:contextualSpacing w:val="0"/>
        <w:jc w:val="both"/>
      </w:pPr>
      <w:r w:rsidRPr="0010027A">
        <w:t xml:space="preserve">Đối với các thiết bị, hạng mục do Bên Mua lắp đặt, thi công sau khi nhận bàn giao Căn Hộ thì việc bảo hành do đơn vị cung cấp cho </w:t>
      </w:r>
      <w:r w:rsidRPr="0010027A">
        <w:rPr>
          <w:lang w:val="vi-VN"/>
        </w:rPr>
        <w:t>B</w:t>
      </w:r>
      <w:r w:rsidRPr="0010027A">
        <w:t>ên Mua thực hiện.</w:t>
      </w:r>
    </w:p>
    <w:p w14:paraId="389E1F56" w14:textId="77777777" w:rsidR="00144CB3" w:rsidRPr="0010027A" w:rsidRDefault="00144CB3" w:rsidP="00B237D5">
      <w:pPr>
        <w:pStyle w:val="ListParagraph"/>
      </w:pPr>
    </w:p>
    <w:p w14:paraId="3F98AA8C" w14:textId="77777777" w:rsidR="00144CB3" w:rsidRPr="0010027A" w:rsidRDefault="00144CB3" w:rsidP="00B128A5">
      <w:pPr>
        <w:pStyle w:val="ColorfulList-Accent11"/>
        <w:numPr>
          <w:ilvl w:val="1"/>
          <w:numId w:val="4"/>
        </w:numPr>
        <w:ind w:left="360" w:hanging="360"/>
        <w:contextualSpacing w:val="0"/>
        <w:jc w:val="both"/>
      </w:pPr>
      <w:r w:rsidRPr="0010027A">
        <w:t>Bên Bán không thực hiện bảo hành Căn Hộ trong các trường hợp sau đây:</w:t>
      </w:r>
    </w:p>
    <w:p w14:paraId="5ED39F50" w14:textId="77777777" w:rsidR="00144CB3" w:rsidRPr="0010027A" w:rsidRDefault="00144CB3" w:rsidP="00144CB3">
      <w:pPr>
        <w:pStyle w:val="ColorfulList-Accent11"/>
        <w:contextualSpacing w:val="0"/>
        <w:jc w:val="both"/>
      </w:pPr>
    </w:p>
    <w:p w14:paraId="7793B3D3" w14:textId="77777777" w:rsidR="00144CB3" w:rsidRPr="0010027A" w:rsidRDefault="00144CB3" w:rsidP="00B128A5">
      <w:pPr>
        <w:pStyle w:val="BodyTextIndent3"/>
        <w:numPr>
          <w:ilvl w:val="2"/>
          <w:numId w:val="26"/>
        </w:numPr>
        <w:tabs>
          <w:tab w:val="left" w:pos="1440"/>
        </w:tabs>
        <w:spacing w:after="0"/>
        <w:ind w:hanging="360"/>
        <w:jc w:val="both"/>
        <w:rPr>
          <w:sz w:val="24"/>
          <w:szCs w:val="24"/>
        </w:rPr>
      </w:pPr>
      <w:r w:rsidRPr="0010027A">
        <w:rPr>
          <w:sz w:val="24"/>
          <w:szCs w:val="24"/>
        </w:rPr>
        <w:lastRenderedPageBreak/>
        <w:t>Trường hợp hao mòn và khấu hao thông thường;</w:t>
      </w:r>
    </w:p>
    <w:p w14:paraId="786697D7" w14:textId="77777777" w:rsidR="00144CB3" w:rsidRPr="0010027A" w:rsidRDefault="00144CB3" w:rsidP="00765FA0">
      <w:pPr>
        <w:pStyle w:val="BodyTextIndent3"/>
        <w:tabs>
          <w:tab w:val="left" w:pos="1440"/>
        </w:tabs>
        <w:spacing w:after="0"/>
        <w:ind w:left="720" w:hanging="360"/>
        <w:jc w:val="both"/>
        <w:rPr>
          <w:sz w:val="24"/>
          <w:szCs w:val="24"/>
        </w:rPr>
      </w:pPr>
    </w:p>
    <w:p w14:paraId="12DC0C6B" w14:textId="77777777" w:rsidR="00144CB3" w:rsidRPr="0010027A" w:rsidRDefault="00144CB3" w:rsidP="00B128A5">
      <w:pPr>
        <w:pStyle w:val="BodyTextIndent3"/>
        <w:numPr>
          <w:ilvl w:val="2"/>
          <w:numId w:val="26"/>
        </w:numPr>
        <w:tabs>
          <w:tab w:val="left" w:pos="1440"/>
        </w:tabs>
        <w:spacing w:after="0"/>
        <w:ind w:hanging="360"/>
        <w:jc w:val="both"/>
        <w:rPr>
          <w:sz w:val="24"/>
          <w:szCs w:val="24"/>
        </w:rPr>
      </w:pPr>
      <w:r w:rsidRPr="0010027A">
        <w:rPr>
          <w:sz w:val="24"/>
          <w:szCs w:val="24"/>
        </w:rPr>
        <w:t>Trường hợp hư hỏng do lỗi của Bên Mua hoặc của bất kỳ người sử dụng hoặc của bên thứ ba nào khác gây ra;</w:t>
      </w:r>
    </w:p>
    <w:p w14:paraId="1ED51B59" w14:textId="77777777" w:rsidR="00144CB3" w:rsidRPr="0010027A" w:rsidRDefault="00144CB3" w:rsidP="00765FA0">
      <w:pPr>
        <w:pStyle w:val="BodyTextIndent3"/>
        <w:tabs>
          <w:tab w:val="left" w:pos="1440"/>
        </w:tabs>
        <w:spacing w:after="0"/>
        <w:ind w:left="720" w:hanging="360"/>
        <w:jc w:val="both"/>
        <w:rPr>
          <w:sz w:val="24"/>
          <w:szCs w:val="24"/>
        </w:rPr>
      </w:pPr>
    </w:p>
    <w:p w14:paraId="7086DAD4" w14:textId="77777777" w:rsidR="00144CB3" w:rsidRPr="0010027A" w:rsidRDefault="00144CB3" w:rsidP="00B128A5">
      <w:pPr>
        <w:pStyle w:val="BodyTextIndent3"/>
        <w:numPr>
          <w:ilvl w:val="2"/>
          <w:numId w:val="26"/>
        </w:numPr>
        <w:tabs>
          <w:tab w:val="left" w:pos="1440"/>
        </w:tabs>
        <w:spacing w:after="0"/>
        <w:ind w:hanging="360"/>
        <w:jc w:val="both"/>
        <w:rPr>
          <w:sz w:val="24"/>
          <w:szCs w:val="24"/>
        </w:rPr>
      </w:pPr>
      <w:r w:rsidRPr="0010027A">
        <w:rPr>
          <w:sz w:val="24"/>
          <w:szCs w:val="24"/>
        </w:rPr>
        <w:t>Trường hợp hư hỏng do Sự Kiện Bất Khả Kháng;</w:t>
      </w:r>
    </w:p>
    <w:p w14:paraId="0085EB62" w14:textId="77777777" w:rsidR="00144CB3" w:rsidRPr="0010027A" w:rsidRDefault="00144CB3" w:rsidP="00765FA0">
      <w:pPr>
        <w:pStyle w:val="ListParagraph"/>
        <w:ind w:hanging="360"/>
      </w:pPr>
    </w:p>
    <w:p w14:paraId="2CA3C587" w14:textId="273B23F4" w:rsidR="00144CB3" w:rsidRPr="0010027A" w:rsidRDefault="00144CB3" w:rsidP="00B128A5">
      <w:pPr>
        <w:pStyle w:val="BodyTextIndent3"/>
        <w:numPr>
          <w:ilvl w:val="2"/>
          <w:numId w:val="26"/>
        </w:numPr>
        <w:tabs>
          <w:tab w:val="left" w:pos="1440"/>
        </w:tabs>
        <w:spacing w:after="0"/>
        <w:ind w:hanging="360"/>
        <w:jc w:val="both"/>
        <w:rPr>
          <w:sz w:val="24"/>
          <w:szCs w:val="24"/>
        </w:rPr>
      </w:pPr>
      <w:r w:rsidRPr="0010027A">
        <w:rPr>
          <w:sz w:val="24"/>
          <w:szCs w:val="24"/>
        </w:rPr>
        <w:t>Trường hợp đã hết thời hạn bảo hành theo quy định tại</w:t>
      </w:r>
      <w:r w:rsidR="000163A9" w:rsidRPr="0010027A">
        <w:rPr>
          <w:sz w:val="24"/>
          <w:szCs w:val="24"/>
        </w:rPr>
        <w:t xml:space="preserve"> </w:t>
      </w:r>
      <w:r w:rsidR="009F51E5" w:rsidRPr="0010027A">
        <w:rPr>
          <w:sz w:val="24"/>
          <w:szCs w:val="24"/>
        </w:rPr>
        <w:t>k</w:t>
      </w:r>
      <w:r w:rsidR="000163A9" w:rsidRPr="0010027A">
        <w:rPr>
          <w:sz w:val="24"/>
          <w:szCs w:val="24"/>
        </w:rPr>
        <w:t xml:space="preserve">hoản 5 Điều </w:t>
      </w:r>
      <w:r w:rsidRPr="0010027A">
        <w:rPr>
          <w:sz w:val="24"/>
          <w:szCs w:val="24"/>
        </w:rPr>
        <w:t>này;</w:t>
      </w:r>
    </w:p>
    <w:p w14:paraId="21DD84FE" w14:textId="77777777" w:rsidR="00144CB3" w:rsidRPr="0010027A" w:rsidRDefault="00144CB3" w:rsidP="00765FA0">
      <w:pPr>
        <w:pStyle w:val="BodyTextIndent3"/>
        <w:tabs>
          <w:tab w:val="left" w:pos="1440"/>
        </w:tabs>
        <w:spacing w:after="0"/>
        <w:ind w:left="720" w:hanging="360"/>
        <w:jc w:val="both"/>
        <w:rPr>
          <w:sz w:val="24"/>
          <w:szCs w:val="24"/>
        </w:rPr>
      </w:pPr>
    </w:p>
    <w:p w14:paraId="38EF7092" w14:textId="0A7FF276" w:rsidR="00144CB3" w:rsidRPr="0010027A" w:rsidRDefault="008234EE" w:rsidP="00765FA0">
      <w:pPr>
        <w:pStyle w:val="BodyTextIndent3"/>
        <w:tabs>
          <w:tab w:val="left" w:pos="1440"/>
        </w:tabs>
        <w:spacing w:after="0"/>
        <w:ind w:left="720" w:hanging="360"/>
        <w:jc w:val="both"/>
        <w:rPr>
          <w:sz w:val="24"/>
          <w:szCs w:val="24"/>
        </w:rPr>
      </w:pPr>
      <w:proofErr w:type="gramStart"/>
      <w:r w:rsidRPr="0010027A">
        <w:rPr>
          <w:sz w:val="24"/>
          <w:szCs w:val="24"/>
        </w:rPr>
        <w:t xml:space="preserve">đ)   </w:t>
      </w:r>
      <w:proofErr w:type="gramEnd"/>
      <w:r w:rsidR="003D4F85" w:rsidRPr="0010027A">
        <w:rPr>
          <w:sz w:val="24"/>
          <w:szCs w:val="24"/>
        </w:rPr>
        <w:t xml:space="preserve">Các trường hợp khác không thuộc phạm vi bảo </w:t>
      </w:r>
      <w:r w:rsidR="00144CB3" w:rsidRPr="0010027A">
        <w:rPr>
          <w:sz w:val="24"/>
          <w:szCs w:val="24"/>
        </w:rPr>
        <w:t xml:space="preserve">hành theo thỏa thuận tại </w:t>
      </w:r>
      <w:r w:rsidR="009F51E5" w:rsidRPr="0010027A">
        <w:rPr>
          <w:sz w:val="24"/>
          <w:szCs w:val="24"/>
        </w:rPr>
        <w:t>k</w:t>
      </w:r>
      <w:r w:rsidR="00C75DF8" w:rsidRPr="0010027A">
        <w:rPr>
          <w:sz w:val="24"/>
          <w:szCs w:val="24"/>
        </w:rPr>
        <w:t xml:space="preserve">hoản 3 </w:t>
      </w:r>
      <w:r w:rsidR="00144CB3" w:rsidRPr="0010027A">
        <w:rPr>
          <w:sz w:val="24"/>
          <w:szCs w:val="24"/>
        </w:rPr>
        <w:t>Điều này, bao gồm cả những thiết bị, bộ phận gắn liền Căn Hộ do Bên Mua tự lắp đặt hoặc tự sửa chữa mà không được sự đồng ý của Bên Bán.</w:t>
      </w:r>
    </w:p>
    <w:p w14:paraId="2E0F858D" w14:textId="77777777" w:rsidR="00144CB3" w:rsidRPr="0010027A" w:rsidRDefault="00144CB3" w:rsidP="00B237D5">
      <w:pPr>
        <w:pStyle w:val="ListParagraph"/>
      </w:pPr>
    </w:p>
    <w:p w14:paraId="046B8DDA" w14:textId="1FC89550" w:rsidR="00144CB3" w:rsidRPr="0010027A" w:rsidRDefault="00144CB3" w:rsidP="00B128A5">
      <w:pPr>
        <w:pStyle w:val="ColorfulList-Accent11"/>
        <w:numPr>
          <w:ilvl w:val="1"/>
          <w:numId w:val="4"/>
        </w:numPr>
        <w:ind w:left="360" w:hanging="360"/>
        <w:contextualSpacing w:val="0"/>
        <w:jc w:val="both"/>
      </w:pPr>
      <w:r w:rsidRPr="0010027A">
        <w:t>Sau thời hạn bảo hành</w:t>
      </w:r>
      <w:r w:rsidR="00F04FD1" w:rsidRPr="0010027A">
        <w:t xml:space="preserve"> theo thỏa thuận tại </w:t>
      </w:r>
      <w:r w:rsidR="00BE765C" w:rsidRPr="0010027A">
        <w:t>khoản</w:t>
      </w:r>
      <w:r w:rsidR="00F04FD1" w:rsidRPr="0010027A">
        <w:t xml:space="preserve"> 5 Điều này</w:t>
      </w:r>
      <w:r w:rsidRPr="0010027A">
        <w:t xml:space="preserve">, việc sửa chữa các hư hỏng của Căn Hộ thuộc trách nhiệm của Bên Mua. </w:t>
      </w:r>
      <w:r w:rsidR="00F04FD1" w:rsidRPr="0010027A">
        <w:t>Việc bảo trì Phần Sở Hữu Chung của Tòa Nhà được thực hiện theo quy định của pháp luật về nhà ở.</w:t>
      </w:r>
      <w:r w:rsidRPr="0010027A">
        <w:t xml:space="preserve"> </w:t>
      </w:r>
    </w:p>
    <w:p w14:paraId="2D2D94E6" w14:textId="77777777" w:rsidR="00144CB3" w:rsidRPr="0010027A" w:rsidRDefault="00144CB3" w:rsidP="00144CB3">
      <w:pPr>
        <w:pStyle w:val="ColorfulList-Accent11"/>
        <w:ind w:left="567"/>
        <w:contextualSpacing w:val="0"/>
        <w:jc w:val="both"/>
      </w:pPr>
    </w:p>
    <w:p w14:paraId="48B617F1" w14:textId="4A63CD2B" w:rsidR="00144CB3" w:rsidRPr="0010027A" w:rsidRDefault="00144CB3" w:rsidP="00B128A5">
      <w:pPr>
        <w:pStyle w:val="ColorfulList-Accent11"/>
        <w:numPr>
          <w:ilvl w:val="1"/>
          <w:numId w:val="4"/>
        </w:numPr>
        <w:ind w:left="360" w:hanging="360"/>
        <w:contextualSpacing w:val="0"/>
        <w:jc w:val="both"/>
      </w:pPr>
      <w:r w:rsidRPr="0010027A">
        <w:t xml:space="preserve">Bên Mua sẽ bồi thường toàn bộ thiệt hại thực tế phát sinh cho bên bị thiệt hại như Bên Bán hoặc Ban Quản Trị </w:t>
      </w:r>
      <w:r w:rsidRPr="0010027A">
        <w:rPr>
          <w:lang w:val="vi-VN"/>
        </w:rPr>
        <w:t>Tòa Nhà</w:t>
      </w:r>
      <w:r w:rsidRPr="0010027A">
        <w:t xml:space="preserve">, những người chiếm hữu, người được cấp phép, người thuê, khách và những người sử dụng khác của Tòa Nhà bất kỳ thiệt hại, chi phí và phí tổn nào mà họ phải gánh chịu phát sinh từ việc cải tạo, sửa chữa của Bên Mua và các nhà thầu của Bên Mua (như các thiệt hại cho các tiện ích hoặc bất kỳ phần nào của Tòa Nhà). </w:t>
      </w:r>
    </w:p>
    <w:p w14:paraId="0CC150F8" w14:textId="77777777" w:rsidR="00144CB3" w:rsidRPr="0010027A" w:rsidRDefault="00144CB3" w:rsidP="00144CB3">
      <w:pPr>
        <w:pStyle w:val="ColorfulList-Accent11"/>
        <w:contextualSpacing w:val="0"/>
        <w:jc w:val="both"/>
      </w:pPr>
    </w:p>
    <w:p w14:paraId="2AABDD78" w14:textId="75227628" w:rsidR="00A339F0" w:rsidRPr="0010027A" w:rsidRDefault="00A339F0" w:rsidP="00B128A5">
      <w:pPr>
        <w:pStyle w:val="ColorfulList-Accent11"/>
        <w:numPr>
          <w:ilvl w:val="1"/>
          <w:numId w:val="4"/>
        </w:numPr>
        <w:ind w:left="360" w:hanging="360"/>
        <w:contextualSpacing w:val="0"/>
        <w:jc w:val="both"/>
      </w:pPr>
      <w:r w:rsidRPr="0010027A">
        <w:t xml:space="preserve">Trường hợp Bên Mua không thông báo kịp thời những hư hỏng thuộc diện được bảo hành </w:t>
      </w:r>
      <w:r w:rsidR="007E0845" w:rsidRPr="0010027A">
        <w:t>trong vòng 03 (</w:t>
      </w:r>
      <w:r w:rsidR="007E0845" w:rsidRPr="0010027A">
        <w:rPr>
          <w:i/>
        </w:rPr>
        <w:t>ba</w:t>
      </w:r>
      <w:r w:rsidR="007E0845" w:rsidRPr="0010027A">
        <w:t xml:space="preserve">) ngày làm việc kể từ ngày phát hiện </w:t>
      </w:r>
      <w:r w:rsidRPr="0010027A">
        <w:t xml:space="preserve">dẫn đến việc phát sinh những hư hỏng khác, Bên Mua phải chịu toàn bộ chi phí phát sinh cho việc sửa chữa những hư hỏng phát sinh này. </w:t>
      </w:r>
    </w:p>
    <w:p w14:paraId="1E5BFD8B" w14:textId="77777777" w:rsidR="00A339F0" w:rsidRPr="0010027A" w:rsidRDefault="00A339F0" w:rsidP="00A339F0">
      <w:pPr>
        <w:pStyle w:val="ColorfulList-Accent11"/>
        <w:contextualSpacing w:val="0"/>
        <w:jc w:val="both"/>
      </w:pPr>
    </w:p>
    <w:p w14:paraId="1CF159A8" w14:textId="45465501" w:rsidR="00B0307F" w:rsidRPr="0010027A" w:rsidRDefault="00B0307F" w:rsidP="00B0307F">
      <w:pPr>
        <w:numPr>
          <w:ilvl w:val="1"/>
          <w:numId w:val="4"/>
        </w:numPr>
        <w:ind w:left="360" w:hanging="360"/>
        <w:jc w:val="both"/>
        <w:rPr>
          <w:rFonts w:eastAsia="Batang"/>
          <w:lang w:eastAsia="ko-KR"/>
        </w:rPr>
      </w:pPr>
      <w:r w:rsidRPr="0010027A">
        <w:t>Bên Bán sẽ không có trách nhiệm hoàn trả chi phí bảo hành trong trường hợp Bên Mua tự ý nhờ hoặc thuê bên thứ ba khắc phục các khiếm khuyết, hư hỏng hoặc bất kỳ sai sót nào của Căn Hộ trong trường hợp Căn Hộ vẫn còn trong thời hạn bảo hành và Bên Bán đồng ý bảo hành cho Bên Mua, trừ khi do lỗi của Bên Bán</w:t>
      </w:r>
      <w:r w:rsidR="001149C5" w:rsidRPr="0010027A">
        <w:t xml:space="preserve"> (bao gồm cả việc Bên Bán chậm trễ trong việc bảo hành theo quy định tại khoản 4 Điều này)</w:t>
      </w:r>
      <w:r w:rsidRPr="0010027A">
        <w:t xml:space="preserve"> hoặc Các Bên có thỏa thuận khác bằng văn bản.</w:t>
      </w:r>
    </w:p>
    <w:p w14:paraId="52A98D3F" w14:textId="77777777" w:rsidR="00613723" w:rsidRPr="0010027A" w:rsidRDefault="00613723" w:rsidP="00613723">
      <w:pPr>
        <w:pStyle w:val="ListParagraph"/>
        <w:rPr>
          <w:rFonts w:eastAsia="Batang"/>
          <w:lang w:eastAsia="ko-KR"/>
        </w:rPr>
      </w:pPr>
    </w:p>
    <w:p w14:paraId="388D39DB" w14:textId="6368F97B" w:rsidR="00B0307F" w:rsidRPr="0010027A" w:rsidRDefault="00B0307F" w:rsidP="00F46EB0">
      <w:pPr>
        <w:numPr>
          <w:ilvl w:val="1"/>
          <w:numId w:val="4"/>
        </w:numPr>
        <w:ind w:left="360" w:hanging="360"/>
        <w:jc w:val="both"/>
        <w:rPr>
          <w:rFonts w:eastAsia="Batang"/>
          <w:lang w:eastAsia="ko-KR"/>
        </w:rPr>
      </w:pPr>
      <w:r w:rsidRPr="0010027A">
        <w:t xml:space="preserve">Ngay khi Bên Mua phát hiện ra bất kỳ khiếm khuyết, hư hỏng nào thuộc đối tượng bảo hành theo quy định tại Điều này, Bên Mua hoặc người sử dụng Căn Hộ có nghĩa vụ phải áp dụng các biện pháp cần thiết và hợp lý nhằm hạn chế tối đa hậu quả của khiếm khuyết, hư hỏng đó. Nếu Bên Mua hoặc người sử dụng Căn Hộ không thực hiện mọi nỗ lực </w:t>
      </w:r>
      <w:r w:rsidR="00144651" w:rsidRPr="0010027A">
        <w:t xml:space="preserve">nằm trong khả năng </w:t>
      </w:r>
      <w:r w:rsidRPr="0010027A">
        <w:t xml:space="preserve">nhằm hạn chế các thiệt hại hoặc không tuân thủ điều kiện bảo hành thì </w:t>
      </w:r>
      <w:r w:rsidRPr="0010027A">
        <w:rPr>
          <w:lang w:val="vi-VN"/>
        </w:rPr>
        <w:t>Bên Mua phải chịu một phần hoặc toàn bộ chi phí khắc phục thiệt hại phát sinh</w:t>
      </w:r>
      <w:r w:rsidRPr="0010027A">
        <w:t xml:space="preserve"> tùy theo mức độ vi phạm của Bên Mua hoặc người sử dụng Căn Hộ.</w:t>
      </w:r>
    </w:p>
    <w:p w14:paraId="191A6736" w14:textId="77777777" w:rsidR="00613723" w:rsidRPr="0010027A" w:rsidRDefault="00613723" w:rsidP="00613723">
      <w:pPr>
        <w:pStyle w:val="ListParagraph"/>
        <w:rPr>
          <w:rFonts w:eastAsia="Batang"/>
          <w:lang w:eastAsia="ko-KR"/>
        </w:rPr>
      </w:pPr>
    </w:p>
    <w:p w14:paraId="4A1A72C5" w14:textId="488611A8" w:rsidR="00A339F0" w:rsidRPr="0010027A" w:rsidRDefault="00A339F0" w:rsidP="00B128A5">
      <w:pPr>
        <w:pStyle w:val="ColorfulList-Accent11"/>
        <w:numPr>
          <w:ilvl w:val="1"/>
          <w:numId w:val="4"/>
        </w:numPr>
        <w:ind w:left="360" w:hanging="360"/>
        <w:contextualSpacing w:val="0"/>
        <w:jc w:val="both"/>
      </w:pPr>
      <w:r w:rsidRPr="0010027A">
        <w:t>Trường hợp Bên Mua tự ý hoàn thiện, thay đổi, sửa chữa Căn Hộ trái quy định pháp luật hoặc Hợp Đồng này và vi phạm Nội Quy Khu Căn Hộ, Bên Bán sẽ mời các cơ quan chức năng tiến hành xử lý theo pháp luật hiện hành. Nếu xảy ra trường hợp vi phạm này, Bên Bán sẽ không chịu trách nhiệm bảo hành phần diện tích thuộc Căn Hộ mà Bên Mua tự ý hoàn thiện, thay đổi, sửa chữa trái phép.</w:t>
      </w:r>
    </w:p>
    <w:p w14:paraId="73B1CF06" w14:textId="77777777" w:rsidR="00A339F0" w:rsidRPr="0010027A" w:rsidRDefault="00A339F0" w:rsidP="00A339F0">
      <w:pPr>
        <w:pStyle w:val="ColorfulList-Accent11"/>
        <w:contextualSpacing w:val="0"/>
        <w:jc w:val="both"/>
      </w:pPr>
    </w:p>
    <w:p w14:paraId="075D1D33" w14:textId="67C98B94" w:rsidR="008C0FA5" w:rsidRPr="0010027A" w:rsidRDefault="007F1B71" w:rsidP="007F1B71">
      <w:pPr>
        <w:pStyle w:val="ColorfulList-Accent11"/>
        <w:numPr>
          <w:ilvl w:val="1"/>
          <w:numId w:val="4"/>
        </w:numPr>
        <w:ind w:left="360" w:hanging="360"/>
        <w:contextualSpacing w:val="0"/>
        <w:jc w:val="both"/>
      </w:pPr>
      <w:r w:rsidRPr="0010027A">
        <w:t xml:space="preserve">Bên </w:t>
      </w:r>
      <w:r w:rsidR="00556552" w:rsidRPr="0010027A">
        <w:t>Bán</w:t>
      </w:r>
      <w:r w:rsidRPr="0010027A">
        <w:t xml:space="preserve"> sẽ bồi thường toàn bộ thiệt hại thực tế </w:t>
      </w:r>
      <w:r w:rsidR="00005991" w:rsidRPr="0010027A">
        <w:t>mà</w:t>
      </w:r>
      <w:r w:rsidRPr="0010027A">
        <w:t xml:space="preserve"> Bên </w:t>
      </w:r>
      <w:r w:rsidR="00556552" w:rsidRPr="0010027A">
        <w:t>Mua</w:t>
      </w:r>
      <w:r w:rsidRPr="0010027A">
        <w:t xml:space="preserve"> phải gánh chịu phát sinh từ việc</w:t>
      </w:r>
      <w:r w:rsidR="00EB1A91" w:rsidRPr="0010027A">
        <w:t xml:space="preserve"> </w:t>
      </w:r>
      <w:r w:rsidR="004B7E2B" w:rsidRPr="0010027A">
        <w:t xml:space="preserve">Bên Bán </w:t>
      </w:r>
      <w:r w:rsidR="00EB1A91" w:rsidRPr="0010027A">
        <w:t>chậm bảo hành hoặc trong quá trình thực hiện việc</w:t>
      </w:r>
      <w:r w:rsidRPr="0010027A">
        <w:t xml:space="preserve"> </w:t>
      </w:r>
      <w:r w:rsidR="00EB1A91" w:rsidRPr="0010027A">
        <w:t>bảo hành</w:t>
      </w:r>
      <w:r w:rsidR="005B0ED1" w:rsidRPr="0010027A">
        <w:t xml:space="preserve"> Căn hộ cho Bên Mua</w:t>
      </w:r>
      <w:r w:rsidR="005D4FD4" w:rsidRPr="0010027A">
        <w:t xml:space="preserve"> mà </w:t>
      </w:r>
      <w:r w:rsidR="0035520F" w:rsidRPr="0010027A">
        <w:t xml:space="preserve">không </w:t>
      </w:r>
      <w:r w:rsidR="005D4FD4" w:rsidRPr="0010027A">
        <w:t>do lỗi của Bên</w:t>
      </w:r>
      <w:r w:rsidR="0035520F" w:rsidRPr="0010027A">
        <w:t xml:space="preserve"> Mua</w:t>
      </w:r>
      <w:r w:rsidRPr="0010027A">
        <w:t xml:space="preserve">. </w:t>
      </w:r>
    </w:p>
    <w:p w14:paraId="1A35EB0C" w14:textId="77777777" w:rsidR="008C0FA5" w:rsidRPr="0010027A" w:rsidRDefault="008C0FA5" w:rsidP="008C0FA5">
      <w:pPr>
        <w:pStyle w:val="ColorfulList-Accent11"/>
        <w:contextualSpacing w:val="0"/>
        <w:jc w:val="both"/>
      </w:pPr>
    </w:p>
    <w:p w14:paraId="2186E3B5" w14:textId="15D83C08" w:rsidR="008C0FA5" w:rsidRPr="0010027A" w:rsidRDefault="008C0FA5" w:rsidP="00B128A5">
      <w:pPr>
        <w:pStyle w:val="ColorfulList-Accent11"/>
        <w:numPr>
          <w:ilvl w:val="1"/>
          <w:numId w:val="4"/>
        </w:numPr>
        <w:ind w:left="360" w:hanging="360"/>
        <w:contextualSpacing w:val="0"/>
        <w:jc w:val="both"/>
      </w:pPr>
      <w:r w:rsidRPr="0010027A">
        <w:lastRenderedPageBreak/>
        <w:t>Trong trường hợp Bên Mua muốn sửa chữa nhỏ bên trong Căn Hộ (không làm ảnh hưởng đến kết cấu chính của Căn Hộ, thiết kế, bố trí mặt bằng, kích cỡ và diện tích của Căn Hộ và các phòng trong Căn Hộ), Bên Mua phải có thông báo</w:t>
      </w:r>
      <w:r w:rsidR="00BF1F23" w:rsidRPr="0010027A">
        <w:t xml:space="preserve"> về hạng mục sửa chữa, thời gian sửa chữa cho Ban Quản Trị Tòa Nhà và </w:t>
      </w:r>
      <w:r w:rsidR="008234EE" w:rsidRPr="0010027A">
        <w:t xml:space="preserve">phải </w:t>
      </w:r>
      <w:r w:rsidR="00BF1F23" w:rsidRPr="0010027A">
        <w:t>thực hiện theo Nội Quy Khu Căn Hộ</w:t>
      </w:r>
      <w:r w:rsidRPr="0010027A">
        <w:t xml:space="preserve"> (kèm theo kế hoạch sửa chữa) cho Bên Bán ít nhất là 05 (</w:t>
      </w:r>
      <w:r w:rsidRPr="0010027A">
        <w:rPr>
          <w:i/>
        </w:rPr>
        <w:t>năm</w:t>
      </w:r>
      <w:r w:rsidRPr="0010027A">
        <w:t>) ngày trước thời điểm dự kiến bắt đầu thực hiện việc sửa chữa.</w:t>
      </w:r>
    </w:p>
    <w:p w14:paraId="64A922F5" w14:textId="77777777" w:rsidR="008C0FA5" w:rsidRPr="0010027A" w:rsidRDefault="008C0FA5" w:rsidP="008C0FA5">
      <w:pPr>
        <w:pStyle w:val="ListParagraph"/>
      </w:pPr>
    </w:p>
    <w:p w14:paraId="47AF0465" w14:textId="54105D49" w:rsidR="008C0FA5" w:rsidRPr="0010027A" w:rsidRDefault="00044863" w:rsidP="008C0FA5">
      <w:pPr>
        <w:pStyle w:val="Muc1"/>
        <w:tabs>
          <w:tab w:val="clear" w:pos="1800"/>
          <w:tab w:val="left" w:pos="1440"/>
        </w:tabs>
        <w:spacing w:before="0"/>
      </w:pPr>
      <w:r w:rsidRPr="0010027A">
        <w:rPr>
          <w:lang w:val="pt-BR"/>
        </w:rPr>
        <w:t xml:space="preserve">ĐIỀU </w:t>
      </w:r>
      <w:r w:rsidR="009535C2" w:rsidRPr="0010027A">
        <w:rPr>
          <w:lang w:val="pt-BR"/>
        </w:rPr>
        <w:t>10</w:t>
      </w:r>
      <w:r w:rsidR="00C93202" w:rsidRPr="0010027A">
        <w:rPr>
          <w:lang w:val="pt-BR"/>
        </w:rPr>
        <w:t xml:space="preserve">. </w:t>
      </w:r>
      <w:bookmarkStart w:id="62" w:name="_Toc225052728"/>
      <w:bookmarkStart w:id="63" w:name="_Toc248044567"/>
      <w:bookmarkStart w:id="64" w:name="_Toc374689313"/>
      <w:bookmarkStart w:id="65" w:name="_Toc350175424"/>
      <w:bookmarkStart w:id="66" w:name="_Toc374689275"/>
      <w:bookmarkStart w:id="67" w:name="_Toc387936212"/>
      <w:bookmarkEnd w:id="57"/>
      <w:bookmarkEnd w:id="58"/>
      <w:bookmarkEnd w:id="59"/>
      <w:bookmarkEnd w:id="60"/>
      <w:bookmarkEnd w:id="61"/>
      <w:r w:rsidR="008C0FA5" w:rsidRPr="0010027A">
        <w:t xml:space="preserve">CHUYỂN </w:t>
      </w:r>
      <w:r w:rsidR="001E3AAE" w:rsidRPr="0010027A">
        <w:t>GIAO QUYỀN VÀ NGHĨA VỤ</w:t>
      </w:r>
    </w:p>
    <w:p w14:paraId="2048660B" w14:textId="77777777" w:rsidR="008C0FA5" w:rsidRPr="0010027A" w:rsidRDefault="008C0FA5" w:rsidP="00B945E2">
      <w:pPr>
        <w:ind w:hanging="720"/>
      </w:pPr>
    </w:p>
    <w:p w14:paraId="147F7530" w14:textId="746A5B21" w:rsidR="001E3AAE" w:rsidRPr="0010027A" w:rsidRDefault="001E3AAE" w:rsidP="00B128A5">
      <w:pPr>
        <w:numPr>
          <w:ilvl w:val="1"/>
          <w:numId w:val="5"/>
        </w:numPr>
        <w:ind w:left="360" w:hanging="360"/>
        <w:jc w:val="both"/>
      </w:pPr>
      <w:r w:rsidRPr="0010027A">
        <w:t xml:space="preserve">Trường hợp Bên Mua có nhu cầu thế chấp Căn Hộ đã mua cho tổ chức tín dụng đang hoạt động tại Việt Nam trước khi Bên Mua được cấp Giấy Chứng Nhận thì Bên </w:t>
      </w:r>
      <w:r w:rsidR="00BD374D" w:rsidRPr="0010027A">
        <w:t>M</w:t>
      </w:r>
      <w:r w:rsidRPr="0010027A">
        <w:t>ua phải thông báo trước bằng văn bản cho Bên Bán để Bên Bán cùng Bên Mua làm các thủ tục cần thiết theo quy định của tổ chức tín dụng.</w:t>
      </w:r>
    </w:p>
    <w:p w14:paraId="78BF66F6" w14:textId="77777777" w:rsidR="001E3AAE" w:rsidRPr="0010027A" w:rsidRDefault="001E3AAE" w:rsidP="001E3AAE">
      <w:pPr>
        <w:ind w:left="720"/>
        <w:jc w:val="both"/>
      </w:pPr>
    </w:p>
    <w:p w14:paraId="61DDD1DE" w14:textId="5CE2C4D5" w:rsidR="008C0FA5" w:rsidRPr="0010027A" w:rsidRDefault="008C0FA5" w:rsidP="00E62A96">
      <w:pPr>
        <w:numPr>
          <w:ilvl w:val="1"/>
          <w:numId w:val="5"/>
        </w:numPr>
        <w:jc w:val="both"/>
        <w:rPr>
          <w:lang w:val="en-AU"/>
        </w:rPr>
      </w:pPr>
      <w:r w:rsidRPr="0010027A">
        <w:t xml:space="preserve">Trong trường hợp Bên Mua </w:t>
      </w:r>
      <w:r w:rsidR="00E62A96" w:rsidRPr="0010027A">
        <w:t xml:space="preserve">thuộc diện chưa nộp hồ sơ đề nghị cơ quan nhà nước có thẩm quyền cấp Giấy Chứng nhận và có nhu cầu thì được chuyển nhượng </w:t>
      </w:r>
      <w:r w:rsidR="00ED7E36" w:rsidRPr="0010027A">
        <w:t>H</w:t>
      </w:r>
      <w:r w:rsidR="00E62A96" w:rsidRPr="0010027A">
        <w:t xml:space="preserve">ợp </w:t>
      </w:r>
      <w:r w:rsidR="00ED7E36" w:rsidRPr="0010027A">
        <w:t>Đ</w:t>
      </w:r>
      <w:r w:rsidR="00E62A96" w:rsidRPr="0010027A">
        <w:t>ồng</w:t>
      </w:r>
      <w:r w:rsidRPr="0010027A">
        <w:rPr>
          <w:lang w:val="en-AU"/>
        </w:rPr>
        <w:t xml:space="preserve">, nếu Bên Mua có nhu cầu chuyển nhượng </w:t>
      </w:r>
      <w:r w:rsidRPr="0010027A">
        <w:t xml:space="preserve">Hợp Đồng này cho bên thứ ba thì Các Bên phải thực hiện đúng thủ tục chuyển nhượng Hợp Đồng này theo quy định của pháp luật về kinh doanh bất động sản. Bên Bán có trách nhiệm tạo điều kiện để Bên Mua thực hiện việc chuyển nhượng Hợp Đồng và không được thu bất kỳ khoản chi phí nào </w:t>
      </w:r>
      <w:r w:rsidR="0022190F" w:rsidRPr="0010027A">
        <w:t>khi làm thủ tục xác nhận</w:t>
      </w:r>
      <w:r w:rsidRPr="0010027A">
        <w:t xml:space="preserve"> việc chuyển nhượng Hợp Đồng. </w:t>
      </w:r>
    </w:p>
    <w:p w14:paraId="15C91E13" w14:textId="77777777" w:rsidR="008C0FA5" w:rsidRPr="0010027A" w:rsidRDefault="008C0FA5" w:rsidP="008C0FA5">
      <w:pPr>
        <w:ind w:left="720"/>
        <w:jc w:val="both"/>
        <w:rPr>
          <w:lang w:val="en-AU"/>
        </w:rPr>
      </w:pPr>
    </w:p>
    <w:p w14:paraId="5F936C02" w14:textId="6010E385" w:rsidR="008C0FA5" w:rsidRPr="0010027A" w:rsidRDefault="0022190F" w:rsidP="00B128A5">
      <w:pPr>
        <w:numPr>
          <w:ilvl w:val="1"/>
          <w:numId w:val="5"/>
        </w:numPr>
        <w:ind w:left="360" w:hanging="360"/>
        <w:jc w:val="both"/>
        <w:rPr>
          <w:lang w:val="en-AU"/>
        </w:rPr>
      </w:pPr>
      <w:r w:rsidRPr="0010027A">
        <w:t xml:space="preserve">Hai Bên thống nhất rằng, </w:t>
      </w:r>
      <w:r w:rsidR="008C0FA5" w:rsidRPr="0010027A">
        <w:t xml:space="preserve">Bên </w:t>
      </w:r>
      <w:r w:rsidR="008C0FA5" w:rsidRPr="0010027A">
        <w:rPr>
          <w:lang w:val="en-AU"/>
        </w:rPr>
        <w:t>Mua</w:t>
      </w:r>
      <w:r w:rsidR="008C0FA5" w:rsidRPr="0010027A">
        <w:t xml:space="preserve"> </w:t>
      </w:r>
      <w:r w:rsidRPr="0010027A">
        <w:t xml:space="preserve">chỉ </w:t>
      </w:r>
      <w:r w:rsidR="008C0FA5" w:rsidRPr="0010027A">
        <w:t xml:space="preserve">được chuyển nhượng Hợp Đồng cho bên thứ ba khi </w:t>
      </w:r>
      <w:r w:rsidR="004914F8" w:rsidRPr="0010027A">
        <w:t xml:space="preserve">đáp ứng </w:t>
      </w:r>
      <w:r w:rsidR="008C0FA5" w:rsidRPr="0010027A">
        <w:t>các điều kiện sau đây:</w:t>
      </w:r>
    </w:p>
    <w:p w14:paraId="35A36FE7" w14:textId="77777777" w:rsidR="008C0FA5" w:rsidRPr="0010027A" w:rsidRDefault="008C0FA5" w:rsidP="008C0FA5">
      <w:pPr>
        <w:ind w:left="720"/>
        <w:jc w:val="both"/>
        <w:rPr>
          <w:lang w:val="en-AU"/>
        </w:rPr>
      </w:pPr>
    </w:p>
    <w:p w14:paraId="5A08CF54" w14:textId="77777777" w:rsidR="008C0FA5" w:rsidRPr="0010027A" w:rsidRDefault="008C0FA5" w:rsidP="00B128A5">
      <w:pPr>
        <w:numPr>
          <w:ilvl w:val="2"/>
          <w:numId w:val="13"/>
        </w:numPr>
        <w:ind w:hanging="360"/>
        <w:jc w:val="both"/>
        <w:rPr>
          <w:lang w:val="en-AU"/>
        </w:rPr>
      </w:pPr>
      <w:r w:rsidRPr="0010027A">
        <w:t>Bên Mua phải gửi cho Bên Bán văn bản đề nghị chuyển nhượng Hợp Đồng cho một bên thứ ba được phép mua Căn Hộ.</w:t>
      </w:r>
    </w:p>
    <w:p w14:paraId="1F069E43" w14:textId="77777777" w:rsidR="008C0FA5" w:rsidRPr="0010027A" w:rsidRDefault="008C0FA5" w:rsidP="008C0FA5">
      <w:pPr>
        <w:tabs>
          <w:tab w:val="left" w:pos="1440"/>
        </w:tabs>
        <w:ind w:left="1440"/>
        <w:jc w:val="both"/>
        <w:rPr>
          <w:lang w:val="en-AU"/>
        </w:rPr>
      </w:pPr>
    </w:p>
    <w:p w14:paraId="5BF23486" w14:textId="77777777" w:rsidR="008C0FA5" w:rsidRPr="0010027A" w:rsidRDefault="007C2D8E" w:rsidP="00B128A5">
      <w:pPr>
        <w:numPr>
          <w:ilvl w:val="2"/>
          <w:numId w:val="13"/>
        </w:numPr>
        <w:ind w:hanging="360"/>
        <w:jc w:val="both"/>
        <w:rPr>
          <w:lang w:val="en-AU"/>
        </w:rPr>
      </w:pPr>
      <w:r w:rsidRPr="0010027A">
        <w:t xml:space="preserve">Các </w:t>
      </w:r>
      <w:r w:rsidR="008C0FA5" w:rsidRPr="0010027A">
        <w:t>điều kiện</w:t>
      </w:r>
      <w:r w:rsidR="008228CC" w:rsidRPr="0010027A">
        <w:t xml:space="preserve"> để Bên Mua chuyển nhượng Hợp Đồng bao gồm</w:t>
      </w:r>
      <w:r w:rsidR="008C0FA5" w:rsidRPr="0010027A">
        <w:t>:</w:t>
      </w:r>
    </w:p>
    <w:p w14:paraId="75D5DDC1" w14:textId="77777777" w:rsidR="008C0FA5" w:rsidRPr="0010027A" w:rsidRDefault="008C0FA5" w:rsidP="008C0FA5">
      <w:pPr>
        <w:pStyle w:val="ListParagraph"/>
        <w:rPr>
          <w:lang w:val="en-AU"/>
        </w:rPr>
      </w:pPr>
    </w:p>
    <w:p w14:paraId="28A93697" w14:textId="1F7CF718" w:rsidR="008C0FA5" w:rsidRPr="0010027A" w:rsidRDefault="008C0FA5" w:rsidP="00B128A5">
      <w:pPr>
        <w:numPr>
          <w:ilvl w:val="0"/>
          <w:numId w:val="27"/>
        </w:numPr>
        <w:tabs>
          <w:tab w:val="clear" w:pos="720"/>
        </w:tabs>
        <w:autoSpaceDE w:val="0"/>
        <w:autoSpaceDN w:val="0"/>
        <w:adjustRightInd w:val="0"/>
        <w:ind w:left="1170" w:hanging="450"/>
        <w:jc w:val="both"/>
      </w:pPr>
      <w:r w:rsidRPr="0010027A">
        <w:t xml:space="preserve">Căn Hộ không đang trong tình trạng thế chấp tại tổ chức tín dụng hoặc không thuộc diện bị hạn chế chuyển nhượng theo quyết định của </w:t>
      </w:r>
      <w:r w:rsidR="00D53332" w:rsidRPr="0010027A">
        <w:t>cơ quan n</w:t>
      </w:r>
      <w:r w:rsidRPr="0010027A">
        <w:t>hà nước, trừ trường hợp được Ngân hàng thế chấp đồng ý để Bên Mua chuyển nhượng Hợp Đồng cho bên thứ ba;</w:t>
      </w:r>
    </w:p>
    <w:p w14:paraId="7EA013E5" w14:textId="77777777" w:rsidR="008C0FA5" w:rsidRPr="0010027A" w:rsidRDefault="008C0FA5" w:rsidP="00765FA0">
      <w:pPr>
        <w:tabs>
          <w:tab w:val="num" w:pos="1843"/>
        </w:tabs>
        <w:autoSpaceDE w:val="0"/>
        <w:autoSpaceDN w:val="0"/>
        <w:adjustRightInd w:val="0"/>
        <w:ind w:left="1170" w:hanging="450"/>
        <w:jc w:val="both"/>
      </w:pPr>
    </w:p>
    <w:p w14:paraId="5E283E9C" w14:textId="77777777" w:rsidR="008C0FA5" w:rsidRPr="0010027A" w:rsidRDefault="008C0FA5" w:rsidP="00B128A5">
      <w:pPr>
        <w:numPr>
          <w:ilvl w:val="0"/>
          <w:numId w:val="27"/>
        </w:numPr>
        <w:tabs>
          <w:tab w:val="clear" w:pos="720"/>
        </w:tabs>
        <w:autoSpaceDE w:val="0"/>
        <w:autoSpaceDN w:val="0"/>
        <w:adjustRightInd w:val="0"/>
        <w:ind w:left="1170" w:hanging="450"/>
        <w:jc w:val="both"/>
      </w:pPr>
      <w:r w:rsidRPr="0010027A">
        <w:t>Bên Mua đã hoàn thành việc thanh toán các nghĩa vụ đến hạn liên quan đến Căn Hộ cho Bên Bán theo thỏa thuận trong Hợp Đồng này kể cả khoản lãi chậm thanh toán (nếu có)</w:t>
      </w:r>
      <w:r w:rsidR="004914F8" w:rsidRPr="0010027A">
        <w:t xml:space="preserve"> </w:t>
      </w:r>
      <w:r w:rsidR="002B17B7" w:rsidRPr="0010027A">
        <w:t>tính đến</w:t>
      </w:r>
      <w:r w:rsidR="004914F8" w:rsidRPr="0010027A">
        <w:t xml:space="preserve"> ngày chuyển nhượng</w:t>
      </w:r>
      <w:r w:rsidRPr="0010027A">
        <w:t>;</w:t>
      </w:r>
    </w:p>
    <w:p w14:paraId="48F6E1C7" w14:textId="77777777" w:rsidR="008C0FA5" w:rsidRPr="0010027A" w:rsidRDefault="008C0FA5" w:rsidP="00765FA0">
      <w:pPr>
        <w:tabs>
          <w:tab w:val="num" w:pos="1843"/>
        </w:tabs>
        <w:autoSpaceDE w:val="0"/>
        <w:autoSpaceDN w:val="0"/>
        <w:adjustRightInd w:val="0"/>
        <w:ind w:left="1170" w:hanging="450"/>
        <w:jc w:val="both"/>
      </w:pPr>
    </w:p>
    <w:p w14:paraId="424079D7" w14:textId="77777777" w:rsidR="008C0FA5" w:rsidRPr="0010027A" w:rsidRDefault="008C0FA5" w:rsidP="00B128A5">
      <w:pPr>
        <w:numPr>
          <w:ilvl w:val="0"/>
          <w:numId w:val="27"/>
        </w:numPr>
        <w:tabs>
          <w:tab w:val="clear" w:pos="720"/>
        </w:tabs>
        <w:autoSpaceDE w:val="0"/>
        <w:autoSpaceDN w:val="0"/>
        <w:adjustRightInd w:val="0"/>
        <w:ind w:left="1170" w:hanging="450"/>
        <w:jc w:val="both"/>
      </w:pPr>
      <w:r w:rsidRPr="0010027A">
        <w:t xml:space="preserve">Bên nhận chuyển nhượng Hợp Đồng phải đủ điều kiện được mua và sở hữu nhà ở tại Việt Nam theo quy định của pháp luật Việt Nam tại thời điểm nhận chuyển nhượng Hợp Đồng. Trong trường hợp chuyển nhượng Hợp Đồng cho tổ chức, cá nhân nước ngoài, Bên Mua phải kiểm tra tỷ lệ phần trăm căn hộ của Tòa Nhà đang được đăng ký mua hoặc sở hữu bởi tổ chức, cá nhân nước ngoài; và không được chuyển nhượng Hợp Đồng cho tổ chức, cá nhân nước ngoài khi tỷ lệ này đã đạt mức tối đa pháp luật cho phép; </w:t>
      </w:r>
    </w:p>
    <w:p w14:paraId="3E8F122F" w14:textId="77777777" w:rsidR="008C0FA5" w:rsidRPr="0010027A" w:rsidRDefault="008C0FA5" w:rsidP="00765FA0">
      <w:pPr>
        <w:pStyle w:val="ListParagraph"/>
        <w:ind w:left="1170" w:hanging="450"/>
      </w:pPr>
    </w:p>
    <w:p w14:paraId="11B97031" w14:textId="77777777" w:rsidR="008C0FA5" w:rsidRPr="0010027A" w:rsidRDefault="008C0FA5" w:rsidP="00B128A5">
      <w:pPr>
        <w:numPr>
          <w:ilvl w:val="0"/>
          <w:numId w:val="27"/>
        </w:numPr>
        <w:tabs>
          <w:tab w:val="clear" w:pos="720"/>
        </w:tabs>
        <w:autoSpaceDE w:val="0"/>
        <w:autoSpaceDN w:val="0"/>
        <w:adjustRightInd w:val="0"/>
        <w:ind w:left="1170" w:hanging="450"/>
        <w:jc w:val="both"/>
      </w:pPr>
      <w:r w:rsidRPr="0010027A">
        <w:t>Bên Mua phải hoàn tất các nghĩa vụ thuế phát sinh theo quy định pháp luật liên quan đến việc chuyển nhượng Hợp Đồng; và</w:t>
      </w:r>
    </w:p>
    <w:p w14:paraId="1211B67C" w14:textId="77777777" w:rsidR="008C0FA5" w:rsidRPr="0010027A" w:rsidRDefault="008C0FA5" w:rsidP="00765FA0">
      <w:pPr>
        <w:pStyle w:val="ListParagraph"/>
        <w:ind w:left="1170" w:hanging="450"/>
      </w:pPr>
    </w:p>
    <w:p w14:paraId="4C926CBE" w14:textId="77777777" w:rsidR="008C0FA5" w:rsidRPr="0010027A" w:rsidRDefault="008C0FA5" w:rsidP="00B128A5">
      <w:pPr>
        <w:numPr>
          <w:ilvl w:val="0"/>
          <w:numId w:val="27"/>
        </w:numPr>
        <w:tabs>
          <w:tab w:val="clear" w:pos="720"/>
        </w:tabs>
        <w:autoSpaceDE w:val="0"/>
        <w:autoSpaceDN w:val="0"/>
        <w:adjustRightInd w:val="0"/>
        <w:ind w:left="1170" w:hanging="450"/>
        <w:jc w:val="both"/>
      </w:pPr>
      <w:r w:rsidRPr="0010027A">
        <w:t>Bên nhận chuyển nhượng Hợp Đồng phải cam kết tuân thủ các thỏa thuận của Bên Bán và Bên Mua trong Hợp Đồng này.</w:t>
      </w:r>
    </w:p>
    <w:p w14:paraId="2862899F" w14:textId="77777777" w:rsidR="008C0FA5" w:rsidRPr="0010027A" w:rsidRDefault="008C0FA5" w:rsidP="008C0FA5">
      <w:pPr>
        <w:tabs>
          <w:tab w:val="num" w:pos="1843"/>
        </w:tabs>
        <w:autoSpaceDE w:val="0"/>
        <w:autoSpaceDN w:val="0"/>
        <w:adjustRightInd w:val="0"/>
        <w:ind w:left="2160"/>
        <w:jc w:val="both"/>
      </w:pPr>
    </w:p>
    <w:p w14:paraId="67464F02" w14:textId="77777777" w:rsidR="008C0FA5" w:rsidRPr="0010027A" w:rsidRDefault="008C0FA5" w:rsidP="00B128A5">
      <w:pPr>
        <w:numPr>
          <w:ilvl w:val="2"/>
          <w:numId w:val="13"/>
        </w:numPr>
        <w:ind w:hanging="360"/>
        <w:jc w:val="both"/>
        <w:rPr>
          <w:lang w:val="en-AU"/>
        </w:rPr>
      </w:pPr>
      <w:r w:rsidRPr="0010027A">
        <w:t xml:space="preserve">Trong trường hợp Bên Mua được chuyển nhượng Hợp Đồng: </w:t>
      </w:r>
    </w:p>
    <w:p w14:paraId="0F51ED0D" w14:textId="77777777" w:rsidR="008C0FA5" w:rsidRPr="0010027A" w:rsidRDefault="008C0FA5" w:rsidP="008C0FA5">
      <w:pPr>
        <w:tabs>
          <w:tab w:val="left" w:pos="1440"/>
        </w:tabs>
        <w:ind w:left="1440"/>
        <w:jc w:val="both"/>
        <w:rPr>
          <w:lang w:val="en-AU"/>
        </w:rPr>
      </w:pPr>
    </w:p>
    <w:p w14:paraId="54FFBFB9" w14:textId="77777777" w:rsidR="008C0FA5" w:rsidRPr="0010027A" w:rsidRDefault="008C0FA5" w:rsidP="00B128A5">
      <w:pPr>
        <w:numPr>
          <w:ilvl w:val="1"/>
          <w:numId w:val="14"/>
        </w:numPr>
        <w:tabs>
          <w:tab w:val="clear" w:pos="1080"/>
        </w:tabs>
        <w:ind w:left="1260" w:hanging="540"/>
        <w:jc w:val="both"/>
        <w:rPr>
          <w:lang w:val="en-AU"/>
        </w:rPr>
      </w:pPr>
      <w:r w:rsidRPr="0010027A">
        <w:lastRenderedPageBreak/>
        <w:t>Bên Mua và bên nhận chuyển nhượng phải thực hiện đúng thủ tục chuyển nhượng Hợp Đồng theo quy định của pháp luật về nhà ở</w:t>
      </w:r>
      <w:r w:rsidRPr="0010027A">
        <w:rPr>
          <w:lang w:val="en-AU"/>
        </w:rPr>
        <w:t>;</w:t>
      </w:r>
    </w:p>
    <w:p w14:paraId="726AF84B" w14:textId="77777777" w:rsidR="008C0FA5" w:rsidRPr="0010027A" w:rsidRDefault="008C0FA5" w:rsidP="00765FA0">
      <w:pPr>
        <w:tabs>
          <w:tab w:val="num" w:pos="1843"/>
        </w:tabs>
        <w:ind w:left="1260" w:hanging="540"/>
        <w:jc w:val="both"/>
        <w:rPr>
          <w:lang w:val="en-AU"/>
        </w:rPr>
      </w:pPr>
    </w:p>
    <w:p w14:paraId="0CC43828" w14:textId="77777777" w:rsidR="008C0FA5" w:rsidRPr="0010027A" w:rsidRDefault="008C0FA5" w:rsidP="00B128A5">
      <w:pPr>
        <w:numPr>
          <w:ilvl w:val="1"/>
          <w:numId w:val="14"/>
        </w:numPr>
        <w:tabs>
          <w:tab w:val="clear" w:pos="1080"/>
        </w:tabs>
        <w:ind w:left="1260" w:hanging="540"/>
        <w:jc w:val="both"/>
        <w:rPr>
          <w:lang w:val="en-AU"/>
        </w:rPr>
      </w:pPr>
      <w:r w:rsidRPr="0010027A">
        <w:rPr>
          <w:lang w:val="en-AU"/>
        </w:rPr>
        <w:t>Bên nhận chuyển nhượng sẽ thay thế Bên Mua thực hiện mọi nghĩa vụ và trách nhiệm theo Hợp Đồng này, bao gồm cả nghĩa vụ thanh toán bất kỳ số tiền nào chưa đến hạn thanh toán thuộc Giá Bán Căn Hộ, các loại thuế, phí và lệ phí theo Hợp Đồng này. Để tránh nhầm lẫn, Bên Bán sẽ không có trách nhiệm hoàn trả cho Bên Mua hoặc bên thứ ba bất kỳ khoản tiền thanh toán nào mà Bên Bán nắm giữ và bất kỳ khoản thuế hoặc phí nào (bao gồm thuế</w:t>
      </w:r>
      <w:r w:rsidR="00702905" w:rsidRPr="0010027A">
        <w:rPr>
          <w:lang w:val="en-AU"/>
        </w:rPr>
        <w:t xml:space="preserve"> giá trị gia tăng</w:t>
      </w:r>
      <w:r w:rsidRPr="0010027A">
        <w:rPr>
          <w:lang w:val="en-AU"/>
        </w:rPr>
        <w:t>) mà Bên Mua hoặc bất kỳ bên nào đã trả hết đối với Hợp Đồng này; và</w:t>
      </w:r>
    </w:p>
    <w:p w14:paraId="5EAB0104" w14:textId="77777777" w:rsidR="008C0FA5" w:rsidRPr="0010027A" w:rsidRDefault="008C0FA5" w:rsidP="00765FA0">
      <w:pPr>
        <w:tabs>
          <w:tab w:val="num" w:pos="1843"/>
        </w:tabs>
        <w:ind w:left="1260" w:hanging="540"/>
        <w:jc w:val="both"/>
        <w:rPr>
          <w:lang w:val="en-AU"/>
        </w:rPr>
      </w:pPr>
    </w:p>
    <w:p w14:paraId="6152CFEA" w14:textId="4C9F982C" w:rsidR="008C0FA5" w:rsidRPr="0010027A" w:rsidRDefault="008C0FA5" w:rsidP="00B128A5">
      <w:pPr>
        <w:numPr>
          <w:ilvl w:val="1"/>
          <w:numId w:val="14"/>
        </w:numPr>
        <w:tabs>
          <w:tab w:val="clear" w:pos="1080"/>
        </w:tabs>
        <w:ind w:left="1260" w:hanging="540"/>
        <w:jc w:val="both"/>
        <w:rPr>
          <w:lang w:val="en-AU"/>
        </w:rPr>
      </w:pPr>
      <w:r w:rsidRPr="0010027A">
        <w:rPr>
          <w:lang w:val="en-AU"/>
        </w:rPr>
        <w:t>Nếu Căn Hộ được cấp vốn thanh toán từ nguồn vốn vay, thì Bên Mua phải xuất trình cho Bên Bán chấp thuận bằng văn bản của bên cấp vốn đối với việc chuyển nhượng.</w:t>
      </w:r>
    </w:p>
    <w:p w14:paraId="053E2387" w14:textId="77777777" w:rsidR="00BF1F23" w:rsidRPr="0010027A" w:rsidRDefault="00BF1F23" w:rsidP="00B237D5">
      <w:pPr>
        <w:pStyle w:val="ListParagraph"/>
        <w:rPr>
          <w:lang w:val="en-AU"/>
        </w:rPr>
      </w:pPr>
    </w:p>
    <w:p w14:paraId="219D9BC7" w14:textId="7C2EBD88" w:rsidR="00BF1F23" w:rsidRPr="0010027A" w:rsidRDefault="00BF1F23" w:rsidP="00B128A5">
      <w:pPr>
        <w:numPr>
          <w:ilvl w:val="1"/>
          <w:numId w:val="5"/>
        </w:numPr>
        <w:ind w:left="360" w:hanging="360"/>
        <w:jc w:val="both"/>
        <w:rPr>
          <w:lang w:val="en-AU"/>
        </w:rPr>
      </w:pPr>
      <w:r w:rsidRPr="0010027A">
        <w:t xml:space="preserve">Trong cả hai trường hợp nêu tại </w:t>
      </w:r>
      <w:r w:rsidR="009F51E5" w:rsidRPr="0010027A">
        <w:t>k</w:t>
      </w:r>
      <w:r w:rsidR="008900F5" w:rsidRPr="0010027A">
        <w:t xml:space="preserve">hoản 2 </w:t>
      </w:r>
      <w:r w:rsidRPr="0010027A">
        <w:t xml:space="preserve">và </w:t>
      </w:r>
      <w:r w:rsidR="009F51E5" w:rsidRPr="0010027A">
        <w:t>k</w:t>
      </w:r>
      <w:r w:rsidR="008900F5" w:rsidRPr="0010027A">
        <w:t xml:space="preserve">hoản 3 </w:t>
      </w:r>
      <w:r w:rsidRPr="0010027A">
        <w:t xml:space="preserve">Điều này, người mua lại nhà ở hoặc bên nhận </w:t>
      </w:r>
      <w:r w:rsidRPr="0010027A">
        <w:rPr>
          <w:lang w:val="en-AU"/>
        </w:rPr>
        <w:t>chuyển</w:t>
      </w:r>
      <w:r w:rsidRPr="0010027A">
        <w:t xml:space="preserve"> nhượng Hợp Đồng đều được hưởng các quyền và phải thực hiện các nghĩa vụ của Bên Mua theo thỏa thuận trong Hợp Đồng này và trong Nội Quy Khu Căn Hộ đính kèm theo </w:t>
      </w:r>
      <w:r w:rsidR="00052E1F" w:rsidRPr="0010027A">
        <w:t xml:space="preserve">Hợp Đồng </w:t>
      </w:r>
      <w:r w:rsidRPr="0010027A">
        <w:t>này</w:t>
      </w:r>
      <w:r w:rsidR="00463D08" w:rsidRPr="0010027A">
        <w:t>.</w:t>
      </w:r>
    </w:p>
    <w:p w14:paraId="40FF3F91" w14:textId="77777777" w:rsidR="00025B36" w:rsidRPr="0010027A" w:rsidRDefault="00025B36" w:rsidP="00B945E2">
      <w:pPr>
        <w:ind w:hanging="720"/>
        <w:rPr>
          <w:lang w:val="nb-NO"/>
        </w:rPr>
      </w:pPr>
    </w:p>
    <w:p w14:paraId="1B36654F" w14:textId="0390607F" w:rsidR="008C0FA5" w:rsidRPr="0010027A" w:rsidRDefault="00AB7ECA" w:rsidP="008C6328">
      <w:pPr>
        <w:pStyle w:val="Muc1"/>
        <w:tabs>
          <w:tab w:val="clear" w:pos="1800"/>
        </w:tabs>
        <w:spacing w:before="0"/>
        <w:ind w:left="990" w:hanging="990"/>
      </w:pPr>
      <w:r w:rsidRPr="0010027A">
        <w:t>ĐIỀU 1</w:t>
      </w:r>
      <w:r w:rsidR="009535C2" w:rsidRPr="0010027A">
        <w:t>1</w:t>
      </w:r>
      <w:r w:rsidRPr="0010027A">
        <w:t xml:space="preserve">. </w:t>
      </w:r>
      <w:bookmarkEnd w:id="62"/>
      <w:bookmarkEnd w:id="63"/>
      <w:bookmarkEnd w:id="64"/>
      <w:bookmarkEnd w:id="65"/>
      <w:bookmarkEnd w:id="66"/>
      <w:bookmarkEnd w:id="67"/>
      <w:r w:rsidR="008C0FA5" w:rsidRPr="0010027A">
        <w:t xml:space="preserve">PHẦN SỞ HỮU RIÊNG, PHẦN SỞ HỮU CHUNG </w:t>
      </w:r>
      <w:r w:rsidR="001E3AAE" w:rsidRPr="0010027A">
        <w:t>VÀ VIỆC SỬ DỤNG CĂN HỘ TRONG TÒA NHÀ</w:t>
      </w:r>
    </w:p>
    <w:p w14:paraId="10D9540E" w14:textId="77777777" w:rsidR="008C0FA5" w:rsidRPr="0010027A" w:rsidRDefault="008C0FA5" w:rsidP="00B945E2">
      <w:pPr>
        <w:ind w:hanging="720"/>
      </w:pPr>
    </w:p>
    <w:p w14:paraId="7C7A5414" w14:textId="77777777" w:rsidR="008C0FA5" w:rsidRPr="0010027A" w:rsidRDefault="008C0FA5" w:rsidP="00B128A5">
      <w:pPr>
        <w:pStyle w:val="BodyText"/>
        <w:numPr>
          <w:ilvl w:val="1"/>
          <w:numId w:val="6"/>
        </w:numPr>
        <w:spacing w:after="0"/>
        <w:ind w:left="360" w:right="3" w:hanging="360"/>
        <w:jc w:val="both"/>
        <w:rPr>
          <w:sz w:val="24"/>
          <w:szCs w:val="24"/>
          <w:lang w:val="it-IT"/>
        </w:rPr>
      </w:pPr>
      <w:r w:rsidRPr="0010027A">
        <w:rPr>
          <w:b/>
          <w:sz w:val="24"/>
          <w:szCs w:val="24"/>
          <w:lang w:val="it-IT"/>
        </w:rPr>
        <w:t>Phần Sở Hữu Riêng Của Bên Mua</w:t>
      </w:r>
      <w:r w:rsidRPr="0010027A">
        <w:rPr>
          <w:sz w:val="24"/>
          <w:szCs w:val="24"/>
          <w:lang w:val="it-IT"/>
        </w:rPr>
        <w:t>: Bên Mua được quyền sở hữu riêng đối với diện tích Căn Hộ đã mua theo thỏa thuận của Hợp Đồng này và các trang thiết bị kỹ thuật sử dụng riêng gắn liền với Căn Hộ</w:t>
      </w:r>
      <w:r w:rsidR="00DC2EF6" w:rsidRPr="0010027A">
        <w:rPr>
          <w:sz w:val="24"/>
          <w:szCs w:val="24"/>
          <w:lang w:val="it-IT"/>
        </w:rPr>
        <w:t>,</w:t>
      </w:r>
      <w:r w:rsidRPr="0010027A">
        <w:rPr>
          <w:sz w:val="24"/>
          <w:szCs w:val="24"/>
          <w:lang w:val="it-IT"/>
        </w:rPr>
        <w:t xml:space="preserve"> bao gồm: </w:t>
      </w:r>
    </w:p>
    <w:p w14:paraId="7BF88FE7" w14:textId="77777777" w:rsidR="008C0FA5" w:rsidRPr="0010027A" w:rsidRDefault="008C0FA5" w:rsidP="008C0FA5">
      <w:pPr>
        <w:pStyle w:val="BodyText"/>
        <w:spacing w:after="0"/>
        <w:ind w:left="567" w:right="3"/>
        <w:jc w:val="both"/>
        <w:rPr>
          <w:sz w:val="24"/>
          <w:szCs w:val="24"/>
          <w:lang w:val="it-IT"/>
        </w:rPr>
      </w:pPr>
    </w:p>
    <w:p w14:paraId="09B58EE0" w14:textId="5F975EF1" w:rsidR="008C0FA5" w:rsidRPr="0010027A" w:rsidRDefault="008C0FA5" w:rsidP="00B128A5">
      <w:pPr>
        <w:pStyle w:val="BodyText"/>
        <w:numPr>
          <w:ilvl w:val="2"/>
          <w:numId w:val="28"/>
        </w:numPr>
        <w:tabs>
          <w:tab w:val="left" w:pos="1440"/>
        </w:tabs>
        <w:spacing w:after="0"/>
        <w:ind w:left="720" w:right="3" w:hanging="360"/>
        <w:jc w:val="both"/>
        <w:rPr>
          <w:sz w:val="24"/>
          <w:szCs w:val="24"/>
          <w:lang w:val="it-IT"/>
        </w:rPr>
      </w:pPr>
      <w:r w:rsidRPr="0010027A">
        <w:rPr>
          <w:sz w:val="24"/>
          <w:szCs w:val="24"/>
          <w:lang w:val="it-IT"/>
        </w:rPr>
        <w:t xml:space="preserve">Phần </w:t>
      </w:r>
      <w:r w:rsidR="00D52824" w:rsidRPr="0010027A">
        <w:rPr>
          <w:sz w:val="24"/>
          <w:szCs w:val="24"/>
          <w:lang w:val="it-IT"/>
        </w:rPr>
        <w:t>Diện Tích Sử Dụng Căn Hộ</w:t>
      </w:r>
      <w:r w:rsidRPr="0010027A">
        <w:rPr>
          <w:sz w:val="24"/>
          <w:szCs w:val="24"/>
          <w:lang w:val="it-IT"/>
        </w:rPr>
        <w:t xml:space="preserve"> (trừ trường hợp theo quy định tại </w:t>
      </w:r>
      <w:r w:rsidR="00BE765C" w:rsidRPr="0010027A">
        <w:rPr>
          <w:sz w:val="24"/>
          <w:szCs w:val="24"/>
          <w:lang w:val="it-IT"/>
        </w:rPr>
        <w:t>khoản</w:t>
      </w:r>
      <w:r w:rsidR="00052E1F" w:rsidRPr="0010027A">
        <w:rPr>
          <w:sz w:val="24"/>
          <w:szCs w:val="24"/>
          <w:lang w:val="it-IT"/>
        </w:rPr>
        <w:t xml:space="preserve"> 4 </w:t>
      </w:r>
      <w:r w:rsidRPr="0010027A">
        <w:rPr>
          <w:sz w:val="24"/>
          <w:szCs w:val="24"/>
          <w:lang w:val="it-IT"/>
        </w:rPr>
        <w:t xml:space="preserve">Điều </w:t>
      </w:r>
      <w:r w:rsidR="00C1019F" w:rsidRPr="0010027A">
        <w:rPr>
          <w:sz w:val="24"/>
          <w:szCs w:val="24"/>
          <w:lang w:val="it-IT"/>
        </w:rPr>
        <w:t>11</w:t>
      </w:r>
      <w:r w:rsidRPr="0010027A">
        <w:rPr>
          <w:sz w:val="24"/>
          <w:szCs w:val="24"/>
          <w:lang w:val="it-IT"/>
        </w:rPr>
        <w:t xml:space="preserve"> dưới đây);</w:t>
      </w:r>
    </w:p>
    <w:p w14:paraId="1536E7E4" w14:textId="77777777" w:rsidR="008C0FA5" w:rsidRPr="0010027A" w:rsidRDefault="008C0FA5" w:rsidP="00765FA0">
      <w:pPr>
        <w:pStyle w:val="BodyText"/>
        <w:tabs>
          <w:tab w:val="left" w:pos="1440"/>
        </w:tabs>
        <w:spacing w:after="0"/>
        <w:ind w:left="720" w:right="3" w:hanging="360"/>
        <w:jc w:val="both"/>
        <w:rPr>
          <w:sz w:val="24"/>
          <w:szCs w:val="24"/>
          <w:lang w:val="it-IT"/>
        </w:rPr>
      </w:pPr>
    </w:p>
    <w:p w14:paraId="766AD85D" w14:textId="77777777" w:rsidR="008C0FA5" w:rsidRPr="0010027A" w:rsidRDefault="008C0FA5" w:rsidP="00B128A5">
      <w:pPr>
        <w:pStyle w:val="BodyText"/>
        <w:numPr>
          <w:ilvl w:val="2"/>
          <w:numId w:val="28"/>
        </w:numPr>
        <w:tabs>
          <w:tab w:val="left" w:pos="1440"/>
        </w:tabs>
        <w:spacing w:after="0"/>
        <w:ind w:left="720" w:right="3" w:hanging="360"/>
        <w:jc w:val="both"/>
        <w:rPr>
          <w:sz w:val="24"/>
          <w:szCs w:val="24"/>
          <w:lang w:val="it-IT"/>
        </w:rPr>
      </w:pPr>
      <w:r w:rsidRPr="0010027A">
        <w:rPr>
          <w:sz w:val="24"/>
          <w:szCs w:val="24"/>
          <w:lang w:val="it-IT"/>
        </w:rPr>
        <w:t>Phần diện tích khác trong Tòa Nhà được công nhận là sở hữu riêng theo quy định của pháp luật hay các thỏa thuận phù hợp với quy định của pháp luật giữa Bên Bán và Bên Mua;</w:t>
      </w:r>
    </w:p>
    <w:p w14:paraId="7BFB4D03" w14:textId="77777777" w:rsidR="008C0FA5" w:rsidRPr="0010027A" w:rsidRDefault="008C0FA5" w:rsidP="00765FA0">
      <w:pPr>
        <w:pStyle w:val="BodyText"/>
        <w:tabs>
          <w:tab w:val="left" w:pos="1440"/>
        </w:tabs>
        <w:spacing w:after="0"/>
        <w:ind w:left="720" w:right="3" w:hanging="360"/>
        <w:jc w:val="both"/>
        <w:rPr>
          <w:sz w:val="24"/>
          <w:szCs w:val="24"/>
          <w:lang w:val="it-IT"/>
        </w:rPr>
      </w:pPr>
    </w:p>
    <w:p w14:paraId="72C65536" w14:textId="77777777" w:rsidR="008C0FA5" w:rsidRPr="0010027A" w:rsidRDefault="008C0FA5" w:rsidP="00B128A5">
      <w:pPr>
        <w:pStyle w:val="BodyText"/>
        <w:numPr>
          <w:ilvl w:val="2"/>
          <w:numId w:val="28"/>
        </w:numPr>
        <w:tabs>
          <w:tab w:val="left" w:pos="1440"/>
        </w:tabs>
        <w:spacing w:after="0"/>
        <w:ind w:left="720" w:right="3" w:hanging="360"/>
        <w:jc w:val="both"/>
        <w:rPr>
          <w:sz w:val="24"/>
          <w:szCs w:val="24"/>
          <w:lang w:val="it-IT"/>
        </w:rPr>
      </w:pPr>
      <w:r w:rsidRPr="0010027A">
        <w:rPr>
          <w:sz w:val="24"/>
          <w:szCs w:val="24"/>
          <w:lang w:val="it-IT"/>
        </w:rPr>
        <w:t>Hệ thống trang thiết bị kỹ thuật sử dụng riêng gắn liền với Căn Hộ hay phần diện tích khác thuộc sở hữu riêng của Bên Mua.</w:t>
      </w:r>
    </w:p>
    <w:p w14:paraId="3DBFF2D3" w14:textId="77777777" w:rsidR="008C0FA5" w:rsidRPr="0010027A" w:rsidRDefault="008C0FA5" w:rsidP="008C0FA5">
      <w:pPr>
        <w:pStyle w:val="BodyText"/>
        <w:tabs>
          <w:tab w:val="left" w:pos="1440"/>
        </w:tabs>
        <w:spacing w:after="0"/>
        <w:ind w:left="710" w:right="3"/>
        <w:jc w:val="both"/>
        <w:rPr>
          <w:sz w:val="24"/>
          <w:szCs w:val="24"/>
          <w:lang w:val="it-IT"/>
        </w:rPr>
      </w:pPr>
    </w:p>
    <w:p w14:paraId="07D36C63" w14:textId="57378C54" w:rsidR="008C0FA5" w:rsidRPr="0010027A" w:rsidRDefault="008C0FA5" w:rsidP="00765FA0">
      <w:pPr>
        <w:pStyle w:val="BodyText"/>
        <w:tabs>
          <w:tab w:val="left" w:pos="1440"/>
        </w:tabs>
        <w:spacing w:after="0"/>
        <w:ind w:left="360" w:right="3"/>
        <w:jc w:val="both"/>
        <w:rPr>
          <w:color w:val="000000"/>
          <w:sz w:val="24"/>
          <w:szCs w:val="24"/>
          <w:shd w:val="clear" w:color="auto" w:fill="FFFFFF"/>
        </w:rPr>
      </w:pPr>
      <w:r w:rsidRPr="0010027A">
        <w:rPr>
          <w:sz w:val="24"/>
          <w:szCs w:val="24"/>
          <w:lang w:val="it-IT"/>
        </w:rPr>
        <w:t xml:space="preserve">Bên Mua </w:t>
      </w:r>
      <w:r w:rsidRPr="0010027A">
        <w:rPr>
          <w:color w:val="000000"/>
          <w:sz w:val="24"/>
          <w:szCs w:val="24"/>
          <w:shd w:val="clear" w:color="auto" w:fill="FFFFFF"/>
        </w:rPr>
        <w:t>có quyền sở hữu, sử dụng đối với phần diện tích, thiết bị thuộc sở hữu chung trong Tòa Nhà theo quy định tại khoản 3 Điều này</w:t>
      </w:r>
      <w:r w:rsidR="0022190F" w:rsidRPr="0010027A">
        <w:rPr>
          <w:color w:val="000000"/>
          <w:sz w:val="24"/>
          <w:szCs w:val="24"/>
          <w:shd w:val="clear" w:color="auto" w:fill="FFFFFF"/>
        </w:rPr>
        <w:t>.</w:t>
      </w:r>
    </w:p>
    <w:p w14:paraId="54F1BC60" w14:textId="77777777" w:rsidR="008C0FA5" w:rsidRPr="0010027A" w:rsidRDefault="008C0FA5" w:rsidP="008C0FA5">
      <w:pPr>
        <w:pStyle w:val="BodyText"/>
        <w:tabs>
          <w:tab w:val="left" w:pos="1440"/>
        </w:tabs>
        <w:spacing w:after="0"/>
        <w:ind w:left="710" w:right="3"/>
        <w:jc w:val="both"/>
        <w:rPr>
          <w:sz w:val="24"/>
          <w:szCs w:val="24"/>
          <w:lang w:val="it-IT"/>
        </w:rPr>
      </w:pPr>
    </w:p>
    <w:p w14:paraId="58D4815F" w14:textId="77777777" w:rsidR="008C0FA5" w:rsidRPr="0010027A" w:rsidRDefault="008C0FA5" w:rsidP="00B128A5">
      <w:pPr>
        <w:pStyle w:val="BodyText"/>
        <w:numPr>
          <w:ilvl w:val="1"/>
          <w:numId w:val="6"/>
        </w:numPr>
        <w:spacing w:after="0"/>
        <w:ind w:left="360" w:right="3" w:hanging="360"/>
        <w:jc w:val="both"/>
        <w:rPr>
          <w:sz w:val="24"/>
          <w:szCs w:val="24"/>
          <w:lang w:val="it-IT"/>
        </w:rPr>
      </w:pPr>
      <w:r w:rsidRPr="0010027A">
        <w:rPr>
          <w:b/>
          <w:sz w:val="24"/>
          <w:szCs w:val="24"/>
          <w:lang w:val="it-IT"/>
        </w:rPr>
        <w:t>Phần Sở Hữu Riêng Của Bên Bán:</w:t>
      </w:r>
      <w:r w:rsidRPr="0010027A">
        <w:rPr>
          <w:sz w:val="24"/>
          <w:szCs w:val="24"/>
          <w:lang w:val="it-IT"/>
        </w:rPr>
        <w:t xml:space="preserve"> bao gồm: </w:t>
      </w:r>
    </w:p>
    <w:p w14:paraId="6B73F2D3" w14:textId="77777777" w:rsidR="008C0FA5" w:rsidRPr="0010027A" w:rsidRDefault="008C0FA5" w:rsidP="008C0FA5">
      <w:pPr>
        <w:pStyle w:val="BodyText"/>
        <w:spacing w:after="0"/>
        <w:ind w:left="720" w:right="3"/>
        <w:jc w:val="both"/>
        <w:rPr>
          <w:sz w:val="24"/>
          <w:szCs w:val="24"/>
          <w:lang w:val="it-IT"/>
        </w:rPr>
      </w:pPr>
    </w:p>
    <w:p w14:paraId="5A377645" w14:textId="77777777" w:rsidR="008C0FA5" w:rsidRPr="0010027A" w:rsidRDefault="008C0FA5" w:rsidP="00B128A5">
      <w:pPr>
        <w:pStyle w:val="BodyText"/>
        <w:numPr>
          <w:ilvl w:val="1"/>
          <w:numId w:val="29"/>
        </w:numPr>
        <w:tabs>
          <w:tab w:val="left" w:pos="1440"/>
        </w:tabs>
        <w:spacing w:after="0"/>
        <w:ind w:left="720" w:right="3" w:hanging="360"/>
        <w:jc w:val="both"/>
        <w:rPr>
          <w:sz w:val="24"/>
          <w:szCs w:val="24"/>
          <w:lang w:val="it-IT"/>
        </w:rPr>
      </w:pPr>
      <w:r w:rsidRPr="0010027A">
        <w:rPr>
          <w:sz w:val="24"/>
          <w:szCs w:val="24"/>
          <w:lang w:val="it-IT"/>
        </w:rPr>
        <w:t>Khu vực văn phòng, thương mại, dịch vụ theo thiết kế đã được phê duyệt mà Bên Bán chưa bán hoặc không bán; khu vực kỹ thuật M&amp;E của khu văn phòng, thương mại, dịch vụ và toàn bộ bãi đậu xe của khu văn phòng, thương mại, dịch vụ theo thiết kế đã được phê duyệt;</w:t>
      </w:r>
    </w:p>
    <w:p w14:paraId="1CC12B61" w14:textId="77777777" w:rsidR="008C0FA5" w:rsidRPr="0010027A" w:rsidRDefault="008C0FA5" w:rsidP="00765FA0">
      <w:pPr>
        <w:pStyle w:val="BodyText"/>
        <w:tabs>
          <w:tab w:val="left" w:pos="1440"/>
        </w:tabs>
        <w:spacing w:after="0"/>
        <w:ind w:left="720" w:right="3" w:hanging="360"/>
        <w:jc w:val="both"/>
        <w:rPr>
          <w:sz w:val="24"/>
          <w:szCs w:val="24"/>
          <w:lang w:val="it-IT"/>
        </w:rPr>
      </w:pPr>
    </w:p>
    <w:p w14:paraId="39A9FACF" w14:textId="77777777" w:rsidR="008C0FA5" w:rsidRPr="0010027A" w:rsidRDefault="008C0FA5" w:rsidP="00B128A5">
      <w:pPr>
        <w:pStyle w:val="BodyText"/>
        <w:numPr>
          <w:ilvl w:val="1"/>
          <w:numId w:val="29"/>
        </w:numPr>
        <w:tabs>
          <w:tab w:val="left" w:pos="1440"/>
        </w:tabs>
        <w:spacing w:after="0"/>
        <w:ind w:left="720" w:right="3" w:hanging="360"/>
        <w:jc w:val="both"/>
        <w:rPr>
          <w:sz w:val="24"/>
          <w:szCs w:val="24"/>
          <w:lang w:val="it-IT"/>
        </w:rPr>
      </w:pPr>
      <w:r w:rsidRPr="0010027A">
        <w:rPr>
          <w:sz w:val="24"/>
          <w:szCs w:val="24"/>
          <w:lang w:val="it-IT"/>
        </w:rPr>
        <w:t>Phần diện tích để xe ô tô của Tòa Nhà theo thiết kế đã được phê duyệt (trừ phần diện tích đã bán hoặc chuyển nhượng);</w:t>
      </w:r>
    </w:p>
    <w:p w14:paraId="4907B77B" w14:textId="77777777" w:rsidR="008C0FA5" w:rsidRPr="0010027A" w:rsidRDefault="008C0FA5" w:rsidP="00765FA0">
      <w:pPr>
        <w:pStyle w:val="ListParagraph"/>
        <w:ind w:hanging="360"/>
        <w:rPr>
          <w:lang w:val="it-IT"/>
        </w:rPr>
      </w:pPr>
    </w:p>
    <w:p w14:paraId="4816D32F" w14:textId="77777777" w:rsidR="008C0FA5" w:rsidRPr="0010027A" w:rsidRDefault="008C0FA5" w:rsidP="00B128A5">
      <w:pPr>
        <w:pStyle w:val="BodyText"/>
        <w:numPr>
          <w:ilvl w:val="1"/>
          <w:numId w:val="29"/>
        </w:numPr>
        <w:tabs>
          <w:tab w:val="left" w:pos="1440"/>
        </w:tabs>
        <w:spacing w:after="0"/>
        <w:ind w:left="720" w:right="3" w:hanging="360"/>
        <w:jc w:val="both"/>
        <w:rPr>
          <w:sz w:val="24"/>
          <w:szCs w:val="24"/>
          <w:lang w:val="it-IT"/>
        </w:rPr>
      </w:pPr>
      <w:r w:rsidRPr="0010027A">
        <w:rPr>
          <w:sz w:val="24"/>
          <w:szCs w:val="24"/>
          <w:lang w:val="it-IT"/>
        </w:rPr>
        <w:t>Phần diện tích còn lại của các tầng kỹ thuật sau khi trừ đi phần diện tích bố trí hệ thống kỹ thuật theo thiết kế đã được phê duyệt;</w:t>
      </w:r>
    </w:p>
    <w:p w14:paraId="2EB08253" w14:textId="77777777" w:rsidR="008C0FA5" w:rsidRPr="0010027A" w:rsidRDefault="008C0FA5" w:rsidP="00765FA0">
      <w:pPr>
        <w:pStyle w:val="BodyText"/>
        <w:tabs>
          <w:tab w:val="left" w:pos="1440"/>
        </w:tabs>
        <w:spacing w:after="0"/>
        <w:ind w:left="720" w:right="3" w:hanging="360"/>
        <w:jc w:val="both"/>
        <w:rPr>
          <w:sz w:val="24"/>
          <w:szCs w:val="24"/>
          <w:lang w:val="it-IT"/>
        </w:rPr>
      </w:pPr>
    </w:p>
    <w:p w14:paraId="4484723C" w14:textId="77777777" w:rsidR="008C0FA5" w:rsidRPr="0010027A" w:rsidRDefault="008C0FA5" w:rsidP="00B128A5">
      <w:pPr>
        <w:pStyle w:val="BodyText"/>
        <w:numPr>
          <w:ilvl w:val="1"/>
          <w:numId w:val="29"/>
        </w:numPr>
        <w:tabs>
          <w:tab w:val="left" w:pos="1440"/>
        </w:tabs>
        <w:spacing w:after="0"/>
        <w:ind w:left="720" w:right="3" w:hanging="360"/>
        <w:jc w:val="both"/>
        <w:rPr>
          <w:sz w:val="24"/>
          <w:szCs w:val="24"/>
          <w:lang w:val="it-IT"/>
        </w:rPr>
      </w:pPr>
      <w:r w:rsidRPr="0010027A">
        <w:rPr>
          <w:sz w:val="24"/>
          <w:szCs w:val="24"/>
          <w:lang w:val="it-IT"/>
        </w:rPr>
        <w:t>Các căn hộ chưa bán hoặc không bán; và</w:t>
      </w:r>
    </w:p>
    <w:p w14:paraId="281F3799" w14:textId="77777777" w:rsidR="008C0FA5" w:rsidRPr="0010027A" w:rsidRDefault="008C0FA5" w:rsidP="00765FA0">
      <w:pPr>
        <w:pStyle w:val="ListParagraph"/>
        <w:ind w:hanging="360"/>
        <w:rPr>
          <w:lang w:val="it-IT"/>
        </w:rPr>
      </w:pPr>
    </w:p>
    <w:p w14:paraId="50A4AD37" w14:textId="2B9FCDBD" w:rsidR="008C0FA5" w:rsidRPr="0010027A" w:rsidRDefault="008234EE" w:rsidP="00765FA0">
      <w:pPr>
        <w:pStyle w:val="BodyText"/>
        <w:tabs>
          <w:tab w:val="left" w:pos="1440"/>
        </w:tabs>
        <w:spacing w:after="0"/>
        <w:ind w:left="720" w:right="3" w:hanging="360"/>
        <w:jc w:val="both"/>
        <w:rPr>
          <w:sz w:val="24"/>
          <w:szCs w:val="24"/>
          <w:lang w:val="it-IT"/>
        </w:rPr>
      </w:pPr>
      <w:r w:rsidRPr="0010027A">
        <w:rPr>
          <w:sz w:val="24"/>
          <w:szCs w:val="24"/>
          <w:lang w:val="it-IT"/>
        </w:rPr>
        <w:lastRenderedPageBreak/>
        <w:t xml:space="preserve">đ) </w:t>
      </w:r>
      <w:r w:rsidR="00457193" w:rsidRPr="0010027A">
        <w:rPr>
          <w:sz w:val="24"/>
          <w:szCs w:val="24"/>
          <w:lang w:val="it-IT"/>
        </w:rPr>
        <w:t xml:space="preserve"> </w:t>
      </w:r>
      <w:r w:rsidR="008C0FA5" w:rsidRPr="0010027A">
        <w:rPr>
          <w:sz w:val="24"/>
          <w:szCs w:val="24"/>
          <w:lang w:val="it-IT"/>
        </w:rPr>
        <w:t>Các phần diện tích khác được công nhận là phần sở hữu riêng của Chủ Đầu Tư</w:t>
      </w:r>
      <w:r w:rsidR="00FE7791" w:rsidRPr="0010027A">
        <w:rPr>
          <w:sz w:val="24"/>
          <w:szCs w:val="24"/>
          <w:lang w:val="it-IT"/>
        </w:rPr>
        <w:t xml:space="preserve"> theo</w:t>
      </w:r>
      <w:r w:rsidR="006840FA" w:rsidRPr="0010027A">
        <w:rPr>
          <w:sz w:val="24"/>
          <w:szCs w:val="24"/>
          <w:lang w:val="it-IT"/>
        </w:rPr>
        <w:t xml:space="preserve"> thiết kế được phê duyệt và theo</w:t>
      </w:r>
      <w:r w:rsidR="00FE7791" w:rsidRPr="0010027A">
        <w:rPr>
          <w:sz w:val="24"/>
          <w:szCs w:val="24"/>
          <w:lang w:val="it-IT"/>
        </w:rPr>
        <w:t xml:space="preserve"> quyết định của cơ quan nhà nước có thẩm quyền (nếu có)</w:t>
      </w:r>
      <w:r w:rsidR="008C0FA5" w:rsidRPr="0010027A">
        <w:rPr>
          <w:sz w:val="24"/>
          <w:szCs w:val="24"/>
          <w:lang w:val="it-IT"/>
        </w:rPr>
        <w:t>.</w:t>
      </w:r>
    </w:p>
    <w:p w14:paraId="5895FF81" w14:textId="77777777" w:rsidR="008C0FA5" w:rsidRPr="0010027A" w:rsidRDefault="008C0FA5" w:rsidP="008C0FA5">
      <w:pPr>
        <w:pStyle w:val="BodyText"/>
        <w:tabs>
          <w:tab w:val="left" w:pos="567"/>
        </w:tabs>
        <w:spacing w:after="0"/>
        <w:ind w:right="3"/>
        <w:jc w:val="both"/>
        <w:rPr>
          <w:sz w:val="24"/>
          <w:szCs w:val="24"/>
          <w:lang w:val="it-IT"/>
        </w:rPr>
      </w:pPr>
    </w:p>
    <w:p w14:paraId="0D77E09E" w14:textId="057FB307" w:rsidR="008C0FA5" w:rsidRPr="0010027A" w:rsidRDefault="008C0FA5" w:rsidP="00B128A5">
      <w:pPr>
        <w:pStyle w:val="BodyText"/>
        <w:numPr>
          <w:ilvl w:val="1"/>
          <w:numId w:val="6"/>
        </w:numPr>
        <w:spacing w:after="0"/>
        <w:ind w:left="360" w:right="3" w:hanging="360"/>
        <w:jc w:val="both"/>
        <w:rPr>
          <w:sz w:val="24"/>
          <w:szCs w:val="24"/>
          <w:lang w:val="it-IT"/>
        </w:rPr>
      </w:pPr>
      <w:r w:rsidRPr="0010027A">
        <w:rPr>
          <w:b/>
          <w:sz w:val="24"/>
          <w:szCs w:val="24"/>
          <w:lang w:val="it-IT"/>
        </w:rPr>
        <w:t>Phần Sở Hữu Chung</w:t>
      </w:r>
      <w:r w:rsidRPr="0010027A">
        <w:rPr>
          <w:sz w:val="24"/>
          <w:szCs w:val="24"/>
          <w:lang w:val="it-IT"/>
        </w:rPr>
        <w:t xml:space="preserve">, bao gồm: </w:t>
      </w:r>
    </w:p>
    <w:p w14:paraId="4AF0BE54" w14:textId="77777777" w:rsidR="008C0FA5" w:rsidRPr="0010027A" w:rsidRDefault="008C0FA5" w:rsidP="008C0FA5">
      <w:pPr>
        <w:pStyle w:val="BodyText"/>
        <w:spacing w:after="0"/>
        <w:ind w:left="720" w:right="3"/>
        <w:jc w:val="both"/>
        <w:rPr>
          <w:sz w:val="24"/>
          <w:szCs w:val="24"/>
          <w:lang w:val="it-IT"/>
        </w:rPr>
      </w:pPr>
    </w:p>
    <w:p w14:paraId="10C26772" w14:textId="77777777" w:rsidR="008C0FA5" w:rsidRPr="0010027A" w:rsidRDefault="008C0FA5" w:rsidP="00B128A5">
      <w:pPr>
        <w:numPr>
          <w:ilvl w:val="0"/>
          <w:numId w:val="15"/>
        </w:numPr>
        <w:ind w:left="720" w:hanging="360"/>
        <w:jc w:val="both"/>
        <w:rPr>
          <w:lang w:val="it-IT"/>
        </w:rPr>
      </w:pPr>
      <w:r w:rsidRPr="0010027A">
        <w:rPr>
          <w:lang w:val="it-IT"/>
        </w:rPr>
        <w:t>Không gian và hệ thống kết cấu chịu lực, trang thiết bị kỹ thuật dùng chung trong Tòa Nhà gồm khung, cột, tường chịu lực, tường bao ngôi nhà, tường phân chia các căn hộ, sàn, mái, sân thượng, hành lang, cầu thang bộ, thang máy, đường thoát hiểm, lồng xả rác, hộp kỹ thuật; hệ thống cấp điện, nước, ga, thông tin liên lạc, phát thanh, truyền hình, thoát nước, bể phốt, thu lôi, cứu hỏa và các phần khác không thuộc sở hữu riêng của chủ sở hữu nào;</w:t>
      </w:r>
    </w:p>
    <w:p w14:paraId="0D074C78" w14:textId="77777777" w:rsidR="008C0FA5" w:rsidRPr="0010027A" w:rsidRDefault="008C0FA5" w:rsidP="00765FA0">
      <w:pPr>
        <w:ind w:left="720" w:hanging="360"/>
        <w:jc w:val="both"/>
        <w:rPr>
          <w:lang w:val="it-IT"/>
        </w:rPr>
      </w:pPr>
    </w:p>
    <w:p w14:paraId="6C0D5914" w14:textId="77777777" w:rsidR="008C0FA5" w:rsidRPr="0010027A" w:rsidRDefault="008C0FA5" w:rsidP="00B128A5">
      <w:pPr>
        <w:numPr>
          <w:ilvl w:val="0"/>
          <w:numId w:val="15"/>
        </w:numPr>
        <w:ind w:left="720" w:hanging="360"/>
        <w:jc w:val="both"/>
        <w:rPr>
          <w:lang w:val="it-IT"/>
        </w:rPr>
      </w:pPr>
      <w:r w:rsidRPr="0010027A">
        <w:rPr>
          <w:lang w:val="it-IT"/>
        </w:rPr>
        <w:t>Nơi để xe động cơ 2 hoặc 3 bánh, xe đạp và xe cho người khuyết tật;</w:t>
      </w:r>
    </w:p>
    <w:p w14:paraId="571F4B07" w14:textId="77777777" w:rsidR="008C0FA5" w:rsidRPr="0010027A" w:rsidRDefault="008C0FA5" w:rsidP="00765FA0">
      <w:pPr>
        <w:ind w:left="720" w:hanging="360"/>
        <w:jc w:val="both"/>
        <w:rPr>
          <w:lang w:val="it-IT"/>
        </w:rPr>
      </w:pPr>
    </w:p>
    <w:p w14:paraId="668E21A2" w14:textId="77777777" w:rsidR="008C0FA5" w:rsidRPr="0010027A" w:rsidRDefault="008C0FA5" w:rsidP="00B128A5">
      <w:pPr>
        <w:numPr>
          <w:ilvl w:val="0"/>
          <w:numId w:val="15"/>
        </w:numPr>
        <w:ind w:left="720" w:hanging="360"/>
        <w:jc w:val="both"/>
        <w:rPr>
          <w:lang w:val="it-IT"/>
        </w:rPr>
      </w:pPr>
      <w:r w:rsidRPr="0010027A">
        <w:rPr>
          <w:lang w:val="it-IT"/>
        </w:rPr>
        <w:t>Mặt ngoài của Tòa Nhà; hệ thống hạ tầng kỹ thuật bên ngoài Tòa Nhà nhưng được kết nối với Tòa Nhà và các khu vực khác theo quy định của pháp luật,</w:t>
      </w:r>
      <w:r w:rsidRPr="0010027A">
        <w:rPr>
          <w:lang w:val="vi-VN" w:eastAsia="ar-SA"/>
        </w:rPr>
        <w:t xml:space="preserve"> </w:t>
      </w:r>
      <w:r w:rsidRPr="0010027A">
        <w:rPr>
          <w:lang w:val="vi-VN"/>
        </w:rPr>
        <w:t xml:space="preserve">trừ hệ thống hạ tầng kỹ thuật sử dụng vào mục đích công cộng hoặc thuộc diện phải bàn giao cho Nhà nước hoặc giao cho </w:t>
      </w:r>
      <w:r w:rsidRPr="0010027A">
        <w:rPr>
          <w:lang w:val="it-IT"/>
        </w:rPr>
        <w:t>Bên Bán</w:t>
      </w:r>
      <w:r w:rsidRPr="0010027A">
        <w:rPr>
          <w:lang w:val="vi-VN"/>
        </w:rPr>
        <w:t xml:space="preserve"> quản lý theo nội dung dự án đã được phê duyệt</w:t>
      </w:r>
      <w:r w:rsidRPr="0010027A">
        <w:rPr>
          <w:lang w:val="it-IT"/>
        </w:rPr>
        <w:t>;</w:t>
      </w:r>
    </w:p>
    <w:p w14:paraId="75AD38BD" w14:textId="77777777" w:rsidR="008C0FA5" w:rsidRPr="0010027A" w:rsidRDefault="008C0FA5" w:rsidP="00765FA0">
      <w:pPr>
        <w:ind w:left="720" w:hanging="360"/>
        <w:jc w:val="both"/>
        <w:rPr>
          <w:lang w:val="it-IT"/>
        </w:rPr>
      </w:pPr>
    </w:p>
    <w:p w14:paraId="1166924A" w14:textId="77777777" w:rsidR="008C0FA5" w:rsidRPr="0010027A" w:rsidRDefault="008C0FA5" w:rsidP="00B128A5">
      <w:pPr>
        <w:numPr>
          <w:ilvl w:val="0"/>
          <w:numId w:val="15"/>
        </w:numPr>
        <w:ind w:left="720" w:hanging="360"/>
        <w:jc w:val="both"/>
        <w:rPr>
          <w:lang w:val="it-IT"/>
        </w:rPr>
      </w:pPr>
      <w:r w:rsidRPr="0010027A">
        <w:rPr>
          <w:lang w:val="vi-VN"/>
        </w:rPr>
        <w:t xml:space="preserve">Các công trình công cộng trong khu vực </w:t>
      </w:r>
      <w:r w:rsidRPr="0010027A">
        <w:t>Dự Án</w:t>
      </w:r>
      <w:r w:rsidRPr="0010027A">
        <w:rPr>
          <w:lang w:val="vi-VN"/>
        </w:rPr>
        <w:t xml:space="preserve"> nhưng không thuộc diện đầu tư xây dựng để kinh doanh hoặc phải bàn giao cho Nhà nước theo nội dung dự án đã được duyệt bao gồm </w:t>
      </w:r>
      <w:r w:rsidRPr="0010027A">
        <w:t>công viên nội khu,</w:t>
      </w:r>
      <w:r w:rsidRPr="0010027A">
        <w:rPr>
          <w:lang w:val="vi-VN"/>
        </w:rPr>
        <w:t xml:space="preserve"> vườn hoa, và các công trình khác được xác định trong nội dung của dự án đầu tư xây dựng nhà ở được phê duyệt</w:t>
      </w:r>
      <w:r w:rsidRPr="0010027A">
        <w:t>;</w:t>
      </w:r>
    </w:p>
    <w:p w14:paraId="2706DC74" w14:textId="77777777" w:rsidR="008C0FA5" w:rsidRPr="0010027A" w:rsidRDefault="008C0FA5" w:rsidP="00765FA0">
      <w:pPr>
        <w:pStyle w:val="ListParagraph"/>
        <w:ind w:hanging="360"/>
        <w:rPr>
          <w:lang w:val="it-IT"/>
        </w:rPr>
      </w:pPr>
    </w:p>
    <w:p w14:paraId="4D441120" w14:textId="3FD1DFAF" w:rsidR="008C0FA5" w:rsidRPr="0010027A" w:rsidRDefault="00457193" w:rsidP="00765FA0">
      <w:pPr>
        <w:ind w:left="720" w:hanging="360"/>
        <w:jc w:val="both"/>
      </w:pPr>
      <w:proofErr w:type="gramStart"/>
      <w:r w:rsidRPr="0010027A">
        <w:t xml:space="preserve">đ)   </w:t>
      </w:r>
      <w:proofErr w:type="gramEnd"/>
      <w:r w:rsidR="008C0FA5" w:rsidRPr="0010027A">
        <w:t>Phòng sinh hoạt cộng đồng</w:t>
      </w:r>
      <w:r w:rsidR="007562A6" w:rsidRPr="0010027A">
        <w:t>, văn phòng ban quản lý (nếu có), phòng bảo trì (nếu có)</w:t>
      </w:r>
      <w:r w:rsidR="008C0FA5" w:rsidRPr="0010027A">
        <w:t>; và</w:t>
      </w:r>
    </w:p>
    <w:p w14:paraId="4751E14D" w14:textId="77777777" w:rsidR="008C0FA5" w:rsidRPr="0010027A" w:rsidRDefault="008C0FA5" w:rsidP="00765FA0">
      <w:pPr>
        <w:ind w:left="720" w:hanging="360"/>
        <w:jc w:val="both"/>
      </w:pPr>
    </w:p>
    <w:p w14:paraId="2B3D174C" w14:textId="018B1087" w:rsidR="008C0FA5" w:rsidRPr="0010027A" w:rsidRDefault="008C0FA5" w:rsidP="00B128A5">
      <w:pPr>
        <w:numPr>
          <w:ilvl w:val="0"/>
          <w:numId w:val="15"/>
        </w:numPr>
        <w:ind w:left="720" w:hanging="360"/>
        <w:jc w:val="both"/>
      </w:pPr>
      <w:r w:rsidRPr="0010027A">
        <w:t xml:space="preserve">Sân vườn chung, hồ bơi công cộng ngoài trời tại </w:t>
      </w:r>
      <w:r w:rsidR="001B6ACF" w:rsidRPr="0010027A">
        <w:t>[___]</w:t>
      </w:r>
      <w:r w:rsidR="00E86A4F" w:rsidRPr="0010027A">
        <w:rPr>
          <w:rStyle w:val="FootnoteReference"/>
        </w:rPr>
        <w:footnoteReference w:id="6"/>
      </w:r>
      <w:r w:rsidRPr="0010027A">
        <w:t xml:space="preserve"> của Tòa Nhà theo thiết kế đã được phê duyệt.</w:t>
      </w:r>
    </w:p>
    <w:p w14:paraId="61B38DA8" w14:textId="77777777" w:rsidR="008C0FA5" w:rsidRPr="0010027A" w:rsidRDefault="008C0FA5" w:rsidP="008C0FA5">
      <w:pPr>
        <w:pStyle w:val="ListParagraph"/>
        <w:rPr>
          <w:lang w:val="it-IT"/>
        </w:rPr>
      </w:pPr>
    </w:p>
    <w:p w14:paraId="404E5813" w14:textId="5EBFF0C7" w:rsidR="008C0FA5" w:rsidRPr="0010027A" w:rsidRDefault="008C0FA5" w:rsidP="00B128A5">
      <w:pPr>
        <w:pStyle w:val="BodyText"/>
        <w:numPr>
          <w:ilvl w:val="1"/>
          <w:numId w:val="6"/>
        </w:numPr>
        <w:spacing w:after="0"/>
        <w:ind w:left="360" w:right="3" w:hanging="360"/>
        <w:jc w:val="both"/>
        <w:rPr>
          <w:sz w:val="24"/>
          <w:szCs w:val="24"/>
          <w:lang w:val="it-IT"/>
        </w:rPr>
      </w:pPr>
      <w:r w:rsidRPr="0010027A">
        <w:rPr>
          <w:sz w:val="24"/>
          <w:szCs w:val="24"/>
          <w:lang w:val="it-IT"/>
        </w:rPr>
        <w:t>Phần</w:t>
      </w:r>
      <w:r w:rsidR="00867520" w:rsidRPr="0010027A">
        <w:rPr>
          <w:sz w:val="24"/>
          <w:szCs w:val="24"/>
          <w:lang w:val="it-IT"/>
        </w:rPr>
        <w:t xml:space="preserve"> diện tích khác bao gồm</w:t>
      </w:r>
      <w:r w:rsidRPr="0010027A">
        <w:rPr>
          <w:sz w:val="24"/>
          <w:szCs w:val="24"/>
          <w:lang w:val="it-IT"/>
        </w:rPr>
        <w:t xml:space="preserve"> hiên nhà có mái che, hồ bơi, sân hiên, sân vườn, </w:t>
      </w:r>
      <w:r w:rsidR="00867520" w:rsidRPr="0010027A">
        <w:rPr>
          <w:sz w:val="24"/>
          <w:szCs w:val="24"/>
          <w:lang w:val="it-IT"/>
        </w:rPr>
        <w:t xml:space="preserve">... tại </w:t>
      </w:r>
      <w:r w:rsidR="000C689C" w:rsidRPr="0010027A">
        <w:rPr>
          <w:sz w:val="24"/>
          <w:szCs w:val="24"/>
          <w:lang w:val="it-IT"/>
        </w:rPr>
        <w:t xml:space="preserve">một số tầng riêng biệt </w:t>
      </w:r>
      <w:r w:rsidRPr="0010027A">
        <w:rPr>
          <w:sz w:val="24"/>
          <w:szCs w:val="24"/>
          <w:lang w:val="it-IT"/>
        </w:rPr>
        <w:t>của Tòa Nhà</w:t>
      </w:r>
      <w:r w:rsidR="006B6D6B" w:rsidRPr="0010027A">
        <w:rPr>
          <w:sz w:val="24"/>
          <w:szCs w:val="24"/>
          <w:lang w:val="it-IT"/>
        </w:rPr>
        <w:t xml:space="preserve"> mà</w:t>
      </w:r>
      <w:r w:rsidRPr="0010027A">
        <w:rPr>
          <w:sz w:val="24"/>
          <w:szCs w:val="24"/>
          <w:lang w:val="it-IT"/>
        </w:rPr>
        <w:t xml:space="preserve"> theo thiết kế đã được phê duyệt </w:t>
      </w:r>
      <w:r w:rsidR="006B6D6B" w:rsidRPr="0010027A">
        <w:rPr>
          <w:sz w:val="24"/>
          <w:szCs w:val="24"/>
          <w:lang w:val="it-IT"/>
        </w:rPr>
        <w:t xml:space="preserve">được xác định </w:t>
      </w:r>
      <w:r w:rsidRPr="0010027A">
        <w:rPr>
          <w:sz w:val="24"/>
          <w:szCs w:val="24"/>
          <w:lang w:val="it-IT"/>
        </w:rPr>
        <w:t>là phần diện tích sử dụng riêng của Chủ Sở Hữu Tòa Nhà liên quan (người sở hữu căn hộ hoặc phần diện tích khác không phải là căn hộ trong Tòa Nhà)</w:t>
      </w:r>
      <w:r w:rsidR="00613723" w:rsidRPr="0010027A">
        <w:rPr>
          <w:sz w:val="24"/>
          <w:szCs w:val="24"/>
          <w:lang w:val="it-IT"/>
        </w:rPr>
        <w:t xml:space="preserve"> </w:t>
      </w:r>
      <w:r w:rsidRPr="0010027A">
        <w:rPr>
          <w:sz w:val="24"/>
          <w:szCs w:val="24"/>
          <w:lang w:val="it-IT"/>
        </w:rPr>
        <w:t>(“</w:t>
      </w:r>
      <w:r w:rsidRPr="0010027A">
        <w:rPr>
          <w:b/>
          <w:sz w:val="24"/>
          <w:szCs w:val="24"/>
          <w:lang w:val="it-IT"/>
        </w:rPr>
        <w:t>Phần Sử Dụng Riêng</w:t>
      </w:r>
      <w:r w:rsidRPr="0010027A">
        <w:rPr>
          <w:sz w:val="24"/>
          <w:szCs w:val="24"/>
          <w:lang w:val="it-IT"/>
        </w:rPr>
        <w:t>”). Để tránh hiểu lầm, theo thiết kế đã được phê duyệt, Phần Sử Dụng Riêng không được tính vào Phần Sở Hữu Riêng Của Bên Mua, Phần Sở Hữu Riêng Của Bên Bán</w:t>
      </w:r>
      <w:r w:rsidR="00543CE9" w:rsidRPr="0010027A">
        <w:rPr>
          <w:sz w:val="24"/>
          <w:szCs w:val="24"/>
          <w:lang w:val="it-IT"/>
        </w:rPr>
        <w:t xml:space="preserve"> cũng như không được tính vào</w:t>
      </w:r>
      <w:r w:rsidRPr="0010027A">
        <w:rPr>
          <w:sz w:val="24"/>
          <w:szCs w:val="24"/>
          <w:lang w:val="it-IT"/>
        </w:rPr>
        <w:t xml:space="preserve"> Phần Sở Hữu Chung của Tòa Nhà. Chủ Sở Hữu Tòa Nhà liên quan của Phần Sử Dụng Riêng được sử dụng Phần Sử Dụng Riêng của mình như được xác định tại thiết kế đã được phê duyệt nhưng không được quyền thay đổi công năng hay thực hiện bất kỳ việc xây dựng, lắp đặt hạng mục kiên cố nào trên đó hay sửa đổi, cải biến khác với hiện trạng lúc bàn giao. Chủ Sở Hữu Tòa Nhà liên quan của Phần Sử Dụng Riêng có nghĩa vụ tự quản lý và bảo trì Phần Sử Dụng Riêng của mình và chịu trách nhiệm về các vấn đề liên quan đến hoặc phát sinh từ Phần Sử Dụng Riêng của mình, bao gồm cả nghĩa vụ mua bảo hiểm cháy nổ bắt buộc theo quy định pháp luật. Để làm rõ, Phí Quản Lý và Kinh Phí Bảo Trì sẽ không được dùng cho mục đích cung cấp dịch vụ quản lý và thực hiện công tác bảo trì đối với Phần Sử Dụng Riêng. Quyền sử dụng Phần Sử Dụng Riêng này của Chủ Sở Hữu Tòa Nhà liên quan hạn chế trong phạm vi cho phép trong hợp đồng mua bán căn hộ hoặc phần diện tích khác không phải là căn hộ trong Tòa Nhà của họ và không được công nhận quyền sở hữu riêng trong Giấy Chứng Nhận trừ trường hợp pháp luật có quy định khác. Bên Mua và Các Chủ Sở Hữu Tòa Nhà khác thuộc Tòa Nhà theo đây công nhận quyền sử dụng Phần Sử Dụng Riêng của các Chủ Sở Hữu Tòa Nhà liên quan nêu trên theo quy định tại Điều này.</w:t>
      </w:r>
    </w:p>
    <w:p w14:paraId="189595EA" w14:textId="77777777" w:rsidR="008C0FA5" w:rsidRPr="0010027A" w:rsidRDefault="008C0FA5" w:rsidP="008C0FA5">
      <w:pPr>
        <w:pStyle w:val="BodyText"/>
        <w:spacing w:after="0"/>
        <w:ind w:left="720" w:right="3"/>
        <w:jc w:val="both"/>
        <w:rPr>
          <w:sz w:val="24"/>
          <w:szCs w:val="24"/>
          <w:lang w:val="it-IT"/>
        </w:rPr>
      </w:pPr>
    </w:p>
    <w:p w14:paraId="3DA4F0A6" w14:textId="77777777" w:rsidR="006D3CE5" w:rsidRPr="0010027A" w:rsidRDefault="006840FA" w:rsidP="00B128A5">
      <w:pPr>
        <w:pStyle w:val="BodyText"/>
        <w:numPr>
          <w:ilvl w:val="1"/>
          <w:numId w:val="6"/>
        </w:numPr>
        <w:spacing w:after="0"/>
        <w:ind w:left="360" w:right="3" w:hanging="360"/>
        <w:jc w:val="both"/>
        <w:rPr>
          <w:sz w:val="24"/>
          <w:szCs w:val="24"/>
        </w:rPr>
      </w:pPr>
      <w:r w:rsidRPr="0010027A">
        <w:rPr>
          <w:sz w:val="24"/>
          <w:szCs w:val="24"/>
        </w:rPr>
        <w:t xml:space="preserve">Hai Bên </w:t>
      </w:r>
      <w:r w:rsidRPr="0010027A">
        <w:rPr>
          <w:sz w:val="24"/>
          <w:szCs w:val="24"/>
          <w:lang w:val="it-IT"/>
        </w:rPr>
        <w:t>thống</w:t>
      </w:r>
      <w:r w:rsidRPr="0010027A">
        <w:rPr>
          <w:sz w:val="24"/>
          <w:szCs w:val="24"/>
        </w:rPr>
        <w:t xml:space="preserve"> nhất thỏa thuận </w:t>
      </w:r>
      <w:r w:rsidR="008C0FA5" w:rsidRPr="0010027A">
        <w:rPr>
          <w:sz w:val="24"/>
          <w:szCs w:val="24"/>
        </w:rPr>
        <w:t>Phí Quản Lý</w:t>
      </w:r>
      <w:r w:rsidR="000408BB" w:rsidRPr="0010027A">
        <w:rPr>
          <w:sz w:val="24"/>
          <w:szCs w:val="24"/>
        </w:rPr>
        <w:t xml:space="preserve"> như sau:</w:t>
      </w:r>
      <w:r w:rsidR="008C0FA5" w:rsidRPr="0010027A">
        <w:rPr>
          <w:sz w:val="24"/>
          <w:szCs w:val="24"/>
        </w:rPr>
        <w:t xml:space="preserve"> </w:t>
      </w:r>
    </w:p>
    <w:p w14:paraId="7BB0E472" w14:textId="77777777" w:rsidR="008C0FA5" w:rsidRPr="0010027A" w:rsidRDefault="008C0FA5" w:rsidP="008C0FA5">
      <w:pPr>
        <w:ind w:left="720" w:hanging="720"/>
        <w:jc w:val="both"/>
        <w:rPr>
          <w:b/>
        </w:rPr>
      </w:pPr>
    </w:p>
    <w:p w14:paraId="4C38E8F1" w14:textId="306BDA5F" w:rsidR="008C0FA5" w:rsidRPr="0010027A" w:rsidRDefault="00D52824" w:rsidP="00B128A5">
      <w:pPr>
        <w:pStyle w:val="BodyText"/>
        <w:numPr>
          <w:ilvl w:val="2"/>
          <w:numId w:val="23"/>
        </w:numPr>
        <w:tabs>
          <w:tab w:val="left" w:pos="1440"/>
        </w:tabs>
        <w:spacing w:after="0"/>
        <w:ind w:left="720" w:right="3" w:hanging="360"/>
        <w:jc w:val="both"/>
        <w:rPr>
          <w:sz w:val="24"/>
          <w:szCs w:val="24"/>
          <w:lang w:eastAsia="en-US"/>
        </w:rPr>
      </w:pPr>
      <w:r w:rsidRPr="0010027A">
        <w:rPr>
          <w:sz w:val="24"/>
          <w:szCs w:val="24"/>
        </w:rPr>
        <w:t>Tính từ thời điểm Bên Bán bàn giao Căn Hộ cho Bên Mua theo quy định tại Điều 8 của Hợp Đồng này đến thời điểm Ban Quản Trị Tòa Nhà được thành lập và ký hợp đồng quản lý, vận hành nhà ở với Doanh Nghiệp Quản Lý, thì</w:t>
      </w:r>
      <w:r w:rsidR="00900000" w:rsidRPr="0010027A">
        <w:rPr>
          <w:sz w:val="24"/>
          <w:szCs w:val="24"/>
        </w:rPr>
        <w:t xml:space="preserve"> </w:t>
      </w:r>
      <w:r w:rsidR="008C0FA5" w:rsidRPr="0010027A">
        <w:rPr>
          <w:sz w:val="24"/>
          <w:szCs w:val="24"/>
        </w:rPr>
        <w:t>Phí Quản Lý là [</w:t>
      </w:r>
      <w:r w:rsidR="008C0FA5" w:rsidRPr="0010027A">
        <w:rPr>
          <w:spacing w:val="-3"/>
          <w:sz w:val="24"/>
          <w:szCs w:val="24"/>
        </w:rPr>
        <w:t>___]</w:t>
      </w:r>
      <w:r w:rsidR="008C0FA5" w:rsidRPr="0010027A">
        <w:rPr>
          <w:spacing w:val="-3"/>
          <w:sz w:val="24"/>
          <w:szCs w:val="24"/>
          <w:lang w:val="vi-VN"/>
        </w:rPr>
        <w:t xml:space="preserve"> </w:t>
      </w:r>
      <w:r w:rsidR="008C0FA5" w:rsidRPr="0010027A">
        <w:rPr>
          <w:spacing w:val="-3"/>
          <w:sz w:val="24"/>
          <w:szCs w:val="24"/>
        </w:rPr>
        <w:t xml:space="preserve">đồng </w:t>
      </w:r>
      <w:r w:rsidR="008C0FA5" w:rsidRPr="0010027A">
        <w:rPr>
          <w:sz w:val="24"/>
          <w:szCs w:val="24"/>
        </w:rPr>
        <w:t xml:space="preserve">tính trên </w:t>
      </w:r>
      <w:r w:rsidR="008C0FA5" w:rsidRPr="0010027A">
        <w:rPr>
          <w:spacing w:val="-3"/>
          <w:sz w:val="24"/>
          <w:szCs w:val="24"/>
        </w:rPr>
        <w:t xml:space="preserve">mỗi </w:t>
      </w:r>
      <w:r w:rsidR="008C0FA5" w:rsidRPr="0010027A">
        <w:rPr>
          <w:sz w:val="24"/>
          <w:szCs w:val="24"/>
        </w:rPr>
        <w:t>m</w:t>
      </w:r>
      <w:r w:rsidR="008C0FA5" w:rsidRPr="0010027A">
        <w:rPr>
          <w:sz w:val="24"/>
          <w:szCs w:val="24"/>
          <w:vertAlign w:val="superscript"/>
        </w:rPr>
        <w:t xml:space="preserve">2 </w:t>
      </w:r>
      <w:r w:rsidR="008C0FA5" w:rsidRPr="0010027A">
        <w:rPr>
          <w:iCs/>
          <w:sz w:val="24"/>
          <w:szCs w:val="24"/>
          <w:lang w:val="vi-VN"/>
        </w:rPr>
        <w:t xml:space="preserve">Diện Tích Sử Dụng Căn Hộ Thực Tế </w:t>
      </w:r>
      <w:r w:rsidR="008C0FA5" w:rsidRPr="0010027A">
        <w:rPr>
          <w:sz w:val="24"/>
          <w:szCs w:val="24"/>
        </w:rPr>
        <w:t xml:space="preserve">mỗi tháng (chưa có thuế </w:t>
      </w:r>
      <w:r w:rsidR="00702905" w:rsidRPr="0010027A">
        <w:rPr>
          <w:sz w:val="24"/>
          <w:szCs w:val="24"/>
        </w:rPr>
        <w:t>giá trị gia tăng</w:t>
      </w:r>
      <w:r w:rsidR="008C0FA5" w:rsidRPr="0010027A">
        <w:rPr>
          <w:sz w:val="24"/>
          <w:szCs w:val="24"/>
        </w:rPr>
        <w:t>). Phí Quản Lý nêu tại Điều này là mức thu dự kiến trong giai đoạn chưa thành lập Ban Quản Trị Tòa Nhà.</w:t>
      </w:r>
      <w:r w:rsidR="008C0FA5" w:rsidRPr="0010027A">
        <w:rPr>
          <w:sz w:val="24"/>
          <w:szCs w:val="24"/>
          <w:lang w:val="it-IT"/>
        </w:rPr>
        <w:t xml:space="preserve"> </w:t>
      </w:r>
      <w:r w:rsidR="008C0FA5" w:rsidRPr="0010027A">
        <w:rPr>
          <w:sz w:val="24"/>
          <w:szCs w:val="24"/>
        </w:rPr>
        <w:t>Tùy vào tình hình cụ thể, các mức thu nêu trên có thể được điều chỉnh tăng hoặc giảm, việc thay đổi mức thu này đều phải được tính toán hợp lý và thông qua bởi Hội Nghị Tòa Nhà.</w:t>
      </w:r>
    </w:p>
    <w:p w14:paraId="3E4D4562" w14:textId="77777777" w:rsidR="008C0FA5" w:rsidRPr="0010027A" w:rsidRDefault="008C0FA5" w:rsidP="00765FA0">
      <w:pPr>
        <w:pStyle w:val="ColorfulList-Accent11"/>
        <w:ind w:hanging="360"/>
        <w:contextualSpacing w:val="0"/>
        <w:jc w:val="both"/>
        <w:rPr>
          <w:rFonts w:eastAsia="Times New Roman"/>
          <w:lang w:eastAsia="en-US"/>
        </w:rPr>
      </w:pPr>
    </w:p>
    <w:p w14:paraId="356BA6A8" w14:textId="77777777" w:rsidR="008C0FA5" w:rsidRPr="0010027A" w:rsidRDefault="008C0FA5" w:rsidP="00B128A5">
      <w:pPr>
        <w:pStyle w:val="BodyText"/>
        <w:numPr>
          <w:ilvl w:val="2"/>
          <w:numId w:val="23"/>
        </w:numPr>
        <w:tabs>
          <w:tab w:val="left" w:pos="1440"/>
        </w:tabs>
        <w:spacing w:after="0"/>
        <w:ind w:left="720" w:right="3" w:hanging="360"/>
        <w:jc w:val="both"/>
        <w:rPr>
          <w:sz w:val="24"/>
          <w:szCs w:val="24"/>
          <w:lang w:eastAsia="en-US"/>
        </w:rPr>
      </w:pPr>
      <w:r w:rsidRPr="0010027A">
        <w:rPr>
          <w:sz w:val="24"/>
          <w:szCs w:val="24"/>
        </w:rPr>
        <w:t xml:space="preserve">Trước khi thành lập Ban Quản Trị Tòa Nhà, Bên Bán sẽ cung cấp các dịch vụ quản lý Tòa Nhà hoặc lựa chọn và ký hợp đồng với Doanh Nghiệp Quản Lý để cung cấp các dịch vụ quản lý Tòa Nhà như quy định tại Phụ Lục 5. </w:t>
      </w:r>
      <w:r w:rsidRPr="0010027A">
        <w:rPr>
          <w:sz w:val="24"/>
          <w:szCs w:val="24"/>
          <w:lang w:val="it-IT"/>
        </w:rPr>
        <w:t>Bên Mua có trách nhiệm thanh toán 3 (</w:t>
      </w:r>
      <w:r w:rsidRPr="0010027A">
        <w:rPr>
          <w:i/>
          <w:sz w:val="24"/>
          <w:szCs w:val="24"/>
          <w:lang w:val="it-IT"/>
        </w:rPr>
        <w:t>ba</w:t>
      </w:r>
      <w:r w:rsidRPr="0010027A">
        <w:rPr>
          <w:sz w:val="24"/>
          <w:szCs w:val="24"/>
          <w:lang w:val="it-IT"/>
        </w:rPr>
        <w:t xml:space="preserve">) tháng Phí Quản Lý đầu tiên trước Ngày Bàn Giao Thực Tế. Từ tháng thứ 4 trở đi, Phí Quản Lý được thu định kỳ hàng tháng hoặc theo thỏa thuận giữa Bên Bán và Bên Mua. </w:t>
      </w:r>
    </w:p>
    <w:p w14:paraId="7DE53DA4" w14:textId="77777777" w:rsidR="008C0FA5" w:rsidRPr="0010027A" w:rsidRDefault="008C0FA5" w:rsidP="00765FA0">
      <w:pPr>
        <w:pStyle w:val="ListParagraph"/>
        <w:ind w:hanging="360"/>
        <w:rPr>
          <w:lang w:val="it-IT"/>
        </w:rPr>
      </w:pPr>
    </w:p>
    <w:p w14:paraId="5E7AA8C6" w14:textId="77777777" w:rsidR="008C0FA5" w:rsidRPr="0010027A" w:rsidRDefault="008C0FA5" w:rsidP="00B128A5">
      <w:pPr>
        <w:pStyle w:val="BodyText"/>
        <w:numPr>
          <w:ilvl w:val="2"/>
          <w:numId w:val="23"/>
        </w:numPr>
        <w:tabs>
          <w:tab w:val="left" w:pos="1440"/>
        </w:tabs>
        <w:spacing w:after="0"/>
        <w:ind w:left="720" w:right="3" w:hanging="360"/>
        <w:jc w:val="both"/>
        <w:rPr>
          <w:b/>
          <w:sz w:val="24"/>
          <w:szCs w:val="24"/>
          <w:lang w:val="it-IT"/>
        </w:rPr>
      </w:pPr>
      <w:r w:rsidRPr="0010027A">
        <w:rPr>
          <w:sz w:val="24"/>
          <w:szCs w:val="24"/>
          <w:lang w:val="it-IT"/>
        </w:rPr>
        <w:t>Sau khi Ban Quản Trị Tòa Nhà được thành lập thì danh mục các công việc, dịch vụ, mức phí và việc đóng Phí Quản Lý vận hành Tòa Nhà sẽ do Hội Nghị Toà Nhà quyết định và do Ban Quản Trị Tòa Nhà thỏa thuận với Doanh Nghiệp Quản Lý.</w:t>
      </w:r>
    </w:p>
    <w:p w14:paraId="22A998DC" w14:textId="77777777" w:rsidR="008C0FA5" w:rsidRPr="0010027A" w:rsidRDefault="008C0FA5" w:rsidP="00765FA0">
      <w:pPr>
        <w:pStyle w:val="ListParagraph"/>
        <w:ind w:hanging="360"/>
        <w:rPr>
          <w:b/>
          <w:lang w:val="it-IT"/>
        </w:rPr>
      </w:pPr>
    </w:p>
    <w:p w14:paraId="5F59FD19" w14:textId="77777777" w:rsidR="008C0FA5" w:rsidRPr="0010027A" w:rsidRDefault="008C0FA5" w:rsidP="00B128A5">
      <w:pPr>
        <w:pStyle w:val="BodyText"/>
        <w:numPr>
          <w:ilvl w:val="2"/>
          <w:numId w:val="23"/>
        </w:numPr>
        <w:tabs>
          <w:tab w:val="left" w:pos="1440"/>
        </w:tabs>
        <w:spacing w:after="0"/>
        <w:ind w:left="720" w:right="3" w:hanging="360"/>
        <w:jc w:val="both"/>
        <w:rPr>
          <w:sz w:val="24"/>
          <w:szCs w:val="24"/>
          <w:lang w:val="it-IT"/>
        </w:rPr>
      </w:pPr>
      <w:r w:rsidRPr="0010027A">
        <w:rPr>
          <w:sz w:val="24"/>
          <w:szCs w:val="24"/>
          <w:lang w:val="it-IT"/>
        </w:rPr>
        <w:t xml:space="preserve">Trường hợp </w:t>
      </w:r>
      <w:r w:rsidRPr="0010027A">
        <w:rPr>
          <w:color w:val="000000"/>
          <w:sz w:val="24"/>
          <w:szCs w:val="24"/>
        </w:rPr>
        <w:t>Ủy ban nhân dân tỉnh, thành phố trực thuộc trung ương nơi có Tòa Nhà có quy định về giá quản lý vận hành nhà chung cư thì mức kinh phí này được đóng theo quy định của Nhà nước, trừ trường hợp Các Bên có thỏa thuận khác.</w:t>
      </w:r>
    </w:p>
    <w:p w14:paraId="1A4F855F" w14:textId="77777777" w:rsidR="008C0FA5" w:rsidRPr="0010027A" w:rsidRDefault="008C0FA5" w:rsidP="008C0FA5">
      <w:pPr>
        <w:ind w:left="720" w:hanging="720"/>
        <w:jc w:val="both"/>
      </w:pPr>
    </w:p>
    <w:p w14:paraId="77BC4674" w14:textId="77777777" w:rsidR="008C0FA5" w:rsidRPr="0010027A" w:rsidRDefault="008C0FA5" w:rsidP="00B128A5">
      <w:pPr>
        <w:pStyle w:val="BodyText"/>
        <w:numPr>
          <w:ilvl w:val="1"/>
          <w:numId w:val="6"/>
        </w:numPr>
        <w:spacing w:after="0"/>
        <w:ind w:left="360" w:right="3" w:hanging="360"/>
        <w:jc w:val="both"/>
        <w:rPr>
          <w:sz w:val="24"/>
          <w:szCs w:val="24"/>
        </w:rPr>
      </w:pPr>
      <w:r w:rsidRPr="0010027A">
        <w:rPr>
          <w:b/>
          <w:bCs/>
          <w:sz w:val="24"/>
          <w:szCs w:val="24"/>
        </w:rPr>
        <w:t xml:space="preserve">Phí </w:t>
      </w:r>
      <w:r w:rsidRPr="0010027A">
        <w:rPr>
          <w:b/>
          <w:sz w:val="24"/>
          <w:szCs w:val="24"/>
        </w:rPr>
        <w:t>Sử Dụng Dịch Vụ Gia Tăng</w:t>
      </w:r>
      <w:r w:rsidRPr="0010027A">
        <w:rPr>
          <w:sz w:val="24"/>
          <w:szCs w:val="24"/>
        </w:rPr>
        <w:t xml:space="preserve"> sẽ được </w:t>
      </w:r>
      <w:r w:rsidRPr="0010027A">
        <w:rPr>
          <w:sz w:val="24"/>
        </w:rPr>
        <w:t>Bên Bán hoặc</w:t>
      </w:r>
      <w:r w:rsidRPr="0010027A">
        <w:rPr>
          <w:sz w:val="24"/>
          <w:szCs w:val="24"/>
        </w:rPr>
        <w:t xml:space="preserve"> Ban Quản Trị Tòa Nhà quy định khi Tòa Nhà được đưa vào sử dụng theo quy định của pháp luật hiện hành tại thời điểm cung cấp dịch vụ.</w:t>
      </w:r>
    </w:p>
    <w:p w14:paraId="0CE7D225" w14:textId="77777777" w:rsidR="006D3CE5" w:rsidRPr="0010027A" w:rsidRDefault="006D3CE5" w:rsidP="006D3CE5">
      <w:pPr>
        <w:jc w:val="both"/>
        <w:rPr>
          <w:b/>
        </w:rPr>
      </w:pPr>
    </w:p>
    <w:p w14:paraId="34758E9D" w14:textId="4D223FC8" w:rsidR="006D3CE5" w:rsidRPr="0010027A" w:rsidRDefault="00B77163" w:rsidP="006D3CE5">
      <w:pPr>
        <w:pStyle w:val="Heading1"/>
        <w:tabs>
          <w:tab w:val="left" w:pos="1440"/>
        </w:tabs>
        <w:spacing w:before="0" w:after="0"/>
        <w:rPr>
          <w:sz w:val="24"/>
          <w:szCs w:val="24"/>
          <w:lang w:val="it-IT"/>
        </w:rPr>
      </w:pPr>
      <w:r w:rsidRPr="0010027A">
        <w:rPr>
          <w:sz w:val="24"/>
          <w:szCs w:val="24"/>
          <w:lang w:val="it-IT"/>
        </w:rPr>
        <w:t xml:space="preserve">ĐIỀU </w:t>
      </w:r>
      <w:r w:rsidR="000408BB" w:rsidRPr="0010027A">
        <w:rPr>
          <w:sz w:val="24"/>
          <w:szCs w:val="24"/>
          <w:lang w:val="it-IT"/>
        </w:rPr>
        <w:t>12</w:t>
      </w:r>
      <w:r w:rsidRPr="0010027A">
        <w:rPr>
          <w:sz w:val="24"/>
          <w:szCs w:val="24"/>
          <w:lang w:val="it-IT"/>
        </w:rPr>
        <w:t>.</w:t>
      </w:r>
      <w:r w:rsidR="00005CD7" w:rsidRPr="0010027A">
        <w:rPr>
          <w:sz w:val="24"/>
          <w:szCs w:val="24"/>
          <w:lang w:val="it-IT"/>
        </w:rPr>
        <w:t xml:space="preserve"> </w:t>
      </w:r>
      <w:r w:rsidR="006D3CE5" w:rsidRPr="0010027A">
        <w:rPr>
          <w:sz w:val="24"/>
          <w:szCs w:val="24"/>
          <w:lang w:val="it-IT"/>
        </w:rPr>
        <w:t>XỬ LÝ VI PHẠM HỢP ĐỒNG</w:t>
      </w:r>
    </w:p>
    <w:p w14:paraId="1CECE737" w14:textId="77777777" w:rsidR="006D3CE5" w:rsidRPr="0010027A" w:rsidRDefault="006D3CE5" w:rsidP="006D3CE5">
      <w:pPr>
        <w:rPr>
          <w:lang w:val="it-IT"/>
        </w:rPr>
      </w:pPr>
    </w:p>
    <w:p w14:paraId="476EFC13" w14:textId="77777777" w:rsidR="006D3CE5" w:rsidRPr="0010027A" w:rsidRDefault="006D3CE5" w:rsidP="00B128A5">
      <w:pPr>
        <w:numPr>
          <w:ilvl w:val="1"/>
          <w:numId w:val="8"/>
        </w:numPr>
        <w:ind w:left="360" w:hanging="360"/>
        <w:jc w:val="both"/>
        <w:rPr>
          <w:b/>
          <w:lang w:val="pt-BR"/>
        </w:rPr>
      </w:pPr>
      <w:r w:rsidRPr="0010027A">
        <w:rPr>
          <w:b/>
          <w:lang w:val="it-IT"/>
        </w:rPr>
        <w:t xml:space="preserve">Xử lý vi phạm khi </w:t>
      </w:r>
      <w:r w:rsidRPr="0010027A">
        <w:rPr>
          <w:b/>
          <w:lang w:val="pt-BR"/>
        </w:rPr>
        <w:t>Bên Mua chậm thực hiện nghĩa vụ thanh toán</w:t>
      </w:r>
    </w:p>
    <w:p w14:paraId="07C94F9B" w14:textId="77777777" w:rsidR="006D3CE5" w:rsidRPr="0010027A" w:rsidRDefault="006D3CE5" w:rsidP="006D3CE5">
      <w:pPr>
        <w:ind w:left="720"/>
        <w:jc w:val="both"/>
        <w:rPr>
          <w:b/>
          <w:lang w:val="pt-BR"/>
        </w:rPr>
      </w:pPr>
    </w:p>
    <w:p w14:paraId="50FF9399" w14:textId="5B384C58" w:rsidR="006D3CE5" w:rsidRPr="0010027A" w:rsidRDefault="006D3CE5" w:rsidP="00B128A5">
      <w:pPr>
        <w:numPr>
          <w:ilvl w:val="2"/>
          <w:numId w:val="31"/>
        </w:numPr>
        <w:tabs>
          <w:tab w:val="left" w:pos="1440"/>
        </w:tabs>
        <w:ind w:hanging="360"/>
        <w:jc w:val="both"/>
        <w:rPr>
          <w:lang w:val="pt-BR"/>
        </w:rPr>
      </w:pPr>
      <w:r w:rsidRPr="0010027A">
        <w:rPr>
          <w:lang w:val="pt-BR"/>
        </w:rPr>
        <w:t>Nếu Bên Mua thanh toán chậm hoặc không đầy đủ các khoản thanh toán theo Hợp Đồng này (kể cả Kinh Phí Bảo Trì, và (các) khoản thanh toán đến hạn theo quy định tại Hợp Đồng này sau khi đã nhận bàn giao Căn Hộ) trong vòng 10 (</w:t>
      </w:r>
      <w:r w:rsidRPr="0010027A">
        <w:rPr>
          <w:i/>
          <w:lang w:val="pt-BR"/>
        </w:rPr>
        <w:t>mười</w:t>
      </w:r>
      <w:r w:rsidRPr="0010027A">
        <w:rPr>
          <w:lang w:val="pt-BR"/>
        </w:rPr>
        <w:t>) ngày</w:t>
      </w:r>
      <w:r w:rsidR="007005E3" w:rsidRPr="0010027A">
        <w:rPr>
          <w:lang w:val="pt-BR"/>
        </w:rPr>
        <w:t xml:space="preserve"> làm việc</w:t>
      </w:r>
      <w:r w:rsidRPr="0010027A">
        <w:rPr>
          <w:lang w:val="pt-BR"/>
        </w:rPr>
        <w:t xml:space="preserve"> kể từ ngày đến hạn thanh toán tương ứng theo quy định tại Phụ Lục 3 thì Bên Mua phải thanh toán tiền lãi chậm thanh toán được tính bằng </w:t>
      </w:r>
      <w:r w:rsidRPr="0010027A">
        <w:rPr>
          <w:b/>
          <w:lang w:val="pt-BR"/>
        </w:rPr>
        <w:t>0,05%/ngày</w:t>
      </w:r>
      <w:r w:rsidRPr="0010027A">
        <w:rPr>
          <w:lang w:val="pt-BR"/>
        </w:rPr>
        <w:t xml:space="preserve"> (</w:t>
      </w:r>
      <w:r w:rsidRPr="0010027A">
        <w:rPr>
          <w:i/>
          <w:lang w:val="pt-BR"/>
        </w:rPr>
        <w:t>không phẩy không năm phần trăm một ngày</w:t>
      </w:r>
      <w:r w:rsidRPr="0010027A">
        <w:rPr>
          <w:lang w:val="pt-BR"/>
        </w:rPr>
        <w:t>)</w:t>
      </w:r>
      <w:r w:rsidR="004D010B" w:rsidRPr="0010027A">
        <w:rPr>
          <w:lang w:val="pt-BR"/>
        </w:rPr>
        <w:t xml:space="preserve"> </w:t>
      </w:r>
      <w:r w:rsidRPr="0010027A">
        <w:rPr>
          <w:lang w:val="pt-BR"/>
        </w:rPr>
        <w:t xml:space="preserve">tính trên tổng số tiền chậm thanh toán từ ngày đến hạn thanh toán cho đến ngày thực trả. </w:t>
      </w:r>
    </w:p>
    <w:p w14:paraId="77CE2773" w14:textId="77777777" w:rsidR="006D3CE5" w:rsidRPr="0010027A" w:rsidRDefault="006D3CE5" w:rsidP="00765FA0">
      <w:pPr>
        <w:tabs>
          <w:tab w:val="left" w:pos="1440"/>
        </w:tabs>
        <w:ind w:left="720" w:hanging="360"/>
        <w:jc w:val="both"/>
        <w:rPr>
          <w:lang w:val="pt-BR"/>
        </w:rPr>
      </w:pPr>
    </w:p>
    <w:p w14:paraId="3ACC62EF" w14:textId="77777777" w:rsidR="006D3CE5" w:rsidRPr="0010027A" w:rsidRDefault="006D3CE5" w:rsidP="00B128A5">
      <w:pPr>
        <w:numPr>
          <w:ilvl w:val="2"/>
          <w:numId w:val="31"/>
        </w:numPr>
        <w:tabs>
          <w:tab w:val="left" w:pos="1440"/>
        </w:tabs>
        <w:ind w:hanging="360"/>
        <w:jc w:val="both"/>
        <w:rPr>
          <w:lang w:val="pt-BR"/>
        </w:rPr>
      </w:pPr>
      <w:r w:rsidRPr="0010027A">
        <w:rPr>
          <w:lang w:val="pt-BR"/>
        </w:rPr>
        <w:t xml:space="preserve">Trong quá trình thực hiện Hợp Đồng này, nếu tổng số ngày Bên Mua trễ hạn thanh toán của tất cả các đợt thanh toán vượt quá 90 </w:t>
      </w:r>
      <w:r w:rsidRPr="0010027A">
        <w:rPr>
          <w:i/>
          <w:lang w:val="pt-BR"/>
        </w:rPr>
        <w:t>(chín mươi)</w:t>
      </w:r>
      <w:r w:rsidRPr="0010027A">
        <w:rPr>
          <w:lang w:val="pt-BR"/>
        </w:rPr>
        <w:t xml:space="preserve"> ngày so với ngày đến hạn thanh toán tương ứng theo quy định tại Phụ Lục 3 thì Bên Bán có quyền đơn phương chấm dứt Hợp Đồng này. </w:t>
      </w:r>
    </w:p>
    <w:p w14:paraId="4DFC43EA" w14:textId="77777777" w:rsidR="006D3CE5" w:rsidRPr="0010027A" w:rsidRDefault="006D3CE5" w:rsidP="006D3CE5">
      <w:pPr>
        <w:tabs>
          <w:tab w:val="left" w:pos="1440"/>
        </w:tabs>
        <w:jc w:val="both"/>
        <w:rPr>
          <w:lang w:val="pt-BR"/>
        </w:rPr>
      </w:pPr>
    </w:p>
    <w:p w14:paraId="61C640B9" w14:textId="77777777" w:rsidR="006D3CE5" w:rsidRPr="0010027A" w:rsidRDefault="006D3CE5" w:rsidP="00B128A5">
      <w:pPr>
        <w:numPr>
          <w:ilvl w:val="1"/>
          <w:numId w:val="8"/>
        </w:numPr>
        <w:ind w:left="360" w:hanging="360"/>
        <w:jc w:val="both"/>
        <w:rPr>
          <w:b/>
          <w:lang w:val="pt-BR"/>
        </w:rPr>
      </w:pPr>
      <w:r w:rsidRPr="0010027A">
        <w:rPr>
          <w:b/>
          <w:lang w:val="it-IT"/>
        </w:rPr>
        <w:t>Xử</w:t>
      </w:r>
      <w:r w:rsidRPr="0010027A">
        <w:rPr>
          <w:b/>
          <w:lang w:val="pt-BR"/>
        </w:rPr>
        <w:t xml:space="preserve"> lý vi phạm khi Bên Bán chậm bàn giao Căn Hộ</w:t>
      </w:r>
    </w:p>
    <w:p w14:paraId="0DADD572" w14:textId="77777777" w:rsidR="006D3CE5" w:rsidRPr="0010027A" w:rsidRDefault="006D3CE5" w:rsidP="006D3CE5">
      <w:pPr>
        <w:ind w:left="720"/>
        <w:jc w:val="both"/>
        <w:rPr>
          <w:b/>
          <w:lang w:val="pt-BR"/>
        </w:rPr>
      </w:pPr>
    </w:p>
    <w:p w14:paraId="60E240E4" w14:textId="77777777" w:rsidR="006D3CE5" w:rsidRPr="0010027A" w:rsidRDefault="006D3CE5" w:rsidP="00B128A5">
      <w:pPr>
        <w:numPr>
          <w:ilvl w:val="2"/>
          <w:numId w:val="32"/>
        </w:numPr>
        <w:ind w:hanging="360"/>
        <w:jc w:val="both"/>
        <w:rPr>
          <w:lang w:val="pt-BR"/>
        </w:rPr>
      </w:pPr>
      <w:r w:rsidRPr="0010027A">
        <w:rPr>
          <w:lang w:val="pt-BR"/>
        </w:rPr>
        <w:t xml:space="preserve">Nếu đến Ngày Bàn Giao Chậm Nhất mà Bên Bán vẫn không bàn giao Căn Hộ cho Bên Mua thì Bên Bán phải thanh toán tiền lãi cho Bên Mua </w:t>
      </w:r>
      <w:r w:rsidRPr="0010027A">
        <w:rPr>
          <w:lang w:val="nl-NL"/>
        </w:rPr>
        <w:t xml:space="preserve">được tính bằng </w:t>
      </w:r>
      <w:r w:rsidRPr="0010027A">
        <w:rPr>
          <w:b/>
          <w:lang w:val="nl-NL"/>
        </w:rPr>
        <w:t xml:space="preserve">0,05%/ngày </w:t>
      </w:r>
      <w:r w:rsidRPr="0010027A">
        <w:rPr>
          <w:i/>
          <w:lang w:val="nl-NL"/>
        </w:rPr>
        <w:t xml:space="preserve">(không phẩy không năm phần trăm một ngày) </w:t>
      </w:r>
      <w:r w:rsidRPr="0010027A">
        <w:rPr>
          <w:lang w:val="pt-BR"/>
        </w:rPr>
        <w:t>(“</w:t>
      </w:r>
      <w:r w:rsidRPr="0010027A">
        <w:rPr>
          <w:b/>
          <w:lang w:val="pt-BR"/>
        </w:rPr>
        <w:t>Tiền Lãi Chậm Bàn Giao</w:t>
      </w:r>
      <w:r w:rsidRPr="0010027A">
        <w:rPr>
          <w:lang w:val="pt-BR"/>
        </w:rPr>
        <w:t>”)</w:t>
      </w:r>
      <w:r w:rsidRPr="0010027A">
        <w:rPr>
          <w:b/>
          <w:lang w:val="pt-BR"/>
        </w:rPr>
        <w:t xml:space="preserve"> </w:t>
      </w:r>
      <w:r w:rsidRPr="0010027A">
        <w:rPr>
          <w:lang w:val="pt-BR"/>
        </w:rPr>
        <w:t xml:space="preserve">tính trên Giá </w:t>
      </w:r>
      <w:r w:rsidR="00165ABE" w:rsidRPr="0010027A">
        <w:rPr>
          <w:lang w:val="pt-BR"/>
        </w:rPr>
        <w:t xml:space="preserve">Bán </w:t>
      </w:r>
      <w:r w:rsidRPr="0010027A">
        <w:rPr>
          <w:lang w:val="pt-BR"/>
        </w:rPr>
        <w:t>Căn Hộ đã nhận của Bên Mua,</w:t>
      </w:r>
      <w:r w:rsidRPr="0010027A">
        <w:rPr>
          <w:b/>
          <w:lang w:val="pt-BR"/>
        </w:rPr>
        <w:t xml:space="preserve"> </w:t>
      </w:r>
      <w:r w:rsidRPr="0010027A">
        <w:rPr>
          <w:lang w:val="pt-BR"/>
        </w:rPr>
        <w:t>tính từ (bao gồm) ngày tiếp theo sau Ngày Bàn Giao Chậm Nhất cho đến ngày Căn Hộ được bàn giao cho Bên Mua.</w:t>
      </w:r>
    </w:p>
    <w:p w14:paraId="62E059CC" w14:textId="77777777" w:rsidR="006D3CE5" w:rsidRPr="0010027A" w:rsidRDefault="006D3CE5" w:rsidP="00765FA0">
      <w:pPr>
        <w:ind w:left="720" w:hanging="360"/>
        <w:jc w:val="both"/>
        <w:rPr>
          <w:lang w:val="pt-BR"/>
        </w:rPr>
      </w:pPr>
    </w:p>
    <w:p w14:paraId="53E1C152" w14:textId="3296689B" w:rsidR="006D3CE5" w:rsidRPr="0010027A" w:rsidRDefault="006D3CE5" w:rsidP="00B128A5">
      <w:pPr>
        <w:numPr>
          <w:ilvl w:val="2"/>
          <w:numId w:val="32"/>
        </w:numPr>
        <w:ind w:hanging="360"/>
        <w:jc w:val="both"/>
        <w:rPr>
          <w:lang w:val="pt-BR"/>
        </w:rPr>
      </w:pPr>
      <w:r w:rsidRPr="0010027A">
        <w:rPr>
          <w:lang w:val="pt-BR"/>
        </w:rPr>
        <w:t xml:space="preserve">Nếu quá 90 </w:t>
      </w:r>
      <w:r w:rsidRPr="0010027A">
        <w:rPr>
          <w:i/>
          <w:lang w:val="pt-BR"/>
        </w:rPr>
        <w:t xml:space="preserve">(chín mươi) </w:t>
      </w:r>
      <w:r w:rsidRPr="0010027A">
        <w:rPr>
          <w:lang w:val="pt-BR"/>
        </w:rPr>
        <w:t xml:space="preserve">ngày kể từ </w:t>
      </w:r>
      <w:r w:rsidR="00A720CE" w:rsidRPr="0010027A">
        <w:rPr>
          <w:lang w:val="pt-BR"/>
        </w:rPr>
        <w:t xml:space="preserve">Ngày Dự Kiến Bàn Giao </w:t>
      </w:r>
      <w:r w:rsidRPr="0010027A">
        <w:rPr>
          <w:lang w:val="pt-BR"/>
        </w:rPr>
        <w:t xml:space="preserve">mà Bên Bán vẫn không thực hiện việc bàn giao Căn Hộ cho Bên Mua thì Bên Mua có quyền thỏa thuận lại ngày bàn giao </w:t>
      </w:r>
      <w:r w:rsidRPr="0010027A">
        <w:rPr>
          <w:lang w:val="pt-BR"/>
        </w:rPr>
        <w:lastRenderedPageBreak/>
        <w:t>Căn Hộ với Bên Bán (có tính Tiền Lãi Chậm Bàn Giao theo quy định tại</w:t>
      </w:r>
      <w:r w:rsidR="00B77163" w:rsidRPr="0010027A">
        <w:rPr>
          <w:lang w:val="pt-BR"/>
        </w:rPr>
        <w:t xml:space="preserve"> điểm a</w:t>
      </w:r>
      <w:r w:rsidR="009927A6" w:rsidRPr="0010027A">
        <w:rPr>
          <w:lang w:val="pt-BR"/>
        </w:rPr>
        <w:t>)</w:t>
      </w:r>
      <w:r w:rsidR="00B77163" w:rsidRPr="0010027A">
        <w:rPr>
          <w:lang w:val="pt-BR"/>
        </w:rPr>
        <w:t xml:space="preserve"> </w:t>
      </w:r>
      <w:r w:rsidR="00BE765C" w:rsidRPr="0010027A">
        <w:rPr>
          <w:lang w:val="pt-BR"/>
        </w:rPr>
        <w:t>khoản</w:t>
      </w:r>
      <w:r w:rsidR="00430927" w:rsidRPr="0010027A">
        <w:rPr>
          <w:lang w:val="pt-BR"/>
        </w:rPr>
        <w:t xml:space="preserve"> 2 </w:t>
      </w:r>
      <w:r w:rsidR="00B77163" w:rsidRPr="0010027A">
        <w:rPr>
          <w:lang w:val="pt-BR"/>
        </w:rPr>
        <w:t xml:space="preserve">Điều </w:t>
      </w:r>
      <w:r w:rsidR="00C1019F" w:rsidRPr="0010027A">
        <w:rPr>
          <w:lang w:val="pt-BR"/>
        </w:rPr>
        <w:t>12</w:t>
      </w:r>
      <w:r w:rsidR="00B77163" w:rsidRPr="0010027A">
        <w:rPr>
          <w:lang w:val="pt-BR"/>
        </w:rPr>
        <w:t xml:space="preserve"> này</w:t>
      </w:r>
      <w:r w:rsidRPr="0010027A">
        <w:rPr>
          <w:lang w:val="pt-BR"/>
        </w:rPr>
        <w:t>) hoặc đơn phương chấm dứt Hợp Đồng</w:t>
      </w:r>
      <w:r w:rsidR="007E4515" w:rsidRPr="0010027A">
        <w:rPr>
          <w:lang w:val="pt-BR"/>
        </w:rPr>
        <w:t xml:space="preserve"> theo thỏa thuận tại Điều 1</w:t>
      </w:r>
      <w:r w:rsidR="000D3130" w:rsidRPr="0010027A">
        <w:rPr>
          <w:lang w:val="pt-BR"/>
        </w:rPr>
        <w:t>5</w:t>
      </w:r>
      <w:r w:rsidR="000F4F2F" w:rsidRPr="0010027A">
        <w:rPr>
          <w:lang w:val="pt-BR"/>
        </w:rPr>
        <w:t xml:space="preserve"> của Hợp Đồng này</w:t>
      </w:r>
      <w:r w:rsidRPr="0010027A">
        <w:rPr>
          <w:lang w:val="pt-BR"/>
        </w:rPr>
        <w:t xml:space="preserve">. </w:t>
      </w:r>
    </w:p>
    <w:p w14:paraId="443A762F" w14:textId="77777777" w:rsidR="008E081D" w:rsidRPr="0010027A" w:rsidRDefault="008E081D" w:rsidP="008623EC">
      <w:pPr>
        <w:pStyle w:val="ListParagraph"/>
        <w:rPr>
          <w:lang w:val="pt-BR"/>
        </w:rPr>
      </w:pPr>
    </w:p>
    <w:p w14:paraId="24CF6AA1" w14:textId="3ECD082B" w:rsidR="008E081D" w:rsidRPr="0010027A" w:rsidRDefault="008E081D">
      <w:pPr>
        <w:numPr>
          <w:ilvl w:val="1"/>
          <w:numId w:val="8"/>
        </w:numPr>
        <w:ind w:left="360" w:hanging="360"/>
        <w:jc w:val="both"/>
        <w:rPr>
          <w:rStyle w:val="Vnbnnidung"/>
          <w:sz w:val="24"/>
          <w:szCs w:val="24"/>
          <w:lang w:val="pt-BR"/>
        </w:rPr>
      </w:pPr>
      <w:r w:rsidRPr="0010027A">
        <w:rPr>
          <w:rStyle w:val="Vnbnnidung"/>
          <w:sz w:val="24"/>
          <w:szCs w:val="24"/>
          <w:lang w:eastAsia="vi-VN"/>
        </w:rPr>
        <w:t xml:space="preserve">Trường hợp đến hạn bàn giao </w:t>
      </w:r>
      <w:r w:rsidR="007A70A0" w:rsidRPr="0010027A">
        <w:rPr>
          <w:rStyle w:val="Vnbnnidung"/>
          <w:sz w:val="24"/>
          <w:szCs w:val="24"/>
          <w:lang w:eastAsia="vi-VN"/>
        </w:rPr>
        <w:t>Căn H</w:t>
      </w:r>
      <w:r w:rsidRPr="0010027A">
        <w:rPr>
          <w:rStyle w:val="Vnbnnidung"/>
          <w:sz w:val="24"/>
          <w:szCs w:val="24"/>
          <w:lang w:eastAsia="vi-VN"/>
        </w:rPr>
        <w:t xml:space="preserve">ộ theo thông báo của Bên </w:t>
      </w:r>
      <w:r w:rsidR="007A70A0" w:rsidRPr="0010027A">
        <w:rPr>
          <w:rStyle w:val="Vnbnnidung"/>
          <w:sz w:val="24"/>
          <w:szCs w:val="24"/>
          <w:lang w:eastAsia="vi-VN"/>
        </w:rPr>
        <w:t>B</w:t>
      </w:r>
      <w:r w:rsidRPr="0010027A">
        <w:rPr>
          <w:rStyle w:val="Vnbnnidung"/>
          <w:sz w:val="24"/>
          <w:szCs w:val="24"/>
          <w:lang w:eastAsia="vi-VN"/>
        </w:rPr>
        <w:t xml:space="preserve">án và </w:t>
      </w:r>
      <w:r w:rsidR="007A70A0" w:rsidRPr="0010027A">
        <w:rPr>
          <w:rStyle w:val="Vnbnnidung"/>
          <w:sz w:val="24"/>
          <w:szCs w:val="24"/>
          <w:lang w:eastAsia="vi-VN"/>
        </w:rPr>
        <w:t xml:space="preserve">Căn Hộ </w:t>
      </w:r>
      <w:r w:rsidRPr="0010027A">
        <w:rPr>
          <w:rStyle w:val="Vnbnnidung"/>
          <w:sz w:val="24"/>
          <w:szCs w:val="24"/>
          <w:lang w:eastAsia="vi-VN"/>
        </w:rPr>
        <w:t xml:space="preserve">đã đủ điều kiện bàn giao theo thỏa thuận trong </w:t>
      </w:r>
      <w:r w:rsidR="007A70A0" w:rsidRPr="0010027A">
        <w:rPr>
          <w:rStyle w:val="Vnbnnidung"/>
          <w:sz w:val="24"/>
          <w:szCs w:val="24"/>
          <w:lang w:eastAsia="vi-VN"/>
        </w:rPr>
        <w:t xml:space="preserve">Hợp Đồng </w:t>
      </w:r>
      <w:r w:rsidRPr="0010027A">
        <w:rPr>
          <w:rStyle w:val="Vnbnnidung"/>
          <w:sz w:val="24"/>
          <w:szCs w:val="24"/>
          <w:lang w:eastAsia="vi-VN"/>
        </w:rPr>
        <w:t xml:space="preserve">này mà Bên </w:t>
      </w:r>
      <w:r w:rsidR="007A70A0" w:rsidRPr="0010027A">
        <w:rPr>
          <w:rStyle w:val="Vnbnnidung"/>
          <w:sz w:val="24"/>
          <w:szCs w:val="24"/>
          <w:lang w:eastAsia="vi-VN"/>
        </w:rPr>
        <w:t>M</w:t>
      </w:r>
      <w:r w:rsidRPr="0010027A">
        <w:rPr>
          <w:rStyle w:val="Vnbnnidung"/>
          <w:sz w:val="24"/>
          <w:szCs w:val="24"/>
          <w:lang w:eastAsia="vi-VN"/>
        </w:rPr>
        <w:t>ua không nhận bàn giao thì</w:t>
      </w:r>
      <w:r w:rsidR="00DF4CD8" w:rsidRPr="0010027A">
        <w:rPr>
          <w:rStyle w:val="Vnbnnidung"/>
          <w:sz w:val="24"/>
          <w:szCs w:val="24"/>
          <w:lang w:eastAsia="vi-VN"/>
        </w:rPr>
        <w:t>:</w:t>
      </w:r>
    </w:p>
    <w:p w14:paraId="4DE7F8A8" w14:textId="77777777" w:rsidR="00DF4CD8" w:rsidRPr="0010027A" w:rsidRDefault="00DF4CD8" w:rsidP="008623EC">
      <w:pPr>
        <w:ind w:left="360"/>
        <w:jc w:val="both"/>
        <w:rPr>
          <w:rStyle w:val="Vnbnnidung"/>
          <w:sz w:val="24"/>
          <w:szCs w:val="24"/>
          <w:lang w:val="pt-BR"/>
        </w:rPr>
      </w:pPr>
    </w:p>
    <w:p w14:paraId="07F2A40C" w14:textId="5B54AE6D" w:rsidR="00961211" w:rsidRPr="0010027A" w:rsidRDefault="009A7E4E" w:rsidP="00DF4CD8">
      <w:pPr>
        <w:pStyle w:val="ListParagraph"/>
        <w:numPr>
          <w:ilvl w:val="0"/>
          <w:numId w:val="52"/>
        </w:numPr>
        <w:tabs>
          <w:tab w:val="clear" w:pos="720"/>
        </w:tabs>
        <w:ind w:hanging="360"/>
        <w:jc w:val="both"/>
        <w:rPr>
          <w:lang w:val="pt-BR"/>
        </w:rPr>
      </w:pPr>
      <w:r w:rsidRPr="0010027A">
        <w:rPr>
          <w:lang w:val="pt-BR"/>
        </w:rPr>
        <w:t xml:space="preserve">Kể từ ngày bàn giao Căn Hộ thực tế theo quy định tại Điều </w:t>
      </w:r>
      <w:r w:rsidR="00961211" w:rsidRPr="0010027A">
        <w:rPr>
          <w:lang w:val="pt-BR"/>
        </w:rPr>
        <w:t xml:space="preserve">8 của Hợp Đồng, </w:t>
      </w:r>
      <w:r w:rsidRPr="0010027A">
        <w:rPr>
          <w:lang w:val="pt-BR"/>
        </w:rPr>
        <w:t>Bên Mua sẽ chịu mọi nghĩa vụ và trách nhiệm liên quan đến Căn Hộ,</w:t>
      </w:r>
      <w:r w:rsidR="00961211" w:rsidRPr="0010027A">
        <w:rPr>
          <w:lang w:val="pt-BR"/>
        </w:rPr>
        <w:t xml:space="preserve"> bao gồm nghĩa vụ thanh toán các khoản tiền mà Bên Mua có nghĩa vụ thanh toán cho Bên Bán và các bên liên quan, nếu có, và lãi phát sinh theo quy định tại Hợp Đồng này;</w:t>
      </w:r>
      <w:r w:rsidR="00AB4DEA" w:rsidRPr="0010027A">
        <w:rPr>
          <w:lang w:val="pt-BR"/>
        </w:rPr>
        <w:t xml:space="preserve"> và</w:t>
      </w:r>
    </w:p>
    <w:p w14:paraId="53632498" w14:textId="77777777" w:rsidR="00961211" w:rsidRPr="0010027A" w:rsidRDefault="00961211" w:rsidP="008623EC">
      <w:pPr>
        <w:pStyle w:val="ListParagraph"/>
        <w:jc w:val="both"/>
        <w:rPr>
          <w:lang w:val="pt-BR"/>
        </w:rPr>
      </w:pPr>
    </w:p>
    <w:p w14:paraId="3780665F" w14:textId="44AF64B4" w:rsidR="005D26AD" w:rsidRPr="0010027A" w:rsidRDefault="005D26AD" w:rsidP="00DF4CD8">
      <w:pPr>
        <w:pStyle w:val="ListParagraph"/>
        <w:numPr>
          <w:ilvl w:val="0"/>
          <w:numId w:val="52"/>
        </w:numPr>
        <w:tabs>
          <w:tab w:val="clear" w:pos="720"/>
        </w:tabs>
        <w:ind w:hanging="360"/>
        <w:jc w:val="both"/>
        <w:rPr>
          <w:lang w:val="pt-BR"/>
        </w:rPr>
      </w:pPr>
      <w:r w:rsidRPr="0010027A">
        <w:rPr>
          <w:lang w:val="pt-BR"/>
        </w:rPr>
        <w:t>Bên Bán có quyền đơn phương chấm dứt Hợp Đồng này nếu Bên Mua vi phạm thực hiện nghĩa vụ thanh toán theo quy định tại khoản 1 Điều 12 này.</w:t>
      </w:r>
    </w:p>
    <w:p w14:paraId="53E40CBF" w14:textId="77777777" w:rsidR="005D26AD" w:rsidRPr="0010027A" w:rsidRDefault="005D26AD" w:rsidP="008623EC">
      <w:pPr>
        <w:pStyle w:val="ListParagraph"/>
        <w:rPr>
          <w:lang w:val="pt-BR"/>
        </w:rPr>
      </w:pPr>
    </w:p>
    <w:p w14:paraId="3935841F" w14:textId="2F2C5035" w:rsidR="00B77163" w:rsidRPr="0010027A" w:rsidRDefault="00C06DE6" w:rsidP="00B77163">
      <w:pPr>
        <w:pStyle w:val="Muc1"/>
        <w:tabs>
          <w:tab w:val="clear" w:pos="1800"/>
          <w:tab w:val="left" w:pos="1440"/>
        </w:tabs>
        <w:spacing w:before="0"/>
        <w:rPr>
          <w:lang w:val="pt-BR"/>
        </w:rPr>
      </w:pPr>
      <w:r w:rsidRPr="0010027A">
        <w:rPr>
          <w:bCs w:val="0"/>
          <w:lang w:val="it-IT"/>
        </w:rPr>
        <w:t xml:space="preserve">ĐIỀU </w:t>
      </w:r>
      <w:r w:rsidR="000408BB" w:rsidRPr="0010027A">
        <w:rPr>
          <w:bCs w:val="0"/>
          <w:lang w:val="it-IT"/>
        </w:rPr>
        <w:t>13</w:t>
      </w:r>
      <w:r w:rsidRPr="0010027A">
        <w:rPr>
          <w:bCs w:val="0"/>
          <w:lang w:val="it-IT"/>
        </w:rPr>
        <w:t xml:space="preserve">. </w:t>
      </w:r>
      <w:r w:rsidR="00B77163" w:rsidRPr="0010027A">
        <w:rPr>
          <w:lang w:val="pt-BR"/>
        </w:rPr>
        <w:t>CAM KẾT CỦA CÁC BÊN</w:t>
      </w:r>
    </w:p>
    <w:p w14:paraId="551A695C" w14:textId="77777777" w:rsidR="00B77163" w:rsidRPr="0010027A" w:rsidRDefault="00B77163" w:rsidP="009E6890">
      <w:pPr>
        <w:ind w:hanging="720"/>
        <w:rPr>
          <w:lang w:val="pt-BR"/>
        </w:rPr>
      </w:pPr>
    </w:p>
    <w:p w14:paraId="7148CEED" w14:textId="29E61AEA" w:rsidR="00B77163" w:rsidRPr="0010027A" w:rsidRDefault="00B77163" w:rsidP="00B128A5">
      <w:pPr>
        <w:pStyle w:val="ColorfulList-Accent11"/>
        <w:numPr>
          <w:ilvl w:val="1"/>
          <w:numId w:val="9"/>
        </w:numPr>
        <w:ind w:left="360" w:right="29" w:hanging="360"/>
        <w:contextualSpacing w:val="0"/>
        <w:jc w:val="both"/>
      </w:pPr>
      <w:r w:rsidRPr="0010027A">
        <w:t>Bên Bán cam kết:</w:t>
      </w:r>
    </w:p>
    <w:p w14:paraId="11375881" w14:textId="77777777" w:rsidR="00B77163" w:rsidRPr="0010027A" w:rsidRDefault="00B77163" w:rsidP="00B77163">
      <w:pPr>
        <w:pStyle w:val="ColorfulList-Accent11"/>
        <w:ind w:left="567" w:right="29"/>
        <w:contextualSpacing w:val="0"/>
        <w:jc w:val="both"/>
        <w:rPr>
          <w:b/>
        </w:rPr>
      </w:pPr>
    </w:p>
    <w:p w14:paraId="134B10D4" w14:textId="0158387A" w:rsidR="00B77163" w:rsidRPr="0010027A" w:rsidRDefault="00B77163" w:rsidP="00B128A5">
      <w:pPr>
        <w:pStyle w:val="ColorfulList-Accent11"/>
        <w:numPr>
          <w:ilvl w:val="0"/>
          <w:numId w:val="34"/>
        </w:numPr>
        <w:ind w:left="720" w:right="29"/>
        <w:contextualSpacing w:val="0"/>
        <w:jc w:val="both"/>
      </w:pPr>
      <w:r w:rsidRPr="0010027A">
        <w:t xml:space="preserve">Căn Hộ nêu tại </w:t>
      </w:r>
      <w:r w:rsidR="00A37CF1" w:rsidRPr="0010027A">
        <w:t>Điều 2 của Hợp Đồng</w:t>
      </w:r>
      <w:r w:rsidR="00762354" w:rsidRPr="0010027A">
        <w:t xml:space="preserve"> </w:t>
      </w:r>
      <w:r w:rsidRPr="0010027A">
        <w:t>chưa bán cho người nào khác và không thuộc diện bị cấm giao dịch theo quy định của pháp luật.</w:t>
      </w:r>
    </w:p>
    <w:p w14:paraId="41D13ED3" w14:textId="77777777" w:rsidR="00B77163" w:rsidRPr="0010027A" w:rsidRDefault="00B77163" w:rsidP="00765FA0">
      <w:pPr>
        <w:tabs>
          <w:tab w:val="left" w:pos="993"/>
        </w:tabs>
        <w:autoSpaceDE w:val="0"/>
        <w:autoSpaceDN w:val="0"/>
        <w:adjustRightInd w:val="0"/>
        <w:ind w:left="720" w:hanging="360"/>
        <w:jc w:val="both"/>
      </w:pPr>
    </w:p>
    <w:p w14:paraId="13640C22" w14:textId="77777777" w:rsidR="00B77163" w:rsidRPr="0010027A" w:rsidRDefault="00B77163" w:rsidP="00B128A5">
      <w:pPr>
        <w:pStyle w:val="ColorfulList-Accent11"/>
        <w:numPr>
          <w:ilvl w:val="0"/>
          <w:numId w:val="34"/>
        </w:numPr>
        <w:ind w:left="720" w:right="29"/>
        <w:contextualSpacing w:val="0"/>
        <w:jc w:val="both"/>
      </w:pPr>
      <w:r w:rsidRPr="0010027A">
        <w:t xml:space="preserve">Tòa Nhà, Căn Hộ </w:t>
      </w:r>
      <w:r w:rsidR="00DD2DA2" w:rsidRPr="0010027A">
        <w:t xml:space="preserve">được xây dựng </w:t>
      </w:r>
      <w:r w:rsidRPr="0010027A">
        <w:t>theo đúng quy hoạch, đúng thiết kế và các bản vẽ được duyệt đã cung cấp cho Bên Mua, bảo đảm chất lượng và đúng các vật liệu xây dựng theo thỏa thuận trong Hợp Đồng này.</w:t>
      </w:r>
    </w:p>
    <w:p w14:paraId="003221EA" w14:textId="77777777" w:rsidR="00B77163" w:rsidRPr="0010027A" w:rsidRDefault="00B77163" w:rsidP="00B77163">
      <w:pPr>
        <w:pStyle w:val="ColorfulList-Accent11"/>
        <w:ind w:left="0" w:right="29"/>
        <w:contextualSpacing w:val="0"/>
        <w:jc w:val="both"/>
      </w:pPr>
    </w:p>
    <w:p w14:paraId="1E4BABE8" w14:textId="484CF73C" w:rsidR="00B77163" w:rsidRPr="0010027A" w:rsidRDefault="00B77163" w:rsidP="00B128A5">
      <w:pPr>
        <w:pStyle w:val="ColorfulList-Accent11"/>
        <w:numPr>
          <w:ilvl w:val="1"/>
          <w:numId w:val="9"/>
        </w:numPr>
        <w:ind w:left="360" w:right="29" w:hanging="360"/>
        <w:contextualSpacing w:val="0"/>
        <w:jc w:val="both"/>
      </w:pPr>
      <w:r w:rsidRPr="0010027A">
        <w:t>Bên Mua cam kết:</w:t>
      </w:r>
    </w:p>
    <w:p w14:paraId="580EA8F7" w14:textId="77777777" w:rsidR="00B77163" w:rsidRPr="0010027A" w:rsidRDefault="00B77163" w:rsidP="00B77163">
      <w:pPr>
        <w:pStyle w:val="ColorfulList-Accent11"/>
        <w:ind w:right="29"/>
        <w:contextualSpacing w:val="0"/>
        <w:jc w:val="both"/>
      </w:pPr>
    </w:p>
    <w:p w14:paraId="29F03C48" w14:textId="208FCFED" w:rsidR="00A37CF1" w:rsidRPr="0010027A" w:rsidRDefault="00A37CF1" w:rsidP="00B128A5">
      <w:pPr>
        <w:numPr>
          <w:ilvl w:val="2"/>
          <w:numId w:val="16"/>
        </w:numPr>
        <w:tabs>
          <w:tab w:val="left" w:pos="1440"/>
        </w:tabs>
        <w:autoSpaceDE w:val="0"/>
        <w:autoSpaceDN w:val="0"/>
        <w:adjustRightInd w:val="0"/>
        <w:ind w:hanging="360"/>
        <w:jc w:val="both"/>
      </w:pPr>
      <w:r w:rsidRPr="0010027A">
        <w:t xml:space="preserve">Đã </w:t>
      </w:r>
      <w:r w:rsidR="00B77163" w:rsidRPr="0010027A">
        <w:t>tìm hiểu, xem xét kỹ</w:t>
      </w:r>
      <w:r w:rsidRPr="0010027A">
        <w:t xml:space="preserve"> thông tin về Căn Hộ.</w:t>
      </w:r>
    </w:p>
    <w:p w14:paraId="09EACAE3" w14:textId="77777777" w:rsidR="00A37CF1" w:rsidRPr="0010027A" w:rsidRDefault="00A37CF1" w:rsidP="00765FA0">
      <w:pPr>
        <w:tabs>
          <w:tab w:val="left" w:pos="1440"/>
        </w:tabs>
        <w:autoSpaceDE w:val="0"/>
        <w:autoSpaceDN w:val="0"/>
        <w:adjustRightInd w:val="0"/>
        <w:ind w:left="720"/>
        <w:jc w:val="both"/>
      </w:pPr>
    </w:p>
    <w:p w14:paraId="4574F11C" w14:textId="48287450" w:rsidR="00B77163" w:rsidRPr="0010027A" w:rsidRDefault="00A37CF1" w:rsidP="00B128A5">
      <w:pPr>
        <w:numPr>
          <w:ilvl w:val="2"/>
          <w:numId w:val="16"/>
        </w:numPr>
        <w:tabs>
          <w:tab w:val="left" w:pos="1440"/>
        </w:tabs>
        <w:autoSpaceDE w:val="0"/>
        <w:autoSpaceDN w:val="0"/>
        <w:adjustRightInd w:val="0"/>
        <w:ind w:hanging="360"/>
        <w:jc w:val="both"/>
      </w:pPr>
      <w:r w:rsidRPr="0010027A">
        <w:t>Đ</w:t>
      </w:r>
      <w:r w:rsidR="00B77163" w:rsidRPr="0010027A">
        <w:t xml:space="preserve">ã được Bên Bán cung cấp bản sao các giấy tờ, tài liệu và thông tin cần thiết liên quan đến Căn Hộ. Bên Mua đã đọc cẩn thận và hiểu các quy định của Hợp Đồng này cũng như các </w:t>
      </w:r>
      <w:r w:rsidRPr="0010027A">
        <w:t xml:space="preserve">phụ lục </w:t>
      </w:r>
      <w:r w:rsidR="00B77163" w:rsidRPr="0010027A">
        <w:t>đính kèm đồng thời tìm hiểu mọi vấn đề mà Bên Mua cho là cần thiết để kiểm tra mức độ chính xác của các giấy tờ, tài liệu và thông tin đó.</w:t>
      </w:r>
    </w:p>
    <w:p w14:paraId="32528FCC" w14:textId="77777777" w:rsidR="00B77163" w:rsidRPr="0010027A" w:rsidRDefault="00B77163" w:rsidP="00765FA0">
      <w:pPr>
        <w:tabs>
          <w:tab w:val="left" w:pos="1440"/>
        </w:tabs>
        <w:autoSpaceDE w:val="0"/>
        <w:autoSpaceDN w:val="0"/>
        <w:adjustRightInd w:val="0"/>
        <w:ind w:left="720" w:hanging="360"/>
        <w:jc w:val="both"/>
      </w:pPr>
    </w:p>
    <w:p w14:paraId="246349AC" w14:textId="77777777" w:rsidR="00B77163" w:rsidRPr="0010027A" w:rsidRDefault="00B77163" w:rsidP="00B128A5">
      <w:pPr>
        <w:numPr>
          <w:ilvl w:val="2"/>
          <w:numId w:val="16"/>
        </w:numPr>
        <w:tabs>
          <w:tab w:val="left" w:pos="1440"/>
        </w:tabs>
        <w:autoSpaceDE w:val="0"/>
        <w:autoSpaceDN w:val="0"/>
        <w:adjustRightInd w:val="0"/>
        <w:ind w:hanging="360"/>
        <w:jc w:val="both"/>
      </w:pPr>
      <w:r w:rsidRPr="0010027A">
        <w:t>Số tiền mua Căn Hộ theo Hợp Đồng này là hợp pháp, không có tranh chấp với bên thứ ba. Bên Bán sẽ không chịu trách nhiệm đối với việc tranh chấp giữa Bên Mua và bên thứ ba về khoản tiền mà Bên Mua đã thanh toán cho Bên Bán theo Hợp Đồng này. Trong trường hợp có tranh chấp về khoản tiền mua bán Căn Hộ này thì Hợp Đồng này vẫn có hiệu lực đối với Hai Bên.</w:t>
      </w:r>
    </w:p>
    <w:p w14:paraId="100E06AE" w14:textId="77777777" w:rsidR="00B77163" w:rsidRPr="0010027A" w:rsidRDefault="00B77163" w:rsidP="00765FA0">
      <w:pPr>
        <w:tabs>
          <w:tab w:val="left" w:pos="1440"/>
        </w:tabs>
        <w:autoSpaceDE w:val="0"/>
        <w:autoSpaceDN w:val="0"/>
        <w:adjustRightInd w:val="0"/>
        <w:ind w:left="720" w:hanging="360"/>
        <w:jc w:val="both"/>
      </w:pPr>
    </w:p>
    <w:p w14:paraId="052307B9" w14:textId="77777777" w:rsidR="00B77163" w:rsidRPr="0010027A" w:rsidRDefault="00B77163" w:rsidP="00B128A5">
      <w:pPr>
        <w:numPr>
          <w:ilvl w:val="2"/>
          <w:numId w:val="16"/>
        </w:numPr>
        <w:tabs>
          <w:tab w:val="left" w:pos="1440"/>
        </w:tabs>
        <w:autoSpaceDE w:val="0"/>
        <w:autoSpaceDN w:val="0"/>
        <w:adjustRightInd w:val="0"/>
        <w:ind w:hanging="360"/>
        <w:jc w:val="both"/>
      </w:pPr>
      <w:r w:rsidRPr="0010027A">
        <w:t>Cung cấp các giấy tờ cần thiết khi Bên Bán yêu cầu theo quy định của pháp luật để làm thủ tục cấp Giấy Chứng Nhận cho Bên Mua.</w:t>
      </w:r>
    </w:p>
    <w:p w14:paraId="2BEBF4C3" w14:textId="77777777" w:rsidR="00B77163" w:rsidRPr="0010027A" w:rsidRDefault="00B77163" w:rsidP="00765FA0">
      <w:pPr>
        <w:tabs>
          <w:tab w:val="left" w:pos="1440"/>
        </w:tabs>
        <w:autoSpaceDE w:val="0"/>
        <w:autoSpaceDN w:val="0"/>
        <w:adjustRightInd w:val="0"/>
        <w:ind w:left="720" w:hanging="360"/>
        <w:jc w:val="both"/>
      </w:pPr>
    </w:p>
    <w:p w14:paraId="1619AB4B" w14:textId="59B6257A" w:rsidR="00B77163" w:rsidRPr="0010027A" w:rsidRDefault="00EF15E2" w:rsidP="000236AD">
      <w:pPr>
        <w:autoSpaceDE w:val="0"/>
        <w:autoSpaceDN w:val="0"/>
        <w:adjustRightInd w:val="0"/>
        <w:ind w:left="720" w:hanging="360"/>
        <w:jc w:val="both"/>
      </w:pPr>
      <w:r w:rsidRPr="0010027A">
        <w:t xml:space="preserve">đ) </w:t>
      </w:r>
      <w:r w:rsidRPr="0010027A">
        <w:tab/>
      </w:r>
      <w:r w:rsidR="00B77163" w:rsidRPr="0010027A">
        <w:t xml:space="preserve">Bên Mua xác nhận các giấy tờ cung cấp cho Bên Bán là phù hợp quy định pháp luật để chứng minh đối tượng được mua và sở hữu nhà ở tại Việt Nam. Trường hợp tại thời điểm nộp hồ sơ xin cấp Giấy Chứng Nhận, theo ý kiến của cơ quan thẩm quyền </w:t>
      </w:r>
      <w:r w:rsidR="00CF574A" w:rsidRPr="0010027A">
        <w:t xml:space="preserve">nếu Bên Mua </w:t>
      </w:r>
      <w:r w:rsidR="00B77163" w:rsidRPr="0010027A">
        <w:t>không</w:t>
      </w:r>
      <w:r w:rsidR="00CF574A" w:rsidRPr="0010027A">
        <w:t xml:space="preserve"> đáp ứng</w:t>
      </w:r>
      <w:r w:rsidR="00B77163" w:rsidRPr="0010027A">
        <w:t xml:space="preserve"> đủ điều kiện h</w:t>
      </w:r>
      <w:r w:rsidR="00CF574A" w:rsidRPr="0010027A">
        <w:t xml:space="preserve">oặc </w:t>
      </w:r>
      <w:r w:rsidR="00B77163" w:rsidRPr="0010027A">
        <w:t xml:space="preserve">không thuộc đối tượng sở hữu nhà ở tại Việt Nam, Bên Mua đồng ý sẽ chuyển nhượng Hợp Đồng hoặc thực hiện các hình thức xử lý khác theo quy định pháp luật. </w:t>
      </w:r>
    </w:p>
    <w:p w14:paraId="71CD168A" w14:textId="77777777" w:rsidR="00B77163" w:rsidRPr="0010027A" w:rsidRDefault="00B77163" w:rsidP="00765FA0">
      <w:pPr>
        <w:tabs>
          <w:tab w:val="left" w:pos="1440"/>
        </w:tabs>
        <w:autoSpaceDE w:val="0"/>
        <w:autoSpaceDN w:val="0"/>
        <w:adjustRightInd w:val="0"/>
        <w:ind w:left="720" w:hanging="360"/>
        <w:jc w:val="both"/>
      </w:pPr>
    </w:p>
    <w:p w14:paraId="63E6921C" w14:textId="3A23E2D5" w:rsidR="00B77163" w:rsidRPr="0010027A" w:rsidRDefault="00EF15E2" w:rsidP="00765FA0">
      <w:pPr>
        <w:tabs>
          <w:tab w:val="left" w:pos="1440"/>
        </w:tabs>
        <w:autoSpaceDE w:val="0"/>
        <w:autoSpaceDN w:val="0"/>
        <w:adjustRightInd w:val="0"/>
        <w:ind w:left="720" w:hanging="360"/>
        <w:jc w:val="both"/>
      </w:pPr>
      <w:r w:rsidRPr="0010027A">
        <w:t>e</w:t>
      </w:r>
      <w:r w:rsidR="00457193" w:rsidRPr="0010027A">
        <w:t xml:space="preserve">)  </w:t>
      </w:r>
      <w:r w:rsidR="00B77163" w:rsidRPr="0010027A">
        <w:t xml:space="preserve">Bên Mua cam kết tôn trọng quyền sở hữu, quyền sử dụng của những chủ sở hữu khác hoặc Bên Bán đối với bất kỳ căn hộ hoặc diện tích được chuyển giao cho chủ sở hữu đó (bao gồm </w:t>
      </w:r>
      <w:r w:rsidR="00B77163" w:rsidRPr="0010027A">
        <w:lastRenderedPageBreak/>
        <w:t>phần Diện Tích Sử Dụng Riêng) hoặc thuộc quyền sở hữu của Bên Bán theo quy định pháp luật có liên quan.</w:t>
      </w:r>
    </w:p>
    <w:p w14:paraId="7F248C33" w14:textId="77777777" w:rsidR="00B77163" w:rsidRPr="0010027A" w:rsidRDefault="00B77163" w:rsidP="00B77163">
      <w:pPr>
        <w:pStyle w:val="ColorfulList-Accent11"/>
        <w:ind w:right="29"/>
        <w:contextualSpacing w:val="0"/>
        <w:jc w:val="both"/>
      </w:pPr>
    </w:p>
    <w:p w14:paraId="382377F7" w14:textId="4F05C23A" w:rsidR="00B77163" w:rsidRPr="0010027A" w:rsidRDefault="00B77163" w:rsidP="00B128A5">
      <w:pPr>
        <w:pStyle w:val="ColorfulList-Accent11"/>
        <w:numPr>
          <w:ilvl w:val="1"/>
          <w:numId w:val="9"/>
        </w:numPr>
        <w:ind w:left="360" w:right="29" w:hanging="360"/>
        <w:contextualSpacing w:val="0"/>
        <w:jc w:val="both"/>
      </w:pPr>
      <w:r w:rsidRPr="0010027A">
        <w:t>Việc ký kết Hợp Đồng này giữa Các Bên là hoàn toàn tự nguyện, không bị ép buộc, lừa dối</w:t>
      </w:r>
      <w:r w:rsidR="001E2F33" w:rsidRPr="0010027A">
        <w:t>.</w:t>
      </w:r>
    </w:p>
    <w:p w14:paraId="43BE06E3" w14:textId="77777777" w:rsidR="00B77163" w:rsidRPr="0010027A" w:rsidRDefault="00B77163" w:rsidP="00B77163">
      <w:pPr>
        <w:pStyle w:val="ColorfulList-Accent11"/>
        <w:ind w:left="1440" w:right="29"/>
        <w:contextualSpacing w:val="0"/>
        <w:jc w:val="both"/>
      </w:pPr>
    </w:p>
    <w:p w14:paraId="3A11D6AD" w14:textId="2AF90F97" w:rsidR="00B77163" w:rsidRPr="0010027A" w:rsidRDefault="00B77163" w:rsidP="00B128A5">
      <w:pPr>
        <w:pStyle w:val="ColorfulList-Accent11"/>
        <w:numPr>
          <w:ilvl w:val="1"/>
          <w:numId w:val="9"/>
        </w:numPr>
        <w:ind w:left="360" w:right="29" w:hanging="360"/>
        <w:contextualSpacing w:val="0"/>
        <w:jc w:val="both"/>
      </w:pPr>
      <w:r w:rsidRPr="0010027A">
        <w:t xml:space="preserve">Trong trường hợp một hoặc nhiều điều khoản trong Hợp Đồng này bị cơ quan nhà nước có thẩm quyền tuyên là vô hiệu, không có giá trị pháp lý hoặc không thể thi hành theo quy định hiện hành của pháp luật thì các điều khoản khác của Hợp Đồng này vẫn có hiệu lực thi hành đối với Hai Bên. Hai Bên sẽ thống nhất sửa đổi các điều khoản bị vô hiệu hoặc không có giá trị pháp lý hoặc không thể thi hành theo quy định của pháp luật và phù hợp với ý chí của </w:t>
      </w:r>
      <w:r w:rsidR="007B317B" w:rsidRPr="0010027A">
        <w:t>H</w:t>
      </w:r>
      <w:r w:rsidRPr="0010027A">
        <w:t>ai Bên.</w:t>
      </w:r>
    </w:p>
    <w:p w14:paraId="0B9C7FCA" w14:textId="77777777" w:rsidR="003668BD" w:rsidRPr="0010027A" w:rsidRDefault="003668BD" w:rsidP="00B237D5">
      <w:pPr>
        <w:pStyle w:val="ColorfulList-Accent11"/>
        <w:ind w:right="29"/>
        <w:contextualSpacing w:val="0"/>
        <w:jc w:val="both"/>
      </w:pPr>
    </w:p>
    <w:p w14:paraId="2F8C55A6" w14:textId="5AB46DD4" w:rsidR="003668BD" w:rsidRPr="0010027A" w:rsidRDefault="003668BD" w:rsidP="00B128A5">
      <w:pPr>
        <w:pStyle w:val="ColorfulList-Accent11"/>
        <w:numPr>
          <w:ilvl w:val="1"/>
          <w:numId w:val="9"/>
        </w:numPr>
        <w:ind w:left="360" w:right="29" w:hanging="360"/>
        <w:contextualSpacing w:val="0"/>
        <w:jc w:val="both"/>
      </w:pPr>
      <w:r w:rsidRPr="0010027A">
        <w:t>Hai Bên cam kết thực hiện đúng các thỏa thuận đã quy định trong Hợp Đồng này</w:t>
      </w:r>
      <w:r w:rsidR="00AB4DEA" w:rsidRPr="0010027A">
        <w:t>.</w:t>
      </w:r>
    </w:p>
    <w:p w14:paraId="596570AE" w14:textId="77777777" w:rsidR="00B77163" w:rsidRPr="0010027A" w:rsidRDefault="00B77163" w:rsidP="00B77163">
      <w:pPr>
        <w:pStyle w:val="ColorfulList-Accent11"/>
        <w:ind w:left="0" w:right="29"/>
        <w:contextualSpacing w:val="0"/>
        <w:jc w:val="both"/>
      </w:pPr>
    </w:p>
    <w:p w14:paraId="23A0A824" w14:textId="0DC1D3AF" w:rsidR="00C06DE6" w:rsidRPr="0010027A" w:rsidRDefault="00B77163" w:rsidP="009E6890">
      <w:pPr>
        <w:pStyle w:val="Muc1"/>
        <w:tabs>
          <w:tab w:val="clear" w:pos="1800"/>
          <w:tab w:val="left" w:pos="1080"/>
        </w:tabs>
        <w:spacing w:before="0"/>
        <w:rPr>
          <w:lang w:val="it-IT"/>
        </w:rPr>
      </w:pPr>
      <w:r w:rsidRPr="0010027A">
        <w:rPr>
          <w:lang w:val="it-IT"/>
        </w:rPr>
        <w:t xml:space="preserve">ĐIỀU </w:t>
      </w:r>
      <w:r w:rsidR="00C1019F" w:rsidRPr="0010027A">
        <w:rPr>
          <w:lang w:val="it-IT"/>
        </w:rPr>
        <w:t>14</w:t>
      </w:r>
      <w:r w:rsidRPr="0010027A">
        <w:rPr>
          <w:lang w:val="it-IT"/>
        </w:rPr>
        <w:t>.</w:t>
      </w:r>
      <w:r w:rsidR="00005CD7" w:rsidRPr="0010027A">
        <w:rPr>
          <w:lang w:val="it-IT"/>
        </w:rPr>
        <w:t xml:space="preserve"> </w:t>
      </w:r>
      <w:r w:rsidR="00C06DE6" w:rsidRPr="0010027A">
        <w:rPr>
          <w:lang w:val="it-IT"/>
        </w:rPr>
        <w:t>SỰ KIỆN BẤT KHẢ KHÁNG</w:t>
      </w:r>
    </w:p>
    <w:p w14:paraId="655F3A41" w14:textId="77777777" w:rsidR="001816B2" w:rsidRPr="0010027A" w:rsidRDefault="001816B2" w:rsidP="00394E82">
      <w:pPr>
        <w:autoSpaceDE w:val="0"/>
        <w:autoSpaceDN w:val="0"/>
        <w:adjustRightInd w:val="0"/>
        <w:ind w:right="-14"/>
        <w:jc w:val="both"/>
        <w:rPr>
          <w:lang w:val="it-IT"/>
        </w:rPr>
      </w:pPr>
    </w:p>
    <w:p w14:paraId="114AACE7" w14:textId="4E8AC091" w:rsidR="00C06DE6" w:rsidRPr="0010027A" w:rsidRDefault="001C0B3A" w:rsidP="00B128A5">
      <w:pPr>
        <w:numPr>
          <w:ilvl w:val="0"/>
          <w:numId w:val="7"/>
        </w:numPr>
        <w:autoSpaceDE w:val="0"/>
        <w:autoSpaceDN w:val="0"/>
        <w:adjustRightInd w:val="0"/>
        <w:ind w:left="360" w:right="-20"/>
        <w:jc w:val="both"/>
        <w:rPr>
          <w:lang w:val="nb-NO"/>
        </w:rPr>
      </w:pPr>
      <w:r w:rsidRPr="0010027A">
        <w:rPr>
          <w:lang w:val="nb-NO"/>
        </w:rPr>
        <w:t>Các Bên nhất trí thỏa thuận một trong các trường hợp sau đây được coi là Sự Kiện Bất Khả Kháng:</w:t>
      </w:r>
    </w:p>
    <w:p w14:paraId="78D7D2DC" w14:textId="77777777" w:rsidR="00D67A53" w:rsidRPr="0010027A" w:rsidRDefault="00D67A53" w:rsidP="00394E82">
      <w:pPr>
        <w:tabs>
          <w:tab w:val="left" w:pos="720"/>
        </w:tabs>
        <w:autoSpaceDE w:val="0"/>
        <w:autoSpaceDN w:val="0"/>
        <w:adjustRightInd w:val="0"/>
        <w:ind w:left="720" w:right="-20"/>
        <w:jc w:val="both"/>
        <w:rPr>
          <w:lang w:val="nb-NO"/>
        </w:rPr>
      </w:pPr>
    </w:p>
    <w:p w14:paraId="0AC143ED" w14:textId="559E7AD8" w:rsidR="00C06DE6" w:rsidRPr="0010027A" w:rsidRDefault="00C06DE6" w:rsidP="00B128A5">
      <w:pPr>
        <w:numPr>
          <w:ilvl w:val="2"/>
          <w:numId w:val="30"/>
        </w:numPr>
        <w:ind w:left="720" w:hanging="360"/>
        <w:jc w:val="both"/>
        <w:rPr>
          <w:lang w:val="nb-NO"/>
        </w:rPr>
      </w:pPr>
      <w:r w:rsidRPr="0010027A">
        <w:rPr>
          <w:lang w:val="nb-NO"/>
        </w:rPr>
        <w:t>Do chiến tranh hoặc do thiên tai</w:t>
      </w:r>
      <w:r w:rsidR="00364BD7" w:rsidRPr="0010027A">
        <w:rPr>
          <w:lang w:val="nb-NO"/>
        </w:rPr>
        <w:t xml:space="preserve"> hoặc do thay đổi chính sách pháp luật của Nhà nước</w:t>
      </w:r>
      <w:r w:rsidR="00D67A53" w:rsidRPr="0010027A">
        <w:rPr>
          <w:lang w:val="nb-NO"/>
        </w:rPr>
        <w:t>;</w:t>
      </w:r>
    </w:p>
    <w:p w14:paraId="33579445" w14:textId="77777777" w:rsidR="00D67A53" w:rsidRPr="0010027A" w:rsidRDefault="00D67A53" w:rsidP="00765FA0">
      <w:pPr>
        <w:ind w:left="720" w:hanging="360"/>
        <w:jc w:val="both"/>
        <w:rPr>
          <w:lang w:val="nb-NO"/>
        </w:rPr>
      </w:pPr>
    </w:p>
    <w:p w14:paraId="2016ABE2" w14:textId="3CC794E5" w:rsidR="00C06DE6" w:rsidRPr="0010027A" w:rsidRDefault="00C06DE6" w:rsidP="00B128A5">
      <w:pPr>
        <w:numPr>
          <w:ilvl w:val="2"/>
          <w:numId w:val="30"/>
        </w:numPr>
        <w:ind w:left="720" w:hanging="360"/>
        <w:jc w:val="both"/>
        <w:rPr>
          <w:lang w:val="nb-NO"/>
        </w:rPr>
      </w:pPr>
      <w:r w:rsidRPr="0010027A">
        <w:rPr>
          <w:lang w:val="nb-NO"/>
        </w:rPr>
        <w:t>Do phải thực hiện quyết định của</w:t>
      </w:r>
      <w:r w:rsidR="00D53332" w:rsidRPr="0010027A">
        <w:rPr>
          <w:lang w:val="nb-NO"/>
        </w:rPr>
        <w:t xml:space="preserve"> cơ quan nh</w:t>
      </w:r>
      <w:r w:rsidRPr="0010027A">
        <w:rPr>
          <w:lang w:val="nb-NO"/>
        </w:rPr>
        <w:t>à nước có thẩm quyền</w:t>
      </w:r>
      <w:r w:rsidR="005D1C33" w:rsidRPr="0010027A">
        <w:rPr>
          <w:lang w:val="nb-NO"/>
        </w:rPr>
        <w:t xml:space="preserve"> </w:t>
      </w:r>
      <w:r w:rsidR="00364BD7" w:rsidRPr="0010027A">
        <w:rPr>
          <w:lang w:val="nb-NO"/>
        </w:rPr>
        <w:t xml:space="preserve">hoặc các trường hợp khác </w:t>
      </w:r>
      <w:r w:rsidR="00A0005B" w:rsidRPr="0010027A">
        <w:rPr>
          <w:lang w:val="nb-NO"/>
        </w:rPr>
        <w:t xml:space="preserve">theo </w:t>
      </w:r>
      <w:r w:rsidR="00364BD7" w:rsidRPr="0010027A">
        <w:rPr>
          <w:lang w:val="nb-NO"/>
        </w:rPr>
        <w:t>pháp luật quy định</w:t>
      </w:r>
      <w:r w:rsidR="00D67A53" w:rsidRPr="0010027A">
        <w:rPr>
          <w:lang w:val="nb-NO"/>
        </w:rPr>
        <w:t>;</w:t>
      </w:r>
    </w:p>
    <w:p w14:paraId="20CCC9C1" w14:textId="77777777" w:rsidR="00D67A53" w:rsidRPr="0010027A" w:rsidRDefault="00D67A53" w:rsidP="00765FA0">
      <w:pPr>
        <w:ind w:left="720" w:hanging="360"/>
        <w:jc w:val="both"/>
        <w:rPr>
          <w:lang w:val="nb-NO"/>
        </w:rPr>
      </w:pPr>
    </w:p>
    <w:p w14:paraId="6B64C3FB" w14:textId="3CC16AE3" w:rsidR="00A77AFC" w:rsidRPr="0010027A" w:rsidRDefault="00A77AFC" w:rsidP="00B128A5">
      <w:pPr>
        <w:numPr>
          <w:ilvl w:val="2"/>
          <w:numId w:val="30"/>
        </w:numPr>
        <w:ind w:left="720" w:hanging="360"/>
        <w:jc w:val="both"/>
        <w:rPr>
          <w:lang w:val="nb-NO"/>
        </w:rPr>
      </w:pPr>
      <w:r w:rsidRPr="0010027A">
        <w:rPr>
          <w:color w:val="000000"/>
          <w:shd w:val="clear" w:color="auto" w:fill="FFFFFF"/>
          <w:lang w:val="nb-NO"/>
        </w:rPr>
        <w:t>Do tai nạn, ốm đau thuộc diện phải đi cấp cứu tại cơ sở y tế;</w:t>
      </w:r>
    </w:p>
    <w:p w14:paraId="13BF7058" w14:textId="77777777" w:rsidR="00364BD7" w:rsidRPr="0010027A" w:rsidRDefault="00364BD7" w:rsidP="00765FA0">
      <w:pPr>
        <w:pStyle w:val="ListParagraph"/>
        <w:ind w:hanging="360"/>
        <w:rPr>
          <w:lang w:val="nb-NO"/>
        </w:rPr>
      </w:pPr>
    </w:p>
    <w:p w14:paraId="3E6C2314" w14:textId="77777777" w:rsidR="00C06DE6" w:rsidRPr="0010027A" w:rsidRDefault="00C06DE6" w:rsidP="00B128A5">
      <w:pPr>
        <w:numPr>
          <w:ilvl w:val="2"/>
          <w:numId w:val="30"/>
        </w:numPr>
        <w:ind w:left="720" w:hanging="360"/>
        <w:jc w:val="both"/>
        <w:rPr>
          <w:lang w:val="nb-NO"/>
        </w:rPr>
      </w:pPr>
      <w:r w:rsidRPr="0010027A">
        <w:rPr>
          <w:lang w:val="nb-NO"/>
        </w:rPr>
        <w:t>Các trường hợp khác do pháp luật quy định.</w:t>
      </w:r>
    </w:p>
    <w:p w14:paraId="558A907A" w14:textId="77777777" w:rsidR="00D67A53" w:rsidRPr="0010027A" w:rsidRDefault="00D67A53" w:rsidP="00394E82">
      <w:pPr>
        <w:ind w:left="1440"/>
        <w:jc w:val="both"/>
        <w:rPr>
          <w:lang w:val="nb-NO"/>
        </w:rPr>
      </w:pPr>
    </w:p>
    <w:p w14:paraId="3FD58CD6" w14:textId="77777777" w:rsidR="00C06DE6" w:rsidRPr="0010027A" w:rsidRDefault="00C06DE6" w:rsidP="00B128A5">
      <w:pPr>
        <w:numPr>
          <w:ilvl w:val="0"/>
          <w:numId w:val="7"/>
        </w:numPr>
        <w:autoSpaceDE w:val="0"/>
        <w:autoSpaceDN w:val="0"/>
        <w:adjustRightInd w:val="0"/>
        <w:ind w:left="360" w:right="-20"/>
        <w:jc w:val="both"/>
        <w:rPr>
          <w:lang w:val="nb-NO"/>
        </w:rPr>
      </w:pPr>
      <w:r w:rsidRPr="0010027A">
        <w:rPr>
          <w:lang w:val="nb-NO"/>
        </w:rPr>
        <w:t xml:space="preserve">Mọi trường hợp khó khăn về tài chính đơn thuần sẽ không được coi là </w:t>
      </w:r>
      <w:r w:rsidR="00286D29" w:rsidRPr="0010027A">
        <w:rPr>
          <w:lang w:val="nb-NO"/>
        </w:rPr>
        <w:t>Sự Kiện Bất Khả Kháng</w:t>
      </w:r>
      <w:r w:rsidRPr="0010027A">
        <w:rPr>
          <w:lang w:val="nb-NO"/>
        </w:rPr>
        <w:t>.</w:t>
      </w:r>
    </w:p>
    <w:p w14:paraId="7E88B286" w14:textId="77777777" w:rsidR="00D67A53" w:rsidRPr="0010027A" w:rsidRDefault="00D67A53" w:rsidP="00394E82">
      <w:pPr>
        <w:tabs>
          <w:tab w:val="left" w:pos="720"/>
        </w:tabs>
        <w:autoSpaceDE w:val="0"/>
        <w:autoSpaceDN w:val="0"/>
        <w:adjustRightInd w:val="0"/>
        <w:ind w:left="720" w:right="-20"/>
        <w:jc w:val="both"/>
        <w:rPr>
          <w:lang w:val="nb-NO"/>
        </w:rPr>
      </w:pPr>
    </w:p>
    <w:p w14:paraId="5D35B524" w14:textId="6B1C12D1" w:rsidR="00C06DE6" w:rsidRPr="0010027A" w:rsidRDefault="001C0B3A" w:rsidP="00B128A5">
      <w:pPr>
        <w:numPr>
          <w:ilvl w:val="0"/>
          <w:numId w:val="7"/>
        </w:numPr>
        <w:autoSpaceDE w:val="0"/>
        <w:autoSpaceDN w:val="0"/>
        <w:adjustRightInd w:val="0"/>
        <w:ind w:left="360" w:right="-20"/>
        <w:jc w:val="both"/>
        <w:rPr>
          <w:lang w:val="nb-NO"/>
        </w:rPr>
      </w:pPr>
      <w:r w:rsidRPr="0010027A">
        <w:rPr>
          <w:lang w:val="nb-NO"/>
        </w:rPr>
        <w:t>Khi có Sự Kiện Bất Khả Kháng xảy ra, Bên</w:t>
      </w:r>
      <w:r w:rsidR="00364BD7" w:rsidRPr="0010027A">
        <w:rPr>
          <w:lang w:val="nb-NO"/>
        </w:rPr>
        <w:t xml:space="preserve"> bị tác động bởi Sự Kiện Bất Khả Kháng</w:t>
      </w:r>
      <w:r w:rsidRPr="0010027A">
        <w:rPr>
          <w:lang w:val="nb-NO"/>
        </w:rPr>
        <w:t xml:space="preserve"> có nghĩa vụ thông báo cho Bên kia bằng văn bản hoặc thông báo trực tiếp </w:t>
      </w:r>
      <w:r w:rsidR="00364BD7" w:rsidRPr="0010027A">
        <w:rPr>
          <w:lang w:val="nb-NO"/>
        </w:rPr>
        <w:t xml:space="preserve">cho Bên còn lại </w:t>
      </w:r>
      <w:r w:rsidRPr="0010027A">
        <w:rPr>
          <w:lang w:val="nb-NO"/>
        </w:rPr>
        <w:t xml:space="preserve">trong thời hạn 07 </w:t>
      </w:r>
      <w:r w:rsidRPr="0010027A">
        <w:rPr>
          <w:i/>
          <w:lang w:val="nb-NO"/>
        </w:rPr>
        <w:t>(bảy)</w:t>
      </w:r>
      <w:r w:rsidRPr="0010027A">
        <w:rPr>
          <w:lang w:val="nb-NO"/>
        </w:rPr>
        <w:t xml:space="preserve"> ngày, kể từ ngày xảy ra Sự Kiện Bất Khả Kháng. Việc Bên</w:t>
      </w:r>
      <w:r w:rsidR="00364BD7" w:rsidRPr="0010027A">
        <w:rPr>
          <w:lang w:val="nb-NO"/>
        </w:rPr>
        <w:t xml:space="preserve"> bị tác động bởi Sự Kiện Bất Khả Kháng</w:t>
      </w:r>
      <w:r w:rsidRPr="0010027A">
        <w:rPr>
          <w:lang w:val="nb-NO"/>
        </w:rPr>
        <w:t xml:space="preserve"> không thực hiện được nghĩa vụ của mình sẽ không bị coi là vi phạm nghĩa vụ theo Hợp Đồng và cũng không phải là cơ sở để Bên còn lại có quyền chấm dứt Hợp Đồng này</w:t>
      </w:r>
      <w:r w:rsidR="00C06DE6" w:rsidRPr="0010027A">
        <w:rPr>
          <w:lang w:val="nb-NO"/>
        </w:rPr>
        <w:t>.</w:t>
      </w:r>
    </w:p>
    <w:p w14:paraId="707306A8" w14:textId="77777777" w:rsidR="00D67A53" w:rsidRPr="0010027A" w:rsidRDefault="00D67A53" w:rsidP="00394E82">
      <w:pPr>
        <w:tabs>
          <w:tab w:val="left" w:pos="720"/>
        </w:tabs>
        <w:autoSpaceDE w:val="0"/>
        <w:autoSpaceDN w:val="0"/>
        <w:adjustRightInd w:val="0"/>
        <w:ind w:right="-20"/>
        <w:jc w:val="both"/>
        <w:rPr>
          <w:lang w:val="nb-NO"/>
        </w:rPr>
      </w:pPr>
    </w:p>
    <w:p w14:paraId="07D36068" w14:textId="661E7F43" w:rsidR="005913A8" w:rsidRPr="0010027A" w:rsidRDefault="00C06DE6" w:rsidP="00B128A5">
      <w:pPr>
        <w:numPr>
          <w:ilvl w:val="0"/>
          <w:numId w:val="7"/>
        </w:numPr>
        <w:autoSpaceDE w:val="0"/>
        <w:autoSpaceDN w:val="0"/>
        <w:adjustRightInd w:val="0"/>
        <w:ind w:left="360" w:right="-20"/>
        <w:jc w:val="both"/>
        <w:rPr>
          <w:lang w:val="nb-NO"/>
        </w:rPr>
      </w:pPr>
      <w:r w:rsidRPr="0010027A">
        <w:rPr>
          <w:lang w:val="nb-NO"/>
        </w:rPr>
        <w:t xml:space="preserve">Việc thực hiện nghĩa vụ theo Hợp </w:t>
      </w:r>
      <w:r w:rsidR="00E03810" w:rsidRPr="0010027A">
        <w:rPr>
          <w:lang w:val="nb-NO"/>
        </w:rPr>
        <w:t>Đ</w:t>
      </w:r>
      <w:r w:rsidRPr="0010027A">
        <w:rPr>
          <w:lang w:val="nb-NO"/>
        </w:rPr>
        <w:t xml:space="preserve">ồng của </w:t>
      </w:r>
      <w:r w:rsidR="00364BD7" w:rsidRPr="0010027A">
        <w:rPr>
          <w:lang w:val="nb-NO"/>
        </w:rPr>
        <w:t xml:space="preserve">Các </w:t>
      </w:r>
      <w:r w:rsidR="00E03810" w:rsidRPr="0010027A">
        <w:rPr>
          <w:lang w:val="nb-NO"/>
        </w:rPr>
        <w:t>B</w:t>
      </w:r>
      <w:r w:rsidRPr="0010027A">
        <w:rPr>
          <w:lang w:val="nb-NO"/>
        </w:rPr>
        <w:t xml:space="preserve">ên sẽ được tạm dừng trong thời gian xảy ra </w:t>
      </w:r>
      <w:r w:rsidR="00E03810" w:rsidRPr="0010027A">
        <w:rPr>
          <w:lang w:val="nb-NO"/>
        </w:rPr>
        <w:t>Sự Kiện Bất Khả Kháng</w:t>
      </w:r>
      <w:r w:rsidRPr="0010027A">
        <w:rPr>
          <w:lang w:val="nb-NO"/>
        </w:rPr>
        <w:t xml:space="preserve">. Các </w:t>
      </w:r>
      <w:r w:rsidR="00E03810" w:rsidRPr="0010027A">
        <w:rPr>
          <w:lang w:val="nb-NO"/>
        </w:rPr>
        <w:t>B</w:t>
      </w:r>
      <w:r w:rsidRPr="0010027A">
        <w:rPr>
          <w:lang w:val="nb-NO"/>
        </w:rPr>
        <w:t xml:space="preserve">ên sẽ tiếp tục thực hiện các nghĩa vụ của mình sau khi </w:t>
      </w:r>
      <w:r w:rsidR="00E03810" w:rsidRPr="0010027A">
        <w:rPr>
          <w:lang w:val="nb-NO"/>
        </w:rPr>
        <w:t>Sự Kiện Bất Khả Kháng</w:t>
      </w:r>
      <w:r w:rsidRPr="0010027A">
        <w:rPr>
          <w:lang w:val="nb-NO"/>
        </w:rPr>
        <w:t xml:space="preserve"> chấm dứt</w:t>
      </w:r>
      <w:r w:rsidR="00165E0D" w:rsidRPr="0010027A">
        <w:rPr>
          <w:lang w:val="nb-NO"/>
        </w:rPr>
        <w:t xml:space="preserve">, trừ trường hợp </w:t>
      </w:r>
      <w:r w:rsidR="00886D1B" w:rsidRPr="0010027A">
        <w:rPr>
          <w:lang w:val="nb-NO"/>
        </w:rPr>
        <w:t>quy định tại</w:t>
      </w:r>
      <w:r w:rsidR="00B42655" w:rsidRPr="0010027A">
        <w:rPr>
          <w:lang w:val="nb-NO"/>
        </w:rPr>
        <w:t xml:space="preserve"> điểm </w:t>
      </w:r>
      <w:r w:rsidR="00163F44" w:rsidRPr="0010027A">
        <w:rPr>
          <w:lang w:val="nb-NO"/>
        </w:rPr>
        <w:t>đ</w:t>
      </w:r>
      <w:r w:rsidR="009927A6" w:rsidRPr="0010027A">
        <w:rPr>
          <w:lang w:val="nb-NO"/>
        </w:rPr>
        <w:t>)</w:t>
      </w:r>
      <w:r w:rsidR="00B42655" w:rsidRPr="0010027A">
        <w:rPr>
          <w:lang w:val="nb-NO"/>
        </w:rPr>
        <w:t xml:space="preserve"> </w:t>
      </w:r>
      <w:r w:rsidR="009F51E5" w:rsidRPr="0010027A">
        <w:rPr>
          <w:lang w:val="nb-NO"/>
        </w:rPr>
        <w:t>k</w:t>
      </w:r>
      <w:r w:rsidR="00B42655" w:rsidRPr="0010027A">
        <w:rPr>
          <w:lang w:val="nb-NO"/>
        </w:rPr>
        <w:t>hoản 1</w:t>
      </w:r>
      <w:r w:rsidR="00886D1B" w:rsidRPr="0010027A">
        <w:rPr>
          <w:lang w:val="nb-NO"/>
        </w:rPr>
        <w:t xml:space="preserve"> Điều 15 Hợp Đồng này</w:t>
      </w:r>
      <w:r w:rsidR="00165E0D" w:rsidRPr="0010027A">
        <w:rPr>
          <w:lang w:val="nb-NO"/>
        </w:rPr>
        <w:t>.</w:t>
      </w:r>
    </w:p>
    <w:p w14:paraId="5326358B" w14:textId="77777777" w:rsidR="00D67A53" w:rsidRPr="0010027A" w:rsidRDefault="00D67A53" w:rsidP="00394E82">
      <w:pPr>
        <w:tabs>
          <w:tab w:val="left" w:pos="720"/>
        </w:tabs>
        <w:autoSpaceDE w:val="0"/>
        <w:autoSpaceDN w:val="0"/>
        <w:adjustRightInd w:val="0"/>
        <w:ind w:right="-20"/>
        <w:jc w:val="both"/>
        <w:rPr>
          <w:lang w:val="nb-NO"/>
        </w:rPr>
      </w:pPr>
    </w:p>
    <w:p w14:paraId="7BE10570" w14:textId="5FE28CEE" w:rsidR="007E731C" w:rsidRPr="0010027A" w:rsidRDefault="003045E5" w:rsidP="00394E82">
      <w:pPr>
        <w:pStyle w:val="Heading1"/>
        <w:spacing w:before="0" w:after="0"/>
        <w:rPr>
          <w:sz w:val="24"/>
          <w:szCs w:val="24"/>
          <w:lang w:val="pt-BR"/>
        </w:rPr>
      </w:pPr>
      <w:r w:rsidRPr="0010027A">
        <w:rPr>
          <w:sz w:val="24"/>
          <w:szCs w:val="24"/>
          <w:lang w:val="pt-BR"/>
        </w:rPr>
        <w:t xml:space="preserve">ĐIỀU </w:t>
      </w:r>
      <w:r w:rsidR="00C1019F" w:rsidRPr="0010027A">
        <w:rPr>
          <w:sz w:val="24"/>
          <w:szCs w:val="24"/>
          <w:lang w:val="pt-BR"/>
        </w:rPr>
        <w:t>15</w:t>
      </w:r>
      <w:r w:rsidRPr="0010027A">
        <w:rPr>
          <w:sz w:val="24"/>
          <w:szCs w:val="24"/>
          <w:lang w:val="pt-BR"/>
        </w:rPr>
        <w:t xml:space="preserve">. </w:t>
      </w:r>
      <w:r w:rsidR="007E731C" w:rsidRPr="0010027A">
        <w:rPr>
          <w:sz w:val="24"/>
          <w:szCs w:val="24"/>
          <w:lang w:val="pt-BR"/>
        </w:rPr>
        <w:t>CHẤM DỨT HỢP ĐỒNG</w:t>
      </w:r>
    </w:p>
    <w:p w14:paraId="029A81C4" w14:textId="77777777" w:rsidR="00A24D14" w:rsidRPr="0010027A" w:rsidRDefault="00A24D14" w:rsidP="00394E82">
      <w:pPr>
        <w:rPr>
          <w:lang w:val="pt-BR"/>
        </w:rPr>
      </w:pPr>
    </w:p>
    <w:p w14:paraId="7C70FB37" w14:textId="5A672983" w:rsidR="003045E5" w:rsidRPr="0010027A" w:rsidRDefault="003045E5" w:rsidP="00B128A5">
      <w:pPr>
        <w:pStyle w:val="ListParagraph"/>
        <w:numPr>
          <w:ilvl w:val="1"/>
          <w:numId w:val="33"/>
        </w:numPr>
        <w:tabs>
          <w:tab w:val="left" w:pos="720"/>
        </w:tabs>
        <w:jc w:val="both"/>
        <w:rPr>
          <w:lang w:val="pt-BR"/>
        </w:rPr>
      </w:pPr>
      <w:r w:rsidRPr="0010027A">
        <w:rPr>
          <w:lang w:val="pt-BR"/>
        </w:rPr>
        <w:t>Hợp Đồng này sẽ được chấm dứt</w:t>
      </w:r>
      <w:r w:rsidR="00DF217D" w:rsidRPr="0010027A">
        <w:rPr>
          <w:lang w:val="pt-BR"/>
        </w:rPr>
        <w:t xml:space="preserve"> khi xảy ra một</w:t>
      </w:r>
      <w:r w:rsidRPr="0010027A">
        <w:rPr>
          <w:lang w:val="pt-BR"/>
        </w:rPr>
        <w:t xml:space="preserve"> trong các trường hợp sau:</w:t>
      </w:r>
    </w:p>
    <w:p w14:paraId="156263F9" w14:textId="77777777" w:rsidR="00A02BD6" w:rsidRPr="0010027A" w:rsidRDefault="00A02BD6" w:rsidP="00394E82">
      <w:pPr>
        <w:ind w:left="567" w:hanging="567"/>
        <w:jc w:val="both"/>
        <w:rPr>
          <w:b/>
          <w:lang w:val="pt-BR"/>
        </w:rPr>
      </w:pPr>
    </w:p>
    <w:p w14:paraId="654B95FE" w14:textId="7A7DE57C" w:rsidR="00DF217D" w:rsidRPr="0010027A" w:rsidRDefault="00DF217D" w:rsidP="00B128A5">
      <w:pPr>
        <w:pStyle w:val="ListParagraph"/>
        <w:numPr>
          <w:ilvl w:val="1"/>
          <w:numId w:val="65"/>
        </w:numPr>
        <w:ind w:left="720" w:hanging="345"/>
        <w:jc w:val="both"/>
      </w:pPr>
      <w:r w:rsidRPr="0010027A">
        <w:t>Hai Bên đồng ý chấm dứt Hợp Đồng bằng văn bản. Trong trường hợp này, Hai Bên lập văn bản thỏa thuận cụ thể các điều kiện và thời hạn chấm dứt Hợp Đồng;</w:t>
      </w:r>
    </w:p>
    <w:p w14:paraId="7C700051" w14:textId="77777777" w:rsidR="00DF217D" w:rsidRPr="0010027A" w:rsidRDefault="00DF217D" w:rsidP="00765FA0">
      <w:pPr>
        <w:pStyle w:val="ListParagraph"/>
        <w:ind w:hanging="345"/>
        <w:jc w:val="both"/>
      </w:pPr>
    </w:p>
    <w:p w14:paraId="1FC61A1A" w14:textId="442E7CE5" w:rsidR="00DF217D" w:rsidRPr="0010027A" w:rsidRDefault="00FB4250" w:rsidP="00B128A5">
      <w:pPr>
        <w:pStyle w:val="ListParagraph"/>
        <w:numPr>
          <w:ilvl w:val="1"/>
          <w:numId w:val="65"/>
        </w:numPr>
        <w:ind w:left="720" w:hanging="345"/>
        <w:jc w:val="both"/>
      </w:pPr>
      <w:r w:rsidRPr="0010027A">
        <w:rPr>
          <w:lang w:val="pt-BR"/>
        </w:rPr>
        <w:t>Bên Bán đơn phương chấm dứt Hợp Đồng do</w:t>
      </w:r>
      <w:r w:rsidRPr="0010027A">
        <w:t xml:space="preserve"> </w:t>
      </w:r>
      <w:r w:rsidR="00DF217D" w:rsidRPr="0010027A">
        <w:t xml:space="preserve">Bên Mua chậm thanh toán Giá Bán Căn Hộ </w:t>
      </w:r>
      <w:r w:rsidR="009967FA" w:rsidRPr="0010027A">
        <w:t xml:space="preserve">và các khoản thanh toán khác </w:t>
      </w:r>
      <w:r w:rsidR="00DF217D" w:rsidRPr="0010027A">
        <w:t xml:space="preserve">theo thỏa thuận tại </w:t>
      </w:r>
      <w:r w:rsidR="00BE765C" w:rsidRPr="0010027A">
        <w:t>khoản</w:t>
      </w:r>
      <w:r w:rsidR="00DF217D" w:rsidRPr="0010027A">
        <w:t xml:space="preserve"> 1 Điều 12 của Hợp Đồng này;</w:t>
      </w:r>
    </w:p>
    <w:p w14:paraId="5AFB29B4" w14:textId="77777777" w:rsidR="00DF217D" w:rsidRPr="0010027A" w:rsidRDefault="00DF217D" w:rsidP="00765FA0">
      <w:pPr>
        <w:pStyle w:val="ListParagraph"/>
        <w:ind w:hanging="345"/>
      </w:pPr>
    </w:p>
    <w:p w14:paraId="075BFB5B" w14:textId="77777777" w:rsidR="00451623" w:rsidRPr="0010027A" w:rsidRDefault="00451623" w:rsidP="00B128A5">
      <w:pPr>
        <w:pStyle w:val="ListParagraph"/>
        <w:numPr>
          <w:ilvl w:val="1"/>
          <w:numId w:val="65"/>
        </w:numPr>
        <w:ind w:left="720" w:hanging="345"/>
        <w:jc w:val="both"/>
      </w:pPr>
      <w:r w:rsidRPr="0010027A">
        <w:rPr>
          <w:lang w:val="pt-BR"/>
        </w:rPr>
        <w:t>Bên Mua đơn phương chấm dứt Hợp Đồng do</w:t>
      </w:r>
      <w:r w:rsidRPr="0010027A">
        <w:t xml:space="preserve"> Bên Bán chậm bàn giao Căn Hộ theo thỏa thuận tại khoản 2 Điều 12 của Hợp Đồng này;</w:t>
      </w:r>
    </w:p>
    <w:p w14:paraId="133DD11A" w14:textId="77777777" w:rsidR="00FB4250" w:rsidRPr="0010027A" w:rsidRDefault="00FB4250" w:rsidP="008623EC">
      <w:pPr>
        <w:pStyle w:val="ListParagraph"/>
      </w:pPr>
    </w:p>
    <w:p w14:paraId="64DAA666" w14:textId="77777777" w:rsidR="00FB4250" w:rsidRPr="0010027A" w:rsidRDefault="00FB4250" w:rsidP="00B128A5">
      <w:pPr>
        <w:pStyle w:val="ListParagraph"/>
        <w:numPr>
          <w:ilvl w:val="1"/>
          <w:numId w:val="65"/>
        </w:numPr>
        <w:ind w:left="720" w:hanging="345"/>
        <w:jc w:val="both"/>
      </w:pPr>
      <w:r w:rsidRPr="0010027A">
        <w:rPr>
          <w:lang w:val="pt-BR"/>
        </w:rPr>
        <w:lastRenderedPageBreak/>
        <w:t>Bên</w:t>
      </w:r>
      <w:r w:rsidRPr="0010027A">
        <w:t xml:space="preserve"> Mua đơn </w:t>
      </w:r>
      <w:r w:rsidRPr="0010027A">
        <w:rPr>
          <w:lang w:val="pt-BR"/>
        </w:rPr>
        <w:t xml:space="preserve">phương chấm dứt Hợp Đồng do Diện Tích Sử Dụng Căn Hộ Thực Tế chênh lệch quá </w:t>
      </w:r>
      <w:r w:rsidR="00D71F82" w:rsidRPr="0010027A">
        <w:rPr>
          <w:lang w:val="pt-BR"/>
        </w:rPr>
        <w:t>2</w:t>
      </w:r>
      <w:r w:rsidRPr="0010027A">
        <w:rPr>
          <w:lang w:val="pt-BR"/>
        </w:rPr>
        <w:t>% (</w:t>
      </w:r>
      <w:r w:rsidR="00D71F82" w:rsidRPr="0010027A">
        <w:rPr>
          <w:i/>
          <w:lang w:val="pt-BR"/>
        </w:rPr>
        <w:t>hai</w:t>
      </w:r>
      <w:r w:rsidRPr="0010027A">
        <w:rPr>
          <w:i/>
          <w:lang w:val="pt-BR"/>
        </w:rPr>
        <w:t xml:space="preserve"> phần trăm</w:t>
      </w:r>
      <w:r w:rsidRPr="0010027A">
        <w:rPr>
          <w:lang w:val="pt-BR"/>
        </w:rPr>
        <w:t>) so với Diện Tích Sử Dụng Căn Hộ mô tả tại Hợp Đồng này như quy định tại khoản 6 Điều 8 của Hợp Đồng này</w:t>
      </w:r>
      <w:r w:rsidR="00333B14" w:rsidRPr="0010027A">
        <w:rPr>
          <w:lang w:val="pt-BR"/>
        </w:rPr>
        <w:t>;</w:t>
      </w:r>
    </w:p>
    <w:p w14:paraId="332E8786" w14:textId="77777777" w:rsidR="00FB4250" w:rsidRPr="0010027A" w:rsidRDefault="00FB4250" w:rsidP="008623EC">
      <w:pPr>
        <w:pStyle w:val="ListParagraph"/>
      </w:pPr>
    </w:p>
    <w:p w14:paraId="012D69C8" w14:textId="4B3BFE05" w:rsidR="00DF217D" w:rsidRPr="0010027A" w:rsidRDefault="0016655C" w:rsidP="0016655C">
      <w:pPr>
        <w:pStyle w:val="ListParagraph"/>
        <w:ind w:hanging="360"/>
        <w:jc w:val="both"/>
      </w:pPr>
      <w:r w:rsidRPr="0010027A">
        <w:t>đ)</w:t>
      </w:r>
      <w:r w:rsidRPr="0010027A">
        <w:tab/>
      </w:r>
      <w:r w:rsidR="00DF217D" w:rsidRPr="0010027A">
        <w:t xml:space="preserve">Trong trường hợp bên bị tác động bởi Sự Kiện Bất Khả Kháng không thể khắc phục được để tiếp tục thực hiện nghĩa vụ của mình trong thời hạn </w:t>
      </w:r>
      <w:r w:rsidR="009E6890" w:rsidRPr="0010027A">
        <w:t>180 (một trăm tám mươi)</w:t>
      </w:r>
      <w:r w:rsidR="00DF217D" w:rsidRPr="0010027A">
        <w:t xml:space="preserve">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r w:rsidR="003263DE" w:rsidRPr="0010027A">
        <w:t>;</w:t>
      </w:r>
    </w:p>
    <w:p w14:paraId="0C4074F9" w14:textId="77777777" w:rsidR="00DF217D" w:rsidRPr="0010027A" w:rsidRDefault="00DF217D" w:rsidP="00765FA0">
      <w:pPr>
        <w:pStyle w:val="ListParagraph"/>
        <w:ind w:hanging="345"/>
        <w:rPr>
          <w:lang w:val="pt-BR"/>
        </w:rPr>
      </w:pPr>
    </w:p>
    <w:p w14:paraId="7AA1FCBA" w14:textId="370BC605" w:rsidR="009623AF" w:rsidRPr="0010027A" w:rsidRDefault="0016655C" w:rsidP="003263DE">
      <w:pPr>
        <w:ind w:left="720" w:hanging="345"/>
        <w:jc w:val="both"/>
        <w:rPr>
          <w:lang w:val="pt-BR"/>
        </w:rPr>
      </w:pPr>
      <w:r w:rsidRPr="0010027A">
        <w:rPr>
          <w:lang w:val="pt-BR"/>
        </w:rPr>
        <w:t>e</w:t>
      </w:r>
      <w:r w:rsidR="003263DE" w:rsidRPr="0010027A">
        <w:rPr>
          <w:lang w:val="pt-BR"/>
        </w:rPr>
        <w:t xml:space="preserve">) </w:t>
      </w:r>
      <w:r w:rsidR="003263DE" w:rsidRPr="0010027A">
        <w:rPr>
          <w:lang w:val="pt-BR"/>
        </w:rPr>
        <w:tab/>
      </w:r>
      <w:r w:rsidR="009623AF" w:rsidRPr="0010027A">
        <w:rPr>
          <w:lang w:val="pt-BR"/>
        </w:rPr>
        <w:t>Hợp Đồng tự động chấm dứt khi mỗi Bên đã thực hiện đúng và đầy đủ các quyền và nghĩa vụ của mình theo Hợp Đồng này</w:t>
      </w:r>
      <w:r w:rsidR="00BD76BA" w:rsidRPr="0010027A">
        <w:rPr>
          <w:lang w:val="pt-BR"/>
        </w:rPr>
        <w:t xml:space="preserve"> đối với Bên kia</w:t>
      </w:r>
      <w:r w:rsidR="00FD41F4" w:rsidRPr="0010027A">
        <w:rPr>
          <w:lang w:val="pt-BR"/>
        </w:rPr>
        <w:t>.</w:t>
      </w:r>
    </w:p>
    <w:p w14:paraId="33697165" w14:textId="77777777" w:rsidR="00BD76BA" w:rsidRPr="0010027A" w:rsidRDefault="00BD76BA" w:rsidP="00394E82">
      <w:pPr>
        <w:tabs>
          <w:tab w:val="left" w:pos="1440"/>
        </w:tabs>
        <w:ind w:left="1429"/>
        <w:jc w:val="both"/>
        <w:rPr>
          <w:lang w:val="pt-BR"/>
        </w:rPr>
      </w:pPr>
    </w:p>
    <w:p w14:paraId="6A7FD5BE" w14:textId="77777777" w:rsidR="00476B0B" w:rsidRPr="0010027A" w:rsidRDefault="00476B0B" w:rsidP="00B128A5">
      <w:pPr>
        <w:pStyle w:val="ListParagraph"/>
        <w:numPr>
          <w:ilvl w:val="1"/>
          <w:numId w:val="33"/>
        </w:numPr>
        <w:tabs>
          <w:tab w:val="left" w:pos="720"/>
        </w:tabs>
        <w:jc w:val="both"/>
        <w:rPr>
          <w:rStyle w:val="Vnbnnidung"/>
          <w:sz w:val="24"/>
          <w:szCs w:val="24"/>
          <w:lang w:val="pt-BR"/>
        </w:rPr>
      </w:pPr>
      <w:r w:rsidRPr="0010027A">
        <w:rPr>
          <w:rStyle w:val="Vnbnnidung"/>
          <w:sz w:val="24"/>
          <w:szCs w:val="24"/>
          <w:lang w:eastAsia="vi-VN"/>
        </w:rPr>
        <w:t xml:space="preserve">Các Bên thỏa thuận về việc </w:t>
      </w:r>
      <w:r w:rsidR="00333B14" w:rsidRPr="0010027A">
        <w:rPr>
          <w:rStyle w:val="Vnbnnidung"/>
          <w:sz w:val="24"/>
          <w:szCs w:val="24"/>
          <w:lang w:eastAsia="vi-VN"/>
        </w:rPr>
        <w:t xml:space="preserve">xử lý hậu quả do chấm dứt </w:t>
      </w:r>
      <w:r w:rsidRPr="0010027A">
        <w:rPr>
          <w:rStyle w:val="Vnbnnidung"/>
          <w:sz w:val="24"/>
          <w:szCs w:val="24"/>
          <w:lang w:eastAsia="vi-VN"/>
        </w:rPr>
        <w:t>Hợp Đ</w:t>
      </w:r>
      <w:r w:rsidR="00333B14" w:rsidRPr="0010027A">
        <w:rPr>
          <w:rStyle w:val="Vnbnnidung"/>
          <w:sz w:val="24"/>
          <w:szCs w:val="24"/>
          <w:lang w:eastAsia="vi-VN"/>
        </w:rPr>
        <w:t>ồng theo quy định tại khoản 1 Điều này</w:t>
      </w:r>
      <w:r w:rsidRPr="0010027A">
        <w:rPr>
          <w:rStyle w:val="Vnbnnidung"/>
          <w:sz w:val="24"/>
          <w:szCs w:val="24"/>
          <w:lang w:eastAsia="vi-VN"/>
        </w:rPr>
        <w:t xml:space="preserve"> như sau:</w:t>
      </w:r>
    </w:p>
    <w:p w14:paraId="1CCDE15F" w14:textId="5EAB3E3F" w:rsidR="00333B14" w:rsidRPr="0010027A" w:rsidRDefault="00333B14" w:rsidP="008623EC">
      <w:pPr>
        <w:pStyle w:val="ListParagraph"/>
        <w:tabs>
          <w:tab w:val="left" w:pos="720"/>
        </w:tabs>
        <w:ind w:left="375"/>
        <w:jc w:val="both"/>
        <w:rPr>
          <w:rStyle w:val="Vnbnnidung"/>
          <w:sz w:val="24"/>
          <w:szCs w:val="24"/>
          <w:lang w:val="pt-BR"/>
        </w:rPr>
      </w:pPr>
      <w:r w:rsidRPr="0010027A">
        <w:rPr>
          <w:rStyle w:val="Vnbnnidung"/>
          <w:sz w:val="24"/>
          <w:szCs w:val="24"/>
          <w:lang w:eastAsia="vi-VN"/>
        </w:rPr>
        <w:t xml:space="preserve"> </w:t>
      </w:r>
    </w:p>
    <w:p w14:paraId="2389599C" w14:textId="70E8EFAB" w:rsidR="006B54A0" w:rsidRPr="0010027A" w:rsidRDefault="00804E34" w:rsidP="008623EC">
      <w:pPr>
        <w:pStyle w:val="ListParagraph"/>
        <w:numPr>
          <w:ilvl w:val="0"/>
          <w:numId w:val="82"/>
        </w:numPr>
        <w:jc w:val="both"/>
        <w:rPr>
          <w:lang w:val="pt-BR"/>
        </w:rPr>
      </w:pPr>
      <w:r w:rsidRPr="0010027A">
        <w:rPr>
          <w:lang w:val="pt-BR"/>
        </w:rPr>
        <w:t xml:space="preserve">Trường hợp </w:t>
      </w:r>
      <w:r w:rsidR="003045E5" w:rsidRPr="0010027A">
        <w:rPr>
          <w:lang w:val="pt-BR"/>
        </w:rPr>
        <w:t xml:space="preserve">Bên Bán đơn phương chấm dứt Hợp Đồng do Bên Mua vi phạm </w:t>
      </w:r>
      <w:r w:rsidR="006B54A0" w:rsidRPr="0010027A">
        <w:rPr>
          <w:lang w:val="pt-BR"/>
        </w:rPr>
        <w:t xml:space="preserve">nghĩa vụ thanh toán </w:t>
      </w:r>
      <w:r w:rsidR="003045E5" w:rsidRPr="0010027A">
        <w:rPr>
          <w:lang w:val="pt-BR"/>
        </w:rPr>
        <w:t xml:space="preserve">như </w:t>
      </w:r>
      <w:r w:rsidR="00BD76BA" w:rsidRPr="0010027A">
        <w:rPr>
          <w:lang w:val="pt-BR"/>
        </w:rPr>
        <w:t xml:space="preserve">quy định tại </w:t>
      </w:r>
      <w:r w:rsidR="00BE765C" w:rsidRPr="0010027A">
        <w:rPr>
          <w:lang w:val="pt-BR"/>
        </w:rPr>
        <w:t>khoản</w:t>
      </w:r>
      <w:r w:rsidR="00DF217D" w:rsidRPr="0010027A">
        <w:rPr>
          <w:lang w:val="pt-BR"/>
        </w:rPr>
        <w:t xml:space="preserve"> 1 </w:t>
      </w:r>
      <w:r w:rsidR="00BD76BA" w:rsidRPr="0010027A">
        <w:rPr>
          <w:lang w:val="pt-BR"/>
        </w:rPr>
        <w:t xml:space="preserve">Điều </w:t>
      </w:r>
      <w:r w:rsidR="00C1019F" w:rsidRPr="0010027A">
        <w:rPr>
          <w:lang w:val="pt-BR"/>
        </w:rPr>
        <w:t>12</w:t>
      </w:r>
      <w:r w:rsidR="004C157C" w:rsidRPr="0010027A">
        <w:rPr>
          <w:lang w:val="pt-BR"/>
        </w:rPr>
        <w:t xml:space="preserve"> của Hợp Đồng này</w:t>
      </w:r>
      <w:r w:rsidRPr="0010027A">
        <w:rPr>
          <w:lang w:val="pt-BR"/>
        </w:rPr>
        <w:t xml:space="preserve">, </w:t>
      </w:r>
      <w:r w:rsidR="006B54A0" w:rsidRPr="0010027A">
        <w:rPr>
          <w:lang w:val="pt-BR"/>
        </w:rPr>
        <w:t xml:space="preserve">Bên Bán có quyền bán Căn Hộ cho người khác theo giá giao dịch thị trường tại thời điểm chấm dứt Hợp Đồng mà không cần có sự chấp thuận của Bên Mua. Trong vòng 30 </w:t>
      </w:r>
      <w:r w:rsidR="006B54A0" w:rsidRPr="0010027A">
        <w:rPr>
          <w:i/>
          <w:lang w:val="pt-BR"/>
        </w:rPr>
        <w:t xml:space="preserve">(ba mươi) </w:t>
      </w:r>
      <w:r w:rsidR="006B54A0" w:rsidRPr="0010027A">
        <w:rPr>
          <w:lang w:val="pt-BR"/>
        </w:rPr>
        <w:t xml:space="preserve">ngày kể từ ngày Bên Bán thông báo chấm dứt Hợp Đồng với Bên Mua, Bên Bán sẽ hoàn lại cho Bên Mua số tiền Bên Mua đã thanh toán cho Bên Bán (bao gồm </w:t>
      </w:r>
      <w:r w:rsidR="00702905" w:rsidRPr="0010027A">
        <w:rPr>
          <w:lang w:val="pt-BR"/>
        </w:rPr>
        <w:t>thuế giá trị gia tăng</w:t>
      </w:r>
      <w:r w:rsidR="006B54A0" w:rsidRPr="0010027A">
        <w:rPr>
          <w:lang w:val="pt-BR"/>
        </w:rPr>
        <w:t>) mà không tính lãi suất, sau khi đã trừ đi những khoản tiền sau:</w:t>
      </w:r>
    </w:p>
    <w:p w14:paraId="673F6E2A" w14:textId="77777777" w:rsidR="006B54A0" w:rsidRPr="0010027A" w:rsidRDefault="006B54A0" w:rsidP="00394E82">
      <w:pPr>
        <w:pStyle w:val="ListParagraph"/>
        <w:rPr>
          <w:lang w:val="pt-BR"/>
        </w:rPr>
      </w:pPr>
    </w:p>
    <w:p w14:paraId="07723FD1" w14:textId="58E8CD70" w:rsidR="006B54A0" w:rsidRPr="0010027A" w:rsidRDefault="006B54A0" w:rsidP="00864431">
      <w:pPr>
        <w:pStyle w:val="ListParagraph"/>
        <w:numPr>
          <w:ilvl w:val="3"/>
          <w:numId w:val="23"/>
        </w:numPr>
        <w:ind w:left="1170" w:hanging="450"/>
        <w:jc w:val="both"/>
        <w:rPr>
          <w:lang w:val="pt-BR"/>
        </w:rPr>
      </w:pPr>
      <w:r w:rsidRPr="0010027A">
        <w:rPr>
          <w:lang w:val="pt-BR"/>
        </w:rPr>
        <w:t>Tiền lãi chậm thanh toán của các đợt theo quy định tại Hợp Đồng mà Bên Mua chưa thanh toán cho Bên Bán</w:t>
      </w:r>
      <w:r w:rsidR="00DD2DA2" w:rsidRPr="0010027A">
        <w:rPr>
          <w:lang w:val="pt-BR"/>
        </w:rPr>
        <w:t xml:space="preserve"> theo </w:t>
      </w:r>
      <w:r w:rsidR="00BE765C" w:rsidRPr="0010027A">
        <w:rPr>
          <w:lang w:val="pt-BR"/>
        </w:rPr>
        <w:t>khoản</w:t>
      </w:r>
      <w:r w:rsidR="00DF217D" w:rsidRPr="0010027A">
        <w:rPr>
          <w:lang w:val="pt-BR"/>
        </w:rPr>
        <w:t xml:space="preserve"> 1 </w:t>
      </w:r>
      <w:r w:rsidR="00DD2DA2" w:rsidRPr="0010027A">
        <w:rPr>
          <w:lang w:val="pt-BR"/>
        </w:rPr>
        <w:t>Điều 12 của Hợp Đồng này</w:t>
      </w:r>
      <w:r w:rsidRPr="0010027A">
        <w:rPr>
          <w:lang w:val="pt-BR"/>
        </w:rPr>
        <w:t xml:space="preserve">; </w:t>
      </w:r>
    </w:p>
    <w:p w14:paraId="761E31DA" w14:textId="77777777" w:rsidR="00864431" w:rsidRPr="0010027A" w:rsidRDefault="00864431" w:rsidP="008623EC">
      <w:pPr>
        <w:pStyle w:val="ListParagraph"/>
        <w:ind w:left="1170"/>
        <w:jc w:val="both"/>
        <w:rPr>
          <w:lang w:val="pt-BR"/>
        </w:rPr>
      </w:pPr>
    </w:p>
    <w:p w14:paraId="33DAF6EE" w14:textId="7F6B752C" w:rsidR="006B54A0" w:rsidRPr="0010027A" w:rsidRDefault="006B54A0" w:rsidP="00864431">
      <w:pPr>
        <w:pStyle w:val="ListParagraph"/>
        <w:numPr>
          <w:ilvl w:val="3"/>
          <w:numId w:val="23"/>
        </w:numPr>
        <w:ind w:left="1170" w:hanging="450"/>
        <w:jc w:val="both"/>
        <w:rPr>
          <w:lang w:val="pt-BR"/>
        </w:rPr>
      </w:pPr>
      <w:r w:rsidRPr="0010027A">
        <w:rPr>
          <w:lang w:val="pt-BR"/>
        </w:rPr>
        <w:t>Tiền phạt vi phạm Hợp Đồng, tương đương 20% (</w:t>
      </w:r>
      <w:r w:rsidRPr="0010027A">
        <w:rPr>
          <w:i/>
          <w:lang w:val="pt-BR"/>
        </w:rPr>
        <w:t>hai mươi phần trăm</w:t>
      </w:r>
      <w:r w:rsidRPr="0010027A">
        <w:rPr>
          <w:lang w:val="pt-BR"/>
        </w:rPr>
        <w:t xml:space="preserve">) Giá </w:t>
      </w:r>
      <w:r w:rsidR="0093008F" w:rsidRPr="0010027A">
        <w:rPr>
          <w:lang w:val="pt-BR"/>
        </w:rPr>
        <w:t xml:space="preserve">Bán </w:t>
      </w:r>
      <w:r w:rsidRPr="0010027A">
        <w:rPr>
          <w:lang w:val="pt-BR"/>
        </w:rPr>
        <w:t>Căn Hộ; và</w:t>
      </w:r>
    </w:p>
    <w:p w14:paraId="587B1849" w14:textId="77777777" w:rsidR="00864431" w:rsidRPr="0010027A" w:rsidRDefault="00864431" w:rsidP="008623EC">
      <w:pPr>
        <w:pStyle w:val="ListParagraph"/>
        <w:ind w:left="1170"/>
        <w:jc w:val="both"/>
        <w:rPr>
          <w:lang w:val="pt-BR"/>
        </w:rPr>
      </w:pPr>
    </w:p>
    <w:p w14:paraId="14DFB7EB" w14:textId="77777777" w:rsidR="006B54A0" w:rsidRPr="0010027A" w:rsidRDefault="006B54A0" w:rsidP="008623EC">
      <w:pPr>
        <w:pStyle w:val="ListParagraph"/>
        <w:numPr>
          <w:ilvl w:val="3"/>
          <w:numId w:val="23"/>
        </w:numPr>
        <w:ind w:left="1170" w:hanging="450"/>
        <w:jc w:val="both"/>
        <w:rPr>
          <w:lang w:val="pt-BR"/>
        </w:rPr>
      </w:pPr>
      <w:r w:rsidRPr="0010027A">
        <w:rPr>
          <w:lang w:val="pt-BR"/>
        </w:rPr>
        <w:t>Tiền bồi thường thiệt hại thực tế phát sinh từ việc chấm dứt Hợp Đồng. Việc xác định mức bồi thường thiệt hại trong trường hợp này được thực hiện theo quy định của pháp luật.</w:t>
      </w:r>
    </w:p>
    <w:p w14:paraId="659F7761" w14:textId="77777777" w:rsidR="006B54A0" w:rsidRPr="0010027A" w:rsidRDefault="006B54A0" w:rsidP="00394E82">
      <w:pPr>
        <w:tabs>
          <w:tab w:val="left" w:pos="720"/>
        </w:tabs>
        <w:ind w:left="720"/>
        <w:jc w:val="both"/>
        <w:rPr>
          <w:lang w:val="pt-BR"/>
        </w:rPr>
      </w:pPr>
    </w:p>
    <w:p w14:paraId="31B3A93E" w14:textId="77777777" w:rsidR="00143EE4" w:rsidRPr="0010027A" w:rsidRDefault="001233BF" w:rsidP="008623EC">
      <w:pPr>
        <w:tabs>
          <w:tab w:val="left" w:pos="720"/>
        </w:tabs>
        <w:ind w:left="720"/>
        <w:jc w:val="both"/>
        <w:rPr>
          <w:lang w:val="pt-BR"/>
        </w:rPr>
      </w:pPr>
      <w:r w:rsidRPr="0010027A">
        <w:rPr>
          <w:lang w:val="pt-BR"/>
        </w:rPr>
        <w:t xml:space="preserve">Ngoài ra, </w:t>
      </w:r>
      <w:r w:rsidR="00143EE4" w:rsidRPr="0010027A">
        <w:rPr>
          <w:lang w:val="pt-BR"/>
        </w:rPr>
        <w:t>nếu</w:t>
      </w:r>
      <w:r w:rsidRPr="0010027A">
        <w:rPr>
          <w:lang w:val="pt-BR"/>
        </w:rPr>
        <w:t xml:space="preserve"> Bên Mua đã nhận bàn giao Căn Hộ </w:t>
      </w:r>
      <w:r w:rsidR="006B54A0" w:rsidRPr="0010027A">
        <w:rPr>
          <w:lang w:val="pt-BR"/>
        </w:rPr>
        <w:t>thì B</w:t>
      </w:r>
      <w:r w:rsidRPr="0010027A">
        <w:rPr>
          <w:lang w:val="pt-BR"/>
        </w:rPr>
        <w:t>ên Mua sẽ phải bàn giao lại Căn Hộ cho Bên Bán theo đúng hiện trạng và mô tả tại thời điểm nhận bàn giao từ Bên Bán</w:t>
      </w:r>
      <w:r w:rsidR="00143EE4" w:rsidRPr="0010027A">
        <w:rPr>
          <w:lang w:val="pt-BR"/>
        </w:rPr>
        <w:t>;</w:t>
      </w:r>
      <w:r w:rsidR="00C8162D" w:rsidRPr="0010027A">
        <w:rPr>
          <w:lang w:val="pt-BR"/>
        </w:rPr>
        <w:t xml:space="preserve"> </w:t>
      </w:r>
      <w:r w:rsidR="00143EE4" w:rsidRPr="0010027A">
        <w:rPr>
          <w:lang w:val="pt-BR"/>
        </w:rPr>
        <w:t xml:space="preserve">các </w:t>
      </w:r>
      <w:r w:rsidR="00C8162D" w:rsidRPr="0010027A">
        <w:rPr>
          <w:lang w:val="pt-BR"/>
        </w:rPr>
        <w:t>tổn thất</w:t>
      </w:r>
      <w:r w:rsidR="00143EE4" w:rsidRPr="0010027A">
        <w:rPr>
          <w:lang w:val="pt-BR"/>
        </w:rPr>
        <w:t>,</w:t>
      </w:r>
      <w:r w:rsidR="00C8162D" w:rsidRPr="0010027A">
        <w:rPr>
          <w:lang w:val="pt-BR"/>
        </w:rPr>
        <w:t xml:space="preserve"> hư hại hoặc hao mòn đối với Căn Hộ sẽ được </w:t>
      </w:r>
      <w:r w:rsidR="00143EE4" w:rsidRPr="0010027A">
        <w:rPr>
          <w:lang w:val="pt-BR"/>
        </w:rPr>
        <w:t>tính vào khoản bồi thường thiệt hại cho Bên Bán.</w:t>
      </w:r>
    </w:p>
    <w:p w14:paraId="5280C73C" w14:textId="77777777" w:rsidR="003045E5" w:rsidRPr="0010027A" w:rsidRDefault="001233BF" w:rsidP="00394E82">
      <w:pPr>
        <w:tabs>
          <w:tab w:val="left" w:pos="1440"/>
        </w:tabs>
        <w:jc w:val="both"/>
        <w:rPr>
          <w:lang w:val="pt-BR"/>
        </w:rPr>
      </w:pPr>
      <w:r w:rsidRPr="0010027A">
        <w:rPr>
          <w:lang w:val="pt-BR"/>
        </w:rPr>
        <w:t xml:space="preserve">  </w:t>
      </w:r>
    </w:p>
    <w:p w14:paraId="31683A8A" w14:textId="6C098C14" w:rsidR="006B54A0" w:rsidRPr="0010027A" w:rsidRDefault="0050749B" w:rsidP="008623EC">
      <w:pPr>
        <w:pStyle w:val="ListParagraph"/>
        <w:numPr>
          <w:ilvl w:val="0"/>
          <w:numId w:val="82"/>
        </w:numPr>
        <w:jc w:val="both"/>
        <w:rPr>
          <w:lang w:val="pt-BR"/>
        </w:rPr>
      </w:pPr>
      <w:r w:rsidRPr="0010027A">
        <w:rPr>
          <w:lang w:val="pt-BR"/>
        </w:rPr>
        <w:t xml:space="preserve">Trường hợp </w:t>
      </w:r>
      <w:r w:rsidR="003045E5" w:rsidRPr="0010027A">
        <w:rPr>
          <w:lang w:val="pt-BR"/>
        </w:rPr>
        <w:t xml:space="preserve">Bên Mua đơn phương chấm dứt Hợp Đồng do Bên Bán vi phạm </w:t>
      </w:r>
      <w:r w:rsidR="00CA7DDA" w:rsidRPr="0010027A">
        <w:rPr>
          <w:lang w:val="pt-BR"/>
        </w:rPr>
        <w:t>thời hạn</w:t>
      </w:r>
      <w:r w:rsidR="006B54A0" w:rsidRPr="0010027A">
        <w:rPr>
          <w:lang w:val="pt-BR"/>
        </w:rPr>
        <w:t xml:space="preserve"> bàn giao Căn Hộ </w:t>
      </w:r>
      <w:r w:rsidR="003045E5" w:rsidRPr="0010027A">
        <w:rPr>
          <w:lang w:val="pt-BR"/>
        </w:rPr>
        <w:t xml:space="preserve">như </w:t>
      </w:r>
      <w:r w:rsidR="00EB09D0" w:rsidRPr="0010027A">
        <w:rPr>
          <w:lang w:val="pt-BR"/>
        </w:rPr>
        <w:t>quy định</w:t>
      </w:r>
      <w:r w:rsidR="003045E5" w:rsidRPr="0010027A">
        <w:rPr>
          <w:lang w:val="pt-BR"/>
        </w:rPr>
        <w:t xml:space="preserve"> tại </w:t>
      </w:r>
      <w:r w:rsidR="00BE765C" w:rsidRPr="0010027A">
        <w:rPr>
          <w:lang w:val="pt-BR"/>
        </w:rPr>
        <w:t>khoản</w:t>
      </w:r>
      <w:r w:rsidR="00942DD7" w:rsidRPr="0010027A">
        <w:rPr>
          <w:lang w:val="pt-BR"/>
        </w:rPr>
        <w:t xml:space="preserve"> 2 </w:t>
      </w:r>
      <w:r w:rsidR="003045E5" w:rsidRPr="0010027A">
        <w:rPr>
          <w:lang w:val="pt-BR"/>
        </w:rPr>
        <w:t xml:space="preserve">Điều </w:t>
      </w:r>
      <w:r w:rsidR="00C1019F" w:rsidRPr="0010027A">
        <w:rPr>
          <w:lang w:val="pt-BR"/>
        </w:rPr>
        <w:t>12</w:t>
      </w:r>
      <w:r w:rsidR="00393FE8" w:rsidRPr="0010027A">
        <w:rPr>
          <w:lang w:val="pt-BR"/>
        </w:rPr>
        <w:t xml:space="preserve"> của Hợp Đồng này</w:t>
      </w:r>
      <w:r w:rsidR="0093403B" w:rsidRPr="0010027A">
        <w:rPr>
          <w:lang w:val="pt-BR"/>
        </w:rPr>
        <w:t>,</w:t>
      </w:r>
      <w:r w:rsidR="003045E5" w:rsidRPr="0010027A">
        <w:rPr>
          <w:lang w:val="pt-BR"/>
        </w:rPr>
        <w:t xml:space="preserve"> </w:t>
      </w:r>
      <w:r w:rsidR="006B54A0" w:rsidRPr="0010027A">
        <w:rPr>
          <w:lang w:val="pt-BR"/>
        </w:rPr>
        <w:t>Bên Mua được yêu cầu Bên Bán thanh toán các khoản sau:</w:t>
      </w:r>
    </w:p>
    <w:p w14:paraId="069A8FA3" w14:textId="77777777" w:rsidR="006B54A0" w:rsidRPr="0010027A" w:rsidRDefault="006B54A0" w:rsidP="00394E82">
      <w:pPr>
        <w:pStyle w:val="ListParagraph"/>
        <w:rPr>
          <w:lang w:val="pt-BR"/>
        </w:rPr>
      </w:pPr>
    </w:p>
    <w:p w14:paraId="728508F9" w14:textId="7BCC5B75" w:rsidR="006B54A0" w:rsidRPr="0010027A" w:rsidRDefault="006B54A0" w:rsidP="009C0FE6">
      <w:pPr>
        <w:pStyle w:val="ListParagraph"/>
        <w:numPr>
          <w:ilvl w:val="2"/>
          <w:numId w:val="24"/>
        </w:numPr>
        <w:tabs>
          <w:tab w:val="clear" w:pos="2700"/>
        </w:tabs>
        <w:ind w:left="1260" w:hanging="540"/>
        <w:jc w:val="both"/>
        <w:rPr>
          <w:lang w:val="pt-BR"/>
        </w:rPr>
      </w:pPr>
      <w:r w:rsidRPr="0010027A">
        <w:rPr>
          <w:lang w:val="pt-BR"/>
        </w:rPr>
        <w:t xml:space="preserve">Tổng số tiền Bên Mua đã thanh toán cho Bên Bán (bao gồm </w:t>
      </w:r>
      <w:r w:rsidR="00702905" w:rsidRPr="0010027A">
        <w:rPr>
          <w:lang w:val="pt-BR"/>
        </w:rPr>
        <w:t>thuế giá trị gia tăng</w:t>
      </w:r>
      <w:r w:rsidRPr="0010027A">
        <w:rPr>
          <w:lang w:val="pt-BR"/>
        </w:rPr>
        <w:t>), không tính lãi suất;</w:t>
      </w:r>
    </w:p>
    <w:p w14:paraId="69DD8B91" w14:textId="77777777" w:rsidR="00CD4B41" w:rsidRPr="0010027A" w:rsidRDefault="00CD4B41" w:rsidP="008623EC">
      <w:pPr>
        <w:pStyle w:val="ListParagraph"/>
        <w:ind w:left="1260"/>
        <w:jc w:val="both"/>
        <w:rPr>
          <w:lang w:val="pt-BR"/>
        </w:rPr>
      </w:pPr>
    </w:p>
    <w:p w14:paraId="0C94898F" w14:textId="73402173" w:rsidR="006B54A0" w:rsidRPr="0010027A" w:rsidRDefault="006B54A0" w:rsidP="009C0FE6">
      <w:pPr>
        <w:pStyle w:val="ListParagraph"/>
        <w:numPr>
          <w:ilvl w:val="2"/>
          <w:numId w:val="24"/>
        </w:numPr>
        <w:tabs>
          <w:tab w:val="clear" w:pos="2700"/>
        </w:tabs>
        <w:ind w:left="1260" w:hanging="540"/>
        <w:jc w:val="both"/>
        <w:rPr>
          <w:lang w:val="pt-BR"/>
        </w:rPr>
      </w:pPr>
      <w:r w:rsidRPr="0010027A">
        <w:rPr>
          <w:lang w:val="pt-BR"/>
        </w:rPr>
        <w:t>Tiền Lãi Chậm Bàn Giao tính từ (bao gồm) ngày tiếp theo sau Ngày Bàn Giao Chậm Nhất cho đến ngày chấm dứt Hợp Đồng;</w:t>
      </w:r>
    </w:p>
    <w:p w14:paraId="7E502891" w14:textId="77777777" w:rsidR="00CD4B41" w:rsidRPr="0010027A" w:rsidRDefault="00CD4B41" w:rsidP="008623EC">
      <w:pPr>
        <w:pStyle w:val="ListParagraph"/>
        <w:ind w:left="1260"/>
        <w:jc w:val="both"/>
        <w:rPr>
          <w:lang w:val="pt-BR"/>
        </w:rPr>
      </w:pPr>
    </w:p>
    <w:p w14:paraId="4AF69532" w14:textId="6431432D" w:rsidR="006B54A0" w:rsidRPr="0010027A" w:rsidRDefault="006B54A0" w:rsidP="009C0FE6">
      <w:pPr>
        <w:pStyle w:val="ListParagraph"/>
        <w:numPr>
          <w:ilvl w:val="2"/>
          <w:numId w:val="24"/>
        </w:numPr>
        <w:tabs>
          <w:tab w:val="clear" w:pos="2700"/>
        </w:tabs>
        <w:ind w:left="1260" w:hanging="540"/>
        <w:jc w:val="both"/>
        <w:rPr>
          <w:lang w:val="pt-BR"/>
        </w:rPr>
      </w:pPr>
      <w:r w:rsidRPr="0010027A">
        <w:rPr>
          <w:lang w:val="pt-BR"/>
        </w:rPr>
        <w:t>Tiền phạt vi phạm Hợp Đồng, tương đương 20% (</w:t>
      </w:r>
      <w:r w:rsidRPr="0010027A">
        <w:rPr>
          <w:i/>
          <w:lang w:val="pt-BR"/>
        </w:rPr>
        <w:t>hai mươi phần trăm</w:t>
      </w:r>
      <w:r w:rsidRPr="0010027A">
        <w:rPr>
          <w:lang w:val="pt-BR"/>
        </w:rPr>
        <w:t xml:space="preserve">) Giá </w:t>
      </w:r>
      <w:r w:rsidR="00323F55" w:rsidRPr="0010027A">
        <w:rPr>
          <w:lang w:val="pt-BR"/>
        </w:rPr>
        <w:t xml:space="preserve">Bán </w:t>
      </w:r>
      <w:r w:rsidRPr="0010027A">
        <w:rPr>
          <w:lang w:val="pt-BR"/>
        </w:rPr>
        <w:t>Căn Hộ; và</w:t>
      </w:r>
    </w:p>
    <w:p w14:paraId="50EB02F8" w14:textId="77777777" w:rsidR="00CD4B41" w:rsidRPr="0010027A" w:rsidRDefault="00CD4B41" w:rsidP="008623EC">
      <w:pPr>
        <w:pStyle w:val="ListParagraph"/>
        <w:ind w:left="1260"/>
        <w:jc w:val="both"/>
        <w:rPr>
          <w:lang w:val="pt-BR"/>
        </w:rPr>
      </w:pPr>
    </w:p>
    <w:p w14:paraId="0B1C9605" w14:textId="77777777" w:rsidR="006B54A0" w:rsidRPr="0010027A" w:rsidRDefault="006B54A0" w:rsidP="008623EC">
      <w:pPr>
        <w:pStyle w:val="ListParagraph"/>
        <w:numPr>
          <w:ilvl w:val="2"/>
          <w:numId w:val="24"/>
        </w:numPr>
        <w:tabs>
          <w:tab w:val="clear" w:pos="2700"/>
        </w:tabs>
        <w:ind w:left="1260" w:hanging="540"/>
        <w:jc w:val="both"/>
        <w:rPr>
          <w:lang w:val="pt-BR"/>
        </w:rPr>
      </w:pPr>
      <w:r w:rsidRPr="0010027A">
        <w:rPr>
          <w:lang w:val="pt-BR"/>
        </w:rPr>
        <w:lastRenderedPageBreak/>
        <w:t xml:space="preserve">Tiền bồi thường thiệt hại </w:t>
      </w:r>
      <w:r w:rsidR="00A05C23" w:rsidRPr="0010027A">
        <w:rPr>
          <w:lang w:val="pt-BR"/>
        </w:rPr>
        <w:t>thực tế</w:t>
      </w:r>
      <w:r w:rsidRPr="0010027A">
        <w:rPr>
          <w:lang w:val="pt-BR"/>
        </w:rPr>
        <w:t xml:space="preserve"> phát sinh từ việc chấm dứt Hợp Đồng. Việc xác định mức bồi thường thiệt hại trong trường hợp này được thực hiện theo quy định của pháp luật.</w:t>
      </w:r>
    </w:p>
    <w:p w14:paraId="62B3EC32" w14:textId="77777777" w:rsidR="006B54A0" w:rsidRPr="0010027A" w:rsidRDefault="006B54A0" w:rsidP="00394E82">
      <w:pPr>
        <w:tabs>
          <w:tab w:val="num" w:pos="2160"/>
        </w:tabs>
        <w:ind w:left="2160"/>
        <w:jc w:val="both"/>
        <w:rPr>
          <w:lang w:val="pt-BR"/>
        </w:rPr>
      </w:pPr>
    </w:p>
    <w:p w14:paraId="2B7924B7" w14:textId="77777777" w:rsidR="006B54A0" w:rsidRPr="0010027A" w:rsidRDefault="006B54A0" w:rsidP="008623EC">
      <w:pPr>
        <w:ind w:left="720"/>
        <w:jc w:val="both"/>
        <w:rPr>
          <w:lang w:val="pt-BR"/>
        </w:rPr>
      </w:pPr>
      <w:r w:rsidRPr="0010027A">
        <w:rPr>
          <w:lang w:val="pt-BR"/>
        </w:rPr>
        <w:t>Bên Bán có trách nhiệm thanh toán đầy đủ số tiền này cho Bên Mua trong vòng 30 (</w:t>
      </w:r>
      <w:r w:rsidRPr="0010027A">
        <w:rPr>
          <w:i/>
          <w:lang w:val="pt-BR"/>
        </w:rPr>
        <w:t xml:space="preserve">ba mươi) </w:t>
      </w:r>
      <w:r w:rsidRPr="0010027A">
        <w:rPr>
          <w:lang w:val="pt-BR"/>
        </w:rPr>
        <w:t xml:space="preserve">ngày kể từ ngày chấm dứt Hợp Đồng. </w:t>
      </w:r>
    </w:p>
    <w:p w14:paraId="6C9890E4" w14:textId="77777777" w:rsidR="00143EE4" w:rsidRPr="0010027A" w:rsidRDefault="00143EE4" w:rsidP="00EB2ED8">
      <w:pPr>
        <w:tabs>
          <w:tab w:val="left" w:pos="720"/>
        </w:tabs>
        <w:ind w:left="720" w:hanging="720"/>
        <w:jc w:val="both"/>
        <w:rPr>
          <w:lang w:val="pt-BR"/>
        </w:rPr>
      </w:pPr>
    </w:p>
    <w:p w14:paraId="6963F79D" w14:textId="39C32A5D" w:rsidR="00847FDF" w:rsidRPr="0010027A" w:rsidRDefault="007648A7" w:rsidP="008623EC">
      <w:pPr>
        <w:pStyle w:val="ListParagraph"/>
        <w:numPr>
          <w:ilvl w:val="0"/>
          <w:numId w:val="52"/>
        </w:numPr>
        <w:tabs>
          <w:tab w:val="clear" w:pos="720"/>
        </w:tabs>
        <w:ind w:hanging="360"/>
        <w:jc w:val="both"/>
        <w:rPr>
          <w:lang w:val="pt-BR"/>
        </w:rPr>
      </w:pPr>
      <w:r w:rsidRPr="0010027A">
        <w:rPr>
          <w:lang w:val="pt-BR"/>
        </w:rPr>
        <w:t xml:space="preserve">Trường hợp </w:t>
      </w:r>
      <w:r w:rsidR="00143EE4" w:rsidRPr="0010027A">
        <w:rPr>
          <w:lang w:val="pt-BR"/>
        </w:rPr>
        <w:t>Bên</w:t>
      </w:r>
      <w:r w:rsidR="00143EE4" w:rsidRPr="0010027A">
        <w:t xml:space="preserve"> Mua đơn </w:t>
      </w:r>
      <w:r w:rsidR="00143EE4" w:rsidRPr="0010027A">
        <w:rPr>
          <w:lang w:val="pt-BR"/>
        </w:rPr>
        <w:t xml:space="preserve">phương chấm dứt Hợp Đồng do Diện Tích </w:t>
      </w:r>
      <w:r w:rsidR="00CA7DDA" w:rsidRPr="0010027A">
        <w:rPr>
          <w:lang w:val="pt-BR"/>
        </w:rPr>
        <w:t xml:space="preserve">Sử Dụng </w:t>
      </w:r>
      <w:r w:rsidR="00143EE4" w:rsidRPr="0010027A">
        <w:rPr>
          <w:lang w:val="pt-BR"/>
        </w:rPr>
        <w:t xml:space="preserve">Căn Hộ Thực Tế chênh lệch quá </w:t>
      </w:r>
      <w:r w:rsidR="003E4DDE" w:rsidRPr="0010027A">
        <w:rPr>
          <w:lang w:val="pt-BR"/>
        </w:rPr>
        <w:t>2</w:t>
      </w:r>
      <w:r w:rsidR="00143EE4" w:rsidRPr="0010027A">
        <w:rPr>
          <w:lang w:val="pt-BR"/>
        </w:rPr>
        <w:t xml:space="preserve">% </w:t>
      </w:r>
      <w:r w:rsidR="00CA7DDA" w:rsidRPr="0010027A">
        <w:rPr>
          <w:lang w:val="pt-BR"/>
        </w:rPr>
        <w:t>(</w:t>
      </w:r>
      <w:r w:rsidR="003E4DDE" w:rsidRPr="0010027A">
        <w:rPr>
          <w:i/>
          <w:lang w:val="pt-BR"/>
        </w:rPr>
        <w:t>hai</w:t>
      </w:r>
      <w:r w:rsidR="00CA7DDA" w:rsidRPr="0010027A">
        <w:rPr>
          <w:i/>
          <w:lang w:val="pt-BR"/>
        </w:rPr>
        <w:t xml:space="preserve"> phần trăm</w:t>
      </w:r>
      <w:r w:rsidR="00CA7DDA" w:rsidRPr="0010027A">
        <w:rPr>
          <w:lang w:val="pt-BR"/>
        </w:rPr>
        <w:t xml:space="preserve">) </w:t>
      </w:r>
      <w:r w:rsidR="00143EE4" w:rsidRPr="0010027A">
        <w:rPr>
          <w:lang w:val="pt-BR"/>
        </w:rPr>
        <w:t xml:space="preserve">so với Diện Tích </w:t>
      </w:r>
      <w:r w:rsidR="00CA7DDA" w:rsidRPr="0010027A">
        <w:rPr>
          <w:lang w:val="pt-BR"/>
        </w:rPr>
        <w:t xml:space="preserve">Sử Dụng </w:t>
      </w:r>
      <w:r w:rsidR="00143EE4" w:rsidRPr="0010027A">
        <w:rPr>
          <w:lang w:val="pt-BR"/>
        </w:rPr>
        <w:t xml:space="preserve">Căn Hộ mô tả tại </w:t>
      </w:r>
      <w:r w:rsidR="00E91D03" w:rsidRPr="0010027A">
        <w:rPr>
          <w:lang w:val="pt-BR"/>
        </w:rPr>
        <w:t xml:space="preserve">Hợp Đồng này </w:t>
      </w:r>
      <w:r w:rsidR="00143EE4" w:rsidRPr="0010027A">
        <w:rPr>
          <w:lang w:val="pt-BR"/>
        </w:rPr>
        <w:t xml:space="preserve">như </w:t>
      </w:r>
      <w:r w:rsidR="00E91D03" w:rsidRPr="0010027A">
        <w:rPr>
          <w:lang w:val="pt-BR"/>
        </w:rPr>
        <w:t xml:space="preserve">quy định tại khoản </w:t>
      </w:r>
      <w:r w:rsidR="003D4F85" w:rsidRPr="0010027A">
        <w:rPr>
          <w:lang w:val="pt-BR"/>
        </w:rPr>
        <w:t>6</w:t>
      </w:r>
      <w:r w:rsidR="00E91D03" w:rsidRPr="0010027A">
        <w:rPr>
          <w:lang w:val="pt-BR"/>
        </w:rPr>
        <w:t xml:space="preserve"> Điều </w:t>
      </w:r>
      <w:r w:rsidR="002E5140" w:rsidRPr="0010027A">
        <w:rPr>
          <w:lang w:val="pt-BR"/>
        </w:rPr>
        <w:t>8</w:t>
      </w:r>
      <w:r w:rsidR="00430927" w:rsidRPr="0010027A">
        <w:rPr>
          <w:lang w:val="pt-BR"/>
        </w:rPr>
        <w:t xml:space="preserve"> </w:t>
      </w:r>
      <w:r w:rsidR="00BA73D6" w:rsidRPr="0010027A">
        <w:rPr>
          <w:lang w:val="pt-BR"/>
        </w:rPr>
        <w:t xml:space="preserve">của Hợp Đồng </w:t>
      </w:r>
      <w:r w:rsidR="00E91D03" w:rsidRPr="0010027A">
        <w:rPr>
          <w:lang w:val="pt-BR"/>
        </w:rPr>
        <w:t>này,</w:t>
      </w:r>
      <w:r w:rsidRPr="0010027A">
        <w:rPr>
          <w:lang w:val="pt-BR"/>
        </w:rPr>
        <w:t xml:space="preserve"> </w:t>
      </w:r>
      <w:r w:rsidR="00847FDF" w:rsidRPr="0010027A">
        <w:rPr>
          <w:lang w:val="pt-BR"/>
        </w:rPr>
        <w:t>Bên Mua được yêu cầu Bên Bán thanh toán các khoản sau:</w:t>
      </w:r>
    </w:p>
    <w:p w14:paraId="3B1F4144" w14:textId="77777777" w:rsidR="00847FDF" w:rsidRPr="0010027A" w:rsidRDefault="00847FDF" w:rsidP="00394E82">
      <w:pPr>
        <w:pStyle w:val="ListParagraph"/>
        <w:rPr>
          <w:lang w:val="pt-BR"/>
        </w:rPr>
      </w:pPr>
    </w:p>
    <w:p w14:paraId="39179184" w14:textId="77777777" w:rsidR="00847FDF" w:rsidRPr="0010027A" w:rsidRDefault="00847FDF" w:rsidP="008623EC">
      <w:pPr>
        <w:pStyle w:val="ListParagraph"/>
        <w:numPr>
          <w:ilvl w:val="0"/>
          <w:numId w:val="81"/>
        </w:numPr>
        <w:ind w:left="1170" w:hanging="450"/>
        <w:jc w:val="both"/>
        <w:rPr>
          <w:lang w:val="pt-BR"/>
        </w:rPr>
      </w:pPr>
      <w:r w:rsidRPr="0010027A">
        <w:rPr>
          <w:lang w:val="pt-BR"/>
        </w:rPr>
        <w:t xml:space="preserve">Tổng số tiền Bên Mua đã thanh toán cho Bên Bán (bao gồm </w:t>
      </w:r>
      <w:r w:rsidR="00702905" w:rsidRPr="0010027A">
        <w:rPr>
          <w:lang w:val="pt-BR"/>
        </w:rPr>
        <w:t>thuế giá trị gia tăng</w:t>
      </w:r>
      <w:r w:rsidRPr="0010027A">
        <w:rPr>
          <w:lang w:val="pt-BR"/>
        </w:rPr>
        <w:t>)</w:t>
      </w:r>
      <w:r w:rsidR="00A47E05" w:rsidRPr="0010027A">
        <w:rPr>
          <w:lang w:val="pt-BR"/>
        </w:rPr>
        <w:t>, không tính lãi suất</w:t>
      </w:r>
      <w:r w:rsidRPr="0010027A">
        <w:rPr>
          <w:lang w:val="pt-BR"/>
        </w:rPr>
        <w:t>;</w:t>
      </w:r>
    </w:p>
    <w:p w14:paraId="58363730" w14:textId="77777777" w:rsidR="00847FDF" w:rsidRPr="0010027A" w:rsidRDefault="00847FDF" w:rsidP="008623EC">
      <w:pPr>
        <w:tabs>
          <w:tab w:val="left" w:pos="1440"/>
        </w:tabs>
        <w:ind w:left="1170" w:hanging="450"/>
        <w:jc w:val="both"/>
        <w:rPr>
          <w:lang w:val="pt-BR"/>
        </w:rPr>
      </w:pPr>
    </w:p>
    <w:p w14:paraId="32F01C28" w14:textId="77777777" w:rsidR="00AD4961" w:rsidRPr="0010027A" w:rsidRDefault="00AD4961" w:rsidP="008623EC">
      <w:pPr>
        <w:pStyle w:val="ListParagraph"/>
        <w:numPr>
          <w:ilvl w:val="0"/>
          <w:numId w:val="81"/>
        </w:numPr>
        <w:ind w:left="1170" w:hanging="450"/>
        <w:jc w:val="both"/>
        <w:rPr>
          <w:lang w:val="pt-BR"/>
        </w:rPr>
      </w:pPr>
      <w:r w:rsidRPr="0010027A">
        <w:rPr>
          <w:lang w:val="pt-BR"/>
        </w:rPr>
        <w:t xml:space="preserve">Tiền Lãi Chậm Bàn Giao tính từ (bao gồm) ngày tiếp theo sau Ngày Bàn Giao Chậm Nhất cho đến ngày </w:t>
      </w:r>
      <w:r w:rsidR="00C542A8" w:rsidRPr="0010027A">
        <w:rPr>
          <w:lang w:val="pt-BR"/>
        </w:rPr>
        <w:t>bàn giao được nêu trong Thông Báo Bàn Giao</w:t>
      </w:r>
      <w:r w:rsidR="008D42F2" w:rsidRPr="0010027A">
        <w:rPr>
          <w:lang w:val="pt-BR"/>
        </w:rPr>
        <w:t xml:space="preserve"> (nếu có)</w:t>
      </w:r>
      <w:r w:rsidRPr="0010027A">
        <w:rPr>
          <w:lang w:val="pt-BR"/>
        </w:rPr>
        <w:t>;</w:t>
      </w:r>
    </w:p>
    <w:p w14:paraId="4074FDB4" w14:textId="77777777" w:rsidR="00AD4961" w:rsidRPr="0010027A" w:rsidRDefault="00AD4961" w:rsidP="008623EC">
      <w:pPr>
        <w:pStyle w:val="ListParagraph"/>
        <w:ind w:left="1170"/>
        <w:jc w:val="both"/>
        <w:rPr>
          <w:lang w:val="pt-BR"/>
        </w:rPr>
      </w:pPr>
    </w:p>
    <w:p w14:paraId="6335ADB1" w14:textId="77777777" w:rsidR="0029528C" w:rsidRPr="0010027A" w:rsidRDefault="0029528C" w:rsidP="008623EC">
      <w:pPr>
        <w:pStyle w:val="ListParagraph"/>
        <w:numPr>
          <w:ilvl w:val="0"/>
          <w:numId w:val="81"/>
        </w:numPr>
        <w:ind w:left="1170" w:hanging="450"/>
        <w:jc w:val="both"/>
        <w:rPr>
          <w:lang w:val="pt-BR"/>
        </w:rPr>
      </w:pPr>
      <w:r w:rsidRPr="0010027A">
        <w:rPr>
          <w:lang w:val="pt-BR"/>
        </w:rPr>
        <w:t xml:space="preserve">Tiền phạt vi phạm Hợp Đồng, tương đương 20% (hai mươi phần trăm) Giá </w:t>
      </w:r>
      <w:r w:rsidR="000B2C2D" w:rsidRPr="0010027A">
        <w:rPr>
          <w:lang w:val="pt-BR"/>
        </w:rPr>
        <w:t xml:space="preserve">Bán </w:t>
      </w:r>
      <w:r w:rsidRPr="0010027A">
        <w:rPr>
          <w:lang w:val="pt-BR"/>
        </w:rPr>
        <w:t>Căn Hộ; và</w:t>
      </w:r>
    </w:p>
    <w:p w14:paraId="1D554E32" w14:textId="77777777" w:rsidR="00847FDF" w:rsidRPr="0010027A" w:rsidRDefault="00847FDF" w:rsidP="008623EC">
      <w:pPr>
        <w:pStyle w:val="ListParagraph"/>
        <w:ind w:left="1170"/>
        <w:jc w:val="both"/>
        <w:rPr>
          <w:lang w:val="pt-BR"/>
        </w:rPr>
      </w:pPr>
    </w:p>
    <w:p w14:paraId="6CA5A768" w14:textId="77777777" w:rsidR="00847FDF" w:rsidRPr="0010027A" w:rsidRDefault="00847FDF" w:rsidP="008623EC">
      <w:pPr>
        <w:pStyle w:val="ListParagraph"/>
        <w:numPr>
          <w:ilvl w:val="0"/>
          <w:numId w:val="81"/>
        </w:numPr>
        <w:ind w:left="1170" w:hanging="450"/>
        <w:jc w:val="both"/>
        <w:rPr>
          <w:lang w:val="pt-BR"/>
        </w:rPr>
      </w:pPr>
      <w:r w:rsidRPr="0010027A">
        <w:rPr>
          <w:lang w:val="pt-BR"/>
        </w:rPr>
        <w:t>Tiền bồi thường thiệt hại thiệt hại phát sinh từ việc chấm dứt Hợp Đồng. Việc xác định mức bồi thường thiệt hại trong trường hợp này được thực hiện theo quy định của pháp luật.</w:t>
      </w:r>
    </w:p>
    <w:p w14:paraId="2A14396B" w14:textId="77777777" w:rsidR="00847FDF" w:rsidRPr="0010027A" w:rsidRDefault="00847FDF" w:rsidP="00394E82">
      <w:pPr>
        <w:tabs>
          <w:tab w:val="num" w:pos="2160"/>
        </w:tabs>
        <w:ind w:left="2160"/>
        <w:jc w:val="both"/>
        <w:rPr>
          <w:lang w:val="pt-BR"/>
        </w:rPr>
      </w:pPr>
    </w:p>
    <w:p w14:paraId="64EB826E" w14:textId="77777777" w:rsidR="00847FDF" w:rsidRPr="0010027A" w:rsidRDefault="00847FDF" w:rsidP="00765FA0">
      <w:pPr>
        <w:ind w:left="375"/>
        <w:jc w:val="both"/>
        <w:rPr>
          <w:lang w:val="pt-BR"/>
        </w:rPr>
      </w:pPr>
      <w:r w:rsidRPr="0010027A">
        <w:rPr>
          <w:lang w:val="pt-BR"/>
        </w:rPr>
        <w:t>Bên Bán có trách nhiệm thanh toán đầy đủ số tiền này cho Bên Mua trong vòng 30 (</w:t>
      </w:r>
      <w:r w:rsidRPr="0010027A">
        <w:rPr>
          <w:i/>
          <w:lang w:val="pt-BR"/>
        </w:rPr>
        <w:t xml:space="preserve">ba mươi) </w:t>
      </w:r>
      <w:r w:rsidRPr="0010027A">
        <w:rPr>
          <w:lang w:val="pt-BR"/>
        </w:rPr>
        <w:t xml:space="preserve">ngày kể từ ngày chấm dứt Hợp Đồng. </w:t>
      </w:r>
    </w:p>
    <w:p w14:paraId="39F79785" w14:textId="77777777" w:rsidR="00143EE4" w:rsidRPr="0010027A" w:rsidRDefault="00143EE4" w:rsidP="00394E82">
      <w:pPr>
        <w:tabs>
          <w:tab w:val="left" w:pos="720"/>
        </w:tabs>
        <w:ind w:left="720" w:hanging="720"/>
        <w:jc w:val="both"/>
        <w:rPr>
          <w:lang w:val="pt-BR"/>
        </w:rPr>
      </w:pPr>
    </w:p>
    <w:p w14:paraId="33FB6634" w14:textId="538C74C5" w:rsidR="00FF48DA" w:rsidRPr="0010027A" w:rsidRDefault="00B27674" w:rsidP="00B128A5">
      <w:pPr>
        <w:pStyle w:val="ListParagraph"/>
        <w:numPr>
          <w:ilvl w:val="1"/>
          <w:numId w:val="33"/>
        </w:numPr>
        <w:tabs>
          <w:tab w:val="left" w:pos="720"/>
        </w:tabs>
        <w:jc w:val="both"/>
        <w:rPr>
          <w:lang w:val="pt-BR"/>
        </w:rPr>
      </w:pPr>
      <w:r w:rsidRPr="0010027A">
        <w:rPr>
          <w:lang w:val="pt-BR"/>
        </w:rPr>
        <w:t>Khi xảy ra Sự Kiện Bất Khả Kháng</w:t>
      </w:r>
      <w:r w:rsidR="008251C5" w:rsidRPr="0010027A">
        <w:rPr>
          <w:lang w:val="pt-BR"/>
        </w:rPr>
        <w:t xml:space="preserve"> m</w:t>
      </w:r>
      <w:r w:rsidRPr="0010027A">
        <w:rPr>
          <w:lang w:val="pt-BR"/>
        </w:rPr>
        <w:t xml:space="preserve">à </w:t>
      </w:r>
      <w:r w:rsidR="00176C3A" w:rsidRPr="0010027A">
        <w:rPr>
          <w:lang w:val="pt-BR"/>
        </w:rPr>
        <w:t xml:space="preserve">Bên </w:t>
      </w:r>
      <w:r w:rsidR="00926A1C" w:rsidRPr="0010027A">
        <w:rPr>
          <w:lang w:val="pt-BR"/>
        </w:rPr>
        <w:t>Bị Thiệt Hại</w:t>
      </w:r>
      <w:r w:rsidR="00D62B47" w:rsidRPr="0010027A">
        <w:rPr>
          <w:lang w:val="pt-BR"/>
        </w:rPr>
        <w:t xml:space="preserve"> </w:t>
      </w:r>
      <w:r w:rsidR="00176C3A" w:rsidRPr="0010027A">
        <w:rPr>
          <w:lang w:val="pt-BR"/>
        </w:rPr>
        <w:t xml:space="preserve">không thể khắc phục được để tiếp tục thực hiện nghĩa vụ của mình trong thời hạn </w:t>
      </w:r>
      <w:r w:rsidR="00F327ED" w:rsidRPr="0010027A">
        <w:t>180 (</w:t>
      </w:r>
      <w:r w:rsidR="00F327ED" w:rsidRPr="0010027A">
        <w:rPr>
          <w:i/>
        </w:rPr>
        <w:t>một trăm tám mươi</w:t>
      </w:r>
      <w:r w:rsidR="00F327ED" w:rsidRPr="0010027A">
        <w:t>)</w:t>
      </w:r>
      <w:r w:rsidR="00732203" w:rsidRPr="0010027A">
        <w:rPr>
          <w:lang w:val="pt-BR"/>
        </w:rPr>
        <w:t xml:space="preserve"> ngày</w:t>
      </w:r>
      <w:r w:rsidR="00176C3A" w:rsidRPr="0010027A">
        <w:rPr>
          <w:lang w:val="pt-BR"/>
        </w:rPr>
        <w:t xml:space="preserve">, kể từ ngày xảy ra </w:t>
      </w:r>
      <w:r w:rsidR="00FF48DA" w:rsidRPr="0010027A">
        <w:rPr>
          <w:lang w:val="pt-BR"/>
        </w:rPr>
        <w:t>Sự Kiện Bất Khả Kháng</w:t>
      </w:r>
      <w:r w:rsidR="00176C3A" w:rsidRPr="0010027A">
        <w:rPr>
          <w:lang w:val="pt-BR"/>
        </w:rPr>
        <w:t xml:space="preserve"> thì</w:t>
      </w:r>
      <w:r w:rsidRPr="0010027A">
        <w:rPr>
          <w:lang w:val="pt-BR"/>
        </w:rPr>
        <w:t xml:space="preserve"> trừ khi có thỏa thuận khác,</w:t>
      </w:r>
      <w:r w:rsidR="00176C3A" w:rsidRPr="0010027A">
        <w:rPr>
          <w:lang w:val="pt-BR"/>
        </w:rPr>
        <w:t xml:space="preserve"> một trong hai Bên có quyền đơn phương chấm dứt Hợp Đồng này và việc chấm dứt Hợp Đồng này không được coi là vi phạm Hợp Đồng.</w:t>
      </w:r>
      <w:r w:rsidR="00E91D03" w:rsidRPr="0010027A">
        <w:rPr>
          <w:lang w:val="pt-BR"/>
        </w:rPr>
        <w:t xml:space="preserve"> </w:t>
      </w:r>
      <w:r w:rsidR="00176C3A" w:rsidRPr="0010027A">
        <w:rPr>
          <w:lang w:val="pt-BR"/>
        </w:rPr>
        <w:t>Hai Bên hoàn trả lại cho nhau những gì đã nhận</w:t>
      </w:r>
      <w:r w:rsidR="00B21F53" w:rsidRPr="0010027A">
        <w:rPr>
          <w:lang w:val="pt-BR"/>
        </w:rPr>
        <w:t xml:space="preserve"> từ Bên còn lại</w:t>
      </w:r>
      <w:r w:rsidR="00176C3A" w:rsidRPr="0010027A">
        <w:rPr>
          <w:lang w:val="pt-BR"/>
        </w:rPr>
        <w:t xml:space="preserve"> và không phải bồi thường bất kỳ thiệt hại nào</w:t>
      </w:r>
      <w:r w:rsidR="00037BB2" w:rsidRPr="0010027A">
        <w:rPr>
          <w:lang w:val="pt-BR"/>
        </w:rPr>
        <w:t xml:space="preserve"> gây ra bởi việc chấm dứt </w:t>
      </w:r>
      <w:r w:rsidR="00B346F0" w:rsidRPr="0010027A">
        <w:rPr>
          <w:lang w:val="pt-BR"/>
        </w:rPr>
        <w:t>H</w:t>
      </w:r>
      <w:r w:rsidR="00037BB2" w:rsidRPr="0010027A">
        <w:rPr>
          <w:lang w:val="pt-BR"/>
        </w:rPr>
        <w:t xml:space="preserve">ợp </w:t>
      </w:r>
      <w:r w:rsidR="00B346F0" w:rsidRPr="0010027A">
        <w:rPr>
          <w:lang w:val="pt-BR"/>
        </w:rPr>
        <w:t>Đ</w:t>
      </w:r>
      <w:r w:rsidR="00037BB2" w:rsidRPr="0010027A">
        <w:rPr>
          <w:lang w:val="pt-BR"/>
        </w:rPr>
        <w:t>ồng</w:t>
      </w:r>
      <w:r w:rsidR="00176C3A" w:rsidRPr="0010027A">
        <w:rPr>
          <w:lang w:val="pt-BR"/>
        </w:rPr>
        <w:t>.</w:t>
      </w:r>
      <w:bookmarkStart w:id="68" w:name="_Toc192672698"/>
      <w:bookmarkStart w:id="69" w:name="_Toc193287322"/>
      <w:bookmarkStart w:id="70" w:name="_Toc225052724"/>
      <w:bookmarkStart w:id="71" w:name="_Toc248044563"/>
      <w:bookmarkStart w:id="72" w:name="_Toc374689310"/>
      <w:bookmarkStart w:id="73" w:name="_Toc350175421"/>
      <w:bookmarkStart w:id="74" w:name="_Toc374689272"/>
      <w:bookmarkStart w:id="75" w:name="_Toc387936209"/>
    </w:p>
    <w:p w14:paraId="4E8C979B" w14:textId="77777777" w:rsidR="00752341" w:rsidRPr="0010027A" w:rsidRDefault="00752341" w:rsidP="00394E82">
      <w:pPr>
        <w:tabs>
          <w:tab w:val="left" w:pos="720"/>
        </w:tabs>
        <w:ind w:left="720"/>
        <w:jc w:val="both"/>
        <w:rPr>
          <w:lang w:val="pt-BR"/>
        </w:rPr>
      </w:pPr>
    </w:p>
    <w:bookmarkEnd w:id="68"/>
    <w:bookmarkEnd w:id="69"/>
    <w:bookmarkEnd w:id="70"/>
    <w:bookmarkEnd w:id="71"/>
    <w:bookmarkEnd w:id="72"/>
    <w:bookmarkEnd w:id="73"/>
    <w:bookmarkEnd w:id="74"/>
    <w:bookmarkEnd w:id="75"/>
    <w:p w14:paraId="02A0F06D" w14:textId="28DFF9B8" w:rsidR="00206B64" w:rsidRPr="0010027A" w:rsidRDefault="00E64808" w:rsidP="00480840">
      <w:pPr>
        <w:pStyle w:val="Muc1"/>
        <w:tabs>
          <w:tab w:val="clear" w:pos="1800"/>
          <w:tab w:val="left" w:pos="1080"/>
        </w:tabs>
        <w:spacing w:before="0"/>
      </w:pPr>
      <w:r w:rsidRPr="0010027A">
        <w:t xml:space="preserve">ĐIỀU </w:t>
      </w:r>
      <w:r w:rsidR="000D3130" w:rsidRPr="0010027A">
        <w:t>16</w:t>
      </w:r>
      <w:r w:rsidRPr="0010027A">
        <w:t>. THÔNG BÁO</w:t>
      </w:r>
    </w:p>
    <w:p w14:paraId="73343446" w14:textId="77777777" w:rsidR="00D56767" w:rsidRPr="0010027A" w:rsidRDefault="00D56767" w:rsidP="00394E82">
      <w:pPr>
        <w:autoSpaceDE w:val="0"/>
        <w:autoSpaceDN w:val="0"/>
        <w:adjustRightInd w:val="0"/>
        <w:ind w:right="-20"/>
        <w:jc w:val="both"/>
      </w:pPr>
    </w:p>
    <w:p w14:paraId="34C667DB" w14:textId="15C8986E" w:rsidR="00A53F8E" w:rsidRPr="0010027A" w:rsidRDefault="00A53F8E" w:rsidP="00B128A5">
      <w:pPr>
        <w:pStyle w:val="ListParagraph"/>
        <w:numPr>
          <w:ilvl w:val="3"/>
          <w:numId w:val="76"/>
        </w:numPr>
        <w:ind w:left="360"/>
        <w:jc w:val="both"/>
      </w:pPr>
      <w:bookmarkStart w:id="76" w:name="OLE_LINK8"/>
      <w:bookmarkStart w:id="77" w:name="OLE_LINK9"/>
      <w:bookmarkStart w:id="78" w:name="OLE_LINK10"/>
      <w:r w:rsidRPr="0010027A">
        <w:t xml:space="preserve">Địa </w:t>
      </w:r>
      <w:r w:rsidRPr="0010027A">
        <w:rPr>
          <w:lang w:val="nb-NO"/>
        </w:rPr>
        <w:t>chỉ</w:t>
      </w:r>
      <w:r w:rsidRPr="0010027A">
        <w:t xml:space="preserve"> để Các Bên nhận thông báo của Bên kia là như sau:</w:t>
      </w:r>
    </w:p>
    <w:p w14:paraId="3A8B01DE" w14:textId="77777777" w:rsidR="00A53F8E" w:rsidRPr="0010027A" w:rsidRDefault="00A53F8E" w:rsidP="00BF0EC5">
      <w:pPr>
        <w:pStyle w:val="MediumGrid1-Accent21"/>
        <w:autoSpaceDE w:val="0"/>
        <w:autoSpaceDN w:val="0"/>
        <w:adjustRightInd w:val="0"/>
        <w:spacing w:after="0" w:line="240" w:lineRule="auto"/>
        <w:ind w:left="2160" w:right="-20"/>
        <w:contextualSpacing w:val="0"/>
        <w:rPr>
          <w:rFonts w:ascii="Times New Roman" w:hAnsi="Times New Roman"/>
          <w:sz w:val="24"/>
        </w:rPr>
      </w:pPr>
    </w:p>
    <w:p w14:paraId="01D37C2A" w14:textId="77777777" w:rsidR="00A53F8E" w:rsidRPr="0010027A" w:rsidRDefault="00A53F8E" w:rsidP="00B128A5">
      <w:pPr>
        <w:pStyle w:val="MediumGrid1-Accent21"/>
        <w:numPr>
          <w:ilvl w:val="0"/>
          <w:numId w:val="61"/>
        </w:numPr>
        <w:autoSpaceDE w:val="0"/>
        <w:autoSpaceDN w:val="0"/>
        <w:adjustRightInd w:val="0"/>
        <w:spacing w:after="0" w:line="240" w:lineRule="auto"/>
        <w:ind w:left="720" w:right="-20"/>
        <w:contextualSpacing w:val="0"/>
        <w:rPr>
          <w:rFonts w:ascii="Times New Roman" w:hAnsi="Times New Roman"/>
          <w:sz w:val="24"/>
        </w:rPr>
      </w:pPr>
      <w:r w:rsidRPr="0010027A">
        <w:rPr>
          <w:rFonts w:ascii="Times New Roman" w:hAnsi="Times New Roman"/>
          <w:sz w:val="24"/>
        </w:rPr>
        <w:t>Bên Bán:</w:t>
      </w:r>
    </w:p>
    <w:p w14:paraId="294F1AEB" w14:textId="77777777" w:rsidR="00A53F8E" w:rsidRPr="0010027A" w:rsidRDefault="00A53F8E" w:rsidP="00765FA0">
      <w:pPr>
        <w:pStyle w:val="MediumGrid1-Accent21"/>
        <w:autoSpaceDE w:val="0"/>
        <w:autoSpaceDN w:val="0"/>
        <w:adjustRightInd w:val="0"/>
        <w:spacing w:after="0" w:line="240" w:lineRule="auto"/>
        <w:ind w:right="-20" w:hanging="360"/>
        <w:contextualSpacing w:val="0"/>
        <w:rPr>
          <w:rFonts w:ascii="Times New Roman" w:hAnsi="Times New Roman"/>
          <w:sz w:val="24"/>
          <w:lang w:val="nb-NO"/>
        </w:rPr>
      </w:pPr>
    </w:p>
    <w:p w14:paraId="5AC88409" w14:textId="77777777" w:rsidR="00A53F8E" w:rsidRPr="0010027A" w:rsidRDefault="00A53F8E" w:rsidP="00765FA0">
      <w:pPr>
        <w:pStyle w:val="MediumGrid1-Accent21"/>
        <w:autoSpaceDE w:val="0"/>
        <w:autoSpaceDN w:val="0"/>
        <w:adjustRightInd w:val="0"/>
        <w:spacing w:after="0" w:line="240" w:lineRule="auto"/>
        <w:ind w:right="-20"/>
        <w:contextualSpacing w:val="0"/>
        <w:rPr>
          <w:rFonts w:ascii="Times New Roman" w:hAnsi="Times New Roman"/>
          <w:sz w:val="24"/>
          <w:lang w:val="nb-NO"/>
        </w:rPr>
      </w:pPr>
      <w:r w:rsidRPr="0010027A">
        <w:rPr>
          <w:rFonts w:ascii="Times New Roman" w:hAnsi="Times New Roman"/>
          <w:sz w:val="24"/>
          <w:lang w:val="nb-NO"/>
        </w:rPr>
        <w:t>Địa chỉ</w:t>
      </w:r>
      <w:r w:rsidRPr="0010027A">
        <w:rPr>
          <w:rFonts w:ascii="Times New Roman" w:hAnsi="Times New Roman"/>
          <w:sz w:val="24"/>
          <w:lang w:val="nb-NO"/>
        </w:rPr>
        <w:tab/>
      </w:r>
      <w:r w:rsidRPr="0010027A">
        <w:rPr>
          <w:rFonts w:ascii="Times New Roman" w:hAnsi="Times New Roman"/>
          <w:sz w:val="24"/>
          <w:lang w:val="nb-NO"/>
        </w:rPr>
        <w:tab/>
        <w:t>: [_____]</w:t>
      </w:r>
    </w:p>
    <w:p w14:paraId="597E35DE" w14:textId="77777777" w:rsidR="00A53F8E" w:rsidRPr="0010027A" w:rsidRDefault="00A53F8E" w:rsidP="00765FA0">
      <w:pPr>
        <w:pStyle w:val="MediumGrid1-Accent21"/>
        <w:autoSpaceDE w:val="0"/>
        <w:autoSpaceDN w:val="0"/>
        <w:adjustRightInd w:val="0"/>
        <w:spacing w:after="0" w:line="240" w:lineRule="auto"/>
        <w:ind w:right="-20" w:hanging="360"/>
        <w:contextualSpacing w:val="0"/>
        <w:rPr>
          <w:rFonts w:ascii="Times New Roman" w:hAnsi="Times New Roman"/>
          <w:sz w:val="24"/>
          <w:lang w:val="nb-NO"/>
        </w:rPr>
      </w:pPr>
    </w:p>
    <w:p w14:paraId="59E5755E" w14:textId="77777777" w:rsidR="00A53F8E" w:rsidRPr="0010027A" w:rsidRDefault="00A53F8E" w:rsidP="00765FA0">
      <w:pPr>
        <w:pStyle w:val="MediumGrid1-Accent21"/>
        <w:autoSpaceDE w:val="0"/>
        <w:autoSpaceDN w:val="0"/>
        <w:adjustRightInd w:val="0"/>
        <w:spacing w:after="0" w:line="240" w:lineRule="auto"/>
        <w:ind w:right="-20"/>
        <w:contextualSpacing w:val="0"/>
        <w:rPr>
          <w:rFonts w:ascii="Times New Roman" w:hAnsi="Times New Roman"/>
          <w:sz w:val="24"/>
          <w:lang w:val="nb-NO"/>
        </w:rPr>
      </w:pPr>
      <w:r w:rsidRPr="0010027A">
        <w:rPr>
          <w:rFonts w:ascii="Times New Roman" w:hAnsi="Times New Roman"/>
          <w:sz w:val="24"/>
          <w:lang w:val="nb-NO"/>
        </w:rPr>
        <w:t>Điện thoại</w:t>
      </w:r>
      <w:r w:rsidRPr="0010027A">
        <w:rPr>
          <w:rFonts w:ascii="Times New Roman" w:hAnsi="Times New Roman"/>
          <w:sz w:val="24"/>
          <w:lang w:val="nb-NO"/>
        </w:rPr>
        <w:tab/>
        <w:t>: [_____]</w:t>
      </w:r>
      <w:r w:rsidRPr="0010027A">
        <w:rPr>
          <w:rFonts w:ascii="Times New Roman" w:hAnsi="Times New Roman"/>
          <w:sz w:val="24"/>
          <w:lang w:val="nb-NO"/>
        </w:rPr>
        <w:tab/>
      </w:r>
      <w:r w:rsidRPr="0010027A">
        <w:rPr>
          <w:rFonts w:ascii="Times New Roman" w:hAnsi="Times New Roman"/>
          <w:sz w:val="24"/>
          <w:lang w:val="nb-NO"/>
        </w:rPr>
        <w:tab/>
      </w:r>
      <w:r w:rsidRPr="0010027A">
        <w:rPr>
          <w:rFonts w:ascii="Times New Roman" w:hAnsi="Times New Roman"/>
          <w:sz w:val="24"/>
          <w:lang w:val="nb-NO"/>
        </w:rPr>
        <w:tab/>
      </w:r>
      <w:r w:rsidRPr="0010027A">
        <w:rPr>
          <w:rFonts w:ascii="Times New Roman" w:hAnsi="Times New Roman"/>
          <w:sz w:val="24"/>
          <w:lang w:val="nb-NO"/>
        </w:rPr>
        <w:tab/>
      </w:r>
    </w:p>
    <w:p w14:paraId="52D46A51" w14:textId="77777777" w:rsidR="00A53F8E" w:rsidRPr="0010027A" w:rsidRDefault="00A53F8E" w:rsidP="00765FA0">
      <w:pPr>
        <w:pStyle w:val="MediumGrid1-Accent21"/>
        <w:autoSpaceDE w:val="0"/>
        <w:autoSpaceDN w:val="0"/>
        <w:adjustRightInd w:val="0"/>
        <w:spacing w:after="0" w:line="240" w:lineRule="auto"/>
        <w:ind w:right="-20" w:hanging="360"/>
        <w:contextualSpacing w:val="0"/>
        <w:rPr>
          <w:rFonts w:ascii="Times New Roman" w:hAnsi="Times New Roman"/>
          <w:sz w:val="24"/>
        </w:rPr>
      </w:pPr>
    </w:p>
    <w:p w14:paraId="39FF9718" w14:textId="337BDC37" w:rsidR="00A53F8E" w:rsidRPr="0010027A" w:rsidRDefault="00A53F8E" w:rsidP="00765FA0">
      <w:pPr>
        <w:pStyle w:val="MediumGrid1-Accent21"/>
        <w:autoSpaceDE w:val="0"/>
        <w:autoSpaceDN w:val="0"/>
        <w:adjustRightInd w:val="0"/>
        <w:spacing w:after="0" w:line="240" w:lineRule="auto"/>
        <w:ind w:right="-20"/>
        <w:contextualSpacing w:val="0"/>
        <w:rPr>
          <w:rStyle w:val="Hyperlink"/>
          <w:rFonts w:ascii="Times New Roman" w:hAnsi="Times New Roman"/>
          <w:sz w:val="24"/>
        </w:rPr>
      </w:pPr>
      <w:r w:rsidRPr="0010027A">
        <w:rPr>
          <w:rFonts w:ascii="Times New Roman" w:hAnsi="Times New Roman"/>
          <w:sz w:val="24"/>
        </w:rPr>
        <w:t>Email</w:t>
      </w:r>
      <w:r w:rsidRPr="0010027A">
        <w:rPr>
          <w:rFonts w:ascii="Times New Roman" w:hAnsi="Times New Roman"/>
          <w:sz w:val="24"/>
        </w:rPr>
        <w:tab/>
      </w:r>
      <w:r w:rsidRPr="0010027A">
        <w:rPr>
          <w:rFonts w:ascii="Times New Roman" w:hAnsi="Times New Roman"/>
          <w:sz w:val="24"/>
        </w:rPr>
        <w:tab/>
        <w:t>: [_____]</w:t>
      </w:r>
      <w:hyperlink r:id="rId13" w:history="1"/>
    </w:p>
    <w:p w14:paraId="1D543C40" w14:textId="77777777" w:rsidR="00A53F8E" w:rsidRPr="0010027A" w:rsidRDefault="00A53F8E" w:rsidP="00765FA0">
      <w:pPr>
        <w:pStyle w:val="MediumGrid1-Accent21"/>
        <w:autoSpaceDE w:val="0"/>
        <w:autoSpaceDN w:val="0"/>
        <w:adjustRightInd w:val="0"/>
        <w:spacing w:after="0" w:line="240" w:lineRule="auto"/>
        <w:ind w:left="1080" w:right="-20"/>
        <w:contextualSpacing w:val="0"/>
        <w:rPr>
          <w:rFonts w:ascii="Times New Roman" w:hAnsi="Times New Roman"/>
          <w:sz w:val="24"/>
        </w:rPr>
      </w:pPr>
    </w:p>
    <w:p w14:paraId="4398367F" w14:textId="77777777" w:rsidR="00A53F8E" w:rsidRPr="0010027A" w:rsidRDefault="00A53F8E" w:rsidP="00B128A5">
      <w:pPr>
        <w:pStyle w:val="MediumGrid1-Accent21"/>
        <w:numPr>
          <w:ilvl w:val="0"/>
          <w:numId w:val="61"/>
        </w:numPr>
        <w:autoSpaceDE w:val="0"/>
        <w:autoSpaceDN w:val="0"/>
        <w:adjustRightInd w:val="0"/>
        <w:spacing w:after="0" w:line="240" w:lineRule="auto"/>
        <w:ind w:left="720" w:right="-20"/>
        <w:contextualSpacing w:val="0"/>
        <w:rPr>
          <w:rFonts w:ascii="Times New Roman" w:hAnsi="Times New Roman"/>
          <w:sz w:val="24"/>
        </w:rPr>
      </w:pPr>
      <w:r w:rsidRPr="0010027A">
        <w:rPr>
          <w:rFonts w:ascii="Times New Roman" w:hAnsi="Times New Roman"/>
          <w:sz w:val="24"/>
        </w:rPr>
        <w:t>Bên Mua:</w:t>
      </w:r>
    </w:p>
    <w:p w14:paraId="416F7869" w14:textId="77777777" w:rsidR="00A53F8E" w:rsidRPr="0010027A" w:rsidRDefault="00A53F8E" w:rsidP="00765FA0">
      <w:pPr>
        <w:pStyle w:val="MediumGrid1-Accent21"/>
        <w:autoSpaceDE w:val="0"/>
        <w:autoSpaceDN w:val="0"/>
        <w:adjustRightInd w:val="0"/>
        <w:spacing w:after="0" w:line="240" w:lineRule="auto"/>
        <w:ind w:left="900" w:right="-20" w:firstLine="180"/>
        <w:contextualSpacing w:val="0"/>
        <w:rPr>
          <w:rFonts w:ascii="Times New Roman" w:hAnsi="Times New Roman"/>
          <w:sz w:val="24"/>
          <w:lang w:val="nb-NO"/>
        </w:rPr>
      </w:pPr>
    </w:p>
    <w:p w14:paraId="6C6B188D" w14:textId="77777777" w:rsidR="00A53F8E" w:rsidRPr="0010027A" w:rsidRDefault="00A53F8E" w:rsidP="00765FA0">
      <w:pPr>
        <w:pStyle w:val="MediumGrid1-Accent21"/>
        <w:autoSpaceDE w:val="0"/>
        <w:autoSpaceDN w:val="0"/>
        <w:adjustRightInd w:val="0"/>
        <w:spacing w:after="0" w:line="240" w:lineRule="auto"/>
        <w:ind w:right="-20"/>
        <w:contextualSpacing w:val="0"/>
        <w:rPr>
          <w:rFonts w:ascii="Times New Roman" w:hAnsi="Times New Roman"/>
          <w:sz w:val="24"/>
          <w:lang w:val="nb-NO"/>
        </w:rPr>
      </w:pPr>
      <w:r w:rsidRPr="0010027A">
        <w:rPr>
          <w:rFonts w:ascii="Times New Roman" w:hAnsi="Times New Roman"/>
          <w:sz w:val="24"/>
          <w:lang w:val="nb-NO"/>
        </w:rPr>
        <w:t>Địa chỉ liên hệ</w:t>
      </w:r>
      <w:r w:rsidRPr="0010027A">
        <w:rPr>
          <w:rFonts w:ascii="Times New Roman" w:hAnsi="Times New Roman"/>
          <w:sz w:val="24"/>
          <w:lang w:val="nb-NO"/>
        </w:rPr>
        <w:tab/>
        <w:t>: [_____]</w:t>
      </w:r>
    </w:p>
    <w:p w14:paraId="6399D334" w14:textId="77777777" w:rsidR="00A53F8E" w:rsidRPr="0010027A" w:rsidRDefault="00A53F8E" w:rsidP="00765FA0">
      <w:pPr>
        <w:pStyle w:val="MediumGrid1-Accent21"/>
        <w:autoSpaceDE w:val="0"/>
        <w:autoSpaceDN w:val="0"/>
        <w:adjustRightInd w:val="0"/>
        <w:spacing w:after="0" w:line="240" w:lineRule="auto"/>
        <w:ind w:left="540" w:right="-20" w:firstLine="540"/>
        <w:contextualSpacing w:val="0"/>
        <w:rPr>
          <w:rFonts w:ascii="Times New Roman" w:hAnsi="Times New Roman"/>
          <w:sz w:val="24"/>
          <w:lang w:val="nb-NO"/>
        </w:rPr>
      </w:pPr>
    </w:p>
    <w:p w14:paraId="1F486702" w14:textId="77777777" w:rsidR="00A53F8E" w:rsidRPr="0010027A" w:rsidRDefault="00A53F8E" w:rsidP="00765FA0">
      <w:pPr>
        <w:pStyle w:val="MediumGrid1-Accent21"/>
        <w:autoSpaceDE w:val="0"/>
        <w:autoSpaceDN w:val="0"/>
        <w:adjustRightInd w:val="0"/>
        <w:spacing w:after="0" w:line="240" w:lineRule="auto"/>
        <w:ind w:right="-20"/>
        <w:contextualSpacing w:val="0"/>
        <w:rPr>
          <w:rFonts w:ascii="Times New Roman" w:hAnsi="Times New Roman"/>
          <w:sz w:val="24"/>
          <w:lang w:val="nb-NO"/>
        </w:rPr>
      </w:pPr>
      <w:r w:rsidRPr="0010027A">
        <w:rPr>
          <w:rFonts w:ascii="Times New Roman" w:hAnsi="Times New Roman"/>
          <w:sz w:val="24"/>
          <w:lang w:val="nb-NO"/>
        </w:rPr>
        <w:t>Điện thoại</w:t>
      </w:r>
      <w:r w:rsidRPr="0010027A">
        <w:rPr>
          <w:rFonts w:ascii="Times New Roman" w:hAnsi="Times New Roman"/>
          <w:sz w:val="24"/>
          <w:lang w:val="nb-NO"/>
        </w:rPr>
        <w:tab/>
        <w:t>: [_____]</w:t>
      </w:r>
    </w:p>
    <w:p w14:paraId="37A46788" w14:textId="77777777" w:rsidR="00A53F8E" w:rsidRPr="0010027A" w:rsidRDefault="00A53F8E" w:rsidP="00765FA0">
      <w:pPr>
        <w:pStyle w:val="MediumGrid1-Accent21"/>
        <w:autoSpaceDE w:val="0"/>
        <w:autoSpaceDN w:val="0"/>
        <w:adjustRightInd w:val="0"/>
        <w:spacing w:after="0" w:line="240" w:lineRule="auto"/>
        <w:ind w:right="-20"/>
        <w:contextualSpacing w:val="0"/>
        <w:rPr>
          <w:rFonts w:ascii="Times New Roman" w:hAnsi="Times New Roman"/>
          <w:sz w:val="24"/>
          <w:lang w:val="nb-NO"/>
        </w:rPr>
      </w:pPr>
    </w:p>
    <w:p w14:paraId="3924A1E6" w14:textId="77777777" w:rsidR="00A53F8E" w:rsidRPr="0010027A" w:rsidRDefault="00A53F8E" w:rsidP="00765FA0">
      <w:pPr>
        <w:pStyle w:val="MediumGrid1-Accent21"/>
        <w:autoSpaceDE w:val="0"/>
        <w:autoSpaceDN w:val="0"/>
        <w:adjustRightInd w:val="0"/>
        <w:spacing w:after="0" w:line="240" w:lineRule="auto"/>
        <w:ind w:right="-20"/>
        <w:contextualSpacing w:val="0"/>
        <w:rPr>
          <w:rFonts w:ascii="Times New Roman" w:hAnsi="Times New Roman"/>
          <w:sz w:val="24"/>
          <w:lang w:val="nb-NO"/>
        </w:rPr>
      </w:pPr>
      <w:r w:rsidRPr="0010027A">
        <w:rPr>
          <w:rFonts w:ascii="Times New Roman" w:hAnsi="Times New Roman"/>
          <w:sz w:val="24"/>
          <w:lang w:val="nb-NO"/>
        </w:rPr>
        <w:t>Email</w:t>
      </w:r>
      <w:r w:rsidRPr="0010027A">
        <w:rPr>
          <w:rFonts w:ascii="Times New Roman" w:hAnsi="Times New Roman"/>
          <w:sz w:val="24"/>
          <w:lang w:val="nb-NO"/>
        </w:rPr>
        <w:tab/>
      </w:r>
      <w:r w:rsidRPr="0010027A">
        <w:rPr>
          <w:rFonts w:ascii="Times New Roman" w:hAnsi="Times New Roman"/>
          <w:sz w:val="24"/>
          <w:lang w:val="nb-NO"/>
        </w:rPr>
        <w:tab/>
        <w:t>: [_____]</w:t>
      </w:r>
    </w:p>
    <w:p w14:paraId="4D63D80F" w14:textId="77777777" w:rsidR="00A53F8E" w:rsidRPr="0010027A" w:rsidRDefault="00A53F8E" w:rsidP="00765FA0">
      <w:pPr>
        <w:ind w:left="360"/>
        <w:jc w:val="both"/>
        <w:rPr>
          <w:lang w:val="nb-NO"/>
        </w:rPr>
      </w:pPr>
    </w:p>
    <w:p w14:paraId="0A6499AF" w14:textId="0A1EC67B" w:rsidR="00A53F8E" w:rsidRPr="0010027A" w:rsidRDefault="00A53F8E" w:rsidP="00B128A5">
      <w:pPr>
        <w:pStyle w:val="ListParagraph"/>
        <w:numPr>
          <w:ilvl w:val="3"/>
          <w:numId w:val="76"/>
        </w:numPr>
        <w:ind w:left="360"/>
        <w:jc w:val="both"/>
        <w:rPr>
          <w:lang w:val="nb-NO"/>
        </w:rPr>
      </w:pPr>
      <w:r w:rsidRPr="0010027A">
        <w:t>Hình thức thông báo giữa Các Bên: là giao trực tiếp, gửi bằng thư bảo đảm (có ký nhận)</w:t>
      </w:r>
      <w:r w:rsidR="00036ADD" w:rsidRPr="0010027A">
        <w:t>, thư điện tử</w:t>
      </w:r>
      <w:r w:rsidRPr="0010027A">
        <w:t xml:space="preserve"> hoặc gửi bằng fax.</w:t>
      </w:r>
    </w:p>
    <w:p w14:paraId="50688712" w14:textId="77777777" w:rsidR="00A53F8E" w:rsidRPr="0010027A" w:rsidRDefault="00A53F8E" w:rsidP="00BF0EC5">
      <w:pPr>
        <w:ind w:left="720"/>
        <w:jc w:val="both"/>
        <w:rPr>
          <w:lang w:val="nb-NO"/>
        </w:rPr>
      </w:pPr>
    </w:p>
    <w:p w14:paraId="551295BB" w14:textId="77777777" w:rsidR="00A53F8E" w:rsidRPr="0010027A" w:rsidRDefault="00A53F8E" w:rsidP="00B128A5">
      <w:pPr>
        <w:pStyle w:val="ListParagraph"/>
        <w:numPr>
          <w:ilvl w:val="3"/>
          <w:numId w:val="76"/>
        </w:numPr>
        <w:ind w:left="360"/>
        <w:jc w:val="both"/>
      </w:pPr>
      <w:r w:rsidRPr="0010027A">
        <w:t>Bên nhận thông báo:</w:t>
      </w:r>
    </w:p>
    <w:p w14:paraId="4506F8C1" w14:textId="77777777" w:rsidR="00A53F8E" w:rsidRPr="0010027A" w:rsidRDefault="00A53F8E" w:rsidP="00BF0EC5">
      <w:pPr>
        <w:pStyle w:val="ListParagraph"/>
      </w:pPr>
    </w:p>
    <w:p w14:paraId="3781EB71" w14:textId="77777777" w:rsidR="00A53F8E" w:rsidRPr="0010027A" w:rsidRDefault="00A53F8E" w:rsidP="00B128A5">
      <w:pPr>
        <w:pStyle w:val="ListParagraph"/>
        <w:numPr>
          <w:ilvl w:val="0"/>
          <w:numId w:val="62"/>
        </w:numPr>
        <w:spacing w:after="160" w:line="259" w:lineRule="auto"/>
        <w:ind w:left="720"/>
        <w:contextualSpacing/>
      </w:pPr>
      <w:r w:rsidRPr="0010027A">
        <w:t xml:space="preserve">Bên Bán: </w:t>
      </w:r>
    </w:p>
    <w:p w14:paraId="0E32140A" w14:textId="77777777" w:rsidR="00A53F8E" w:rsidRPr="0010027A" w:rsidRDefault="00A53F8E" w:rsidP="00765FA0">
      <w:pPr>
        <w:pStyle w:val="MediumGrid1-Accent21"/>
        <w:autoSpaceDE w:val="0"/>
        <w:autoSpaceDN w:val="0"/>
        <w:adjustRightInd w:val="0"/>
        <w:ind w:right="-20"/>
        <w:rPr>
          <w:rFonts w:ascii="Times New Roman" w:hAnsi="Times New Roman"/>
          <w:sz w:val="24"/>
        </w:rPr>
      </w:pPr>
      <w:r w:rsidRPr="0010027A">
        <w:rPr>
          <w:rFonts w:ascii="Times New Roman" w:hAnsi="Times New Roman"/>
          <w:b/>
          <w:sz w:val="24"/>
        </w:rPr>
        <w:t xml:space="preserve">CÔNG TY </w:t>
      </w:r>
      <w:r w:rsidRPr="0010027A">
        <w:rPr>
          <w:rFonts w:ascii="Times New Roman" w:hAnsi="Times New Roman"/>
          <w:sz w:val="24"/>
        </w:rPr>
        <w:t>[_____]</w:t>
      </w:r>
    </w:p>
    <w:p w14:paraId="323769C6" w14:textId="77777777" w:rsidR="00A53F8E" w:rsidRPr="0010027A" w:rsidRDefault="00A53F8E" w:rsidP="00765FA0">
      <w:pPr>
        <w:pStyle w:val="ListParagraph"/>
      </w:pPr>
      <w:r w:rsidRPr="0010027A">
        <w:t>Người nhận</w:t>
      </w:r>
      <w:r w:rsidRPr="0010027A">
        <w:tab/>
        <w:t>: [______]</w:t>
      </w:r>
    </w:p>
    <w:p w14:paraId="12E195DE" w14:textId="77777777" w:rsidR="00A53F8E" w:rsidRPr="0010027A" w:rsidRDefault="00A53F8E" w:rsidP="00765FA0">
      <w:pPr>
        <w:pStyle w:val="ListParagraph"/>
        <w:ind w:hanging="360"/>
      </w:pPr>
    </w:p>
    <w:p w14:paraId="733F1D51" w14:textId="77777777" w:rsidR="00A53F8E" w:rsidRPr="0010027A" w:rsidRDefault="00A53F8E" w:rsidP="00B128A5">
      <w:pPr>
        <w:pStyle w:val="ListParagraph"/>
        <w:numPr>
          <w:ilvl w:val="0"/>
          <w:numId w:val="62"/>
        </w:numPr>
        <w:spacing w:after="160" w:line="259" w:lineRule="auto"/>
        <w:ind w:left="720"/>
        <w:contextualSpacing/>
      </w:pPr>
      <w:r w:rsidRPr="0010027A">
        <w:t>Bên Mua:</w:t>
      </w:r>
    </w:p>
    <w:p w14:paraId="5754AB0E" w14:textId="77777777" w:rsidR="00A53F8E" w:rsidRPr="0010027A" w:rsidRDefault="00A53F8E" w:rsidP="00765FA0">
      <w:pPr>
        <w:pStyle w:val="ListParagraph"/>
        <w:ind w:hanging="360"/>
        <w:rPr>
          <w:b/>
          <w:lang w:val="nb-NO"/>
        </w:rPr>
      </w:pPr>
    </w:p>
    <w:p w14:paraId="66331106" w14:textId="77777777" w:rsidR="00A53F8E" w:rsidRPr="0010027A" w:rsidRDefault="00A53F8E" w:rsidP="00765FA0">
      <w:pPr>
        <w:pStyle w:val="ListParagraph"/>
        <w:rPr>
          <w:lang w:val="nb-NO"/>
        </w:rPr>
      </w:pPr>
      <w:r w:rsidRPr="0010027A">
        <w:rPr>
          <w:b/>
          <w:lang w:val="nb-NO"/>
        </w:rPr>
        <w:t>Ông/Bà/Công ty [_____________</w:t>
      </w:r>
      <w:r w:rsidRPr="0010027A">
        <w:rPr>
          <w:lang w:val="nb-NO"/>
        </w:rPr>
        <w:t>]</w:t>
      </w:r>
    </w:p>
    <w:p w14:paraId="50210452" w14:textId="77777777" w:rsidR="00CF574A" w:rsidRPr="0010027A" w:rsidRDefault="00CF574A" w:rsidP="00A53F8E">
      <w:pPr>
        <w:pStyle w:val="ListParagraph"/>
        <w:ind w:left="2160"/>
      </w:pPr>
    </w:p>
    <w:p w14:paraId="1DAFA245" w14:textId="66637D37" w:rsidR="00DE7D61" w:rsidRPr="0010027A" w:rsidRDefault="00DE7D61" w:rsidP="00B128A5">
      <w:pPr>
        <w:pStyle w:val="ListParagraph"/>
        <w:numPr>
          <w:ilvl w:val="3"/>
          <w:numId w:val="76"/>
        </w:numPr>
        <w:ind w:left="360"/>
        <w:jc w:val="both"/>
        <w:rPr>
          <w:lang w:val="nb-NO"/>
        </w:rPr>
      </w:pPr>
      <w:r w:rsidRPr="0010027A">
        <w:rPr>
          <w:lang w:val="nb-NO"/>
        </w:rPr>
        <w:t>B</w:t>
      </w:r>
      <w:r w:rsidRPr="0010027A">
        <w:t>ất kỳ thông báo, yêu cầu, thông tin, khiếu nại phát sinh liên quan đến Hợp Đồng này phải được lập thành văn bản bằng tiếng Việt hoặc bằng song ngữ tiếng Anh và tiếng Việt</w:t>
      </w:r>
      <w:r w:rsidR="00886D1B" w:rsidRPr="0010027A">
        <w:t>. Hai Bên thống nhất rằng, các thông báo, yêu cầu, khiếu nại được coi là đã nhận nếu</w:t>
      </w:r>
      <w:r w:rsidRPr="0010027A">
        <w:t xml:space="preserve"> gởi</w:t>
      </w:r>
      <w:r w:rsidRPr="0010027A">
        <w:rPr>
          <w:lang w:val="nb-NO"/>
        </w:rPr>
        <w:t xml:space="preserve"> đến </w:t>
      </w:r>
      <w:r w:rsidR="00886D1B" w:rsidRPr="0010027A">
        <w:rPr>
          <w:lang w:val="nb-NO"/>
        </w:rPr>
        <w:t xml:space="preserve">đúng </w:t>
      </w:r>
      <w:r w:rsidRPr="0010027A">
        <w:rPr>
          <w:lang w:val="nb-NO"/>
        </w:rPr>
        <w:t>địa chỉ</w:t>
      </w:r>
      <w:r w:rsidR="00886D1B" w:rsidRPr="0010027A">
        <w:rPr>
          <w:lang w:val="nb-NO"/>
        </w:rPr>
        <w:t xml:space="preserve">, đúng tên người nhận thông báo, đúng hình thức </w:t>
      </w:r>
      <w:r w:rsidR="00886D1B" w:rsidRPr="0010027A">
        <w:t xml:space="preserve">thông báo theo thỏa thuận tại </w:t>
      </w:r>
      <w:r w:rsidR="00BE765C" w:rsidRPr="0010027A">
        <w:t>khoản</w:t>
      </w:r>
      <w:r w:rsidR="00430927" w:rsidRPr="0010027A">
        <w:t xml:space="preserve"> </w:t>
      </w:r>
      <w:r w:rsidR="00886D1B" w:rsidRPr="0010027A">
        <w:t xml:space="preserve">1, </w:t>
      </w:r>
      <w:r w:rsidR="00BE765C" w:rsidRPr="0010027A">
        <w:t>khoản</w:t>
      </w:r>
      <w:r w:rsidR="00430927" w:rsidRPr="0010027A">
        <w:t xml:space="preserve"> </w:t>
      </w:r>
      <w:r w:rsidR="00886D1B" w:rsidRPr="0010027A">
        <w:t xml:space="preserve">2 và </w:t>
      </w:r>
      <w:r w:rsidR="00BE765C" w:rsidRPr="0010027A">
        <w:t>khoản</w:t>
      </w:r>
      <w:r w:rsidR="00430927" w:rsidRPr="0010027A">
        <w:t xml:space="preserve"> </w:t>
      </w:r>
      <w:r w:rsidR="00886D1B" w:rsidRPr="0010027A">
        <w:t>3 Điều này và trong thời gian như sau</w:t>
      </w:r>
      <w:r w:rsidR="00886D1B" w:rsidRPr="0010027A">
        <w:rPr>
          <w:lang w:val="nb-NO"/>
        </w:rPr>
        <w:t>:</w:t>
      </w:r>
    </w:p>
    <w:p w14:paraId="75F0FACB" w14:textId="77777777" w:rsidR="00886D1B" w:rsidRPr="0010027A" w:rsidRDefault="00886D1B" w:rsidP="00B128A5">
      <w:pPr>
        <w:pStyle w:val="ListParagraph"/>
        <w:numPr>
          <w:ilvl w:val="0"/>
          <w:numId w:val="63"/>
        </w:numPr>
        <w:shd w:val="clear" w:color="auto" w:fill="FFFFFF"/>
        <w:spacing w:before="120" w:after="120" w:line="234" w:lineRule="atLeast"/>
        <w:jc w:val="both"/>
        <w:rPr>
          <w:color w:val="000000"/>
        </w:rPr>
      </w:pPr>
      <w:r w:rsidRPr="0010027A">
        <w:rPr>
          <w:color w:val="000000"/>
        </w:rPr>
        <w:t>Vào ngày gửi trong trường hợp thư giao tận tay và có chữ ký của người nhận thông báo;</w:t>
      </w:r>
    </w:p>
    <w:p w14:paraId="38D233C2" w14:textId="77777777" w:rsidR="00886D1B" w:rsidRPr="0010027A" w:rsidRDefault="00886D1B" w:rsidP="00B128A5">
      <w:pPr>
        <w:pStyle w:val="ListParagraph"/>
        <w:numPr>
          <w:ilvl w:val="0"/>
          <w:numId w:val="63"/>
        </w:numPr>
        <w:shd w:val="clear" w:color="auto" w:fill="FFFFFF"/>
        <w:spacing w:before="120" w:after="120" w:line="234" w:lineRule="atLeast"/>
        <w:jc w:val="both"/>
        <w:rPr>
          <w:color w:val="000000"/>
        </w:rPr>
      </w:pPr>
      <w:r w:rsidRPr="0010027A">
        <w:rPr>
          <w:color w:val="000000"/>
        </w:rPr>
        <w:t>Vào ngày bên gửi nhận được thông báo chuyển fax thành công trong trường hợp gửi thông báo bằng fax;</w:t>
      </w:r>
    </w:p>
    <w:p w14:paraId="7318769C" w14:textId="77777777" w:rsidR="00886D1B" w:rsidRPr="0010027A" w:rsidRDefault="00886D1B" w:rsidP="00B128A5">
      <w:pPr>
        <w:pStyle w:val="ListParagraph"/>
        <w:numPr>
          <w:ilvl w:val="0"/>
          <w:numId w:val="63"/>
        </w:numPr>
        <w:shd w:val="clear" w:color="auto" w:fill="FFFFFF"/>
        <w:spacing w:before="120" w:after="120" w:line="234" w:lineRule="atLeast"/>
        <w:jc w:val="both"/>
        <w:rPr>
          <w:color w:val="000000"/>
        </w:rPr>
      </w:pPr>
      <w:r w:rsidRPr="0010027A">
        <w:rPr>
          <w:color w:val="000000"/>
        </w:rPr>
        <w:t>Vào ngày thứ ba kể từ ngày đóng dấu bưu điện trong trường hợp gửi thông báo bằng thư chuyển phát nhanh; hoặc</w:t>
      </w:r>
    </w:p>
    <w:p w14:paraId="0C8B3669" w14:textId="77777777" w:rsidR="00886D1B" w:rsidRPr="0010027A" w:rsidRDefault="00886D1B" w:rsidP="00B128A5">
      <w:pPr>
        <w:pStyle w:val="ListParagraph"/>
        <w:numPr>
          <w:ilvl w:val="0"/>
          <w:numId w:val="63"/>
        </w:numPr>
        <w:shd w:val="clear" w:color="auto" w:fill="FFFFFF"/>
        <w:spacing w:before="120" w:after="120" w:line="234" w:lineRule="atLeast"/>
        <w:jc w:val="both"/>
        <w:rPr>
          <w:color w:val="000000"/>
        </w:rPr>
      </w:pPr>
      <w:r w:rsidRPr="0010027A">
        <w:rPr>
          <w:lang w:val="nb-NO"/>
        </w:rPr>
        <w:t>Vào ngày có xác nhận gửi thành công nếu được gửi bằng thư điện tử.</w:t>
      </w:r>
    </w:p>
    <w:p w14:paraId="18A54CD9" w14:textId="77777777" w:rsidR="00D56767" w:rsidRPr="0010027A" w:rsidRDefault="00D56767" w:rsidP="00394E82">
      <w:pPr>
        <w:tabs>
          <w:tab w:val="left" w:pos="720"/>
        </w:tabs>
        <w:ind w:left="720"/>
        <w:jc w:val="both"/>
        <w:rPr>
          <w:lang w:val="nb-NO"/>
        </w:rPr>
      </w:pPr>
    </w:p>
    <w:p w14:paraId="70CFD0B0" w14:textId="77777777" w:rsidR="00C652D3" w:rsidRPr="0010027A" w:rsidRDefault="00206B64" w:rsidP="00B128A5">
      <w:pPr>
        <w:pStyle w:val="ListParagraph"/>
        <w:numPr>
          <w:ilvl w:val="3"/>
          <w:numId w:val="76"/>
        </w:numPr>
        <w:ind w:left="360"/>
        <w:jc w:val="both"/>
        <w:rPr>
          <w:lang w:val="nb-NO"/>
        </w:rPr>
      </w:pPr>
      <w:r w:rsidRPr="0010027A">
        <w:rPr>
          <w:lang w:val="nb-NO"/>
        </w:rPr>
        <w:t xml:space="preserve">Các Bên </w:t>
      </w:r>
      <w:r w:rsidRPr="0010027A">
        <w:t>phải</w:t>
      </w:r>
      <w:r w:rsidRPr="0010027A">
        <w:rPr>
          <w:lang w:val="nb-NO"/>
        </w:rPr>
        <w:t xml:space="preserve"> thông báo bằng văn bản cho nhau biết nếu có thay đổi về địa chỉ, hình thức và tên người nhận thông báo</w:t>
      </w:r>
      <w:r w:rsidR="00B52A4B" w:rsidRPr="0010027A">
        <w:rPr>
          <w:lang w:val="nb-NO"/>
        </w:rPr>
        <w:t>.</w:t>
      </w:r>
      <w:r w:rsidR="00886D1B" w:rsidRPr="0010027A">
        <w:rPr>
          <w:lang w:val="nb-NO"/>
        </w:rPr>
        <w:t xml:space="preserve"> </w:t>
      </w:r>
      <w:r w:rsidR="00B52A4B" w:rsidRPr="0010027A">
        <w:rPr>
          <w:lang w:val="nb-NO"/>
        </w:rPr>
        <w:t xml:space="preserve">Khi </w:t>
      </w:r>
      <w:r w:rsidRPr="0010027A">
        <w:rPr>
          <w:lang w:val="nb-NO"/>
        </w:rPr>
        <w:t xml:space="preserve">đã có thay đổi về </w:t>
      </w:r>
      <w:r w:rsidRPr="0010027A">
        <w:rPr>
          <w:iCs/>
          <w:lang w:val="nb-NO"/>
        </w:rPr>
        <w:t>địa chỉ</w:t>
      </w:r>
      <w:r w:rsidR="00B52A4B" w:rsidRPr="0010027A">
        <w:rPr>
          <w:iCs/>
          <w:lang w:val="nb-NO"/>
        </w:rPr>
        <w:t xml:space="preserve"> </w:t>
      </w:r>
      <w:r w:rsidRPr="0010027A">
        <w:rPr>
          <w:lang w:val="nb-NO"/>
        </w:rPr>
        <w:t>mà Bên có thay đổi không thông báo lại cho Bên kia biết thì Bên gửi thông báo không chịu trách nhiệm về việc Bên có thay đổi không nhận được các văn bản thông báo.</w:t>
      </w:r>
      <w:bookmarkStart w:id="79" w:name="_Toc105333791"/>
      <w:bookmarkStart w:id="80" w:name="_Toc107991898"/>
      <w:bookmarkStart w:id="81" w:name="_Toc107992380"/>
      <w:bookmarkStart w:id="82" w:name="_Toc120617606"/>
      <w:bookmarkStart w:id="83" w:name="_Toc120617867"/>
      <w:bookmarkStart w:id="84" w:name="_Toc120673590"/>
      <w:bookmarkStart w:id="85" w:name="_Toc123006325"/>
      <w:bookmarkStart w:id="86" w:name="_Toc123006862"/>
      <w:bookmarkStart w:id="87" w:name="_Toc123008604"/>
      <w:bookmarkStart w:id="88" w:name="_Toc135023479"/>
      <w:bookmarkStart w:id="89" w:name="_Toc135131833"/>
      <w:bookmarkStart w:id="90" w:name="_Toc135131930"/>
      <w:bookmarkStart w:id="91" w:name="_Toc135132592"/>
      <w:bookmarkStart w:id="92" w:name="_Toc135132778"/>
      <w:bookmarkStart w:id="93" w:name="_Toc192672702"/>
      <w:bookmarkStart w:id="94" w:name="_Toc193287325"/>
      <w:bookmarkStart w:id="95" w:name="_Toc225052727"/>
      <w:bookmarkStart w:id="96" w:name="_Toc248044566"/>
      <w:bookmarkStart w:id="97" w:name="_Toc374689312"/>
      <w:bookmarkStart w:id="98" w:name="_Toc350175423"/>
      <w:bookmarkStart w:id="99" w:name="_Toc374689274"/>
      <w:bookmarkStart w:id="100" w:name="_Toc387936211"/>
      <w:bookmarkEnd w:id="76"/>
      <w:bookmarkEnd w:id="77"/>
      <w:bookmarkEnd w:id="78"/>
    </w:p>
    <w:p w14:paraId="6F85E07A" w14:textId="77777777" w:rsidR="00D56767" w:rsidRPr="0010027A" w:rsidRDefault="00D56767" w:rsidP="00394E82">
      <w:pPr>
        <w:tabs>
          <w:tab w:val="left" w:pos="720"/>
        </w:tabs>
        <w:autoSpaceDE w:val="0"/>
        <w:autoSpaceDN w:val="0"/>
        <w:adjustRightInd w:val="0"/>
        <w:ind w:right="-20"/>
        <w:jc w:val="both"/>
        <w:rPr>
          <w:lang w:val="nb-NO"/>
        </w:rPr>
      </w:pPr>
    </w:p>
    <w:p w14:paraId="7E01A1ED" w14:textId="11C78DA3" w:rsidR="00206B64" w:rsidRPr="0010027A" w:rsidRDefault="00206B64" w:rsidP="00480840">
      <w:pPr>
        <w:pStyle w:val="Muc1"/>
        <w:tabs>
          <w:tab w:val="clear" w:pos="1800"/>
          <w:tab w:val="left" w:pos="1080"/>
        </w:tabs>
        <w:spacing w:before="0"/>
        <w:rPr>
          <w:lang w:val="nb-NO"/>
        </w:rPr>
      </w:pPr>
      <w:r w:rsidRPr="0010027A">
        <w:rPr>
          <w:lang w:val="nb-NO"/>
        </w:rPr>
        <w:t xml:space="preserve">ĐIỀU </w:t>
      </w:r>
      <w:r w:rsidR="000D3130" w:rsidRPr="0010027A">
        <w:rPr>
          <w:lang w:val="nb-NO"/>
        </w:rPr>
        <w:t>17</w:t>
      </w:r>
      <w:r w:rsidR="00DB72D8" w:rsidRPr="0010027A">
        <w:rPr>
          <w:lang w:val="nb-NO"/>
        </w:rPr>
        <w:t>.</w:t>
      </w:r>
      <w:bookmarkEnd w:id="79"/>
      <w:bookmarkEnd w:id="80"/>
      <w:bookmarkEnd w:id="81"/>
      <w:bookmarkEnd w:id="82"/>
      <w:bookmarkEnd w:id="83"/>
      <w:bookmarkEnd w:id="84"/>
      <w:r w:rsidR="009565C6" w:rsidRPr="0010027A">
        <w:rPr>
          <w:lang w:val="nb-NO"/>
        </w:rPr>
        <w:t xml:space="preserve"> </w:t>
      </w:r>
      <w:r w:rsidRPr="0010027A">
        <w:rPr>
          <w:lang w:val="nb-NO"/>
        </w:rPr>
        <w:t>LUẬT ĐIỀU CHỈNH VÀ GIẢI QUYẾT TRANH CHẤP</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FADF9CF" w14:textId="77777777" w:rsidR="00D56767" w:rsidRPr="0010027A" w:rsidRDefault="00D56767" w:rsidP="00394E82">
      <w:pPr>
        <w:autoSpaceDE w:val="0"/>
        <w:autoSpaceDN w:val="0"/>
        <w:adjustRightInd w:val="0"/>
        <w:ind w:right="-20"/>
        <w:jc w:val="both"/>
        <w:rPr>
          <w:b/>
          <w:lang w:val="nb-NO"/>
        </w:rPr>
      </w:pPr>
    </w:p>
    <w:p w14:paraId="705545A6" w14:textId="3F9E3B46" w:rsidR="00DB72D8" w:rsidRPr="0010027A" w:rsidRDefault="00206B64" w:rsidP="008623EC">
      <w:pPr>
        <w:pStyle w:val="ColorfulList-Accent11"/>
        <w:numPr>
          <w:ilvl w:val="3"/>
          <w:numId w:val="24"/>
        </w:numPr>
        <w:ind w:left="360"/>
        <w:contextualSpacing w:val="0"/>
        <w:jc w:val="both"/>
        <w:rPr>
          <w:lang w:val="nb-NO"/>
        </w:rPr>
      </w:pPr>
      <w:r w:rsidRPr="0010027A">
        <w:rPr>
          <w:lang w:val="nb-NO"/>
        </w:rPr>
        <w:t>Hợp Đồng này sẽ được hiểu, diễn giải và điều chỉnh theo pháp luật Việt Nam.</w:t>
      </w:r>
    </w:p>
    <w:p w14:paraId="125DEE23" w14:textId="77777777" w:rsidR="00D56767" w:rsidRPr="0010027A" w:rsidRDefault="00D56767" w:rsidP="00394E82">
      <w:pPr>
        <w:pStyle w:val="ColorfulList-Accent11"/>
        <w:contextualSpacing w:val="0"/>
        <w:jc w:val="both"/>
        <w:rPr>
          <w:lang w:val="nb-NO"/>
        </w:rPr>
      </w:pPr>
    </w:p>
    <w:p w14:paraId="38857FDE" w14:textId="4E688CD9" w:rsidR="008E5838" w:rsidRPr="0010027A" w:rsidRDefault="0021543C" w:rsidP="008623EC">
      <w:pPr>
        <w:pStyle w:val="ColorfulList-Accent11"/>
        <w:numPr>
          <w:ilvl w:val="3"/>
          <w:numId w:val="24"/>
        </w:numPr>
        <w:ind w:left="360"/>
        <w:contextualSpacing w:val="0"/>
        <w:jc w:val="both"/>
        <w:rPr>
          <w:lang w:val="nb-NO"/>
        </w:rPr>
      </w:pPr>
      <w:r w:rsidRPr="0010027A">
        <w:rPr>
          <w:lang w:val="nb-NO"/>
        </w:rPr>
        <w:t xml:space="preserve">Trường hợp các bên có tranh chấp về các nội dung của </w:t>
      </w:r>
      <w:r w:rsidR="00144222" w:rsidRPr="0010027A">
        <w:rPr>
          <w:lang w:val="nb-NO"/>
        </w:rPr>
        <w:t xml:space="preserve">Hợp Đồng </w:t>
      </w:r>
      <w:r w:rsidRPr="0010027A">
        <w:rPr>
          <w:lang w:val="nb-NO"/>
        </w:rPr>
        <w:t xml:space="preserve">này thì </w:t>
      </w:r>
      <w:r w:rsidR="007B6AFD" w:rsidRPr="0010027A">
        <w:rPr>
          <w:lang w:val="nb-NO"/>
        </w:rPr>
        <w:t xml:space="preserve">Hai </w:t>
      </w:r>
      <w:r w:rsidR="00144222" w:rsidRPr="0010027A">
        <w:rPr>
          <w:lang w:val="nb-NO"/>
        </w:rPr>
        <w:t xml:space="preserve">Bên </w:t>
      </w:r>
      <w:r w:rsidRPr="0010027A">
        <w:rPr>
          <w:lang w:val="nb-NO"/>
        </w:rPr>
        <w:t xml:space="preserve">cùng bàn bạc giải quyết thông qua thương lượng. </w:t>
      </w:r>
      <w:r w:rsidR="00DD2DA2" w:rsidRPr="0010027A">
        <w:rPr>
          <w:lang w:val="nb-NO"/>
        </w:rPr>
        <w:t>Trường hợp</w:t>
      </w:r>
      <w:r w:rsidRPr="0010027A">
        <w:rPr>
          <w:lang w:val="nb-NO"/>
        </w:rPr>
        <w:t xml:space="preserve"> không thương lượng</w:t>
      </w:r>
      <w:r w:rsidR="00DD2DA2" w:rsidRPr="0010027A">
        <w:rPr>
          <w:lang w:val="nb-NO"/>
        </w:rPr>
        <w:t xml:space="preserve"> được</w:t>
      </w:r>
      <w:r w:rsidRPr="0010027A">
        <w:rPr>
          <w:lang w:val="nb-NO"/>
        </w:rPr>
        <w:t xml:space="preserve"> thì một trong </w:t>
      </w:r>
      <w:r w:rsidR="00855EC2" w:rsidRPr="0010027A">
        <w:rPr>
          <w:lang w:val="nb-NO"/>
        </w:rPr>
        <w:t>H</w:t>
      </w:r>
      <w:r w:rsidRPr="0010027A">
        <w:rPr>
          <w:lang w:val="nb-NO"/>
        </w:rPr>
        <w:t xml:space="preserve">ai </w:t>
      </w:r>
      <w:r w:rsidR="00144222" w:rsidRPr="0010027A">
        <w:rPr>
          <w:lang w:val="nb-NO"/>
        </w:rPr>
        <w:t xml:space="preserve">Bên </w:t>
      </w:r>
      <w:r w:rsidRPr="0010027A">
        <w:rPr>
          <w:lang w:val="nb-NO"/>
        </w:rPr>
        <w:t>có quyền yêu cầu Tòa án giải quyết theo quy định của pháp luật Việt Nam.</w:t>
      </w:r>
      <w:bookmarkStart w:id="101" w:name="_Toc107991899"/>
      <w:bookmarkStart w:id="102" w:name="_Toc107992381"/>
      <w:bookmarkStart w:id="103" w:name="_Toc120617607"/>
      <w:bookmarkStart w:id="104" w:name="_Toc120617868"/>
      <w:bookmarkStart w:id="105" w:name="_Toc120673591"/>
      <w:bookmarkStart w:id="106" w:name="_Toc123006326"/>
      <w:bookmarkStart w:id="107" w:name="_Toc123006863"/>
      <w:bookmarkStart w:id="108" w:name="_Toc123008605"/>
      <w:bookmarkStart w:id="109" w:name="_Toc135023480"/>
      <w:bookmarkStart w:id="110" w:name="_Toc135131834"/>
      <w:bookmarkStart w:id="111" w:name="_Toc135131931"/>
      <w:bookmarkStart w:id="112" w:name="_Toc135132593"/>
      <w:bookmarkStart w:id="113" w:name="_Toc135132779"/>
      <w:bookmarkStart w:id="114" w:name="_Toc192672703"/>
      <w:bookmarkStart w:id="115" w:name="_Toc193287326"/>
      <w:bookmarkStart w:id="116" w:name="_Toc225052729"/>
      <w:bookmarkStart w:id="117" w:name="_Toc248044568"/>
      <w:bookmarkStart w:id="118" w:name="_Toc374689314"/>
      <w:bookmarkStart w:id="119" w:name="_Toc350175425"/>
      <w:bookmarkStart w:id="120" w:name="_Toc374689276"/>
      <w:bookmarkStart w:id="121" w:name="_Toc387936215"/>
    </w:p>
    <w:p w14:paraId="7487489A" w14:textId="77777777" w:rsidR="00D56767" w:rsidRPr="0010027A" w:rsidRDefault="00D56767" w:rsidP="00394E82">
      <w:pPr>
        <w:pStyle w:val="ColorfulList-Accent11"/>
        <w:ind w:left="0"/>
        <w:contextualSpacing w:val="0"/>
        <w:jc w:val="both"/>
        <w:rPr>
          <w:lang w:val="nb-NO"/>
        </w:rPr>
      </w:pPr>
    </w:p>
    <w:p w14:paraId="04F93DCD" w14:textId="2B76747C" w:rsidR="00206B64" w:rsidRPr="0010027A" w:rsidRDefault="00206B64" w:rsidP="00480840">
      <w:pPr>
        <w:pStyle w:val="Muc1"/>
        <w:tabs>
          <w:tab w:val="clear" w:pos="1800"/>
          <w:tab w:val="left" w:pos="1080"/>
        </w:tabs>
        <w:spacing w:before="0"/>
        <w:rPr>
          <w:lang w:val="nb-NO"/>
        </w:rPr>
      </w:pPr>
      <w:r w:rsidRPr="0010027A">
        <w:rPr>
          <w:lang w:val="nb-NO"/>
        </w:rPr>
        <w:t xml:space="preserve">ĐIỀU </w:t>
      </w:r>
      <w:r w:rsidR="000D3130" w:rsidRPr="0010027A">
        <w:rPr>
          <w:lang w:val="nb-NO"/>
        </w:rPr>
        <w:t>18</w:t>
      </w:r>
      <w:r w:rsidR="00DB72D8" w:rsidRPr="0010027A">
        <w:rPr>
          <w:lang w:val="nb-NO"/>
        </w:rPr>
        <w: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B45320" w:rsidRPr="0010027A">
        <w:rPr>
          <w:lang w:val="nb-NO"/>
        </w:rPr>
        <w:t xml:space="preserve"> </w:t>
      </w:r>
      <w:r w:rsidRPr="0010027A">
        <w:rPr>
          <w:lang w:val="nb-NO"/>
        </w:rPr>
        <w:t>HIỆU LỰC HỢP ĐỒNG</w:t>
      </w:r>
    </w:p>
    <w:p w14:paraId="68C48CB4" w14:textId="77777777" w:rsidR="00D56767" w:rsidRPr="0010027A" w:rsidRDefault="00D56767" w:rsidP="00394E82">
      <w:pPr>
        <w:pStyle w:val="ColorfulList-Accent11"/>
        <w:ind w:left="0"/>
        <w:contextualSpacing w:val="0"/>
        <w:jc w:val="both"/>
        <w:rPr>
          <w:b/>
          <w:lang w:val="nb-NO"/>
        </w:rPr>
      </w:pPr>
    </w:p>
    <w:p w14:paraId="5756CE2D" w14:textId="77777777" w:rsidR="00061C21" w:rsidRPr="0010027A" w:rsidRDefault="00206B64" w:rsidP="00B128A5">
      <w:pPr>
        <w:pStyle w:val="ColorfulList-Accent11"/>
        <w:numPr>
          <w:ilvl w:val="0"/>
          <w:numId w:val="77"/>
        </w:numPr>
        <w:ind w:left="360"/>
        <w:contextualSpacing w:val="0"/>
        <w:jc w:val="both"/>
        <w:rPr>
          <w:lang w:val="nb-NO"/>
        </w:rPr>
      </w:pPr>
      <w:r w:rsidRPr="0010027A">
        <w:rPr>
          <w:lang w:val="nb-NO"/>
        </w:rPr>
        <w:t xml:space="preserve">Hợp Đồng có hiệu lực kể từ ngày ký. </w:t>
      </w:r>
    </w:p>
    <w:p w14:paraId="383066B2" w14:textId="77777777" w:rsidR="000D3130" w:rsidRPr="0010027A" w:rsidRDefault="000D3130" w:rsidP="00BF0EC5">
      <w:pPr>
        <w:pStyle w:val="BodyTextIndent2"/>
        <w:spacing w:after="0" w:line="240" w:lineRule="auto"/>
        <w:ind w:left="658"/>
        <w:jc w:val="both"/>
        <w:rPr>
          <w:lang w:val="nb-NO"/>
        </w:rPr>
      </w:pPr>
    </w:p>
    <w:p w14:paraId="33E0860B" w14:textId="751E6818" w:rsidR="000D3130" w:rsidRPr="0010027A" w:rsidRDefault="000D3130" w:rsidP="00B128A5">
      <w:pPr>
        <w:pStyle w:val="ColorfulList-Accent11"/>
        <w:numPr>
          <w:ilvl w:val="0"/>
          <w:numId w:val="77"/>
        </w:numPr>
        <w:ind w:left="360"/>
        <w:contextualSpacing w:val="0"/>
        <w:jc w:val="both"/>
        <w:rPr>
          <w:lang w:val="nb-NO"/>
        </w:rPr>
      </w:pPr>
      <w:r w:rsidRPr="0010027A">
        <w:t xml:space="preserve">Hợp </w:t>
      </w:r>
      <w:r w:rsidRPr="0010027A">
        <w:rPr>
          <w:lang w:val="nb-NO"/>
        </w:rPr>
        <w:t>Đồng</w:t>
      </w:r>
      <w:r w:rsidRPr="0010027A">
        <w:t xml:space="preserve"> này có 18 Điều, với </w:t>
      </w:r>
      <w:r w:rsidR="00D6748E" w:rsidRPr="0010027A">
        <w:t>31</w:t>
      </w:r>
      <w:r w:rsidR="003F51E2" w:rsidRPr="0010027A">
        <w:t xml:space="preserve"> </w:t>
      </w:r>
      <w:r w:rsidRPr="0010027A">
        <w:t xml:space="preserve">trang, được lập thành </w:t>
      </w:r>
      <w:r w:rsidRPr="0010027A">
        <w:rPr>
          <w:lang w:val="nb-NO"/>
        </w:rPr>
        <w:t>04 (</w:t>
      </w:r>
      <w:r w:rsidRPr="0010027A">
        <w:rPr>
          <w:i/>
          <w:lang w:val="nb-NO"/>
        </w:rPr>
        <w:t>bốn)</w:t>
      </w:r>
      <w:r w:rsidRPr="0010027A">
        <w:rPr>
          <w:lang w:val="nb-NO"/>
        </w:rPr>
        <w:t xml:space="preserve"> bản bằng tiếng Việt và 02 (</w:t>
      </w:r>
      <w:r w:rsidRPr="0010027A">
        <w:rPr>
          <w:i/>
          <w:lang w:val="nb-NO"/>
        </w:rPr>
        <w:t>hai</w:t>
      </w:r>
      <w:r w:rsidRPr="0010027A">
        <w:rPr>
          <w:lang w:val="nb-NO"/>
        </w:rPr>
        <w:t>) bản bằng tiếng Anh</w:t>
      </w:r>
      <w:r w:rsidRPr="0010027A">
        <w:t xml:space="preserve"> có giá trị pháp lý như nhau, </w:t>
      </w:r>
      <w:r w:rsidRPr="0010027A">
        <w:rPr>
          <w:lang w:val="nb-NO"/>
        </w:rPr>
        <w:t>Bên Mua giữ 01 (</w:t>
      </w:r>
      <w:r w:rsidRPr="0010027A">
        <w:rPr>
          <w:i/>
          <w:lang w:val="nb-NO"/>
        </w:rPr>
        <w:t xml:space="preserve">một) </w:t>
      </w:r>
      <w:r w:rsidRPr="0010027A">
        <w:rPr>
          <w:lang w:val="nb-NO"/>
        </w:rPr>
        <w:t>bản tiếng Việt và 01 (</w:t>
      </w:r>
      <w:r w:rsidRPr="0010027A">
        <w:rPr>
          <w:i/>
          <w:lang w:val="nb-NO"/>
        </w:rPr>
        <w:t>một</w:t>
      </w:r>
      <w:r w:rsidRPr="0010027A">
        <w:rPr>
          <w:lang w:val="nb-NO"/>
        </w:rPr>
        <w:t>) bản tiếng Anh, Bên Bán giữ 01 (</w:t>
      </w:r>
      <w:r w:rsidRPr="0010027A">
        <w:rPr>
          <w:i/>
          <w:lang w:val="nb-NO"/>
        </w:rPr>
        <w:t>một</w:t>
      </w:r>
      <w:r w:rsidRPr="0010027A">
        <w:rPr>
          <w:lang w:val="nb-NO"/>
        </w:rPr>
        <w:t>) bản tiếng Anh và 03 (</w:t>
      </w:r>
      <w:r w:rsidRPr="0010027A">
        <w:rPr>
          <w:i/>
          <w:lang w:val="nb-NO"/>
        </w:rPr>
        <w:t xml:space="preserve">ba) </w:t>
      </w:r>
      <w:r w:rsidRPr="0010027A">
        <w:rPr>
          <w:lang w:val="nb-NO"/>
        </w:rPr>
        <w:t xml:space="preserve">bản tiếng Việt để lưu trữ, làm thủ </w:t>
      </w:r>
      <w:r w:rsidRPr="0010027A">
        <w:rPr>
          <w:lang w:val="nb-NO"/>
        </w:rPr>
        <w:lastRenderedPageBreak/>
        <w:t>tục nộp thuế, lệ phí và thủ tục cấp Giấy Chứng Nhận cho Bên Mua.</w:t>
      </w:r>
      <w:r w:rsidR="00387DC7" w:rsidRPr="0010027A">
        <w:rPr>
          <w:lang w:val="nb-NO"/>
        </w:rPr>
        <w:t xml:space="preserve"> Trường hợp có mâu thuẫn giữa bản tiếng Việt và bản tiếng Anh thì bản tiếng Việt được ưu tiên áp dụng.</w:t>
      </w:r>
    </w:p>
    <w:p w14:paraId="4783237F" w14:textId="77777777" w:rsidR="00847FF0" w:rsidRPr="0010027A" w:rsidRDefault="00847FF0" w:rsidP="00394E82">
      <w:pPr>
        <w:pStyle w:val="BodyTextIndent2"/>
        <w:spacing w:after="0" w:line="240" w:lineRule="auto"/>
        <w:ind w:left="720"/>
        <w:jc w:val="both"/>
        <w:rPr>
          <w:lang w:val="nb-NO"/>
        </w:rPr>
      </w:pPr>
    </w:p>
    <w:p w14:paraId="0CF58E44" w14:textId="77777777" w:rsidR="00786200" w:rsidRPr="0010027A" w:rsidRDefault="00786200" w:rsidP="00B128A5">
      <w:pPr>
        <w:pStyle w:val="ColorfulList-Accent11"/>
        <w:numPr>
          <w:ilvl w:val="0"/>
          <w:numId w:val="77"/>
        </w:numPr>
        <w:ind w:left="360"/>
        <w:contextualSpacing w:val="0"/>
        <w:jc w:val="both"/>
        <w:rPr>
          <w:lang w:val="nb-NO"/>
        </w:rPr>
      </w:pPr>
      <w:r w:rsidRPr="0010027A">
        <w:rPr>
          <w:lang w:val="nb-NO"/>
        </w:rPr>
        <w:t>Kèm</w:t>
      </w:r>
      <w:r w:rsidRPr="0010027A">
        <w:rPr>
          <w:color w:val="000000"/>
          <w:shd w:val="clear" w:color="auto" w:fill="FFFFFF"/>
        </w:rPr>
        <w:t xml:space="preserve"> theo Hợp Đồng này là 01 bản vẽ thiết kế mặt bằng Căn Hộ, 01 bản vẽ thiết kế mặt bằng tầng có Căn Hộ, 01 bản vẽ thiết kế mặt bằng Tòa Nhà có Căn Hộ đã được phê duyệt, 01 bản Nội Quy </w:t>
      </w:r>
      <w:r w:rsidR="007C38AB" w:rsidRPr="0010027A">
        <w:rPr>
          <w:color w:val="000000"/>
          <w:shd w:val="clear" w:color="auto" w:fill="FFFFFF"/>
        </w:rPr>
        <w:t>Khu Căn Hộ</w:t>
      </w:r>
      <w:r w:rsidRPr="0010027A">
        <w:rPr>
          <w:color w:val="000000"/>
          <w:shd w:val="clear" w:color="auto" w:fill="FFFFFF"/>
        </w:rPr>
        <w:t>, 01 bản danh mục vật liệu xây dựng Căn Hộ.</w:t>
      </w:r>
    </w:p>
    <w:p w14:paraId="435F72FC" w14:textId="77777777" w:rsidR="000D3130" w:rsidRPr="0010027A" w:rsidRDefault="000D3130" w:rsidP="00BF0EC5">
      <w:pPr>
        <w:pStyle w:val="ListParagraph"/>
        <w:rPr>
          <w:lang w:val="nb-NO"/>
        </w:rPr>
      </w:pPr>
    </w:p>
    <w:p w14:paraId="3FCB14CC" w14:textId="77777777" w:rsidR="00A53F8E" w:rsidRPr="0010027A" w:rsidRDefault="000D3130" w:rsidP="00765FA0">
      <w:pPr>
        <w:pStyle w:val="ColorfulList-Accent11"/>
        <w:ind w:left="360"/>
        <w:contextualSpacing w:val="0"/>
        <w:jc w:val="both"/>
        <w:rPr>
          <w:lang w:val="nb-NO"/>
        </w:rPr>
      </w:pPr>
      <w:r w:rsidRPr="0010027A">
        <w:rPr>
          <w:lang w:val="nb-NO"/>
        </w:rPr>
        <w:t xml:space="preserve">Các Phụ Lục đính kèm và các sửa đổi, bổ sung theo thỏa thuận của Hai Bên là nội dung không tách rời Hợp Đồng này và có hiệu lực thi hành đối với Hai Bên. </w:t>
      </w:r>
    </w:p>
    <w:p w14:paraId="6CE9BB7C" w14:textId="77777777" w:rsidR="00A53F8E" w:rsidRPr="0010027A" w:rsidRDefault="00A53F8E" w:rsidP="00BF0EC5">
      <w:pPr>
        <w:pStyle w:val="BodyTextIndent2"/>
        <w:spacing w:after="0" w:line="240" w:lineRule="auto"/>
        <w:ind w:left="720"/>
        <w:jc w:val="both"/>
        <w:rPr>
          <w:lang w:val="nb-NO"/>
        </w:rPr>
      </w:pPr>
    </w:p>
    <w:p w14:paraId="5DCA7B08" w14:textId="77777777" w:rsidR="000D3130" w:rsidRPr="0010027A" w:rsidRDefault="000D3130" w:rsidP="00B128A5">
      <w:pPr>
        <w:pStyle w:val="ColorfulList-Accent11"/>
        <w:numPr>
          <w:ilvl w:val="0"/>
          <w:numId w:val="77"/>
        </w:numPr>
        <w:ind w:left="360"/>
        <w:contextualSpacing w:val="0"/>
        <w:jc w:val="both"/>
        <w:rPr>
          <w:lang w:val="nb-NO"/>
        </w:rPr>
      </w:pPr>
      <w:r w:rsidRPr="0010027A">
        <w:rPr>
          <w:lang w:val="nb-NO"/>
        </w:rPr>
        <w:t xml:space="preserve">Trong </w:t>
      </w:r>
      <w:r w:rsidRPr="0010027A">
        <w:rPr>
          <w:color w:val="000000"/>
          <w:shd w:val="clear" w:color="auto" w:fill="FFFFFF"/>
        </w:rPr>
        <w:t>trường</w:t>
      </w:r>
      <w:r w:rsidRPr="0010027A">
        <w:rPr>
          <w:lang w:val="nb-NO"/>
        </w:rPr>
        <w:t xml:space="preserve"> hợp Các Bên thỏa thuận thay đổi nội dung của Hợp Đồng này thì phải lập bằng văn bản có chữ ký của cả Hai Bên.</w:t>
      </w:r>
    </w:p>
    <w:p w14:paraId="6D64C292" w14:textId="77777777" w:rsidR="0075236B" w:rsidRPr="0010027A" w:rsidRDefault="0075236B" w:rsidP="00394E82">
      <w:pPr>
        <w:pStyle w:val="BodyTextIndent2"/>
        <w:spacing w:after="0" w:line="240" w:lineRule="auto"/>
        <w:ind w:left="720"/>
        <w:jc w:val="both"/>
        <w:rPr>
          <w:lang w:val="nb-NO"/>
        </w:rPr>
      </w:pPr>
    </w:p>
    <w:p w14:paraId="4D8947E9" w14:textId="77777777" w:rsidR="00D56767" w:rsidRPr="0010027A" w:rsidRDefault="00D56767" w:rsidP="00394E82">
      <w:pPr>
        <w:pStyle w:val="BodyTextIndent2"/>
        <w:spacing w:after="0" w:line="240" w:lineRule="auto"/>
        <w:ind w:left="720"/>
        <w:jc w:val="both"/>
        <w:rPr>
          <w:lang w:val="nb-NO"/>
        </w:rPr>
      </w:pPr>
    </w:p>
    <w:tbl>
      <w:tblPr>
        <w:tblW w:w="8934" w:type="dxa"/>
        <w:tblInd w:w="534" w:type="dxa"/>
        <w:tblLook w:val="01E0" w:firstRow="1" w:lastRow="1" w:firstColumn="1" w:lastColumn="1" w:noHBand="0" w:noVBand="0"/>
      </w:tblPr>
      <w:tblGrid>
        <w:gridCol w:w="3984"/>
        <w:gridCol w:w="4950"/>
      </w:tblGrid>
      <w:tr w:rsidR="00D312E4" w:rsidRPr="0010027A" w14:paraId="056627CE" w14:textId="77777777" w:rsidTr="00F02105">
        <w:trPr>
          <w:trHeight w:val="566"/>
        </w:trPr>
        <w:tc>
          <w:tcPr>
            <w:tcW w:w="3984" w:type="dxa"/>
            <w:shd w:val="clear" w:color="auto" w:fill="auto"/>
            <w:vAlign w:val="center"/>
          </w:tcPr>
          <w:p w14:paraId="26988CA3" w14:textId="77777777" w:rsidR="005F25DD" w:rsidRPr="0010027A" w:rsidRDefault="00D826D8" w:rsidP="00394E82">
            <w:pPr>
              <w:autoSpaceDE w:val="0"/>
              <w:autoSpaceDN w:val="0"/>
              <w:adjustRightInd w:val="0"/>
              <w:ind w:right="-20"/>
              <w:jc w:val="center"/>
              <w:rPr>
                <w:b/>
                <w:bCs/>
              </w:rPr>
            </w:pPr>
            <w:r w:rsidRPr="0010027A">
              <w:rPr>
                <w:b/>
                <w:bCs/>
              </w:rPr>
              <w:t>BÊN BÁN</w:t>
            </w:r>
          </w:p>
          <w:p w14:paraId="45581EA2" w14:textId="77777777" w:rsidR="005F25DD" w:rsidRPr="0010027A" w:rsidRDefault="005F25DD" w:rsidP="00394E82">
            <w:pPr>
              <w:autoSpaceDE w:val="0"/>
              <w:autoSpaceDN w:val="0"/>
              <w:adjustRightInd w:val="0"/>
              <w:ind w:right="-20"/>
              <w:jc w:val="center"/>
              <w:rPr>
                <w:b/>
                <w:bCs/>
              </w:rPr>
            </w:pPr>
          </w:p>
          <w:p w14:paraId="609C0963" w14:textId="77777777" w:rsidR="005F25DD" w:rsidRPr="0010027A" w:rsidRDefault="005F25DD" w:rsidP="00394E82">
            <w:pPr>
              <w:autoSpaceDE w:val="0"/>
              <w:autoSpaceDN w:val="0"/>
              <w:adjustRightInd w:val="0"/>
              <w:ind w:right="-20"/>
              <w:jc w:val="center"/>
              <w:rPr>
                <w:b/>
                <w:bCs/>
              </w:rPr>
            </w:pPr>
          </w:p>
          <w:p w14:paraId="5D210151" w14:textId="77777777" w:rsidR="005F25DD" w:rsidRPr="0010027A" w:rsidRDefault="005F25DD" w:rsidP="00394E82">
            <w:pPr>
              <w:autoSpaceDE w:val="0"/>
              <w:autoSpaceDN w:val="0"/>
              <w:adjustRightInd w:val="0"/>
              <w:ind w:right="-20"/>
              <w:jc w:val="center"/>
              <w:rPr>
                <w:b/>
                <w:bCs/>
              </w:rPr>
            </w:pPr>
          </w:p>
          <w:p w14:paraId="563C5EE9" w14:textId="77777777" w:rsidR="005F25DD" w:rsidRPr="0010027A" w:rsidRDefault="005F25DD" w:rsidP="00394E82">
            <w:pPr>
              <w:autoSpaceDE w:val="0"/>
              <w:autoSpaceDN w:val="0"/>
              <w:adjustRightInd w:val="0"/>
              <w:ind w:right="-20"/>
              <w:jc w:val="center"/>
              <w:rPr>
                <w:b/>
                <w:bCs/>
              </w:rPr>
            </w:pPr>
          </w:p>
          <w:p w14:paraId="6511EC5B" w14:textId="77777777" w:rsidR="005F25DD" w:rsidRPr="0010027A" w:rsidRDefault="005F25DD" w:rsidP="00394E82">
            <w:pPr>
              <w:jc w:val="center"/>
              <w:rPr>
                <w:b/>
              </w:rPr>
            </w:pPr>
          </w:p>
          <w:p w14:paraId="7BA5457B" w14:textId="77777777" w:rsidR="005F25DD" w:rsidRPr="0010027A" w:rsidRDefault="005F25DD" w:rsidP="00394E82">
            <w:pPr>
              <w:jc w:val="center"/>
              <w:rPr>
                <w:b/>
              </w:rPr>
            </w:pPr>
          </w:p>
          <w:p w14:paraId="0E678B81" w14:textId="77777777" w:rsidR="005F25DD" w:rsidRPr="0010027A" w:rsidRDefault="005F25DD" w:rsidP="00394E82">
            <w:pPr>
              <w:autoSpaceDE w:val="0"/>
              <w:autoSpaceDN w:val="0"/>
              <w:adjustRightInd w:val="0"/>
              <w:ind w:right="-20"/>
              <w:jc w:val="center"/>
              <w:rPr>
                <w:b/>
              </w:rPr>
            </w:pPr>
          </w:p>
        </w:tc>
        <w:tc>
          <w:tcPr>
            <w:tcW w:w="4950" w:type="dxa"/>
            <w:shd w:val="clear" w:color="auto" w:fill="auto"/>
            <w:vAlign w:val="center"/>
          </w:tcPr>
          <w:p w14:paraId="355F853E" w14:textId="77777777" w:rsidR="00D826D8" w:rsidRPr="0010027A" w:rsidRDefault="00D826D8" w:rsidP="00394E82">
            <w:pPr>
              <w:autoSpaceDE w:val="0"/>
              <w:autoSpaceDN w:val="0"/>
              <w:adjustRightInd w:val="0"/>
              <w:ind w:right="-20"/>
              <w:jc w:val="center"/>
            </w:pPr>
            <w:r w:rsidRPr="0010027A">
              <w:rPr>
                <w:b/>
                <w:bCs/>
              </w:rPr>
              <w:t>BÊN MUA</w:t>
            </w:r>
          </w:p>
          <w:p w14:paraId="2C8769E6" w14:textId="77777777" w:rsidR="00D312E4" w:rsidRPr="0010027A" w:rsidRDefault="00D312E4" w:rsidP="00394E82">
            <w:pPr>
              <w:autoSpaceDE w:val="0"/>
              <w:autoSpaceDN w:val="0"/>
              <w:adjustRightInd w:val="0"/>
              <w:ind w:right="-20"/>
              <w:jc w:val="center"/>
            </w:pPr>
          </w:p>
          <w:p w14:paraId="61F6763E" w14:textId="77777777" w:rsidR="00D312E4" w:rsidRPr="0010027A" w:rsidRDefault="00D312E4" w:rsidP="00394E82">
            <w:pPr>
              <w:jc w:val="center"/>
              <w:rPr>
                <w:b/>
              </w:rPr>
            </w:pPr>
          </w:p>
          <w:p w14:paraId="4723129F" w14:textId="77777777" w:rsidR="00D826D8" w:rsidRPr="0010027A" w:rsidRDefault="00D826D8" w:rsidP="00394E82">
            <w:pPr>
              <w:jc w:val="center"/>
              <w:rPr>
                <w:b/>
              </w:rPr>
            </w:pPr>
          </w:p>
          <w:p w14:paraId="278E3F65" w14:textId="77777777" w:rsidR="00D826D8" w:rsidRPr="0010027A" w:rsidRDefault="00D826D8" w:rsidP="00394E82">
            <w:pPr>
              <w:jc w:val="center"/>
              <w:rPr>
                <w:b/>
              </w:rPr>
            </w:pPr>
          </w:p>
          <w:p w14:paraId="1722D32C" w14:textId="77777777" w:rsidR="003E6A02" w:rsidRPr="0010027A" w:rsidRDefault="003E6A02" w:rsidP="00394E82">
            <w:pPr>
              <w:jc w:val="center"/>
              <w:rPr>
                <w:b/>
              </w:rPr>
            </w:pPr>
          </w:p>
          <w:p w14:paraId="1A5336B3" w14:textId="77777777" w:rsidR="005F25DD" w:rsidRPr="0010027A" w:rsidRDefault="005F25DD" w:rsidP="00394E82">
            <w:pPr>
              <w:jc w:val="center"/>
              <w:rPr>
                <w:b/>
              </w:rPr>
            </w:pPr>
          </w:p>
        </w:tc>
      </w:tr>
      <w:tr w:rsidR="008A309A" w:rsidRPr="0010027A" w14:paraId="7121830A" w14:textId="77777777" w:rsidTr="00F02105">
        <w:trPr>
          <w:trHeight w:val="566"/>
        </w:trPr>
        <w:tc>
          <w:tcPr>
            <w:tcW w:w="3984" w:type="dxa"/>
            <w:shd w:val="clear" w:color="auto" w:fill="auto"/>
            <w:vAlign w:val="center"/>
          </w:tcPr>
          <w:p w14:paraId="3B11B4D8" w14:textId="77777777" w:rsidR="008A309A" w:rsidRPr="0010027A" w:rsidRDefault="008A309A" w:rsidP="00394E82">
            <w:pPr>
              <w:autoSpaceDE w:val="0"/>
              <w:autoSpaceDN w:val="0"/>
              <w:adjustRightInd w:val="0"/>
              <w:ind w:right="-20"/>
              <w:jc w:val="center"/>
              <w:rPr>
                <w:b/>
                <w:bCs/>
              </w:rPr>
            </w:pPr>
          </w:p>
        </w:tc>
        <w:tc>
          <w:tcPr>
            <w:tcW w:w="4950" w:type="dxa"/>
            <w:shd w:val="clear" w:color="auto" w:fill="auto"/>
            <w:vAlign w:val="center"/>
          </w:tcPr>
          <w:p w14:paraId="3153A659" w14:textId="77777777" w:rsidR="008A309A" w:rsidRPr="0010027A" w:rsidRDefault="008A309A" w:rsidP="00394E82">
            <w:pPr>
              <w:autoSpaceDE w:val="0"/>
              <w:autoSpaceDN w:val="0"/>
              <w:adjustRightInd w:val="0"/>
              <w:ind w:right="-20"/>
              <w:jc w:val="center"/>
              <w:rPr>
                <w:b/>
                <w:bCs/>
              </w:rPr>
            </w:pPr>
          </w:p>
        </w:tc>
      </w:tr>
    </w:tbl>
    <w:p w14:paraId="61FBFC63" w14:textId="77777777" w:rsidR="008D7105" w:rsidRPr="0010027A" w:rsidRDefault="008D7105" w:rsidP="00B421F0">
      <w:pPr>
        <w:tabs>
          <w:tab w:val="left" w:pos="1418"/>
          <w:tab w:val="left" w:pos="1701"/>
        </w:tabs>
        <w:ind w:left="1710" w:hanging="1710"/>
        <w:jc w:val="center"/>
        <w:rPr>
          <w:b/>
          <w:noProof/>
          <w:lang w:val="sv-SE"/>
        </w:rPr>
      </w:pPr>
      <w:r w:rsidRPr="0010027A">
        <w:rPr>
          <w:b/>
        </w:rPr>
        <w:br w:type="page"/>
      </w:r>
      <w:r w:rsidRPr="0010027A">
        <w:rPr>
          <w:b/>
          <w:noProof/>
          <w:lang w:val="sv-SE"/>
        </w:rPr>
        <w:lastRenderedPageBreak/>
        <w:t>PHỤ LỤC 1</w:t>
      </w:r>
    </w:p>
    <w:p w14:paraId="1B0E4F83" w14:textId="77777777" w:rsidR="008D7105" w:rsidRPr="0010027A" w:rsidRDefault="008D7105" w:rsidP="00394E82">
      <w:pPr>
        <w:tabs>
          <w:tab w:val="left" w:pos="1418"/>
          <w:tab w:val="left" w:pos="1701"/>
        </w:tabs>
        <w:ind w:left="1710" w:hanging="1710"/>
        <w:jc w:val="center"/>
        <w:rPr>
          <w:b/>
          <w:noProof/>
          <w:lang w:val="sv-SE"/>
        </w:rPr>
      </w:pPr>
    </w:p>
    <w:p w14:paraId="0F0D1D80" w14:textId="77777777" w:rsidR="004F5E1E" w:rsidRPr="0010027A" w:rsidRDefault="004F5E1E" w:rsidP="00394E82">
      <w:pPr>
        <w:tabs>
          <w:tab w:val="left" w:pos="1418"/>
          <w:tab w:val="left" w:pos="1701"/>
        </w:tabs>
        <w:ind w:left="1710" w:hanging="1710"/>
        <w:jc w:val="center"/>
        <w:rPr>
          <w:b/>
          <w:noProof/>
          <w:lang w:val="sv-SE"/>
        </w:rPr>
      </w:pPr>
    </w:p>
    <w:p w14:paraId="053160DD" w14:textId="77777777" w:rsidR="008D7105" w:rsidRPr="0010027A" w:rsidRDefault="008D7105" w:rsidP="00394E82">
      <w:pPr>
        <w:tabs>
          <w:tab w:val="left" w:pos="1418"/>
          <w:tab w:val="left" w:pos="1701"/>
        </w:tabs>
        <w:ind w:left="1710" w:hanging="1710"/>
        <w:jc w:val="center"/>
        <w:rPr>
          <w:b/>
          <w:noProof/>
          <w:lang w:val="sv-SE"/>
        </w:rPr>
      </w:pPr>
      <w:r w:rsidRPr="0010027A">
        <w:rPr>
          <w:b/>
          <w:noProof/>
          <w:lang w:val="sv-SE"/>
        </w:rPr>
        <w:t>ĐẶC ĐIỂM CĂN HỘ, BẢN VẼ MẶT BẰNG CĂN HỘ, TẦNG VÀ TÒA NHÀ CÓ CĂN HỘ</w:t>
      </w:r>
    </w:p>
    <w:p w14:paraId="525DBBF3" w14:textId="77777777" w:rsidR="002B6189" w:rsidRPr="0010027A" w:rsidRDefault="002B6189" w:rsidP="00394E82">
      <w:pPr>
        <w:tabs>
          <w:tab w:val="left" w:pos="1418"/>
          <w:tab w:val="left" w:pos="1701"/>
        </w:tabs>
        <w:ind w:left="1710" w:hanging="1710"/>
        <w:jc w:val="center"/>
        <w:rPr>
          <w:b/>
          <w:noProof/>
          <w:lang w:val="sv-SE"/>
        </w:rPr>
      </w:pPr>
    </w:p>
    <w:p w14:paraId="710045EC" w14:textId="77777777" w:rsidR="004F5E1E" w:rsidRPr="0010027A" w:rsidRDefault="004F5E1E" w:rsidP="00394E82">
      <w:pPr>
        <w:tabs>
          <w:tab w:val="left" w:pos="1418"/>
          <w:tab w:val="left" w:pos="1701"/>
        </w:tabs>
        <w:ind w:left="1710" w:hanging="1710"/>
        <w:jc w:val="center"/>
        <w:rPr>
          <w:b/>
          <w:noProof/>
          <w:lang w:val="sv-SE"/>
        </w:rPr>
      </w:pPr>
    </w:p>
    <w:p w14:paraId="3287571C" w14:textId="77777777" w:rsidR="002B6189" w:rsidRPr="0010027A" w:rsidRDefault="002B6189" w:rsidP="00B128A5">
      <w:pPr>
        <w:widowControl w:val="0"/>
        <w:numPr>
          <w:ilvl w:val="0"/>
          <w:numId w:val="36"/>
        </w:numPr>
        <w:ind w:left="720"/>
        <w:jc w:val="both"/>
        <w:rPr>
          <w:b/>
          <w:bCs/>
        </w:rPr>
      </w:pPr>
      <w:r w:rsidRPr="0010027A">
        <w:rPr>
          <w:b/>
          <w:bCs/>
        </w:rPr>
        <w:t>ĐẶC ĐIỂM CĂN HỘ</w:t>
      </w:r>
      <w:r w:rsidR="007E4515" w:rsidRPr="0010027A">
        <w:rPr>
          <w:rStyle w:val="FootnoteReference"/>
          <w:b/>
          <w:bCs/>
        </w:rPr>
        <w:footnoteReference w:id="7"/>
      </w:r>
    </w:p>
    <w:p w14:paraId="0D25A810" w14:textId="77777777" w:rsidR="001B1E93" w:rsidRPr="0010027A" w:rsidRDefault="001B1E93" w:rsidP="00394E82">
      <w:pPr>
        <w:widowControl w:val="0"/>
        <w:ind w:left="720"/>
        <w:jc w:val="both"/>
        <w:rPr>
          <w:b/>
          <w:bCs/>
        </w:rPr>
      </w:pPr>
    </w:p>
    <w:tbl>
      <w:tblPr>
        <w:tblW w:w="83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50"/>
        <w:gridCol w:w="4500"/>
      </w:tblGrid>
      <w:tr w:rsidR="0075236B" w:rsidRPr="0010027A" w14:paraId="733659A4" w14:textId="77777777" w:rsidTr="00F02105">
        <w:tc>
          <w:tcPr>
            <w:tcW w:w="720" w:type="dxa"/>
          </w:tcPr>
          <w:p w14:paraId="78AD2DF3" w14:textId="77777777" w:rsidR="002B6189" w:rsidRPr="0010027A" w:rsidRDefault="002B6189" w:rsidP="00B128A5">
            <w:pPr>
              <w:widowControl w:val="0"/>
              <w:numPr>
                <w:ilvl w:val="0"/>
                <w:numId w:val="37"/>
              </w:numPr>
            </w:pPr>
          </w:p>
        </w:tc>
        <w:tc>
          <w:tcPr>
            <w:tcW w:w="3150" w:type="dxa"/>
          </w:tcPr>
          <w:p w14:paraId="26C8AFB3" w14:textId="77777777" w:rsidR="002B6189" w:rsidRPr="0010027A" w:rsidRDefault="002B6189" w:rsidP="00394E82">
            <w:pPr>
              <w:widowControl w:val="0"/>
              <w:jc w:val="both"/>
              <w:rPr>
                <w:spacing w:val="-3"/>
              </w:rPr>
            </w:pPr>
            <w:r w:rsidRPr="0010027A">
              <w:rPr>
                <w:spacing w:val="-3"/>
              </w:rPr>
              <w:t>Căn Hộ số:</w:t>
            </w:r>
          </w:p>
          <w:p w14:paraId="7C093992" w14:textId="77777777" w:rsidR="002B6189" w:rsidRPr="0010027A" w:rsidRDefault="002B6189" w:rsidP="00394E82">
            <w:pPr>
              <w:widowControl w:val="0"/>
              <w:autoSpaceDE w:val="0"/>
              <w:autoSpaceDN w:val="0"/>
              <w:adjustRightInd w:val="0"/>
              <w:ind w:left="-18" w:firstLine="18"/>
              <w:jc w:val="both"/>
              <w:rPr>
                <w:lang w:val="nl-NL"/>
              </w:rPr>
            </w:pPr>
          </w:p>
        </w:tc>
        <w:tc>
          <w:tcPr>
            <w:tcW w:w="4500" w:type="dxa"/>
          </w:tcPr>
          <w:p w14:paraId="08F28430" w14:textId="77777777" w:rsidR="002B6189" w:rsidRPr="0010027A" w:rsidRDefault="002B6189" w:rsidP="00394E82">
            <w:pPr>
              <w:widowControl w:val="0"/>
              <w:jc w:val="both"/>
              <w:rPr>
                <w:lang w:val="en-GB" w:eastAsia="vi-VN"/>
              </w:rPr>
            </w:pPr>
            <w:r w:rsidRPr="0010027A">
              <w:rPr>
                <w:lang w:val="en-GB" w:eastAsia="vi-VN"/>
              </w:rPr>
              <w:t>[</w:t>
            </w:r>
            <w:r w:rsidR="001B1E93" w:rsidRPr="0010027A">
              <w:rPr>
                <w:lang w:val="en-GB" w:eastAsia="vi-VN"/>
              </w:rPr>
              <w:t>___</w:t>
            </w:r>
            <w:r w:rsidRPr="0010027A">
              <w:rPr>
                <w:lang w:val="en-GB" w:eastAsia="vi-VN"/>
              </w:rPr>
              <w:t xml:space="preserve">] </w:t>
            </w:r>
          </w:p>
          <w:p w14:paraId="5AC5D983" w14:textId="77777777" w:rsidR="002B6189" w:rsidRPr="0010027A" w:rsidRDefault="002B6189" w:rsidP="00394E82">
            <w:pPr>
              <w:widowControl w:val="0"/>
              <w:jc w:val="both"/>
            </w:pPr>
            <w:r w:rsidRPr="0010027A">
              <w:rPr>
                <w:lang w:val="en-GB" w:eastAsia="vi-VN"/>
              </w:rPr>
              <w:t>(</w:t>
            </w:r>
            <w:r w:rsidR="001B1E93" w:rsidRPr="0010027A">
              <w:rPr>
                <w:lang w:val="en-GB" w:eastAsia="vi-VN"/>
              </w:rPr>
              <w:t>Có thể</w:t>
            </w:r>
            <w:r w:rsidRPr="0010027A">
              <w:rPr>
                <w:lang w:val="en-GB" w:eastAsia="vi-VN"/>
              </w:rPr>
              <w:t xml:space="preserve"> thay đổi trong quá trình cấp số nhà</w:t>
            </w:r>
            <w:r w:rsidR="005A1282" w:rsidRPr="0010027A">
              <w:rPr>
                <w:lang w:val="en-GB" w:eastAsia="vi-VN"/>
              </w:rPr>
              <w:t xml:space="preserve"> theo quyết định của cơ quan nhà nước có thẩm quyền, nhưng không làm thay đổi vị trí thực tế của căn hộ</w:t>
            </w:r>
            <w:r w:rsidRPr="0010027A">
              <w:rPr>
                <w:lang w:val="en-GB" w:eastAsia="vi-VN"/>
              </w:rPr>
              <w:t>)</w:t>
            </w:r>
          </w:p>
        </w:tc>
      </w:tr>
      <w:tr w:rsidR="0075236B" w:rsidRPr="0010027A" w14:paraId="3C561EC8" w14:textId="77777777" w:rsidTr="00F02105">
        <w:tc>
          <w:tcPr>
            <w:tcW w:w="720" w:type="dxa"/>
          </w:tcPr>
          <w:p w14:paraId="0719EDBB" w14:textId="77777777" w:rsidR="002B6189" w:rsidRPr="0010027A" w:rsidRDefault="002B6189" w:rsidP="00B128A5">
            <w:pPr>
              <w:widowControl w:val="0"/>
              <w:numPr>
                <w:ilvl w:val="0"/>
                <w:numId w:val="37"/>
              </w:numPr>
            </w:pPr>
          </w:p>
        </w:tc>
        <w:tc>
          <w:tcPr>
            <w:tcW w:w="3150" w:type="dxa"/>
          </w:tcPr>
          <w:p w14:paraId="08C1C9DF" w14:textId="77777777" w:rsidR="002B6189" w:rsidRPr="0010027A" w:rsidRDefault="002B6189" w:rsidP="00394E82">
            <w:pPr>
              <w:widowControl w:val="0"/>
              <w:jc w:val="both"/>
            </w:pPr>
            <w:r w:rsidRPr="0010027A">
              <w:t>Tầng số:</w:t>
            </w:r>
          </w:p>
        </w:tc>
        <w:tc>
          <w:tcPr>
            <w:tcW w:w="4500" w:type="dxa"/>
            <w:vAlign w:val="center"/>
          </w:tcPr>
          <w:p w14:paraId="0D6A2690" w14:textId="77777777" w:rsidR="002B6189" w:rsidRPr="0010027A" w:rsidRDefault="002B6189" w:rsidP="00394E82">
            <w:pPr>
              <w:widowControl w:val="0"/>
              <w:jc w:val="both"/>
            </w:pPr>
          </w:p>
        </w:tc>
      </w:tr>
      <w:tr w:rsidR="0075236B" w:rsidRPr="0010027A" w14:paraId="2F0552E5" w14:textId="77777777" w:rsidTr="00F02105">
        <w:tc>
          <w:tcPr>
            <w:tcW w:w="720" w:type="dxa"/>
          </w:tcPr>
          <w:p w14:paraId="4EE7A889" w14:textId="77777777" w:rsidR="001B1E93" w:rsidRPr="0010027A" w:rsidRDefault="001B1E93" w:rsidP="00B128A5">
            <w:pPr>
              <w:widowControl w:val="0"/>
              <w:numPr>
                <w:ilvl w:val="0"/>
                <w:numId w:val="37"/>
              </w:numPr>
            </w:pPr>
          </w:p>
        </w:tc>
        <w:tc>
          <w:tcPr>
            <w:tcW w:w="3150" w:type="dxa"/>
          </w:tcPr>
          <w:p w14:paraId="28396D5B" w14:textId="77777777" w:rsidR="001B1E93" w:rsidRPr="0010027A" w:rsidRDefault="001B1E93" w:rsidP="00394E82">
            <w:pPr>
              <w:widowControl w:val="0"/>
              <w:jc w:val="both"/>
              <w:rPr>
                <w:spacing w:val="-3"/>
              </w:rPr>
            </w:pPr>
            <w:r w:rsidRPr="0010027A">
              <w:t>Tên Tòa Nhà:</w:t>
            </w:r>
          </w:p>
        </w:tc>
        <w:tc>
          <w:tcPr>
            <w:tcW w:w="4500" w:type="dxa"/>
            <w:vAlign w:val="center"/>
          </w:tcPr>
          <w:p w14:paraId="3E2510E1" w14:textId="77777777" w:rsidR="001B1E93" w:rsidRPr="0010027A" w:rsidRDefault="001B1E93" w:rsidP="00394E82">
            <w:pPr>
              <w:widowControl w:val="0"/>
              <w:jc w:val="both"/>
              <w:rPr>
                <w:bCs/>
                <w:lang w:val="en-GB"/>
              </w:rPr>
            </w:pPr>
          </w:p>
        </w:tc>
      </w:tr>
      <w:tr w:rsidR="0075236B" w:rsidRPr="0010027A" w14:paraId="77598025" w14:textId="77777777" w:rsidTr="00F02105">
        <w:tc>
          <w:tcPr>
            <w:tcW w:w="720" w:type="dxa"/>
          </w:tcPr>
          <w:p w14:paraId="7A49D5C8" w14:textId="77777777" w:rsidR="001B1E93" w:rsidRPr="0010027A" w:rsidRDefault="001B1E93" w:rsidP="00B128A5">
            <w:pPr>
              <w:widowControl w:val="0"/>
              <w:numPr>
                <w:ilvl w:val="0"/>
                <w:numId w:val="37"/>
              </w:numPr>
            </w:pPr>
          </w:p>
        </w:tc>
        <w:tc>
          <w:tcPr>
            <w:tcW w:w="3150" w:type="dxa"/>
          </w:tcPr>
          <w:p w14:paraId="7D9B5B81" w14:textId="77777777" w:rsidR="001B1E93" w:rsidRPr="0010027A" w:rsidRDefault="004F5E1E" w:rsidP="00394E82">
            <w:pPr>
              <w:widowControl w:val="0"/>
              <w:jc w:val="both"/>
            </w:pPr>
            <w:r w:rsidRPr="0010027A">
              <w:t>Vị trí</w:t>
            </w:r>
            <w:r w:rsidR="001B1E93" w:rsidRPr="0010027A">
              <w:t xml:space="preserve"> Dự Án:</w:t>
            </w:r>
          </w:p>
        </w:tc>
        <w:tc>
          <w:tcPr>
            <w:tcW w:w="4500" w:type="dxa"/>
            <w:vAlign w:val="center"/>
          </w:tcPr>
          <w:p w14:paraId="4C125BD3" w14:textId="77777777" w:rsidR="001B1E93" w:rsidRPr="0010027A" w:rsidRDefault="001B1E93" w:rsidP="00394E82">
            <w:pPr>
              <w:widowControl w:val="0"/>
              <w:jc w:val="both"/>
              <w:rPr>
                <w:bCs/>
                <w:lang w:val="en-GB"/>
              </w:rPr>
            </w:pPr>
          </w:p>
        </w:tc>
      </w:tr>
      <w:tr w:rsidR="0075236B" w:rsidRPr="0010027A" w14:paraId="0B1D2C8F" w14:textId="77777777" w:rsidTr="00F02105">
        <w:tc>
          <w:tcPr>
            <w:tcW w:w="720" w:type="dxa"/>
          </w:tcPr>
          <w:p w14:paraId="3F960B1F" w14:textId="77777777" w:rsidR="002B6189" w:rsidRPr="0010027A" w:rsidRDefault="002B6189" w:rsidP="00B128A5">
            <w:pPr>
              <w:widowControl w:val="0"/>
              <w:numPr>
                <w:ilvl w:val="0"/>
                <w:numId w:val="37"/>
              </w:numPr>
            </w:pPr>
          </w:p>
        </w:tc>
        <w:tc>
          <w:tcPr>
            <w:tcW w:w="3150" w:type="dxa"/>
          </w:tcPr>
          <w:p w14:paraId="7A356B84" w14:textId="77777777" w:rsidR="002B6189" w:rsidRPr="0010027A" w:rsidRDefault="002B6189" w:rsidP="00394E82">
            <w:pPr>
              <w:widowControl w:val="0"/>
              <w:jc w:val="both"/>
              <w:rPr>
                <w:spacing w:val="-3"/>
              </w:rPr>
            </w:pPr>
            <w:r w:rsidRPr="0010027A">
              <w:rPr>
                <w:spacing w:val="-3"/>
              </w:rPr>
              <w:t>Loại căn hộ</w:t>
            </w:r>
            <w:r w:rsidR="001B1E93" w:rsidRPr="0010027A">
              <w:rPr>
                <w:spacing w:val="-3"/>
              </w:rPr>
              <w:t>:</w:t>
            </w:r>
          </w:p>
        </w:tc>
        <w:tc>
          <w:tcPr>
            <w:tcW w:w="4500" w:type="dxa"/>
            <w:vAlign w:val="center"/>
          </w:tcPr>
          <w:p w14:paraId="6E6A9D30" w14:textId="7A5F7C8E" w:rsidR="002B6189" w:rsidRPr="0010027A" w:rsidRDefault="002B6189" w:rsidP="00394E82">
            <w:pPr>
              <w:widowControl w:val="0"/>
              <w:jc w:val="both"/>
            </w:pPr>
            <w:r w:rsidRPr="0010027A">
              <w:rPr>
                <w:bCs/>
                <w:lang w:val="en-GB"/>
              </w:rPr>
              <w:t>[</w:t>
            </w:r>
            <w:r w:rsidR="001B1E93" w:rsidRPr="0010027A">
              <w:rPr>
                <w:bCs/>
                <w:lang w:val="en-GB"/>
              </w:rPr>
              <w:t>___</w:t>
            </w:r>
            <w:r w:rsidRPr="0010027A">
              <w:rPr>
                <w:bCs/>
                <w:lang w:val="en-GB"/>
              </w:rPr>
              <w:t xml:space="preserve">] phòng ngủ, được hoàn thành xây dựng với vật liệu và thiết bị như được quy định cụ thể tại Phụ Lục </w:t>
            </w:r>
            <w:r w:rsidR="00BE765C" w:rsidRPr="0010027A">
              <w:rPr>
                <w:bCs/>
                <w:lang w:val="en-GB"/>
              </w:rPr>
              <w:t>4</w:t>
            </w:r>
            <w:r w:rsidRPr="0010027A">
              <w:rPr>
                <w:bCs/>
                <w:lang w:val="en-GB"/>
              </w:rPr>
              <w:t>.</w:t>
            </w:r>
          </w:p>
        </w:tc>
      </w:tr>
      <w:tr w:rsidR="0075236B" w:rsidRPr="0010027A" w14:paraId="217D112A" w14:textId="77777777" w:rsidTr="00F02105">
        <w:tc>
          <w:tcPr>
            <w:tcW w:w="720" w:type="dxa"/>
          </w:tcPr>
          <w:p w14:paraId="79430FA3" w14:textId="77777777" w:rsidR="002B6189" w:rsidRPr="0010027A" w:rsidRDefault="002B6189" w:rsidP="00B128A5">
            <w:pPr>
              <w:widowControl w:val="0"/>
              <w:numPr>
                <w:ilvl w:val="0"/>
                <w:numId w:val="37"/>
              </w:numPr>
            </w:pPr>
          </w:p>
        </w:tc>
        <w:tc>
          <w:tcPr>
            <w:tcW w:w="3150" w:type="dxa"/>
          </w:tcPr>
          <w:p w14:paraId="1CBBC811" w14:textId="77777777" w:rsidR="002B6189" w:rsidRPr="0010027A" w:rsidRDefault="002B6189" w:rsidP="00394E82">
            <w:pPr>
              <w:widowControl w:val="0"/>
              <w:jc w:val="both"/>
              <w:rPr>
                <w:spacing w:val="-3"/>
              </w:rPr>
            </w:pPr>
            <w:r w:rsidRPr="0010027A">
              <w:rPr>
                <w:iCs/>
              </w:rPr>
              <w:t>Diện Tích Sử Dụng Căn Hộ</w:t>
            </w:r>
            <w:r w:rsidR="001B1E93" w:rsidRPr="0010027A">
              <w:rPr>
                <w:iCs/>
              </w:rPr>
              <w:t>:</w:t>
            </w:r>
            <w:r w:rsidRPr="0010027A">
              <w:rPr>
                <w:iCs/>
              </w:rPr>
              <w:t xml:space="preserve"> </w:t>
            </w:r>
          </w:p>
        </w:tc>
        <w:tc>
          <w:tcPr>
            <w:tcW w:w="4500" w:type="dxa"/>
            <w:vAlign w:val="center"/>
          </w:tcPr>
          <w:p w14:paraId="6AF704B9" w14:textId="77777777" w:rsidR="002B6189" w:rsidRPr="0010027A" w:rsidRDefault="002B6189" w:rsidP="00394E82">
            <w:pPr>
              <w:widowControl w:val="0"/>
              <w:jc w:val="both"/>
            </w:pPr>
            <w:r w:rsidRPr="0010027A">
              <w:rPr>
                <w:bCs/>
                <w:iCs/>
                <w:lang w:val="en-GB"/>
              </w:rPr>
              <w:t>[</w:t>
            </w:r>
            <w:r w:rsidR="001B1E93" w:rsidRPr="0010027A">
              <w:rPr>
                <w:bCs/>
                <w:iCs/>
                <w:lang w:val="en-GB"/>
              </w:rPr>
              <w:t>___</w:t>
            </w:r>
            <w:r w:rsidRPr="0010027A">
              <w:rPr>
                <w:bCs/>
                <w:iCs/>
                <w:lang w:val="en-GB"/>
              </w:rPr>
              <w:t>]</w:t>
            </w:r>
            <w:r w:rsidRPr="0010027A">
              <w:rPr>
                <w:bCs/>
                <w:iCs/>
              </w:rPr>
              <w:t xml:space="preserve"> m</w:t>
            </w:r>
            <w:r w:rsidRPr="0010027A">
              <w:rPr>
                <w:bCs/>
                <w:iCs/>
                <w:vertAlign w:val="superscript"/>
              </w:rPr>
              <w:t>2</w:t>
            </w:r>
            <w:r w:rsidRPr="0010027A">
              <w:rPr>
                <w:bCs/>
                <w:iCs/>
              </w:rPr>
              <w:t xml:space="preserve"> (tính theo diện tích thông thủy)</w:t>
            </w:r>
          </w:p>
        </w:tc>
      </w:tr>
      <w:tr w:rsidR="0075236B" w:rsidRPr="0010027A" w14:paraId="522716B7" w14:textId="77777777" w:rsidTr="00F02105">
        <w:tc>
          <w:tcPr>
            <w:tcW w:w="720" w:type="dxa"/>
          </w:tcPr>
          <w:p w14:paraId="560837B9" w14:textId="77777777" w:rsidR="002B6189" w:rsidRPr="0010027A" w:rsidRDefault="002B6189" w:rsidP="00B128A5">
            <w:pPr>
              <w:widowControl w:val="0"/>
              <w:numPr>
                <w:ilvl w:val="0"/>
                <w:numId w:val="37"/>
              </w:numPr>
            </w:pPr>
          </w:p>
        </w:tc>
        <w:tc>
          <w:tcPr>
            <w:tcW w:w="3150" w:type="dxa"/>
          </w:tcPr>
          <w:p w14:paraId="144E8848" w14:textId="77777777" w:rsidR="002B6189" w:rsidRPr="0010027A" w:rsidRDefault="002B6189" w:rsidP="00394E82">
            <w:pPr>
              <w:widowControl w:val="0"/>
              <w:jc w:val="both"/>
              <w:rPr>
                <w:iCs/>
              </w:rPr>
            </w:pPr>
            <w:r w:rsidRPr="0010027A">
              <w:rPr>
                <w:lang w:val="nl-NL"/>
              </w:rPr>
              <w:t>Diện Tích Sàn Xây Dựng Căn Hộ</w:t>
            </w:r>
            <w:r w:rsidR="001B1E93" w:rsidRPr="0010027A">
              <w:rPr>
                <w:lang w:val="nl-NL"/>
              </w:rPr>
              <w:t>:</w:t>
            </w:r>
            <w:r w:rsidRPr="0010027A">
              <w:rPr>
                <w:lang w:val="nl-NL"/>
              </w:rPr>
              <w:t xml:space="preserve"> </w:t>
            </w:r>
          </w:p>
        </w:tc>
        <w:tc>
          <w:tcPr>
            <w:tcW w:w="4500" w:type="dxa"/>
            <w:vAlign w:val="center"/>
          </w:tcPr>
          <w:p w14:paraId="23CEDDFE" w14:textId="77777777" w:rsidR="002B6189" w:rsidRPr="0010027A" w:rsidRDefault="002B6189" w:rsidP="00394E82">
            <w:pPr>
              <w:widowControl w:val="0"/>
              <w:jc w:val="both"/>
            </w:pPr>
            <w:r w:rsidRPr="0010027A">
              <w:rPr>
                <w:bCs/>
                <w:lang w:val="en-GB"/>
              </w:rPr>
              <w:t>[</w:t>
            </w:r>
            <w:r w:rsidR="001B1E93" w:rsidRPr="0010027A">
              <w:rPr>
                <w:bCs/>
                <w:lang w:val="en-GB"/>
              </w:rPr>
              <w:t>___</w:t>
            </w:r>
            <w:r w:rsidRPr="0010027A">
              <w:rPr>
                <w:bCs/>
                <w:lang w:val="en-GB"/>
              </w:rPr>
              <w:t xml:space="preserve">] </w:t>
            </w:r>
            <w:r w:rsidRPr="0010027A">
              <w:rPr>
                <w:bCs/>
                <w:iCs/>
              </w:rPr>
              <w:t>m</w:t>
            </w:r>
            <w:r w:rsidRPr="0010027A">
              <w:rPr>
                <w:bCs/>
                <w:iCs/>
                <w:vertAlign w:val="superscript"/>
              </w:rPr>
              <w:t>2</w:t>
            </w:r>
            <w:r w:rsidRPr="0010027A">
              <w:rPr>
                <w:lang w:val="nl-NL"/>
              </w:rPr>
              <w:t xml:space="preserve"> (tính từ tim tường)</w:t>
            </w:r>
          </w:p>
        </w:tc>
      </w:tr>
      <w:tr w:rsidR="0075236B" w:rsidRPr="0010027A" w14:paraId="51E6DB86" w14:textId="77777777" w:rsidTr="00F02105">
        <w:tc>
          <w:tcPr>
            <w:tcW w:w="720" w:type="dxa"/>
          </w:tcPr>
          <w:p w14:paraId="409F4239" w14:textId="77777777" w:rsidR="002B6189" w:rsidRPr="0010027A" w:rsidRDefault="002B6189" w:rsidP="00B128A5">
            <w:pPr>
              <w:widowControl w:val="0"/>
              <w:numPr>
                <w:ilvl w:val="0"/>
                <w:numId w:val="37"/>
              </w:numPr>
            </w:pPr>
          </w:p>
        </w:tc>
        <w:tc>
          <w:tcPr>
            <w:tcW w:w="3150" w:type="dxa"/>
          </w:tcPr>
          <w:p w14:paraId="38BC5315" w14:textId="77777777" w:rsidR="002B6189" w:rsidRPr="0010027A" w:rsidRDefault="002B6189" w:rsidP="00394E82">
            <w:pPr>
              <w:widowControl w:val="0"/>
              <w:jc w:val="both"/>
            </w:pPr>
            <w:r w:rsidRPr="0010027A">
              <w:t>Mục đích sử dụng:</w:t>
            </w:r>
          </w:p>
        </w:tc>
        <w:tc>
          <w:tcPr>
            <w:tcW w:w="4500" w:type="dxa"/>
            <w:vAlign w:val="center"/>
          </w:tcPr>
          <w:p w14:paraId="2BCC2652" w14:textId="77777777" w:rsidR="002B6189" w:rsidRPr="0010027A" w:rsidRDefault="002B6189" w:rsidP="00394E82">
            <w:pPr>
              <w:widowControl w:val="0"/>
              <w:jc w:val="both"/>
            </w:pPr>
            <w:r w:rsidRPr="0010027A">
              <w:t>Dùng để ở</w:t>
            </w:r>
          </w:p>
        </w:tc>
      </w:tr>
      <w:tr w:rsidR="0075236B" w:rsidRPr="0010027A" w14:paraId="625F2C5C" w14:textId="77777777" w:rsidTr="00F02105">
        <w:trPr>
          <w:trHeight w:val="404"/>
        </w:trPr>
        <w:tc>
          <w:tcPr>
            <w:tcW w:w="720" w:type="dxa"/>
          </w:tcPr>
          <w:p w14:paraId="20808550" w14:textId="77777777" w:rsidR="002B6189" w:rsidRPr="0010027A" w:rsidRDefault="002B6189" w:rsidP="00B128A5">
            <w:pPr>
              <w:widowControl w:val="0"/>
              <w:numPr>
                <w:ilvl w:val="0"/>
                <w:numId w:val="37"/>
              </w:numPr>
            </w:pPr>
          </w:p>
        </w:tc>
        <w:tc>
          <w:tcPr>
            <w:tcW w:w="3150" w:type="dxa"/>
          </w:tcPr>
          <w:p w14:paraId="7D871B89" w14:textId="77777777" w:rsidR="002B6189" w:rsidRPr="0010027A" w:rsidRDefault="002B6189" w:rsidP="00394E82">
            <w:pPr>
              <w:widowControl w:val="0"/>
              <w:jc w:val="both"/>
            </w:pPr>
            <w:r w:rsidRPr="0010027A">
              <w:t xml:space="preserve">Diện </w:t>
            </w:r>
            <w:r w:rsidR="001B1E93" w:rsidRPr="0010027A">
              <w:t>Tích Sử Dụng Riêng:</w:t>
            </w:r>
          </w:p>
        </w:tc>
        <w:tc>
          <w:tcPr>
            <w:tcW w:w="4500" w:type="dxa"/>
            <w:vAlign w:val="center"/>
          </w:tcPr>
          <w:p w14:paraId="43384FEE" w14:textId="77777777" w:rsidR="002B6189" w:rsidRPr="0010027A" w:rsidRDefault="001B1E93" w:rsidP="00394E82">
            <w:pPr>
              <w:widowControl w:val="0"/>
              <w:jc w:val="both"/>
            </w:pPr>
            <w:r w:rsidRPr="0010027A">
              <w:rPr>
                <w:bCs/>
                <w:lang w:val="en-GB"/>
              </w:rPr>
              <w:t xml:space="preserve">[___] </w:t>
            </w:r>
            <w:r w:rsidRPr="0010027A">
              <w:rPr>
                <w:bCs/>
                <w:iCs/>
              </w:rPr>
              <w:t>m</w:t>
            </w:r>
            <w:r w:rsidRPr="0010027A">
              <w:rPr>
                <w:bCs/>
                <w:iCs/>
                <w:vertAlign w:val="superscript"/>
              </w:rPr>
              <w:t>2</w:t>
            </w:r>
          </w:p>
        </w:tc>
      </w:tr>
      <w:tr w:rsidR="00061FFE" w:rsidRPr="0010027A" w14:paraId="3FB87B8F" w14:textId="77777777" w:rsidTr="00F02105">
        <w:trPr>
          <w:trHeight w:val="386"/>
        </w:trPr>
        <w:tc>
          <w:tcPr>
            <w:tcW w:w="720" w:type="dxa"/>
          </w:tcPr>
          <w:p w14:paraId="7835A986" w14:textId="77777777" w:rsidR="00061FFE" w:rsidRPr="0010027A" w:rsidRDefault="00061FFE" w:rsidP="00B128A5">
            <w:pPr>
              <w:widowControl w:val="0"/>
              <w:numPr>
                <w:ilvl w:val="0"/>
                <w:numId w:val="37"/>
              </w:numPr>
            </w:pPr>
          </w:p>
        </w:tc>
        <w:tc>
          <w:tcPr>
            <w:tcW w:w="3150" w:type="dxa"/>
          </w:tcPr>
          <w:p w14:paraId="3DB56D4B" w14:textId="77777777" w:rsidR="00061FFE" w:rsidRPr="0010027A" w:rsidRDefault="00061FFE" w:rsidP="00394E82">
            <w:pPr>
              <w:widowControl w:val="0"/>
              <w:jc w:val="both"/>
            </w:pPr>
            <w:r w:rsidRPr="0010027A">
              <w:t>Phần Diện Tích Khác (nếu có)</w:t>
            </w:r>
          </w:p>
        </w:tc>
        <w:tc>
          <w:tcPr>
            <w:tcW w:w="4500" w:type="dxa"/>
            <w:vAlign w:val="center"/>
          </w:tcPr>
          <w:p w14:paraId="742EBA92" w14:textId="71F79FDF" w:rsidR="00061FFE" w:rsidRPr="0010027A" w:rsidRDefault="00061FFE" w:rsidP="00394E82">
            <w:pPr>
              <w:widowControl w:val="0"/>
              <w:jc w:val="both"/>
              <w:rPr>
                <w:bCs/>
                <w:lang w:val="en-GB"/>
              </w:rPr>
            </w:pPr>
            <w:r w:rsidRPr="0010027A">
              <w:rPr>
                <w:bCs/>
                <w:lang w:val="en-GB"/>
              </w:rPr>
              <w:t>[_</w:t>
            </w:r>
            <w:r w:rsidR="008C1235" w:rsidRPr="0010027A">
              <w:rPr>
                <w:bCs/>
                <w:lang w:val="en-GB"/>
              </w:rPr>
              <w:t>_</w:t>
            </w:r>
            <w:r w:rsidRPr="0010027A">
              <w:rPr>
                <w:bCs/>
                <w:lang w:val="en-GB"/>
              </w:rPr>
              <w:t>_]</w:t>
            </w:r>
            <w:r w:rsidR="008C1235" w:rsidRPr="0010027A">
              <w:rPr>
                <w:bCs/>
                <w:lang w:val="en-GB"/>
              </w:rPr>
              <w:t xml:space="preserve"> m</w:t>
            </w:r>
            <w:r w:rsidR="008C1235" w:rsidRPr="0010027A">
              <w:rPr>
                <w:bCs/>
                <w:vertAlign w:val="superscript"/>
                <w:lang w:val="en-GB"/>
              </w:rPr>
              <w:t>2</w:t>
            </w:r>
          </w:p>
        </w:tc>
      </w:tr>
      <w:tr w:rsidR="0075236B" w:rsidRPr="0010027A" w14:paraId="495E39BE" w14:textId="77777777" w:rsidTr="00F02105">
        <w:tc>
          <w:tcPr>
            <w:tcW w:w="720" w:type="dxa"/>
          </w:tcPr>
          <w:p w14:paraId="2368F4FE" w14:textId="77777777" w:rsidR="002B6189" w:rsidRPr="0010027A" w:rsidRDefault="002B6189" w:rsidP="00B128A5">
            <w:pPr>
              <w:widowControl w:val="0"/>
              <w:numPr>
                <w:ilvl w:val="0"/>
                <w:numId w:val="37"/>
              </w:numPr>
            </w:pPr>
          </w:p>
        </w:tc>
        <w:tc>
          <w:tcPr>
            <w:tcW w:w="3150" w:type="dxa"/>
          </w:tcPr>
          <w:p w14:paraId="0C8B7829" w14:textId="77777777" w:rsidR="002B6189" w:rsidRPr="0010027A" w:rsidRDefault="002B6189" w:rsidP="00394E82">
            <w:pPr>
              <w:widowControl w:val="0"/>
              <w:jc w:val="both"/>
            </w:pPr>
            <w:r w:rsidRPr="0010027A">
              <w:t xml:space="preserve">Khu đất xây dựng </w:t>
            </w:r>
            <w:r w:rsidR="0075236B" w:rsidRPr="0010027A">
              <w:t>và quy mô công trình xây dựng:</w:t>
            </w:r>
            <w:r w:rsidRPr="0010027A">
              <w:t xml:space="preserve"> </w:t>
            </w:r>
          </w:p>
          <w:p w14:paraId="5D8D8619" w14:textId="77777777" w:rsidR="0075236B" w:rsidRPr="0010027A" w:rsidRDefault="0075236B" w:rsidP="00394E82">
            <w:pPr>
              <w:widowControl w:val="0"/>
              <w:jc w:val="both"/>
            </w:pPr>
          </w:p>
        </w:tc>
        <w:tc>
          <w:tcPr>
            <w:tcW w:w="4500" w:type="dxa"/>
          </w:tcPr>
          <w:p w14:paraId="195E58AF" w14:textId="77777777" w:rsidR="002B6189" w:rsidRPr="0010027A" w:rsidRDefault="002B6189" w:rsidP="00394E82">
            <w:pPr>
              <w:widowControl w:val="0"/>
              <w:jc w:val="both"/>
              <w:rPr>
                <w:bCs/>
                <w:iCs/>
              </w:rPr>
            </w:pPr>
            <w:r w:rsidRPr="0010027A">
              <w:t xml:space="preserve">Thửa </w:t>
            </w:r>
            <w:r w:rsidRPr="0010027A">
              <w:rPr>
                <w:bCs/>
                <w:iCs/>
              </w:rPr>
              <w:t xml:space="preserve">đất số: </w:t>
            </w:r>
            <w:r w:rsidRPr="0010027A">
              <w:rPr>
                <w:bCs/>
                <w:iCs/>
              </w:rPr>
              <w:tab/>
            </w:r>
          </w:p>
          <w:p w14:paraId="537CDEC1" w14:textId="77777777" w:rsidR="005A1282" w:rsidRPr="0010027A" w:rsidRDefault="002B6189" w:rsidP="00394E82">
            <w:pPr>
              <w:widowControl w:val="0"/>
              <w:jc w:val="both"/>
              <w:rPr>
                <w:bCs/>
                <w:iCs/>
              </w:rPr>
            </w:pPr>
            <w:r w:rsidRPr="0010027A">
              <w:rPr>
                <w:bCs/>
                <w:iCs/>
              </w:rPr>
              <w:t xml:space="preserve">Tờ bản đồ số: </w:t>
            </w:r>
          </w:p>
          <w:p w14:paraId="787A8041" w14:textId="77777777" w:rsidR="005A1282" w:rsidRPr="0010027A" w:rsidRDefault="005A1282" w:rsidP="00394E82">
            <w:pPr>
              <w:widowControl w:val="0"/>
              <w:jc w:val="both"/>
            </w:pPr>
            <w:r w:rsidRPr="0010027A">
              <w:rPr>
                <w:bCs/>
                <w:iCs/>
              </w:rPr>
              <w:t>Tổng diện</w:t>
            </w:r>
            <w:r w:rsidRPr="0010027A">
              <w:t xml:space="preserve"> tích sàn xây dựng: </w:t>
            </w:r>
            <w:r w:rsidR="00DD2DA2" w:rsidRPr="0010027A">
              <w:t xml:space="preserve">[__] </w:t>
            </w:r>
            <w:r w:rsidRPr="0010027A">
              <w:t>m</w:t>
            </w:r>
            <w:r w:rsidRPr="0010027A">
              <w:rPr>
                <w:vertAlign w:val="superscript"/>
              </w:rPr>
              <w:t>2</w:t>
            </w:r>
          </w:p>
          <w:p w14:paraId="0E973E45" w14:textId="2B676FE3" w:rsidR="005A1282" w:rsidRPr="0010027A" w:rsidRDefault="005A1282" w:rsidP="00394E82">
            <w:pPr>
              <w:widowControl w:val="0"/>
              <w:tabs>
                <w:tab w:val="left" w:pos="1276"/>
                <w:tab w:val="left" w:pos="3222"/>
                <w:tab w:val="left" w:pos="3402"/>
              </w:tabs>
              <w:autoSpaceDE w:val="0"/>
              <w:autoSpaceDN w:val="0"/>
              <w:adjustRightInd w:val="0"/>
              <w:jc w:val="both"/>
            </w:pPr>
            <w:r w:rsidRPr="0010027A">
              <w:t xml:space="preserve">Tổng diện tích sử dụng đất: </w:t>
            </w:r>
            <w:r w:rsidR="00DD2DA2" w:rsidRPr="0010027A">
              <w:t>[__]</w:t>
            </w:r>
            <w:r w:rsidR="008C1235" w:rsidRPr="0010027A">
              <w:t xml:space="preserve"> </w:t>
            </w:r>
            <w:r w:rsidRPr="0010027A">
              <w:t>m</w:t>
            </w:r>
            <w:r w:rsidRPr="0010027A">
              <w:rPr>
                <w:vertAlign w:val="superscript"/>
              </w:rPr>
              <w:t>2</w:t>
            </w:r>
            <w:r w:rsidRPr="0010027A">
              <w:t>, trong đó:</w:t>
            </w:r>
          </w:p>
          <w:p w14:paraId="5B3C8BE5" w14:textId="4105A805" w:rsidR="005A1282" w:rsidRPr="0010027A" w:rsidRDefault="005A1282" w:rsidP="00394E82">
            <w:pPr>
              <w:widowControl w:val="0"/>
              <w:tabs>
                <w:tab w:val="left" w:pos="1276"/>
                <w:tab w:val="left" w:pos="3222"/>
                <w:tab w:val="left" w:pos="3402"/>
              </w:tabs>
              <w:autoSpaceDE w:val="0"/>
              <w:autoSpaceDN w:val="0"/>
              <w:adjustRightInd w:val="0"/>
              <w:jc w:val="both"/>
            </w:pPr>
            <w:r w:rsidRPr="0010027A">
              <w:t xml:space="preserve">Sử dụng riêng: </w:t>
            </w:r>
            <w:r w:rsidR="00DD2DA2" w:rsidRPr="0010027A">
              <w:t>[__]</w:t>
            </w:r>
            <w:r w:rsidR="008C1235" w:rsidRPr="0010027A">
              <w:t xml:space="preserve"> </w:t>
            </w:r>
            <w:r w:rsidRPr="0010027A">
              <w:t>m</w:t>
            </w:r>
            <w:r w:rsidRPr="0010027A">
              <w:rPr>
                <w:vertAlign w:val="superscript"/>
              </w:rPr>
              <w:t>2</w:t>
            </w:r>
          </w:p>
          <w:p w14:paraId="3CCFBE30" w14:textId="77777777" w:rsidR="005A1282" w:rsidRPr="0010027A" w:rsidRDefault="005A1282" w:rsidP="00394E82">
            <w:pPr>
              <w:widowControl w:val="0"/>
              <w:tabs>
                <w:tab w:val="left" w:pos="1276"/>
                <w:tab w:val="left" w:pos="3222"/>
                <w:tab w:val="left" w:pos="3402"/>
              </w:tabs>
              <w:autoSpaceDE w:val="0"/>
              <w:autoSpaceDN w:val="0"/>
              <w:adjustRightInd w:val="0"/>
              <w:jc w:val="both"/>
            </w:pPr>
            <w:r w:rsidRPr="0010027A">
              <w:t xml:space="preserve">Sử dụng chung (nếu có): </w:t>
            </w:r>
            <w:r w:rsidR="00DD2DA2" w:rsidRPr="0010027A">
              <w:t>[__]</w:t>
            </w:r>
            <w:r w:rsidRPr="0010027A">
              <w:t>m</w:t>
            </w:r>
            <w:r w:rsidRPr="0010027A">
              <w:rPr>
                <w:vertAlign w:val="superscript"/>
              </w:rPr>
              <w:t>2</w:t>
            </w:r>
          </w:p>
          <w:p w14:paraId="08C003CB" w14:textId="77777777" w:rsidR="002B6189" w:rsidRPr="0010027A" w:rsidRDefault="005A1282" w:rsidP="00394E82">
            <w:pPr>
              <w:widowControl w:val="0"/>
              <w:tabs>
                <w:tab w:val="left" w:pos="1276"/>
                <w:tab w:val="left" w:pos="3222"/>
                <w:tab w:val="left" w:pos="3402"/>
              </w:tabs>
              <w:autoSpaceDE w:val="0"/>
              <w:autoSpaceDN w:val="0"/>
              <w:adjustRightInd w:val="0"/>
              <w:jc w:val="both"/>
            </w:pPr>
            <w:r w:rsidRPr="0010027A">
              <w:t xml:space="preserve">Nguồn gốc sử dụng đất (được giao, được công nhận hoặc thuê): </w:t>
            </w:r>
            <w:r w:rsidRPr="0010027A">
              <w:tab/>
            </w:r>
            <w:r w:rsidR="002B6189" w:rsidRPr="0010027A">
              <w:tab/>
            </w:r>
          </w:p>
        </w:tc>
      </w:tr>
    </w:tbl>
    <w:p w14:paraId="3EDA144D" w14:textId="77777777" w:rsidR="004F5E1E" w:rsidRPr="0010027A" w:rsidRDefault="004F5E1E" w:rsidP="00394E82">
      <w:pPr>
        <w:widowControl w:val="0"/>
        <w:ind w:left="720"/>
        <w:jc w:val="both"/>
        <w:rPr>
          <w:noProof/>
        </w:rPr>
      </w:pPr>
    </w:p>
    <w:p w14:paraId="4F49A57D" w14:textId="77777777" w:rsidR="002B6189" w:rsidRPr="0010027A" w:rsidRDefault="004F5E1E" w:rsidP="00B128A5">
      <w:pPr>
        <w:widowControl w:val="0"/>
        <w:numPr>
          <w:ilvl w:val="0"/>
          <w:numId w:val="36"/>
        </w:numPr>
        <w:ind w:left="720"/>
        <w:jc w:val="both"/>
        <w:rPr>
          <w:noProof/>
        </w:rPr>
      </w:pPr>
      <w:r w:rsidRPr="0010027A">
        <w:rPr>
          <w:noProof/>
        </w:rPr>
        <w:br w:type="page"/>
      </w:r>
      <w:r w:rsidR="002B6189" w:rsidRPr="0010027A">
        <w:rPr>
          <w:b/>
          <w:bCs/>
        </w:rPr>
        <w:lastRenderedPageBreak/>
        <w:t>BẢN VẼ MẶT BẰNG CĂN HỘ, TẦNG VÀ TÒA NHÀ CÓ CĂN HỘ</w:t>
      </w:r>
    </w:p>
    <w:p w14:paraId="575E8C3E" w14:textId="77777777" w:rsidR="004F5E1E" w:rsidRPr="0010027A" w:rsidRDefault="004F5E1E" w:rsidP="00394E82">
      <w:pPr>
        <w:widowControl w:val="0"/>
        <w:ind w:left="720"/>
        <w:jc w:val="both"/>
        <w:rPr>
          <w:noProof/>
        </w:rPr>
      </w:pPr>
    </w:p>
    <w:p w14:paraId="61370C93" w14:textId="77777777" w:rsidR="002B6189" w:rsidRPr="0010027A" w:rsidRDefault="002B6189" w:rsidP="00394E82">
      <w:pPr>
        <w:tabs>
          <w:tab w:val="left" w:pos="1418"/>
          <w:tab w:val="left" w:pos="1701"/>
        </w:tabs>
        <w:ind w:left="1710" w:hanging="1710"/>
        <w:jc w:val="center"/>
        <w:rPr>
          <w:b/>
          <w:noProof/>
          <w:lang w:val="sv-SE"/>
        </w:rPr>
      </w:pPr>
    </w:p>
    <w:p w14:paraId="17EA4C61" w14:textId="77777777" w:rsidR="008D7105" w:rsidRPr="0010027A" w:rsidRDefault="008D7105" w:rsidP="00394E82">
      <w:pPr>
        <w:tabs>
          <w:tab w:val="left" w:pos="1418"/>
          <w:tab w:val="left" w:pos="1701"/>
        </w:tabs>
        <w:ind w:left="1710" w:hanging="1710"/>
        <w:jc w:val="both"/>
        <w:rPr>
          <w:lang w:val="sv-SE"/>
        </w:rPr>
      </w:pPr>
      <w:r w:rsidRPr="0010027A">
        <w:rPr>
          <w:noProof/>
          <w:lang w:val="sv-SE"/>
        </w:rPr>
        <w:br w:type="page"/>
      </w:r>
    </w:p>
    <w:p w14:paraId="1280EB13" w14:textId="77777777" w:rsidR="008D7105" w:rsidRPr="0010027A" w:rsidRDefault="008D7105" w:rsidP="007F2F4A">
      <w:pPr>
        <w:tabs>
          <w:tab w:val="left" w:pos="1418"/>
          <w:tab w:val="left" w:pos="1701"/>
        </w:tabs>
        <w:jc w:val="center"/>
        <w:rPr>
          <w:b/>
          <w:noProof/>
          <w:lang w:val="sv-SE"/>
        </w:rPr>
      </w:pPr>
      <w:r w:rsidRPr="0010027A">
        <w:rPr>
          <w:b/>
          <w:noProof/>
          <w:lang w:val="sv-SE"/>
        </w:rPr>
        <w:lastRenderedPageBreak/>
        <w:t>PHỤ LỤC 2</w:t>
      </w:r>
    </w:p>
    <w:p w14:paraId="76C6F677" w14:textId="77777777" w:rsidR="008D7105" w:rsidRPr="0010027A" w:rsidRDefault="008D7105" w:rsidP="00394E82">
      <w:pPr>
        <w:tabs>
          <w:tab w:val="left" w:pos="1418"/>
          <w:tab w:val="left" w:pos="1701"/>
        </w:tabs>
        <w:jc w:val="center"/>
        <w:rPr>
          <w:noProof/>
          <w:lang w:val="sv-SE"/>
        </w:rPr>
      </w:pPr>
    </w:p>
    <w:p w14:paraId="49EA26C5" w14:textId="77777777" w:rsidR="008D7105" w:rsidRPr="0010027A" w:rsidRDefault="008D7105" w:rsidP="00394E82">
      <w:pPr>
        <w:tabs>
          <w:tab w:val="left" w:pos="1418"/>
          <w:tab w:val="left" w:pos="1701"/>
        </w:tabs>
        <w:jc w:val="center"/>
        <w:rPr>
          <w:b/>
          <w:noProof/>
          <w:lang w:val="sv-SE"/>
        </w:rPr>
      </w:pPr>
      <w:r w:rsidRPr="0010027A">
        <w:rPr>
          <w:b/>
          <w:noProof/>
          <w:lang w:val="sv-SE"/>
        </w:rPr>
        <w:t xml:space="preserve">NỘI QUY </w:t>
      </w:r>
      <w:r w:rsidR="004F5E1E" w:rsidRPr="0010027A">
        <w:rPr>
          <w:b/>
          <w:noProof/>
          <w:lang w:val="sv-SE"/>
        </w:rPr>
        <w:t>KHU CĂN HỘ [</w:t>
      </w:r>
      <w:r w:rsidR="004F5E1E" w:rsidRPr="0010027A">
        <w:rPr>
          <w:b/>
          <w:i/>
          <w:noProof/>
          <w:lang w:val="sv-SE"/>
        </w:rPr>
        <w:t>TÊN TÒA NHÀ</w:t>
      </w:r>
      <w:r w:rsidR="004F5E1E" w:rsidRPr="0010027A">
        <w:rPr>
          <w:b/>
          <w:noProof/>
          <w:lang w:val="sv-SE"/>
        </w:rPr>
        <w:t>]</w:t>
      </w:r>
    </w:p>
    <w:p w14:paraId="36DE3101" w14:textId="77777777" w:rsidR="004D0E94" w:rsidRPr="0010027A" w:rsidRDefault="004D0E94" w:rsidP="00394E82">
      <w:pPr>
        <w:tabs>
          <w:tab w:val="left" w:pos="1418"/>
          <w:tab w:val="left" w:pos="1701"/>
        </w:tabs>
        <w:jc w:val="center"/>
        <w:rPr>
          <w:i/>
          <w:noProof/>
          <w:lang w:val="sv-SE"/>
        </w:rPr>
      </w:pPr>
      <w:r w:rsidRPr="0010027A">
        <w:rPr>
          <w:i/>
          <w:noProof/>
          <w:lang w:val="sv-SE"/>
        </w:rPr>
        <w:t>(Kèm hợp đồng mua bán căn hộ)</w:t>
      </w:r>
    </w:p>
    <w:p w14:paraId="050ABA40" w14:textId="77777777" w:rsidR="004F5E1E" w:rsidRPr="0010027A" w:rsidRDefault="004F5E1E" w:rsidP="00394E82">
      <w:pPr>
        <w:tabs>
          <w:tab w:val="left" w:pos="1418"/>
          <w:tab w:val="left" w:pos="1701"/>
        </w:tabs>
        <w:jc w:val="center"/>
        <w:rPr>
          <w:b/>
          <w:noProof/>
          <w:lang w:val="sv-SE"/>
        </w:rPr>
      </w:pPr>
    </w:p>
    <w:p w14:paraId="0797D649" w14:textId="77777777" w:rsidR="004D0E94" w:rsidRPr="0010027A" w:rsidRDefault="004D0E94" w:rsidP="00480840">
      <w:pPr>
        <w:autoSpaceDE w:val="0"/>
        <w:autoSpaceDN w:val="0"/>
        <w:adjustRightInd w:val="0"/>
        <w:ind w:right="-20"/>
        <w:jc w:val="center"/>
        <w:rPr>
          <w:lang w:val="vi-VN"/>
        </w:rPr>
      </w:pPr>
    </w:p>
    <w:p w14:paraId="6704685D" w14:textId="77777777" w:rsidR="004D0E94" w:rsidRPr="0010027A" w:rsidRDefault="004D0E94" w:rsidP="00394E82">
      <w:pPr>
        <w:tabs>
          <w:tab w:val="left" w:pos="1080"/>
        </w:tabs>
        <w:rPr>
          <w:b/>
        </w:rPr>
      </w:pPr>
      <w:r w:rsidRPr="0010027A">
        <w:rPr>
          <w:b/>
        </w:rPr>
        <w:t xml:space="preserve">Điều 1.  </w:t>
      </w:r>
      <w:r w:rsidR="00AF7C65" w:rsidRPr="0010027A">
        <w:rPr>
          <w:b/>
        </w:rPr>
        <w:tab/>
      </w:r>
      <w:r w:rsidRPr="0010027A">
        <w:rPr>
          <w:b/>
        </w:rPr>
        <w:t>Phạm vi và đối tượng áp dụng</w:t>
      </w:r>
    </w:p>
    <w:p w14:paraId="2F249A51" w14:textId="77777777" w:rsidR="004D0E94" w:rsidRPr="0010027A" w:rsidRDefault="004D0E94" w:rsidP="00394E82"/>
    <w:p w14:paraId="2A40E9CC" w14:textId="77777777" w:rsidR="007C3662" w:rsidRPr="0010027A" w:rsidRDefault="004D0E94" w:rsidP="00B128A5">
      <w:pPr>
        <w:pStyle w:val="Heading2"/>
        <w:keepNext w:val="0"/>
        <w:numPr>
          <w:ilvl w:val="1"/>
          <w:numId w:val="54"/>
        </w:numPr>
        <w:spacing w:before="0" w:after="0"/>
        <w:ind w:left="720" w:hanging="720"/>
        <w:jc w:val="both"/>
        <w:rPr>
          <w:rFonts w:ascii="Times New Roman" w:hAnsi="Times New Roman"/>
          <w:b w:val="0"/>
          <w:i w:val="0"/>
          <w:sz w:val="24"/>
          <w:szCs w:val="24"/>
          <w:lang w:val="vi-VN"/>
        </w:rPr>
      </w:pPr>
      <w:r w:rsidRPr="0010027A">
        <w:rPr>
          <w:rFonts w:ascii="Times New Roman" w:hAnsi="Times New Roman"/>
          <w:b w:val="0"/>
          <w:i w:val="0"/>
          <w:sz w:val="24"/>
          <w:szCs w:val="24"/>
        </w:rPr>
        <w:t xml:space="preserve">Bản nội quy này </w:t>
      </w:r>
      <w:r w:rsidR="00AF7C65" w:rsidRPr="0010027A">
        <w:rPr>
          <w:rFonts w:ascii="Times New Roman" w:hAnsi="Times New Roman"/>
          <w:b w:val="0"/>
          <w:i w:val="0"/>
          <w:sz w:val="24"/>
          <w:szCs w:val="24"/>
        </w:rPr>
        <w:t>(“</w:t>
      </w:r>
      <w:r w:rsidR="00AF7C65" w:rsidRPr="0010027A">
        <w:rPr>
          <w:rFonts w:ascii="Times New Roman" w:hAnsi="Times New Roman"/>
          <w:i w:val="0"/>
          <w:sz w:val="24"/>
          <w:szCs w:val="24"/>
        </w:rPr>
        <w:t>Nội Quy Khu Căn Hộ</w:t>
      </w:r>
      <w:r w:rsidR="00AF7C65" w:rsidRPr="0010027A">
        <w:rPr>
          <w:rFonts w:ascii="Times New Roman" w:hAnsi="Times New Roman"/>
          <w:b w:val="0"/>
          <w:i w:val="0"/>
          <w:sz w:val="24"/>
          <w:szCs w:val="24"/>
        </w:rPr>
        <w:t xml:space="preserve">”) </w:t>
      </w:r>
      <w:r w:rsidRPr="0010027A">
        <w:rPr>
          <w:rFonts w:ascii="Times New Roman" w:hAnsi="Times New Roman"/>
          <w:b w:val="0"/>
          <w:i w:val="0"/>
          <w:sz w:val="24"/>
          <w:szCs w:val="24"/>
        </w:rPr>
        <w:t xml:space="preserve">quy định các nội dụng về </w:t>
      </w:r>
      <w:r w:rsidR="008F1EE8" w:rsidRPr="0010027A">
        <w:rPr>
          <w:rFonts w:ascii="Times New Roman" w:hAnsi="Times New Roman"/>
          <w:b w:val="0"/>
          <w:i w:val="0"/>
          <w:sz w:val="24"/>
          <w:szCs w:val="24"/>
        </w:rPr>
        <w:t xml:space="preserve">việc quản lý, </w:t>
      </w:r>
      <w:r w:rsidRPr="0010027A">
        <w:rPr>
          <w:rFonts w:ascii="Times New Roman" w:hAnsi="Times New Roman"/>
          <w:b w:val="0"/>
          <w:i w:val="0"/>
          <w:sz w:val="24"/>
          <w:szCs w:val="24"/>
        </w:rPr>
        <w:t>sử dụng khu căn hộ của tòa nhà [</w:t>
      </w:r>
      <w:r w:rsidR="00FF3906" w:rsidRPr="0010027A">
        <w:rPr>
          <w:rFonts w:ascii="Times New Roman" w:hAnsi="Times New Roman"/>
          <w:b w:val="0"/>
          <w:sz w:val="24"/>
          <w:szCs w:val="24"/>
        </w:rPr>
        <w:t>tên tòa nhà</w:t>
      </w:r>
      <w:r w:rsidRPr="0010027A">
        <w:rPr>
          <w:rFonts w:ascii="Times New Roman" w:hAnsi="Times New Roman"/>
          <w:b w:val="0"/>
          <w:i w:val="0"/>
          <w:sz w:val="24"/>
          <w:szCs w:val="24"/>
        </w:rPr>
        <w:t>]</w:t>
      </w:r>
      <w:r w:rsidR="00FF3906" w:rsidRPr="0010027A">
        <w:rPr>
          <w:rFonts w:ascii="Times New Roman" w:hAnsi="Times New Roman"/>
          <w:b w:val="0"/>
          <w:i w:val="0"/>
          <w:sz w:val="24"/>
          <w:szCs w:val="24"/>
        </w:rPr>
        <w:t>, được áp dụng đối với Các Chủ Sở Hữu Căn Hộ, Người Cư Ngụ Khác</w:t>
      </w:r>
      <w:r w:rsidR="00C05D39" w:rsidRPr="0010027A">
        <w:rPr>
          <w:rFonts w:ascii="Times New Roman" w:hAnsi="Times New Roman"/>
          <w:b w:val="0"/>
          <w:i w:val="0"/>
          <w:sz w:val="24"/>
          <w:szCs w:val="24"/>
        </w:rPr>
        <w:t>, Chủ Đầu Tư, Ban Quản Trị Tòa Nhà, Doanh Nghiệp Quản Lý</w:t>
      </w:r>
      <w:r w:rsidR="00FF3906" w:rsidRPr="0010027A">
        <w:rPr>
          <w:rFonts w:ascii="Times New Roman" w:hAnsi="Times New Roman"/>
          <w:b w:val="0"/>
          <w:i w:val="0"/>
          <w:sz w:val="24"/>
          <w:szCs w:val="24"/>
        </w:rPr>
        <w:t xml:space="preserve"> hoặc các cá nhân, tổ chức khác liên quan đến </w:t>
      </w:r>
      <w:r w:rsidR="007C3662" w:rsidRPr="0010027A">
        <w:rPr>
          <w:rFonts w:ascii="Times New Roman" w:hAnsi="Times New Roman"/>
          <w:b w:val="0"/>
          <w:i w:val="0"/>
          <w:sz w:val="24"/>
          <w:szCs w:val="24"/>
        </w:rPr>
        <w:t>việc</w:t>
      </w:r>
      <w:r w:rsidR="00FF3906" w:rsidRPr="0010027A">
        <w:rPr>
          <w:rFonts w:ascii="Times New Roman" w:hAnsi="Times New Roman"/>
          <w:b w:val="0"/>
          <w:i w:val="0"/>
          <w:sz w:val="24"/>
          <w:szCs w:val="24"/>
        </w:rPr>
        <w:t xml:space="preserve"> </w:t>
      </w:r>
      <w:r w:rsidR="00B85941" w:rsidRPr="0010027A">
        <w:rPr>
          <w:rFonts w:ascii="Times New Roman" w:hAnsi="Times New Roman"/>
          <w:b w:val="0"/>
          <w:i w:val="0"/>
          <w:sz w:val="24"/>
          <w:szCs w:val="24"/>
        </w:rPr>
        <w:t xml:space="preserve">quản lý, </w:t>
      </w:r>
      <w:r w:rsidR="00FF3906" w:rsidRPr="0010027A">
        <w:rPr>
          <w:rFonts w:ascii="Times New Roman" w:hAnsi="Times New Roman"/>
          <w:b w:val="0"/>
          <w:i w:val="0"/>
          <w:sz w:val="24"/>
          <w:szCs w:val="24"/>
        </w:rPr>
        <w:t>sử dụng khu căn hộ.</w:t>
      </w:r>
      <w:r w:rsidR="007C3662" w:rsidRPr="0010027A">
        <w:rPr>
          <w:rFonts w:ascii="Times New Roman" w:hAnsi="Times New Roman"/>
          <w:b w:val="0"/>
          <w:i w:val="0"/>
          <w:sz w:val="24"/>
          <w:szCs w:val="24"/>
          <w:lang w:val="vi-VN"/>
        </w:rPr>
        <w:t xml:space="preserve"> </w:t>
      </w:r>
    </w:p>
    <w:p w14:paraId="1755FED2" w14:textId="77777777" w:rsidR="007C3662" w:rsidRPr="0010027A" w:rsidRDefault="007C3662" w:rsidP="00394E82">
      <w:pPr>
        <w:rPr>
          <w:lang w:val="vi-VN"/>
        </w:rPr>
      </w:pPr>
    </w:p>
    <w:p w14:paraId="591D6B3F" w14:textId="77777777" w:rsidR="007C3662" w:rsidRPr="0010027A" w:rsidRDefault="007C3662" w:rsidP="00B128A5">
      <w:pPr>
        <w:pStyle w:val="Heading2"/>
        <w:keepNext w:val="0"/>
        <w:numPr>
          <w:ilvl w:val="1"/>
          <w:numId w:val="54"/>
        </w:numPr>
        <w:spacing w:before="0" w:after="0"/>
        <w:ind w:left="72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Chủ Sở Hữu Căn Hộ</w:t>
      </w:r>
      <w:r w:rsidR="008C04EF" w:rsidRPr="0010027A">
        <w:rPr>
          <w:rFonts w:ascii="Times New Roman" w:hAnsi="Times New Roman"/>
          <w:b w:val="0"/>
          <w:i w:val="0"/>
          <w:sz w:val="24"/>
          <w:szCs w:val="24"/>
        </w:rPr>
        <w:t xml:space="preserve"> và Người Cư Ngụ Khác</w:t>
      </w:r>
      <w:r w:rsidR="00B85941" w:rsidRPr="0010027A">
        <w:rPr>
          <w:rFonts w:ascii="Times New Roman" w:hAnsi="Times New Roman"/>
          <w:b w:val="0"/>
          <w:i w:val="0"/>
          <w:sz w:val="24"/>
          <w:szCs w:val="24"/>
        </w:rPr>
        <w:t>,</w:t>
      </w:r>
      <w:r w:rsidR="00B85941" w:rsidRPr="0010027A">
        <w:rPr>
          <w:rFonts w:ascii="Times New Roman" w:hAnsi="Times New Roman"/>
          <w:sz w:val="24"/>
          <w:szCs w:val="24"/>
        </w:rPr>
        <w:t xml:space="preserve"> </w:t>
      </w:r>
      <w:r w:rsidR="00B85941" w:rsidRPr="0010027A">
        <w:rPr>
          <w:rFonts w:ascii="Times New Roman" w:hAnsi="Times New Roman"/>
          <w:b w:val="0"/>
          <w:i w:val="0"/>
          <w:sz w:val="24"/>
          <w:szCs w:val="24"/>
        </w:rPr>
        <w:t>Chủ Đầu Tư, Ban Quản Trị Tòa Nhà, Doanh Nghiệp Quản Lý hoặc các cá nhân, tổ chức khác liên quan đến việc quản lý, sử dụng khu căn hộ</w:t>
      </w:r>
      <w:r w:rsidRPr="0010027A">
        <w:rPr>
          <w:rFonts w:ascii="Times New Roman" w:hAnsi="Times New Roman"/>
          <w:b w:val="0"/>
          <w:i w:val="0"/>
          <w:sz w:val="24"/>
          <w:szCs w:val="24"/>
          <w:lang w:val="vi-VN"/>
        </w:rPr>
        <w:t xml:space="preserve"> phải chấp hành nghiêm chỉnh </w:t>
      </w:r>
      <w:r w:rsidR="008C04EF" w:rsidRPr="0010027A">
        <w:rPr>
          <w:rFonts w:ascii="Times New Roman" w:hAnsi="Times New Roman"/>
          <w:b w:val="0"/>
          <w:i w:val="0"/>
          <w:sz w:val="24"/>
          <w:szCs w:val="24"/>
        </w:rPr>
        <w:t xml:space="preserve">và </w:t>
      </w:r>
      <w:r w:rsidR="008C04EF" w:rsidRPr="0010027A">
        <w:rPr>
          <w:rFonts w:ascii="Times New Roman" w:hAnsi="Times New Roman"/>
          <w:b w:val="0"/>
          <w:i w:val="0"/>
          <w:sz w:val="24"/>
          <w:szCs w:val="24"/>
          <w:lang w:val="vi-VN"/>
        </w:rPr>
        <w:t xml:space="preserve">phải chịu trách nhiệm trước pháp luật về các hành vi vi phạm Quy chế quản lý, sử dụng nhà chung cư do Bộ Xây dựng ban hành và </w:t>
      </w:r>
      <w:r w:rsidR="008C04EF" w:rsidRPr="0010027A">
        <w:rPr>
          <w:rFonts w:ascii="Times New Roman" w:hAnsi="Times New Roman"/>
          <w:b w:val="0"/>
          <w:i w:val="0"/>
          <w:sz w:val="24"/>
          <w:szCs w:val="24"/>
        </w:rPr>
        <w:t>Nội Quy Khu Căn Hộ này</w:t>
      </w:r>
      <w:r w:rsidR="008C04EF" w:rsidRPr="0010027A">
        <w:rPr>
          <w:rFonts w:ascii="Times New Roman" w:hAnsi="Times New Roman"/>
          <w:b w:val="0"/>
          <w:i w:val="0"/>
          <w:sz w:val="24"/>
          <w:szCs w:val="24"/>
          <w:lang w:val="vi-VN"/>
        </w:rPr>
        <w:t>.</w:t>
      </w:r>
    </w:p>
    <w:p w14:paraId="58A82920" w14:textId="77777777" w:rsidR="00C05D39" w:rsidRPr="0010027A" w:rsidRDefault="00C05D39" w:rsidP="00394E82">
      <w:pPr>
        <w:ind w:left="720"/>
        <w:jc w:val="both"/>
      </w:pPr>
    </w:p>
    <w:p w14:paraId="463E9747" w14:textId="77777777" w:rsidR="004F5E1E" w:rsidRPr="0010027A" w:rsidRDefault="00FF3906" w:rsidP="00394E82">
      <w:pPr>
        <w:tabs>
          <w:tab w:val="left" w:pos="1080"/>
        </w:tabs>
        <w:rPr>
          <w:b/>
        </w:rPr>
      </w:pPr>
      <w:r w:rsidRPr="0010027A">
        <w:rPr>
          <w:b/>
        </w:rPr>
        <w:t>Điều 2.</w:t>
      </w:r>
      <w:r w:rsidRPr="0010027A">
        <w:rPr>
          <w:b/>
        </w:rPr>
        <w:tab/>
      </w:r>
      <w:r w:rsidR="004F5E1E" w:rsidRPr="0010027A">
        <w:rPr>
          <w:b/>
          <w:lang w:val="vi-VN"/>
        </w:rPr>
        <w:t xml:space="preserve">Quy định đối với </w:t>
      </w:r>
      <w:r w:rsidR="007C3662" w:rsidRPr="0010027A">
        <w:rPr>
          <w:b/>
        </w:rPr>
        <w:t xml:space="preserve">việc ra vào, </w:t>
      </w:r>
      <w:r w:rsidR="005A4A41" w:rsidRPr="0010027A">
        <w:rPr>
          <w:b/>
        </w:rPr>
        <w:t xml:space="preserve">tham quan, </w:t>
      </w:r>
      <w:r w:rsidR="007C3662" w:rsidRPr="0010027A">
        <w:rPr>
          <w:b/>
        </w:rPr>
        <w:t xml:space="preserve">sinh sống tại Khu Căn Hộ </w:t>
      </w:r>
    </w:p>
    <w:p w14:paraId="6A3E52C9" w14:textId="77777777" w:rsidR="007C3662" w:rsidRPr="0010027A" w:rsidRDefault="007C3662" w:rsidP="00394E82">
      <w:pPr>
        <w:tabs>
          <w:tab w:val="left" w:pos="1080"/>
        </w:tabs>
      </w:pPr>
    </w:p>
    <w:p w14:paraId="73FADA9C" w14:textId="77777777" w:rsidR="005A4A41" w:rsidRPr="0010027A" w:rsidRDefault="008C04EF" w:rsidP="00B128A5">
      <w:pPr>
        <w:pStyle w:val="Heading2"/>
        <w:keepNext w:val="0"/>
        <w:numPr>
          <w:ilvl w:val="1"/>
          <w:numId w:val="36"/>
        </w:numPr>
        <w:spacing w:before="0" w:after="0"/>
        <w:ind w:left="720" w:hanging="720"/>
        <w:jc w:val="both"/>
        <w:rPr>
          <w:rFonts w:ascii="Times New Roman" w:hAnsi="Times New Roman"/>
          <w:b w:val="0"/>
          <w:i w:val="0"/>
          <w:sz w:val="24"/>
          <w:szCs w:val="24"/>
          <w:lang w:val="vi-VN"/>
        </w:rPr>
      </w:pPr>
      <w:r w:rsidRPr="0010027A">
        <w:rPr>
          <w:rFonts w:ascii="Times New Roman" w:hAnsi="Times New Roman"/>
          <w:b w:val="0"/>
          <w:i w:val="0"/>
          <w:sz w:val="24"/>
          <w:szCs w:val="24"/>
        </w:rPr>
        <w:t>Chủ Sở Hữu Căn Hộ</w:t>
      </w:r>
      <w:r w:rsidR="005A4A41" w:rsidRPr="0010027A">
        <w:rPr>
          <w:rFonts w:ascii="Times New Roman" w:hAnsi="Times New Roman"/>
          <w:b w:val="0"/>
          <w:i w:val="0"/>
          <w:sz w:val="24"/>
          <w:szCs w:val="24"/>
        </w:rPr>
        <w:t xml:space="preserve"> </w:t>
      </w:r>
      <w:r w:rsidR="00392B84" w:rsidRPr="0010027A">
        <w:rPr>
          <w:rFonts w:ascii="Times New Roman" w:hAnsi="Times New Roman"/>
          <w:b w:val="0"/>
          <w:i w:val="0"/>
          <w:sz w:val="24"/>
          <w:szCs w:val="24"/>
          <w:lang w:val="vi-VN"/>
        </w:rPr>
        <w:t xml:space="preserve">phải đăng ký </w:t>
      </w:r>
      <w:r w:rsidRPr="0010027A">
        <w:rPr>
          <w:rFonts w:ascii="Times New Roman" w:hAnsi="Times New Roman"/>
          <w:b w:val="0"/>
          <w:i w:val="0"/>
          <w:sz w:val="24"/>
          <w:szCs w:val="24"/>
        </w:rPr>
        <w:t>thường trú, hoặc tạm trú, tạm vắng tại cơ quan công an phường hoặc cơ quan có thẩm quyền khác theo quy định</w:t>
      </w:r>
      <w:r w:rsidR="005A4A41" w:rsidRPr="0010027A">
        <w:rPr>
          <w:rFonts w:ascii="Times New Roman" w:hAnsi="Times New Roman"/>
          <w:b w:val="0"/>
          <w:i w:val="0"/>
          <w:sz w:val="24"/>
          <w:szCs w:val="24"/>
        </w:rPr>
        <w:t xml:space="preserve">.  </w:t>
      </w:r>
    </w:p>
    <w:p w14:paraId="79A17A98" w14:textId="77777777" w:rsidR="005A4A41" w:rsidRPr="0010027A" w:rsidRDefault="005A4A41" w:rsidP="00480840">
      <w:pPr>
        <w:ind w:hanging="720"/>
        <w:rPr>
          <w:lang w:val="vi-VN"/>
        </w:rPr>
      </w:pPr>
    </w:p>
    <w:p w14:paraId="42E91706" w14:textId="77777777" w:rsidR="005A4A41" w:rsidRPr="0010027A" w:rsidRDefault="005A4A41" w:rsidP="00B128A5">
      <w:pPr>
        <w:pStyle w:val="Heading2"/>
        <w:keepNext w:val="0"/>
        <w:numPr>
          <w:ilvl w:val="1"/>
          <w:numId w:val="36"/>
        </w:numPr>
        <w:spacing w:before="0" w:after="0"/>
        <w:ind w:left="720" w:hanging="720"/>
        <w:jc w:val="both"/>
        <w:rPr>
          <w:rFonts w:ascii="Times New Roman" w:hAnsi="Times New Roman"/>
          <w:b w:val="0"/>
          <w:i w:val="0"/>
          <w:sz w:val="24"/>
          <w:szCs w:val="24"/>
          <w:lang w:val="vi-VN"/>
        </w:rPr>
      </w:pPr>
      <w:r w:rsidRPr="0010027A">
        <w:rPr>
          <w:rFonts w:ascii="Times New Roman" w:hAnsi="Times New Roman"/>
          <w:b w:val="0"/>
          <w:i w:val="0"/>
          <w:sz w:val="24"/>
          <w:szCs w:val="24"/>
        </w:rPr>
        <w:t xml:space="preserve">Chủ Sở Hữu Căn Hộ phải đăng ký thông tin khách thuê (nếu có) với Doanh Nghiệp Quản Lý hoặc Ban Quản Trị, và thường xuyên cập nhật nếu có thay đổi. Các khách thuê hoặc Người Cư Ngụ Khác có trách nhiệm đăng ký tạm trú, tạm vắng tại cơ quan công an phường hoặc cơ quan có thẩm quyền khác theo quy định. </w:t>
      </w:r>
    </w:p>
    <w:p w14:paraId="03251A20" w14:textId="77777777" w:rsidR="005A4A41" w:rsidRPr="0010027A" w:rsidRDefault="005A4A41" w:rsidP="00480840">
      <w:pPr>
        <w:ind w:hanging="720"/>
        <w:rPr>
          <w:lang w:val="vi-VN"/>
        </w:rPr>
      </w:pPr>
    </w:p>
    <w:p w14:paraId="4167E20A" w14:textId="77777777" w:rsidR="00392B84" w:rsidRPr="0010027A" w:rsidRDefault="005A4A41" w:rsidP="00B128A5">
      <w:pPr>
        <w:pStyle w:val="Heading2"/>
        <w:keepNext w:val="0"/>
        <w:numPr>
          <w:ilvl w:val="1"/>
          <w:numId w:val="36"/>
        </w:numPr>
        <w:spacing w:before="0" w:after="0"/>
        <w:ind w:left="720" w:hanging="720"/>
        <w:jc w:val="both"/>
        <w:rPr>
          <w:rFonts w:ascii="Times New Roman" w:hAnsi="Times New Roman"/>
          <w:b w:val="0"/>
          <w:i w:val="0"/>
          <w:sz w:val="24"/>
          <w:szCs w:val="24"/>
          <w:lang w:val="vi-VN"/>
        </w:rPr>
      </w:pPr>
      <w:r w:rsidRPr="0010027A">
        <w:rPr>
          <w:rFonts w:ascii="Times New Roman" w:hAnsi="Times New Roman"/>
          <w:b w:val="0"/>
          <w:i w:val="0"/>
          <w:sz w:val="24"/>
          <w:szCs w:val="24"/>
        </w:rPr>
        <w:t xml:space="preserve">Những người thân, khách của Chủ Sở Hữu Căn Hộ, Người Cư Ngụ Khác phải đăng ký </w:t>
      </w:r>
      <w:r w:rsidR="00392B84" w:rsidRPr="0010027A">
        <w:rPr>
          <w:rFonts w:ascii="Times New Roman" w:hAnsi="Times New Roman"/>
          <w:b w:val="0"/>
          <w:i w:val="0"/>
          <w:sz w:val="24"/>
          <w:szCs w:val="24"/>
          <w:lang w:val="vi-VN"/>
        </w:rPr>
        <w:t>danh sách với quầy lễ tân (nếu có) hoặc tại tổ bảo vệ và có trách nhiệm đăng ký tạm trú, tạm vắng tại cơ quan công an phường sở tại theo quy định.</w:t>
      </w:r>
    </w:p>
    <w:p w14:paraId="49577E1D" w14:textId="77777777" w:rsidR="00392B84" w:rsidRPr="0010027A" w:rsidRDefault="00392B84" w:rsidP="00394E82">
      <w:pPr>
        <w:rPr>
          <w:lang w:val="vi-VN"/>
        </w:rPr>
      </w:pPr>
    </w:p>
    <w:p w14:paraId="3C8DFF45" w14:textId="77777777" w:rsidR="004F5E1E" w:rsidRPr="0010027A" w:rsidRDefault="004F5E1E" w:rsidP="00B128A5">
      <w:pPr>
        <w:pStyle w:val="Heading2"/>
        <w:keepNext w:val="0"/>
        <w:numPr>
          <w:ilvl w:val="1"/>
          <w:numId w:val="36"/>
        </w:numPr>
        <w:spacing w:before="0" w:after="0"/>
        <w:ind w:left="72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 xml:space="preserve">Khách ra vào </w:t>
      </w:r>
      <w:r w:rsidR="00B839FE" w:rsidRPr="0010027A">
        <w:rPr>
          <w:rFonts w:ascii="Times New Roman" w:hAnsi="Times New Roman"/>
          <w:b w:val="0"/>
          <w:i w:val="0"/>
          <w:sz w:val="24"/>
          <w:szCs w:val="24"/>
        </w:rPr>
        <w:t xml:space="preserve">Khu Căn Hộ </w:t>
      </w:r>
      <w:r w:rsidRPr="0010027A">
        <w:rPr>
          <w:rFonts w:ascii="Times New Roman" w:hAnsi="Times New Roman"/>
          <w:b w:val="0"/>
          <w:i w:val="0"/>
          <w:sz w:val="24"/>
          <w:szCs w:val="24"/>
          <w:lang w:val="vi-VN"/>
        </w:rPr>
        <w:t xml:space="preserve">phải đăng ký, xuất trình giấy tờ chứng minh nhân thân tại quầy lễ tân (nếu có) hoặc tại tổ bảo vệ và phải tuân thủ sự hướng dẫn của lễ tân hoặc bảo vệ </w:t>
      </w:r>
      <w:r w:rsidR="005A4A41" w:rsidRPr="0010027A">
        <w:rPr>
          <w:rFonts w:ascii="Times New Roman" w:hAnsi="Times New Roman"/>
          <w:b w:val="0"/>
          <w:i w:val="0"/>
          <w:sz w:val="24"/>
          <w:szCs w:val="24"/>
        </w:rPr>
        <w:t xml:space="preserve">của Khu Căn Hộ hoặc của </w:t>
      </w:r>
      <w:r w:rsidRPr="0010027A">
        <w:rPr>
          <w:rFonts w:ascii="Times New Roman" w:hAnsi="Times New Roman"/>
          <w:b w:val="0"/>
          <w:i w:val="0"/>
          <w:sz w:val="24"/>
          <w:szCs w:val="24"/>
          <w:lang w:val="vi-VN"/>
        </w:rPr>
        <w:t xml:space="preserve">Tòa Nhà. Trong trường hợp cần thiết, lễ tân hoặc bảo vệ Tòa Nhà được giữ các giấy tờ chứng minh nhân thân của khách ra vào Tòa Nhà để phục vụ cho việc kiểm soát an ninh, an toàn của Tòa Nhà. </w:t>
      </w:r>
    </w:p>
    <w:p w14:paraId="2E86C0A6" w14:textId="77777777" w:rsidR="004F5E1E" w:rsidRPr="0010027A" w:rsidRDefault="004F5E1E" w:rsidP="00480840">
      <w:pPr>
        <w:ind w:hanging="720"/>
        <w:rPr>
          <w:lang w:val="vi-VN"/>
        </w:rPr>
      </w:pPr>
    </w:p>
    <w:p w14:paraId="02997E32" w14:textId="77777777" w:rsidR="004F5E1E" w:rsidRPr="0010027A" w:rsidRDefault="00D70E96" w:rsidP="00394E82">
      <w:pPr>
        <w:tabs>
          <w:tab w:val="left" w:pos="1080"/>
        </w:tabs>
        <w:rPr>
          <w:b/>
        </w:rPr>
      </w:pPr>
      <w:r w:rsidRPr="0010027A">
        <w:rPr>
          <w:b/>
        </w:rPr>
        <w:t>Điều 3.</w:t>
      </w:r>
      <w:r w:rsidRPr="0010027A">
        <w:rPr>
          <w:b/>
        </w:rPr>
        <w:tab/>
      </w:r>
      <w:r w:rsidR="00E87FE9" w:rsidRPr="0010027A">
        <w:rPr>
          <w:b/>
        </w:rPr>
        <w:t xml:space="preserve">Quy định đối với việc sử dụng Khu Căn Hộ </w:t>
      </w:r>
    </w:p>
    <w:p w14:paraId="558AE821" w14:textId="77777777" w:rsidR="00E87FE9" w:rsidRPr="0010027A" w:rsidRDefault="00E87FE9" w:rsidP="00394E82">
      <w:pPr>
        <w:tabs>
          <w:tab w:val="left" w:pos="1080"/>
        </w:tabs>
        <w:rPr>
          <w:b/>
          <w:u w:val="single"/>
        </w:rPr>
      </w:pPr>
    </w:p>
    <w:p w14:paraId="4CF81B06" w14:textId="77777777" w:rsidR="00E87FE9" w:rsidRPr="0010027A" w:rsidRDefault="009D0F78" w:rsidP="00B128A5">
      <w:pPr>
        <w:numPr>
          <w:ilvl w:val="1"/>
          <w:numId w:val="38"/>
        </w:numPr>
        <w:tabs>
          <w:tab w:val="left" w:pos="720"/>
        </w:tabs>
        <w:ind w:left="720" w:hanging="720"/>
      </w:pPr>
      <w:r w:rsidRPr="0010027A">
        <w:rPr>
          <w:u w:val="single"/>
        </w:rPr>
        <w:t>Quy định chung</w:t>
      </w:r>
    </w:p>
    <w:p w14:paraId="65318846" w14:textId="77777777" w:rsidR="004F5E1E" w:rsidRPr="0010027A" w:rsidRDefault="004F5E1E" w:rsidP="00394E82">
      <w:pPr>
        <w:rPr>
          <w:lang w:val="vi-VN"/>
        </w:rPr>
      </w:pPr>
    </w:p>
    <w:p w14:paraId="3845D021" w14:textId="77777777" w:rsidR="004A4A36" w:rsidRPr="0010027A" w:rsidRDefault="00AF01AF" w:rsidP="00B128A5">
      <w:pPr>
        <w:numPr>
          <w:ilvl w:val="0"/>
          <w:numId w:val="39"/>
        </w:numPr>
        <w:ind w:left="1440" w:hanging="720"/>
      </w:pPr>
      <w:bookmarkStart w:id="122" w:name="_Hlk33303718"/>
      <w:r w:rsidRPr="0010027A">
        <w:t>Các hành vi bị nghiêm cấm trong việc quản lý, sử dụng nhà chung cư</w:t>
      </w:r>
      <w:r w:rsidR="004A4A36" w:rsidRPr="0010027A">
        <w:t>:</w:t>
      </w:r>
    </w:p>
    <w:bookmarkEnd w:id="122"/>
    <w:p w14:paraId="694E4EA3" w14:textId="77777777" w:rsidR="004A4A36" w:rsidRPr="0010027A" w:rsidRDefault="004A4A36" w:rsidP="00394E82"/>
    <w:p w14:paraId="7C2BBC72" w14:textId="4EF9EA60" w:rsidR="000408BB" w:rsidRPr="0010027A" w:rsidRDefault="000408BB" w:rsidP="00B128A5">
      <w:pPr>
        <w:pStyle w:val="NormalWeb"/>
        <w:numPr>
          <w:ilvl w:val="0"/>
          <w:numId w:val="40"/>
        </w:numPr>
        <w:shd w:val="clear" w:color="auto" w:fill="FFFFFF"/>
        <w:ind w:left="2160" w:hanging="720"/>
        <w:jc w:val="both"/>
        <w:rPr>
          <w:color w:val="000000"/>
          <w:lang w:val="vi-VN"/>
        </w:rPr>
      </w:pPr>
      <w:r w:rsidRPr="0010027A">
        <w:rPr>
          <w:color w:val="000000"/>
        </w:rPr>
        <w:t xml:space="preserve">Sử dụng kinh phí quản lý vận hành, kinh phí bảo trì phần sở hữu chung không đúng quy định của Luật Nhà </w:t>
      </w:r>
      <w:r w:rsidR="00FC5E63" w:rsidRPr="0010027A">
        <w:rPr>
          <w:color w:val="000000"/>
        </w:rPr>
        <w:t>Ở</w:t>
      </w:r>
      <w:r w:rsidRPr="0010027A">
        <w:rPr>
          <w:color w:val="000000"/>
        </w:rPr>
        <w:t>, Nghị định số 99/2015/NĐ-CP và Quy chế quản lý, sử dụng nhà chung cư do Bộ Xây dựng ban hành;</w:t>
      </w:r>
    </w:p>
    <w:p w14:paraId="34E95D92" w14:textId="77777777" w:rsidR="000408BB" w:rsidRPr="0010027A" w:rsidRDefault="000408BB" w:rsidP="00BF0EC5">
      <w:pPr>
        <w:pStyle w:val="NormalWeb"/>
        <w:shd w:val="clear" w:color="auto" w:fill="FFFFFF"/>
        <w:ind w:left="2160"/>
        <w:jc w:val="both"/>
        <w:rPr>
          <w:color w:val="000000"/>
          <w:lang w:val="vi-VN"/>
        </w:rPr>
      </w:pPr>
    </w:p>
    <w:p w14:paraId="77B78320" w14:textId="77777777" w:rsidR="000408BB" w:rsidRPr="0010027A" w:rsidRDefault="000408BB" w:rsidP="00B128A5">
      <w:pPr>
        <w:pStyle w:val="NormalWeb"/>
        <w:numPr>
          <w:ilvl w:val="0"/>
          <w:numId w:val="40"/>
        </w:numPr>
        <w:shd w:val="clear" w:color="auto" w:fill="FFFFFF"/>
        <w:ind w:left="2160" w:hanging="720"/>
        <w:jc w:val="both"/>
        <w:rPr>
          <w:color w:val="000000"/>
          <w:lang w:val="vi-VN"/>
        </w:rPr>
      </w:pPr>
      <w:r w:rsidRPr="0010027A">
        <w:rPr>
          <w:color w:val="000000"/>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Tòa Nhà.</w:t>
      </w:r>
    </w:p>
    <w:p w14:paraId="562E61B4" w14:textId="77777777" w:rsidR="000408BB" w:rsidRPr="0010027A" w:rsidRDefault="000408BB" w:rsidP="00BF0EC5">
      <w:pPr>
        <w:pStyle w:val="ListParagraph"/>
        <w:rPr>
          <w:color w:val="000000"/>
          <w:lang w:val="vi-VN"/>
        </w:rPr>
      </w:pPr>
    </w:p>
    <w:p w14:paraId="4C6712A0" w14:textId="77777777" w:rsidR="000408BB" w:rsidRPr="0010027A" w:rsidRDefault="000408BB" w:rsidP="00B128A5">
      <w:pPr>
        <w:pStyle w:val="NormalWeb"/>
        <w:numPr>
          <w:ilvl w:val="0"/>
          <w:numId w:val="40"/>
        </w:numPr>
        <w:shd w:val="clear" w:color="auto" w:fill="FFFFFF"/>
        <w:ind w:left="2160" w:hanging="720"/>
        <w:jc w:val="both"/>
        <w:rPr>
          <w:color w:val="000000"/>
          <w:lang w:val="vi-VN"/>
        </w:rPr>
      </w:pPr>
      <w:r w:rsidRPr="0010027A">
        <w:rPr>
          <w:color w:val="000000"/>
        </w:rPr>
        <w:t>Chăn, thả gia súc, gia cầm trong khu vực Tòa Nhà.</w:t>
      </w:r>
    </w:p>
    <w:p w14:paraId="294274F8" w14:textId="77777777" w:rsidR="000408BB" w:rsidRPr="0010027A" w:rsidRDefault="000408BB" w:rsidP="00BF0EC5">
      <w:pPr>
        <w:pStyle w:val="ListParagraph"/>
        <w:rPr>
          <w:color w:val="000000"/>
          <w:lang w:val="vi-VN"/>
        </w:rPr>
      </w:pPr>
    </w:p>
    <w:p w14:paraId="758E16B2" w14:textId="77777777" w:rsidR="000A0D97" w:rsidRPr="0010027A" w:rsidRDefault="000408BB" w:rsidP="00B128A5">
      <w:pPr>
        <w:pStyle w:val="NormalWeb"/>
        <w:numPr>
          <w:ilvl w:val="0"/>
          <w:numId w:val="40"/>
        </w:numPr>
        <w:shd w:val="clear" w:color="auto" w:fill="FFFFFF"/>
        <w:ind w:left="2160" w:hanging="720"/>
        <w:jc w:val="both"/>
        <w:rPr>
          <w:color w:val="000000"/>
          <w:lang w:val="vi-VN"/>
        </w:rPr>
      </w:pPr>
      <w:r w:rsidRPr="0010027A">
        <w:rPr>
          <w:color w:val="000000"/>
        </w:rPr>
        <w:t>Sơn, trang trí mặt ngoài căn hộ, Tòa Nhà không đúng quy định về thiết kế, kiến trúc.</w:t>
      </w:r>
    </w:p>
    <w:p w14:paraId="6709AB3D" w14:textId="77777777" w:rsidR="000A0D97" w:rsidRPr="0010027A" w:rsidRDefault="000A0D97" w:rsidP="00394E82">
      <w:pPr>
        <w:pStyle w:val="NormalWeb"/>
        <w:shd w:val="clear" w:color="auto" w:fill="FFFFFF"/>
        <w:ind w:left="720"/>
        <w:jc w:val="both"/>
        <w:rPr>
          <w:color w:val="000000"/>
          <w:lang w:val="vi-VN"/>
        </w:rPr>
      </w:pPr>
    </w:p>
    <w:p w14:paraId="78FB37AC" w14:textId="77777777" w:rsidR="000A0D97" w:rsidRPr="0010027A" w:rsidRDefault="000A0D97" w:rsidP="00B128A5">
      <w:pPr>
        <w:pStyle w:val="NormalWeb"/>
        <w:numPr>
          <w:ilvl w:val="0"/>
          <w:numId w:val="40"/>
        </w:numPr>
        <w:shd w:val="clear" w:color="auto" w:fill="FFFFFF"/>
        <w:ind w:left="2160" w:hanging="720"/>
        <w:jc w:val="both"/>
        <w:rPr>
          <w:color w:val="000000"/>
          <w:lang w:val="vi-VN"/>
        </w:rPr>
      </w:pPr>
      <w:r w:rsidRPr="0010027A">
        <w:rPr>
          <w:color w:val="000000"/>
          <w:lang w:val="vi-VN"/>
        </w:rPr>
        <w:t>Tự ý chuyển đổi công năng, mục đích sử dụng Phần Sở Hữu Chung, các tiện ích sử dụng chung của Tòa Nhà</w:t>
      </w:r>
      <w:r w:rsidR="00ED0E44" w:rsidRPr="0010027A">
        <w:rPr>
          <w:color w:val="000000"/>
          <w:lang w:val="vi-VN"/>
        </w:rPr>
        <w:t xml:space="preserve"> và Khu Căn Hộ</w:t>
      </w:r>
      <w:r w:rsidR="00AF01AF" w:rsidRPr="0010027A">
        <w:t xml:space="preserve"> </w:t>
      </w:r>
      <w:r w:rsidR="00AF01AF" w:rsidRPr="0010027A">
        <w:rPr>
          <w:color w:val="000000"/>
          <w:lang w:val="vi-VN"/>
        </w:rPr>
        <w:t>so với thiết kế đã được phê duyệt hoặc đã được cơ quan có thẩm quyền chấp thuận</w:t>
      </w:r>
      <w:r w:rsidRPr="0010027A">
        <w:rPr>
          <w:color w:val="000000"/>
          <w:lang w:val="vi-VN"/>
        </w:rPr>
        <w:t xml:space="preserve">; </w:t>
      </w:r>
    </w:p>
    <w:p w14:paraId="5893ACA1" w14:textId="77777777" w:rsidR="00ED0E44" w:rsidRPr="0010027A" w:rsidRDefault="00ED0E44" w:rsidP="00394E82">
      <w:pPr>
        <w:pStyle w:val="NormalWeb"/>
        <w:shd w:val="clear" w:color="auto" w:fill="FFFFFF"/>
        <w:ind w:left="2160"/>
        <w:jc w:val="both"/>
        <w:rPr>
          <w:color w:val="000000"/>
          <w:lang w:val="vi-VN"/>
        </w:rPr>
      </w:pPr>
    </w:p>
    <w:p w14:paraId="3452931A" w14:textId="77777777" w:rsidR="00AF01AF" w:rsidRPr="0010027A" w:rsidRDefault="00AF01AF" w:rsidP="00B128A5">
      <w:pPr>
        <w:pStyle w:val="NormalWeb"/>
        <w:numPr>
          <w:ilvl w:val="0"/>
          <w:numId w:val="40"/>
        </w:numPr>
        <w:shd w:val="clear" w:color="auto" w:fill="FFFFFF"/>
        <w:ind w:left="2160" w:hanging="720"/>
        <w:jc w:val="both"/>
        <w:rPr>
          <w:color w:val="000000"/>
        </w:rPr>
      </w:pPr>
      <w:r w:rsidRPr="0010027A">
        <w:rPr>
          <w:color w:val="000000"/>
        </w:rPr>
        <w:t xml:space="preserve">Cấm kinh doanh các ngành nghề, hàng hóa sau đây trong phần diện tích dùng để kinh doanh của </w:t>
      </w:r>
      <w:r w:rsidR="0075236B" w:rsidRPr="0010027A">
        <w:rPr>
          <w:color w:val="000000"/>
        </w:rPr>
        <w:t>Tòa Nhà</w:t>
      </w:r>
      <w:r w:rsidRPr="0010027A">
        <w:rPr>
          <w:color w:val="000000"/>
        </w:rPr>
        <w:t>:</w:t>
      </w:r>
    </w:p>
    <w:p w14:paraId="5EE21486" w14:textId="77777777" w:rsidR="0075236B" w:rsidRPr="0010027A" w:rsidRDefault="0075236B" w:rsidP="00394E82">
      <w:pPr>
        <w:pStyle w:val="NormalWeb"/>
        <w:shd w:val="clear" w:color="auto" w:fill="FFFFFF"/>
        <w:ind w:left="1440"/>
        <w:jc w:val="both"/>
        <w:rPr>
          <w:color w:val="000000"/>
        </w:rPr>
      </w:pPr>
    </w:p>
    <w:p w14:paraId="223A4ED8" w14:textId="77777777" w:rsidR="00AF01AF" w:rsidRPr="0010027A" w:rsidRDefault="00AF01AF" w:rsidP="00B128A5">
      <w:pPr>
        <w:pStyle w:val="NormalWeb"/>
        <w:numPr>
          <w:ilvl w:val="0"/>
          <w:numId w:val="55"/>
        </w:numPr>
        <w:shd w:val="clear" w:color="auto" w:fill="FFFFFF"/>
        <w:ind w:left="2880" w:hanging="720"/>
        <w:jc w:val="both"/>
        <w:rPr>
          <w:color w:val="000000"/>
        </w:rPr>
      </w:pPr>
      <w:r w:rsidRPr="0010027A">
        <w:rPr>
          <w:color w:val="000000"/>
        </w:rPr>
        <w:t>Vật liệu gây cháy nổ và các ngành nghề gây nguy hiểm đến tính mạng, tài sản của người sử dụng nhà chung cư theo quy định của pháp luật phòng cháy, chữa cháy.</w:t>
      </w:r>
    </w:p>
    <w:p w14:paraId="31EF791B" w14:textId="77777777" w:rsidR="0075236B" w:rsidRPr="0010027A" w:rsidRDefault="0075236B" w:rsidP="00394E82">
      <w:pPr>
        <w:pStyle w:val="NormalWeb"/>
        <w:shd w:val="clear" w:color="auto" w:fill="FFFFFF"/>
        <w:ind w:left="2880"/>
        <w:jc w:val="both"/>
        <w:rPr>
          <w:color w:val="000000"/>
        </w:rPr>
      </w:pPr>
    </w:p>
    <w:p w14:paraId="4B05C2F8" w14:textId="77777777" w:rsidR="00AF01AF" w:rsidRPr="0010027A" w:rsidRDefault="00AF01AF" w:rsidP="00B128A5">
      <w:pPr>
        <w:pStyle w:val="NormalWeb"/>
        <w:numPr>
          <w:ilvl w:val="0"/>
          <w:numId w:val="55"/>
        </w:numPr>
        <w:shd w:val="clear" w:color="auto" w:fill="FFFFFF"/>
        <w:ind w:left="2880" w:hanging="720"/>
        <w:jc w:val="both"/>
        <w:rPr>
          <w:color w:val="000000"/>
        </w:rPr>
      </w:pPr>
      <w:r w:rsidRPr="0010027A">
        <w:rPr>
          <w:color w:val="000000"/>
        </w:rPr>
        <w:t>Kinh doanh vũ trường; sửa chữa xe có động cơ; giết mổ gia súc; các hoạt động kinh doanh dịch vụ gây ô nhiễm khác theo quy định của pháp luật về bảo vệ môi trường.</w:t>
      </w:r>
    </w:p>
    <w:p w14:paraId="37158CD8" w14:textId="77777777" w:rsidR="0075236B" w:rsidRPr="0010027A" w:rsidRDefault="0075236B" w:rsidP="00394E82">
      <w:pPr>
        <w:pStyle w:val="ListParagraph"/>
        <w:rPr>
          <w:color w:val="000000"/>
        </w:rPr>
      </w:pPr>
    </w:p>
    <w:p w14:paraId="50C911C2" w14:textId="77777777" w:rsidR="004F5E1E" w:rsidRPr="0010027A" w:rsidRDefault="00AF01AF" w:rsidP="00B128A5">
      <w:pPr>
        <w:pStyle w:val="NormalWeb"/>
        <w:numPr>
          <w:ilvl w:val="0"/>
          <w:numId w:val="55"/>
        </w:numPr>
        <w:shd w:val="clear" w:color="auto" w:fill="FFFFFF"/>
        <w:ind w:left="2880" w:hanging="720"/>
        <w:jc w:val="both"/>
        <w:rPr>
          <w:color w:val="000000"/>
        </w:rPr>
      </w:pPr>
      <w:r w:rsidRPr="0010027A">
        <w:rPr>
          <w:color w:val="000000"/>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r w:rsidR="0075236B" w:rsidRPr="0010027A">
        <w:rPr>
          <w:color w:val="000000"/>
        </w:rPr>
        <w:t>.</w:t>
      </w:r>
    </w:p>
    <w:p w14:paraId="4CBB30C5" w14:textId="77777777" w:rsidR="00CE7FE0" w:rsidRPr="0010027A" w:rsidRDefault="00CE7FE0" w:rsidP="00394E82">
      <w:pPr>
        <w:pStyle w:val="ListParagraph"/>
        <w:rPr>
          <w:color w:val="000000"/>
          <w:lang w:val="vi-VN"/>
        </w:rPr>
      </w:pPr>
    </w:p>
    <w:p w14:paraId="444AC19E" w14:textId="77777777" w:rsidR="00C1019F" w:rsidRPr="0010027A" w:rsidRDefault="00C1019F" w:rsidP="00B128A5">
      <w:pPr>
        <w:pStyle w:val="NormalWeb"/>
        <w:numPr>
          <w:ilvl w:val="0"/>
          <w:numId w:val="40"/>
        </w:numPr>
        <w:shd w:val="clear" w:color="auto" w:fill="FFFFFF"/>
        <w:ind w:left="2160" w:hanging="720"/>
        <w:jc w:val="both"/>
        <w:rPr>
          <w:color w:val="000000"/>
          <w:lang w:val="vi-VN"/>
        </w:rPr>
      </w:pPr>
      <w:r w:rsidRPr="0010027A">
        <w:rPr>
          <w:color w:val="000000"/>
        </w:rPr>
        <w:t>Quăng, ném đồ vật ra không gian hoặc khu vực công cộng gây ảnh hưởng đến an toàn của người khác;</w:t>
      </w:r>
    </w:p>
    <w:p w14:paraId="02F2B241" w14:textId="77777777" w:rsidR="00C1019F" w:rsidRPr="0010027A" w:rsidRDefault="00C1019F" w:rsidP="00C1019F">
      <w:pPr>
        <w:pStyle w:val="ListParagraph"/>
        <w:rPr>
          <w:color w:val="000000"/>
          <w:lang w:val="vi-VN"/>
        </w:rPr>
      </w:pPr>
    </w:p>
    <w:p w14:paraId="33AD11A6" w14:textId="77777777" w:rsidR="00C1019F" w:rsidRPr="0010027A" w:rsidRDefault="00C1019F" w:rsidP="00B128A5">
      <w:pPr>
        <w:pStyle w:val="NormalWeb"/>
        <w:numPr>
          <w:ilvl w:val="0"/>
          <w:numId w:val="40"/>
        </w:numPr>
        <w:shd w:val="clear" w:color="auto" w:fill="FFFFFF"/>
        <w:ind w:left="2160" w:hanging="720"/>
        <w:jc w:val="both"/>
        <w:rPr>
          <w:color w:val="000000"/>
          <w:lang w:val="vi-VN"/>
        </w:rPr>
      </w:pPr>
      <w:r w:rsidRPr="0010027A">
        <w:rPr>
          <w:color w:val="000000"/>
          <w:lang w:val="vi-VN"/>
        </w:rPr>
        <w:t>Xả rác thải, nước thải, khí thải, chất độc hại không đúng quy định của pháp luật về bảo vệ môi trường và Nội Quy Khu Căn Hộ;</w:t>
      </w:r>
    </w:p>
    <w:p w14:paraId="118AE354" w14:textId="77777777" w:rsidR="00C1019F" w:rsidRPr="0010027A" w:rsidRDefault="00C1019F" w:rsidP="00C1019F">
      <w:pPr>
        <w:pStyle w:val="NormalWeb"/>
        <w:shd w:val="clear" w:color="auto" w:fill="FFFFFF"/>
        <w:ind w:left="2160"/>
        <w:jc w:val="both"/>
        <w:rPr>
          <w:color w:val="000000"/>
          <w:lang w:val="vi-VN"/>
        </w:rPr>
      </w:pPr>
    </w:p>
    <w:p w14:paraId="183FC5B7" w14:textId="77777777" w:rsidR="00C1019F" w:rsidRPr="0010027A" w:rsidRDefault="00C1019F" w:rsidP="00B128A5">
      <w:pPr>
        <w:pStyle w:val="NormalWeb"/>
        <w:numPr>
          <w:ilvl w:val="0"/>
          <w:numId w:val="40"/>
        </w:numPr>
        <w:shd w:val="clear" w:color="auto" w:fill="FFFFFF"/>
        <w:ind w:left="2160" w:hanging="720"/>
        <w:jc w:val="both"/>
        <w:rPr>
          <w:color w:val="000000"/>
          <w:lang w:val="vi-VN"/>
        </w:rPr>
      </w:pPr>
      <w:r w:rsidRPr="0010027A">
        <w:rPr>
          <w:color w:val="000000"/>
          <w:lang w:val="vi-VN"/>
        </w:rPr>
        <w:t xml:space="preserve">Quảng cáo, viết, vẽ trái quy định </w:t>
      </w:r>
      <w:r w:rsidRPr="0010027A">
        <w:rPr>
          <w:color w:val="000000"/>
        </w:rPr>
        <w:t xml:space="preserve">pháp luật, nội quy khu căn hộ </w:t>
      </w:r>
      <w:r w:rsidRPr="0010027A">
        <w:rPr>
          <w:color w:val="000000"/>
          <w:lang w:val="vi-VN"/>
        </w:rPr>
        <w:t>hoặc có những hành vi khác mà pháp luật không cho phép. Sử dụng vật liệu hoặc trang trí mặt ngoài Căn Hộ, Tòa Nhà trái với quy định về thiết kế, mỹ quan, kiến trúc</w:t>
      </w:r>
      <w:r w:rsidRPr="0010027A">
        <w:rPr>
          <w:color w:val="000000"/>
        </w:rPr>
        <w:t xml:space="preserve">; </w:t>
      </w:r>
    </w:p>
    <w:p w14:paraId="6190B9CC" w14:textId="77777777" w:rsidR="00C1019F" w:rsidRPr="0010027A" w:rsidRDefault="00C1019F" w:rsidP="00BF0EC5">
      <w:pPr>
        <w:pStyle w:val="ListParagraph"/>
        <w:rPr>
          <w:color w:val="000000"/>
          <w:lang w:val="vi-VN"/>
        </w:rPr>
      </w:pPr>
    </w:p>
    <w:p w14:paraId="0834A96B" w14:textId="77777777" w:rsidR="004F5E1E" w:rsidRPr="0010027A" w:rsidRDefault="004F5E1E" w:rsidP="00B128A5">
      <w:pPr>
        <w:pStyle w:val="NormalWeb"/>
        <w:numPr>
          <w:ilvl w:val="0"/>
          <w:numId w:val="40"/>
        </w:numPr>
        <w:shd w:val="clear" w:color="auto" w:fill="FFFFFF"/>
        <w:ind w:left="2160" w:hanging="720"/>
        <w:jc w:val="both"/>
        <w:rPr>
          <w:color w:val="000000"/>
          <w:lang w:val="vi-VN"/>
        </w:rPr>
      </w:pPr>
      <w:r w:rsidRPr="0010027A">
        <w:rPr>
          <w:lang w:val="vi-VN"/>
        </w:rPr>
        <w:t xml:space="preserve">Các hành vi bị nghiêm cấm khác </w:t>
      </w:r>
      <w:r w:rsidR="00DD2DA2" w:rsidRPr="0010027A">
        <w:t xml:space="preserve">liên quan đến quản lý, sử dụng nhà chung cư </w:t>
      </w:r>
      <w:r w:rsidRPr="0010027A">
        <w:rPr>
          <w:lang w:val="vi-VN"/>
        </w:rPr>
        <w:t xml:space="preserve">theo quy định của </w:t>
      </w:r>
      <w:r w:rsidR="00DD2DA2" w:rsidRPr="0010027A">
        <w:t xml:space="preserve">Điều 6 </w:t>
      </w:r>
      <w:r w:rsidRPr="0010027A">
        <w:rPr>
          <w:lang w:val="vi-VN"/>
        </w:rPr>
        <w:t>Luật Nhà Ở</w:t>
      </w:r>
      <w:r w:rsidR="00CE7FE0" w:rsidRPr="0010027A">
        <w:t xml:space="preserve">. </w:t>
      </w:r>
    </w:p>
    <w:p w14:paraId="67542D55" w14:textId="77777777" w:rsidR="004F5E1E" w:rsidRPr="0010027A" w:rsidRDefault="004F5E1E" w:rsidP="00394E82">
      <w:pPr>
        <w:rPr>
          <w:lang w:val="vi-VN"/>
        </w:rPr>
      </w:pPr>
    </w:p>
    <w:p w14:paraId="235C1050" w14:textId="77777777" w:rsidR="00CE7FE0" w:rsidRPr="0010027A" w:rsidRDefault="002B265F" w:rsidP="00B128A5">
      <w:pPr>
        <w:numPr>
          <w:ilvl w:val="0"/>
          <w:numId w:val="39"/>
        </w:numPr>
        <w:ind w:left="1440" w:hanging="720"/>
        <w:rPr>
          <w:lang w:val="vi-VN"/>
        </w:rPr>
      </w:pPr>
      <w:r w:rsidRPr="0010027A">
        <w:t xml:space="preserve">Quyền và nghĩa vụ của </w:t>
      </w:r>
      <w:r w:rsidR="00CE7FE0" w:rsidRPr="0010027A">
        <w:rPr>
          <w:lang w:val="vi-VN"/>
        </w:rPr>
        <w:t>Chủ Sở Hữu Căn Hộ và Người Cư Ngụ Khác:</w:t>
      </w:r>
    </w:p>
    <w:p w14:paraId="1DEA9F43" w14:textId="77777777" w:rsidR="00823DAD" w:rsidRPr="0010027A" w:rsidRDefault="00823DAD" w:rsidP="00480840">
      <w:pPr>
        <w:ind w:hanging="720"/>
        <w:rPr>
          <w:lang w:val="vi-VN"/>
        </w:rPr>
      </w:pPr>
    </w:p>
    <w:p w14:paraId="4CEC8AC8" w14:textId="77777777" w:rsidR="00823DAD" w:rsidRPr="0010027A" w:rsidRDefault="00823DAD" w:rsidP="00B128A5">
      <w:pPr>
        <w:pStyle w:val="Heading2"/>
        <w:keepNext w:val="0"/>
        <w:numPr>
          <w:ilvl w:val="2"/>
          <w:numId w:val="41"/>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 xml:space="preserve">Đóng </w:t>
      </w:r>
      <w:r w:rsidR="00643ED7" w:rsidRPr="0010027A">
        <w:rPr>
          <w:rFonts w:ascii="Times New Roman" w:hAnsi="Times New Roman"/>
          <w:b w:val="0"/>
          <w:i w:val="0"/>
          <w:sz w:val="24"/>
          <w:szCs w:val="24"/>
        </w:rPr>
        <w:t xml:space="preserve">góp đầy đủ, đúng hạn </w:t>
      </w:r>
      <w:r w:rsidRPr="0010027A">
        <w:rPr>
          <w:rFonts w:ascii="Times New Roman" w:hAnsi="Times New Roman"/>
          <w:b w:val="0"/>
          <w:i w:val="0"/>
          <w:sz w:val="24"/>
          <w:szCs w:val="24"/>
        </w:rPr>
        <w:t xml:space="preserve">Phí Quản Lý, Phí Bảo Trì và phí bảo trì bổ sung (nếu cần thiết theo quyết định của </w:t>
      </w:r>
      <w:r w:rsidR="00AF01AF" w:rsidRPr="0010027A">
        <w:rPr>
          <w:rFonts w:ascii="Times New Roman" w:hAnsi="Times New Roman"/>
          <w:b w:val="0"/>
          <w:i w:val="0"/>
          <w:sz w:val="24"/>
          <w:szCs w:val="24"/>
        </w:rPr>
        <w:t xml:space="preserve">Hội </w:t>
      </w:r>
      <w:r w:rsidR="0075236B" w:rsidRPr="0010027A">
        <w:rPr>
          <w:rFonts w:ascii="Times New Roman" w:hAnsi="Times New Roman"/>
          <w:b w:val="0"/>
          <w:i w:val="0"/>
          <w:sz w:val="24"/>
          <w:szCs w:val="24"/>
        </w:rPr>
        <w:t xml:space="preserve">Nghị </w:t>
      </w:r>
      <w:r w:rsidR="00AF01AF" w:rsidRPr="0010027A">
        <w:rPr>
          <w:rFonts w:ascii="Times New Roman" w:hAnsi="Times New Roman"/>
          <w:b w:val="0"/>
          <w:i w:val="0"/>
          <w:sz w:val="24"/>
          <w:szCs w:val="24"/>
        </w:rPr>
        <w:t xml:space="preserve">Tòa </w:t>
      </w:r>
      <w:r w:rsidR="0075236B" w:rsidRPr="0010027A">
        <w:rPr>
          <w:rFonts w:ascii="Times New Roman" w:hAnsi="Times New Roman"/>
          <w:b w:val="0"/>
          <w:i w:val="0"/>
          <w:sz w:val="24"/>
          <w:szCs w:val="24"/>
        </w:rPr>
        <w:t xml:space="preserve">Nhà </w:t>
      </w:r>
      <w:r w:rsidRPr="0010027A">
        <w:rPr>
          <w:rFonts w:ascii="Times New Roman" w:hAnsi="Times New Roman"/>
          <w:b w:val="0"/>
          <w:i w:val="0"/>
          <w:sz w:val="24"/>
          <w:szCs w:val="24"/>
        </w:rPr>
        <w:t xml:space="preserve">vào từng thời điểm) và các khoản phí </w:t>
      </w:r>
      <w:r w:rsidR="00643ED7" w:rsidRPr="0010027A">
        <w:rPr>
          <w:rFonts w:ascii="Times New Roman" w:hAnsi="Times New Roman"/>
          <w:b w:val="0"/>
          <w:i w:val="0"/>
          <w:sz w:val="24"/>
          <w:szCs w:val="24"/>
        </w:rPr>
        <w:t>khác theo quy định của pháp luật và Nội Quy Khu Căn Hộ này</w:t>
      </w:r>
      <w:r w:rsidRPr="0010027A">
        <w:rPr>
          <w:rFonts w:ascii="Times New Roman" w:hAnsi="Times New Roman"/>
          <w:b w:val="0"/>
          <w:i w:val="0"/>
          <w:sz w:val="24"/>
          <w:szCs w:val="24"/>
        </w:rPr>
        <w:t>;</w:t>
      </w:r>
    </w:p>
    <w:p w14:paraId="2994F266" w14:textId="77777777" w:rsidR="00AC54BD" w:rsidRPr="0010027A" w:rsidRDefault="00AC54BD" w:rsidP="00394E82"/>
    <w:p w14:paraId="5224016E" w14:textId="77777777" w:rsidR="0097083E" w:rsidRPr="0010027A" w:rsidRDefault="00643ED7" w:rsidP="00B128A5">
      <w:pPr>
        <w:pStyle w:val="Heading2"/>
        <w:keepNext w:val="0"/>
        <w:numPr>
          <w:ilvl w:val="2"/>
          <w:numId w:val="41"/>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Luôn t</w:t>
      </w:r>
      <w:r w:rsidR="0097083E" w:rsidRPr="0010027A">
        <w:rPr>
          <w:rFonts w:ascii="Times New Roman" w:hAnsi="Times New Roman"/>
          <w:b w:val="0"/>
          <w:i w:val="0"/>
          <w:sz w:val="24"/>
          <w:szCs w:val="24"/>
        </w:rPr>
        <w:t xml:space="preserve">uân thủ các quy định về </w:t>
      </w:r>
      <w:r w:rsidRPr="0010027A">
        <w:rPr>
          <w:rFonts w:ascii="Times New Roman" w:hAnsi="Times New Roman"/>
          <w:b w:val="0"/>
          <w:i w:val="0"/>
          <w:sz w:val="24"/>
          <w:szCs w:val="24"/>
        </w:rPr>
        <w:t xml:space="preserve">an ninh, trật tự, vệ sinh môi trường, phòng cháy chữa cháy của Khu Căn Hộ và Tòa Nhà; đảm bảo người thân, khách tham quan của mình cũng sẽ tuân thủ các quy định này và chịu trách nhiệm liên đới nếu người thân, khách tham quan vi phạm; </w:t>
      </w:r>
    </w:p>
    <w:p w14:paraId="4A57B2A6" w14:textId="77777777" w:rsidR="00643ED7" w:rsidRPr="0010027A" w:rsidRDefault="00643ED7" w:rsidP="00394E82"/>
    <w:p w14:paraId="216D7468" w14:textId="77777777" w:rsidR="005858AF" w:rsidRPr="0010027A" w:rsidRDefault="00643ED7" w:rsidP="00B128A5">
      <w:pPr>
        <w:pStyle w:val="Heading2"/>
        <w:keepNext w:val="0"/>
        <w:numPr>
          <w:ilvl w:val="2"/>
          <w:numId w:val="41"/>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 xml:space="preserve">Tôn trọng, chấp hành những quyết định của Hội </w:t>
      </w:r>
      <w:r w:rsidR="00ED28DA" w:rsidRPr="0010027A">
        <w:rPr>
          <w:rFonts w:ascii="Times New Roman" w:hAnsi="Times New Roman"/>
          <w:b w:val="0"/>
          <w:i w:val="0"/>
          <w:sz w:val="24"/>
          <w:szCs w:val="24"/>
        </w:rPr>
        <w:t>Nghị Tòa Nhà;</w:t>
      </w:r>
    </w:p>
    <w:p w14:paraId="7F17750C" w14:textId="77777777" w:rsidR="00BE60F8" w:rsidRPr="0010027A" w:rsidRDefault="00BE60F8" w:rsidP="00480840">
      <w:pPr>
        <w:ind w:hanging="720"/>
      </w:pPr>
    </w:p>
    <w:p w14:paraId="41F24133" w14:textId="77777777" w:rsidR="00F43BF3" w:rsidRPr="0010027A" w:rsidRDefault="00BE60F8" w:rsidP="00B128A5">
      <w:pPr>
        <w:pStyle w:val="Heading2"/>
        <w:keepNext w:val="0"/>
        <w:numPr>
          <w:ilvl w:val="2"/>
          <w:numId w:val="41"/>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lastRenderedPageBreak/>
        <w:t>Tuân thủ các quy trình, quy tắc vận hành do Doanh Nghiệp Quản Lý hoặc Ban Quản Trị ban hành, chẳng hạn: quy trình vận chuyển đồ cồng kềnh, đồ nặng, đồ có rủi ro cháy nổ; quy trình gửi xe</w:t>
      </w:r>
      <w:r w:rsidR="00F43BF3" w:rsidRPr="0010027A">
        <w:rPr>
          <w:rFonts w:ascii="Times New Roman" w:hAnsi="Times New Roman"/>
          <w:b w:val="0"/>
          <w:i w:val="0"/>
          <w:sz w:val="24"/>
          <w:szCs w:val="24"/>
        </w:rPr>
        <w:t xml:space="preserve"> và lấy xe; quy trình giám sát sức khỏe cộng đồng trong trường hợp có bệnh dịch lây lan, v.v. Theo đó, phải tôn trọng và tuân theo sự điều động của người có trách nhiệm do Doanh Nghiệp Quản Lý hoặc Ban Quản Trị phân công;</w:t>
      </w:r>
    </w:p>
    <w:p w14:paraId="05BC147A" w14:textId="77777777" w:rsidR="005858AF" w:rsidRPr="0010027A" w:rsidRDefault="005858AF" w:rsidP="00394E82"/>
    <w:p w14:paraId="1B6A42B9" w14:textId="77777777" w:rsidR="005858AF" w:rsidRPr="0010027A" w:rsidRDefault="005858AF" w:rsidP="00B128A5">
      <w:pPr>
        <w:pStyle w:val="Heading2"/>
        <w:keepNext w:val="0"/>
        <w:numPr>
          <w:ilvl w:val="2"/>
          <w:numId w:val="41"/>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Có trách nhiệm thực hiện việc bảo trì đối với Phần Sở Hữu Riêng, Phần Sử Dụng Riêng của mình;</w:t>
      </w:r>
    </w:p>
    <w:p w14:paraId="568E61BD" w14:textId="77777777" w:rsidR="005858AF" w:rsidRPr="0010027A" w:rsidRDefault="005858AF" w:rsidP="00394E82"/>
    <w:p w14:paraId="2F4861C8" w14:textId="1BF02E29" w:rsidR="005858AF" w:rsidRPr="0010027A" w:rsidRDefault="005858AF" w:rsidP="00B128A5">
      <w:pPr>
        <w:pStyle w:val="Heading2"/>
        <w:keepNext w:val="0"/>
        <w:numPr>
          <w:ilvl w:val="2"/>
          <w:numId w:val="41"/>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Tạo điều kiện thuận lợi để người có trách nhiệm thực hiện việc vận hành, bảo trì Phần Sở Hữu Chung;</w:t>
      </w:r>
    </w:p>
    <w:p w14:paraId="06DC127F" w14:textId="77777777" w:rsidR="005858AF" w:rsidRPr="0010027A" w:rsidRDefault="005858AF" w:rsidP="00394E82"/>
    <w:p w14:paraId="43BE47A3" w14:textId="77777777" w:rsidR="00867E24" w:rsidRPr="0010027A" w:rsidRDefault="00BE60F8" w:rsidP="00B128A5">
      <w:pPr>
        <w:pStyle w:val="Heading2"/>
        <w:keepNext w:val="0"/>
        <w:numPr>
          <w:ilvl w:val="2"/>
          <w:numId w:val="41"/>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 xml:space="preserve">Tham gia các cuộc họp của Hội </w:t>
      </w:r>
      <w:r w:rsidR="00ED28DA" w:rsidRPr="0010027A">
        <w:rPr>
          <w:rFonts w:ascii="Times New Roman" w:hAnsi="Times New Roman"/>
          <w:b w:val="0"/>
          <w:i w:val="0"/>
          <w:sz w:val="24"/>
          <w:szCs w:val="24"/>
        </w:rPr>
        <w:t>Nghị Tòa Nhà</w:t>
      </w:r>
      <w:r w:rsidRPr="0010027A">
        <w:rPr>
          <w:rFonts w:ascii="Times New Roman" w:hAnsi="Times New Roman"/>
          <w:b w:val="0"/>
          <w:i w:val="0"/>
          <w:sz w:val="24"/>
          <w:szCs w:val="24"/>
        </w:rPr>
        <w:t>, đóng góp ý kiến xây dựng và th</w:t>
      </w:r>
      <w:r w:rsidR="00643ED7" w:rsidRPr="0010027A">
        <w:rPr>
          <w:rFonts w:ascii="Times New Roman" w:hAnsi="Times New Roman"/>
          <w:b w:val="0"/>
          <w:i w:val="0"/>
          <w:sz w:val="24"/>
          <w:szCs w:val="24"/>
        </w:rPr>
        <w:t xml:space="preserve">ực hiện nếp sống văn minh, hiện đại, duy trì môi trường sống </w:t>
      </w:r>
      <w:r w:rsidRPr="0010027A">
        <w:rPr>
          <w:rFonts w:ascii="Times New Roman" w:hAnsi="Times New Roman"/>
          <w:b w:val="0"/>
          <w:i w:val="0"/>
          <w:sz w:val="24"/>
          <w:szCs w:val="24"/>
        </w:rPr>
        <w:t>xanh – sạch – tiện nghi cho Khu Căn Hộ và Tòa Nhà</w:t>
      </w:r>
      <w:r w:rsidR="00867E24" w:rsidRPr="0010027A">
        <w:rPr>
          <w:rFonts w:ascii="Times New Roman" w:hAnsi="Times New Roman"/>
          <w:b w:val="0"/>
          <w:i w:val="0"/>
          <w:sz w:val="24"/>
          <w:szCs w:val="24"/>
          <w:lang w:val="en-US"/>
        </w:rPr>
        <w:t>;</w:t>
      </w:r>
    </w:p>
    <w:p w14:paraId="75CF0636" w14:textId="77777777" w:rsidR="0097083E" w:rsidRPr="0010027A" w:rsidRDefault="00867E24" w:rsidP="00394E82">
      <w:pPr>
        <w:pStyle w:val="Heading2"/>
        <w:keepNext w:val="0"/>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 xml:space="preserve"> </w:t>
      </w:r>
    </w:p>
    <w:p w14:paraId="222E4932" w14:textId="77777777" w:rsidR="00867E24" w:rsidRPr="0010027A" w:rsidRDefault="002B265F" w:rsidP="00B128A5">
      <w:pPr>
        <w:pStyle w:val="Heading2"/>
        <w:keepNext w:val="0"/>
        <w:numPr>
          <w:ilvl w:val="2"/>
          <w:numId w:val="41"/>
        </w:numPr>
        <w:spacing w:before="0" w:after="0"/>
        <w:ind w:left="2160"/>
        <w:jc w:val="both"/>
        <w:rPr>
          <w:rFonts w:ascii="Times New Roman" w:hAnsi="Times New Roman"/>
          <w:b w:val="0"/>
          <w:i w:val="0"/>
          <w:sz w:val="24"/>
          <w:szCs w:val="24"/>
          <w:lang w:val="en-US"/>
        </w:rPr>
      </w:pPr>
      <w:r w:rsidRPr="0010027A">
        <w:rPr>
          <w:rFonts w:ascii="Times New Roman" w:hAnsi="Times New Roman"/>
          <w:b w:val="0"/>
          <w:i w:val="0"/>
          <w:sz w:val="24"/>
          <w:szCs w:val="24"/>
        </w:rPr>
        <w:t xml:space="preserve">Yêu cầu Ban </w:t>
      </w:r>
      <w:r w:rsidR="00867E24" w:rsidRPr="0010027A">
        <w:rPr>
          <w:rFonts w:ascii="Times New Roman" w:hAnsi="Times New Roman"/>
          <w:b w:val="0"/>
          <w:i w:val="0"/>
          <w:sz w:val="24"/>
          <w:szCs w:val="24"/>
          <w:lang w:val="en-US"/>
        </w:rPr>
        <w:t>Q</w:t>
      </w:r>
      <w:r w:rsidRPr="0010027A">
        <w:rPr>
          <w:rFonts w:ascii="Times New Roman" w:hAnsi="Times New Roman"/>
          <w:b w:val="0"/>
          <w:i w:val="0"/>
          <w:sz w:val="24"/>
          <w:szCs w:val="24"/>
        </w:rPr>
        <w:t xml:space="preserve">uản </w:t>
      </w:r>
      <w:r w:rsidR="00867E24" w:rsidRPr="0010027A">
        <w:rPr>
          <w:rFonts w:ascii="Times New Roman" w:hAnsi="Times New Roman"/>
          <w:b w:val="0"/>
          <w:i w:val="0"/>
          <w:sz w:val="24"/>
          <w:szCs w:val="24"/>
          <w:lang w:val="en-US"/>
        </w:rPr>
        <w:t>T</w:t>
      </w:r>
      <w:r w:rsidRPr="0010027A">
        <w:rPr>
          <w:rFonts w:ascii="Times New Roman" w:hAnsi="Times New Roman"/>
          <w:b w:val="0"/>
          <w:i w:val="0"/>
          <w:sz w:val="24"/>
          <w:szCs w:val="24"/>
        </w:rPr>
        <w:t xml:space="preserve">rị và </w:t>
      </w:r>
      <w:r w:rsidR="0075236B" w:rsidRPr="0010027A">
        <w:rPr>
          <w:rFonts w:ascii="Times New Roman" w:hAnsi="Times New Roman"/>
          <w:b w:val="0"/>
          <w:i w:val="0"/>
          <w:sz w:val="24"/>
          <w:szCs w:val="24"/>
          <w:lang w:val="en-US"/>
        </w:rPr>
        <w:t>Doanh Nghiệp Quản Lý</w:t>
      </w:r>
      <w:r w:rsidRPr="0010027A">
        <w:rPr>
          <w:rFonts w:ascii="Times New Roman" w:hAnsi="Times New Roman"/>
          <w:b w:val="0"/>
          <w:i w:val="0"/>
          <w:sz w:val="24"/>
          <w:szCs w:val="24"/>
        </w:rPr>
        <w:t xml:space="preserve"> cung cấp thông tin, các nội dung liên quan đến quản lý, sử dụng </w:t>
      </w:r>
      <w:r w:rsidR="00867E24" w:rsidRPr="0010027A">
        <w:rPr>
          <w:rFonts w:ascii="Times New Roman" w:hAnsi="Times New Roman"/>
          <w:b w:val="0"/>
          <w:i w:val="0"/>
          <w:sz w:val="24"/>
          <w:szCs w:val="24"/>
        </w:rPr>
        <w:t>Khu Căn Hộ và Tòa Nhà</w:t>
      </w:r>
      <w:r w:rsidR="00867E24" w:rsidRPr="0010027A">
        <w:rPr>
          <w:rFonts w:ascii="Times New Roman" w:hAnsi="Times New Roman"/>
          <w:b w:val="0"/>
          <w:i w:val="0"/>
          <w:sz w:val="24"/>
          <w:szCs w:val="24"/>
          <w:lang w:val="en-US"/>
        </w:rPr>
        <w:t>;</w:t>
      </w:r>
    </w:p>
    <w:p w14:paraId="64BAB524" w14:textId="77777777" w:rsidR="00867E24" w:rsidRPr="0010027A" w:rsidRDefault="00867E24" w:rsidP="00394E82">
      <w:pPr>
        <w:rPr>
          <w:lang w:eastAsia="x-none"/>
        </w:rPr>
      </w:pPr>
    </w:p>
    <w:p w14:paraId="69C405D6" w14:textId="77777777" w:rsidR="002B265F" w:rsidRPr="0010027A" w:rsidRDefault="00B80918" w:rsidP="00B128A5">
      <w:pPr>
        <w:pStyle w:val="Heading2"/>
        <w:keepNext w:val="0"/>
        <w:numPr>
          <w:ilvl w:val="2"/>
          <w:numId w:val="41"/>
        </w:numPr>
        <w:spacing w:before="0" w:after="0"/>
        <w:ind w:left="2160"/>
        <w:jc w:val="both"/>
        <w:rPr>
          <w:rFonts w:ascii="Times New Roman" w:hAnsi="Times New Roman"/>
          <w:b w:val="0"/>
          <w:i w:val="0"/>
          <w:sz w:val="24"/>
          <w:szCs w:val="24"/>
          <w:lang w:val="en-US"/>
        </w:rPr>
      </w:pPr>
      <w:r w:rsidRPr="0010027A">
        <w:rPr>
          <w:rFonts w:ascii="Times New Roman" w:hAnsi="Times New Roman"/>
          <w:b w:val="0"/>
          <w:i w:val="0"/>
          <w:sz w:val="24"/>
          <w:szCs w:val="24"/>
          <w:lang w:val="en-US"/>
        </w:rPr>
        <w:t>Đ</w:t>
      </w:r>
      <w:r w:rsidR="002B265F" w:rsidRPr="0010027A">
        <w:rPr>
          <w:rFonts w:ascii="Times New Roman" w:hAnsi="Times New Roman"/>
          <w:b w:val="0"/>
          <w:i w:val="0"/>
          <w:sz w:val="24"/>
          <w:szCs w:val="24"/>
        </w:rPr>
        <w:t xml:space="preserve">óng bảo hiểm cháy, nổ theo quy định của pháp </w:t>
      </w:r>
      <w:r w:rsidRPr="0010027A">
        <w:rPr>
          <w:rFonts w:ascii="Times New Roman" w:hAnsi="Times New Roman"/>
          <w:b w:val="0"/>
          <w:i w:val="0"/>
          <w:sz w:val="24"/>
          <w:szCs w:val="24"/>
          <w:lang w:val="en-US"/>
        </w:rPr>
        <w:t>l</w:t>
      </w:r>
      <w:r w:rsidR="002B265F" w:rsidRPr="0010027A">
        <w:rPr>
          <w:rFonts w:ascii="Times New Roman" w:hAnsi="Times New Roman"/>
          <w:b w:val="0"/>
          <w:i w:val="0"/>
          <w:sz w:val="24"/>
          <w:szCs w:val="24"/>
        </w:rPr>
        <w:t>uật</w:t>
      </w:r>
      <w:r w:rsidRPr="0010027A">
        <w:rPr>
          <w:rFonts w:ascii="Times New Roman" w:hAnsi="Times New Roman"/>
          <w:b w:val="0"/>
          <w:i w:val="0"/>
          <w:sz w:val="24"/>
          <w:szCs w:val="24"/>
          <w:lang w:val="en-US"/>
        </w:rPr>
        <w:t>;</w:t>
      </w:r>
    </w:p>
    <w:p w14:paraId="2020C1D4" w14:textId="77777777" w:rsidR="007D4C62" w:rsidRPr="0010027A" w:rsidRDefault="007D4C62" w:rsidP="00394E82">
      <w:pPr>
        <w:rPr>
          <w:lang w:eastAsia="x-none"/>
        </w:rPr>
      </w:pPr>
    </w:p>
    <w:p w14:paraId="23B8A8C0" w14:textId="77777777" w:rsidR="002B265F" w:rsidRPr="0010027A" w:rsidRDefault="002B265F" w:rsidP="00B128A5">
      <w:pPr>
        <w:pStyle w:val="Heading2"/>
        <w:keepNext w:val="0"/>
        <w:numPr>
          <w:ilvl w:val="2"/>
          <w:numId w:val="41"/>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 xml:space="preserve">Chấp hành nghiêm chỉnh các quy định của Bản </w:t>
      </w:r>
      <w:r w:rsidR="00B80918" w:rsidRPr="0010027A">
        <w:rPr>
          <w:rFonts w:ascii="Times New Roman" w:hAnsi="Times New Roman"/>
          <w:b w:val="0"/>
          <w:i w:val="0"/>
          <w:sz w:val="24"/>
          <w:szCs w:val="24"/>
          <w:lang w:val="en-US"/>
        </w:rPr>
        <w:t>N</w:t>
      </w:r>
      <w:r w:rsidRPr="0010027A">
        <w:rPr>
          <w:rFonts w:ascii="Times New Roman" w:hAnsi="Times New Roman"/>
          <w:b w:val="0"/>
          <w:i w:val="0"/>
          <w:sz w:val="24"/>
          <w:szCs w:val="24"/>
        </w:rPr>
        <w:t xml:space="preserve">ội </w:t>
      </w:r>
      <w:r w:rsidR="00B80918" w:rsidRPr="0010027A">
        <w:rPr>
          <w:rFonts w:ascii="Times New Roman" w:hAnsi="Times New Roman"/>
          <w:b w:val="0"/>
          <w:i w:val="0"/>
          <w:sz w:val="24"/>
          <w:szCs w:val="24"/>
          <w:lang w:val="en-US"/>
        </w:rPr>
        <w:t>Q</w:t>
      </w:r>
      <w:r w:rsidRPr="0010027A">
        <w:rPr>
          <w:rFonts w:ascii="Times New Roman" w:hAnsi="Times New Roman"/>
          <w:b w:val="0"/>
          <w:i w:val="0"/>
          <w:sz w:val="24"/>
          <w:szCs w:val="24"/>
        </w:rPr>
        <w:t>uy này và Quy chế quản lý, sử dụng nhà chung cư do Bộ Xây dựng ban hành</w:t>
      </w:r>
      <w:r w:rsidR="00E83034" w:rsidRPr="0010027A">
        <w:rPr>
          <w:rFonts w:ascii="Times New Roman" w:hAnsi="Times New Roman"/>
          <w:b w:val="0"/>
          <w:i w:val="0"/>
          <w:sz w:val="24"/>
          <w:szCs w:val="24"/>
          <w:lang w:val="en-US"/>
        </w:rPr>
        <w:t>.</w:t>
      </w:r>
    </w:p>
    <w:p w14:paraId="7E2E9334" w14:textId="77777777" w:rsidR="00BE60F8" w:rsidRPr="0010027A" w:rsidRDefault="00BE60F8" w:rsidP="00394E82"/>
    <w:p w14:paraId="5BD240B4" w14:textId="77777777" w:rsidR="004F5E1E" w:rsidRPr="0010027A" w:rsidRDefault="004F5E1E" w:rsidP="00B128A5">
      <w:pPr>
        <w:numPr>
          <w:ilvl w:val="1"/>
          <w:numId w:val="38"/>
        </w:numPr>
        <w:tabs>
          <w:tab w:val="left" w:pos="720"/>
        </w:tabs>
        <w:ind w:left="720" w:hanging="720"/>
        <w:rPr>
          <w:u w:val="single"/>
          <w:lang w:val="vi-VN"/>
        </w:rPr>
      </w:pPr>
      <w:r w:rsidRPr="0010027A">
        <w:rPr>
          <w:u w:val="single"/>
          <w:lang w:val="vi-VN"/>
        </w:rPr>
        <w:t xml:space="preserve">Quy định về việc sử dụng </w:t>
      </w:r>
      <w:r w:rsidR="00BE60F8" w:rsidRPr="0010027A">
        <w:rPr>
          <w:u w:val="single"/>
          <w:lang w:val="vi-VN"/>
        </w:rPr>
        <w:t>Phần Sở Hữu Chung</w:t>
      </w:r>
    </w:p>
    <w:p w14:paraId="2C091B53" w14:textId="77777777" w:rsidR="004F5E1E" w:rsidRPr="0010027A" w:rsidRDefault="004F5E1E" w:rsidP="00394E82">
      <w:pPr>
        <w:rPr>
          <w:lang w:val="vi-VN"/>
        </w:rPr>
      </w:pPr>
    </w:p>
    <w:p w14:paraId="746A0223" w14:textId="77777777" w:rsidR="00F43BF3" w:rsidRPr="0010027A" w:rsidRDefault="004F5E1E" w:rsidP="00B128A5">
      <w:pPr>
        <w:pStyle w:val="Heading2"/>
        <w:keepNext w:val="0"/>
        <w:numPr>
          <w:ilvl w:val="0"/>
          <w:numId w:val="42"/>
        </w:numPr>
        <w:spacing w:before="0" w:after="0"/>
        <w:ind w:left="1440" w:hanging="720"/>
        <w:jc w:val="both"/>
        <w:rPr>
          <w:rFonts w:ascii="Times New Roman" w:hAnsi="Times New Roman"/>
          <w:b w:val="0"/>
          <w:i w:val="0"/>
          <w:sz w:val="24"/>
          <w:szCs w:val="24"/>
        </w:rPr>
      </w:pPr>
      <w:r w:rsidRPr="0010027A">
        <w:rPr>
          <w:rFonts w:ascii="Times New Roman" w:hAnsi="Times New Roman"/>
          <w:b w:val="0"/>
          <w:i w:val="0"/>
          <w:sz w:val="24"/>
          <w:szCs w:val="24"/>
          <w:lang w:val="vi-VN"/>
        </w:rPr>
        <w:t>Sử dụng thang máy và các thiết bị sử dụng chung theo đúng mục đích, công năng thiết kế sử dụng</w:t>
      </w:r>
      <w:r w:rsidR="00F43BF3" w:rsidRPr="0010027A">
        <w:rPr>
          <w:rFonts w:ascii="Times New Roman" w:hAnsi="Times New Roman"/>
          <w:b w:val="0"/>
          <w:i w:val="0"/>
          <w:sz w:val="24"/>
          <w:szCs w:val="24"/>
        </w:rPr>
        <w:t>;</w:t>
      </w:r>
    </w:p>
    <w:p w14:paraId="21E0E164" w14:textId="77777777" w:rsidR="00F43BF3" w:rsidRPr="0010027A" w:rsidRDefault="00F43BF3" w:rsidP="00394E82"/>
    <w:p w14:paraId="4B3389BA" w14:textId="77777777" w:rsidR="00C31936" w:rsidRPr="0010027A" w:rsidRDefault="004F5E1E" w:rsidP="00B128A5">
      <w:pPr>
        <w:pStyle w:val="Heading2"/>
        <w:keepNext w:val="0"/>
        <w:numPr>
          <w:ilvl w:val="0"/>
          <w:numId w:val="42"/>
        </w:numPr>
        <w:spacing w:before="0" w:after="0"/>
        <w:ind w:left="1440" w:hanging="720"/>
        <w:jc w:val="both"/>
        <w:rPr>
          <w:rFonts w:ascii="Times New Roman" w:hAnsi="Times New Roman"/>
          <w:b w:val="0"/>
          <w:i w:val="0"/>
          <w:sz w:val="24"/>
          <w:szCs w:val="24"/>
        </w:rPr>
      </w:pPr>
      <w:r w:rsidRPr="0010027A">
        <w:rPr>
          <w:rFonts w:ascii="Times New Roman" w:hAnsi="Times New Roman"/>
          <w:b w:val="0"/>
          <w:i w:val="0"/>
          <w:sz w:val="24"/>
          <w:szCs w:val="24"/>
          <w:lang w:val="vi-VN"/>
        </w:rPr>
        <w:t xml:space="preserve">Không được làm hư hỏng hoặc có hành vi vi phạm đến tài sản chung của </w:t>
      </w:r>
      <w:r w:rsidR="00A149E4" w:rsidRPr="0010027A">
        <w:rPr>
          <w:rFonts w:ascii="Times New Roman" w:hAnsi="Times New Roman"/>
          <w:b w:val="0"/>
          <w:i w:val="0"/>
          <w:sz w:val="24"/>
          <w:szCs w:val="24"/>
        </w:rPr>
        <w:t xml:space="preserve">Khu Căn Hộ và </w:t>
      </w:r>
      <w:r w:rsidRPr="0010027A">
        <w:rPr>
          <w:rFonts w:ascii="Times New Roman" w:hAnsi="Times New Roman"/>
          <w:b w:val="0"/>
          <w:i w:val="0"/>
          <w:sz w:val="24"/>
          <w:szCs w:val="24"/>
          <w:lang w:val="vi-VN"/>
        </w:rPr>
        <w:t>Tòa Nhà</w:t>
      </w:r>
      <w:r w:rsidR="00F43BF3" w:rsidRPr="0010027A">
        <w:rPr>
          <w:rFonts w:ascii="Times New Roman" w:hAnsi="Times New Roman"/>
          <w:b w:val="0"/>
          <w:i w:val="0"/>
          <w:sz w:val="24"/>
          <w:szCs w:val="24"/>
        </w:rPr>
        <w:t xml:space="preserve">; </w:t>
      </w:r>
    </w:p>
    <w:p w14:paraId="13377A97" w14:textId="77777777" w:rsidR="00C31936" w:rsidRPr="0010027A" w:rsidRDefault="00C31936" w:rsidP="00394E82">
      <w:pPr>
        <w:rPr>
          <w:lang w:val="x-none" w:eastAsia="x-none"/>
        </w:rPr>
      </w:pPr>
    </w:p>
    <w:p w14:paraId="5266BA69" w14:textId="77777777" w:rsidR="004F5EEF" w:rsidRPr="0010027A" w:rsidRDefault="009327C2" w:rsidP="00B128A5">
      <w:pPr>
        <w:pStyle w:val="Heading2"/>
        <w:keepNext w:val="0"/>
        <w:numPr>
          <w:ilvl w:val="0"/>
          <w:numId w:val="42"/>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Tuân thủ đầy đủ các quy định về việc dừng, đỗ xe tại nơi được dừng, đỗ xe theo quy định</w:t>
      </w:r>
      <w:r w:rsidR="004F5EEF" w:rsidRPr="0010027A">
        <w:rPr>
          <w:rFonts w:ascii="Times New Roman" w:hAnsi="Times New Roman"/>
          <w:b w:val="0"/>
          <w:i w:val="0"/>
          <w:sz w:val="24"/>
          <w:szCs w:val="24"/>
          <w:lang w:val="en-US"/>
        </w:rPr>
        <w:t>;</w:t>
      </w:r>
    </w:p>
    <w:p w14:paraId="4A0A39E4" w14:textId="77777777" w:rsidR="009327C2" w:rsidRPr="0010027A" w:rsidRDefault="009327C2" w:rsidP="00480840">
      <w:pPr>
        <w:ind w:hanging="720"/>
        <w:rPr>
          <w:lang w:val="vi-VN"/>
        </w:rPr>
      </w:pPr>
    </w:p>
    <w:p w14:paraId="055BC150" w14:textId="77777777" w:rsidR="009327C2" w:rsidRPr="0010027A" w:rsidRDefault="009327C2" w:rsidP="00B128A5">
      <w:pPr>
        <w:pStyle w:val="Heading2"/>
        <w:keepNext w:val="0"/>
        <w:numPr>
          <w:ilvl w:val="0"/>
          <w:numId w:val="42"/>
        </w:numPr>
        <w:spacing w:before="0" w:after="0"/>
        <w:ind w:left="1440" w:hanging="720"/>
        <w:jc w:val="both"/>
        <w:rPr>
          <w:rFonts w:ascii="Times New Roman" w:hAnsi="Times New Roman"/>
          <w:b w:val="0"/>
          <w:i w:val="0"/>
          <w:sz w:val="24"/>
          <w:szCs w:val="24"/>
          <w:lang w:val="en-US"/>
        </w:rPr>
      </w:pPr>
      <w:r w:rsidRPr="0010027A">
        <w:rPr>
          <w:rFonts w:ascii="Times New Roman" w:hAnsi="Times New Roman"/>
          <w:b w:val="0"/>
          <w:i w:val="0"/>
          <w:sz w:val="24"/>
          <w:szCs w:val="24"/>
          <w:lang w:val="vi-VN"/>
        </w:rPr>
        <w:t>Sử dụng nhà sinh hoạt cộng đồng vào đúng mục đích, công năng theo quy định của pháp Luật về nhà ở</w:t>
      </w:r>
      <w:r w:rsidR="00C31936" w:rsidRPr="0010027A">
        <w:rPr>
          <w:rFonts w:ascii="Times New Roman" w:hAnsi="Times New Roman"/>
          <w:b w:val="0"/>
          <w:i w:val="0"/>
          <w:sz w:val="24"/>
          <w:szCs w:val="24"/>
          <w:lang w:val="en-US"/>
        </w:rPr>
        <w:t>;</w:t>
      </w:r>
    </w:p>
    <w:p w14:paraId="2C13D99A" w14:textId="77777777" w:rsidR="00C31936" w:rsidRPr="0010027A" w:rsidRDefault="00C31936" w:rsidP="00394E82">
      <w:pPr>
        <w:rPr>
          <w:lang w:eastAsia="x-none"/>
        </w:rPr>
      </w:pPr>
    </w:p>
    <w:p w14:paraId="108FC3FD" w14:textId="77777777" w:rsidR="009327C2" w:rsidRPr="0010027A" w:rsidRDefault="009327C2" w:rsidP="00B128A5">
      <w:pPr>
        <w:pStyle w:val="Heading2"/>
        <w:keepNext w:val="0"/>
        <w:numPr>
          <w:ilvl w:val="0"/>
          <w:numId w:val="42"/>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Tuân thủ đầy đủ các quy định về an toàn phòng cháy, chữa cháy của nhà chung cư</w:t>
      </w:r>
      <w:r w:rsidR="00C31936" w:rsidRPr="0010027A">
        <w:rPr>
          <w:rFonts w:ascii="Times New Roman" w:hAnsi="Times New Roman"/>
          <w:b w:val="0"/>
          <w:i w:val="0"/>
          <w:sz w:val="24"/>
          <w:szCs w:val="24"/>
          <w:lang w:val="en-US"/>
        </w:rPr>
        <w:t>;</w:t>
      </w:r>
    </w:p>
    <w:p w14:paraId="765E689F" w14:textId="77777777" w:rsidR="00F43BF3" w:rsidRPr="0010027A" w:rsidRDefault="00F43BF3" w:rsidP="00480840">
      <w:pPr>
        <w:ind w:hanging="720"/>
      </w:pPr>
    </w:p>
    <w:p w14:paraId="1EE07FF1" w14:textId="77777777" w:rsidR="00F43BF3" w:rsidRPr="0010027A" w:rsidRDefault="00F43BF3" w:rsidP="00B128A5">
      <w:pPr>
        <w:pStyle w:val="Heading2"/>
        <w:keepNext w:val="0"/>
        <w:numPr>
          <w:ilvl w:val="0"/>
          <w:numId w:val="42"/>
        </w:numPr>
        <w:spacing w:before="0" w:after="0"/>
        <w:ind w:left="1440" w:hanging="720"/>
        <w:jc w:val="both"/>
        <w:rPr>
          <w:rFonts w:ascii="Times New Roman" w:hAnsi="Times New Roman"/>
          <w:b w:val="0"/>
          <w:i w:val="0"/>
          <w:sz w:val="24"/>
          <w:szCs w:val="24"/>
        </w:rPr>
      </w:pPr>
      <w:r w:rsidRPr="0010027A">
        <w:rPr>
          <w:rFonts w:ascii="Times New Roman" w:hAnsi="Times New Roman"/>
          <w:b w:val="0"/>
          <w:i w:val="0"/>
          <w:sz w:val="24"/>
          <w:szCs w:val="24"/>
        </w:rPr>
        <w:t xml:space="preserve">Khôi phục lại nguyên trạng hoặc bồi thường thiệt hại đối với Phần Sở Hữu Chung </w:t>
      </w:r>
      <w:r w:rsidR="0097257B" w:rsidRPr="0010027A">
        <w:rPr>
          <w:rFonts w:ascii="Times New Roman" w:hAnsi="Times New Roman"/>
          <w:b w:val="0"/>
          <w:i w:val="0"/>
          <w:sz w:val="24"/>
          <w:szCs w:val="24"/>
        </w:rPr>
        <w:t xml:space="preserve">hoặc tài sản chung của Tòa Nhà </w:t>
      </w:r>
      <w:r w:rsidRPr="0010027A">
        <w:rPr>
          <w:rFonts w:ascii="Times New Roman" w:hAnsi="Times New Roman"/>
          <w:b w:val="0"/>
          <w:i w:val="0"/>
          <w:sz w:val="24"/>
          <w:szCs w:val="24"/>
        </w:rPr>
        <w:t xml:space="preserve">do mình, người thân hoặc khách tham quan của mình gây ra; </w:t>
      </w:r>
    </w:p>
    <w:p w14:paraId="259914D9" w14:textId="77777777" w:rsidR="00F43BF3" w:rsidRPr="0010027A" w:rsidRDefault="00F43BF3" w:rsidP="00394E82"/>
    <w:p w14:paraId="7CC18991" w14:textId="77777777" w:rsidR="004F5E1E" w:rsidRPr="0010027A" w:rsidRDefault="0097257B" w:rsidP="00B128A5">
      <w:pPr>
        <w:pStyle w:val="Heading2"/>
        <w:keepNext w:val="0"/>
        <w:numPr>
          <w:ilvl w:val="0"/>
          <w:numId w:val="42"/>
        </w:numPr>
        <w:spacing w:before="0" w:after="0"/>
        <w:ind w:left="1440" w:hanging="720"/>
        <w:jc w:val="both"/>
        <w:rPr>
          <w:rFonts w:ascii="Times New Roman" w:hAnsi="Times New Roman"/>
          <w:b w:val="0"/>
          <w:i w:val="0"/>
          <w:sz w:val="24"/>
          <w:szCs w:val="24"/>
        </w:rPr>
      </w:pPr>
      <w:r w:rsidRPr="0010027A">
        <w:rPr>
          <w:rFonts w:ascii="Times New Roman" w:hAnsi="Times New Roman"/>
          <w:b w:val="0"/>
          <w:i w:val="0"/>
          <w:sz w:val="24"/>
          <w:szCs w:val="24"/>
        </w:rPr>
        <w:t xml:space="preserve">Đăng </w:t>
      </w:r>
      <w:r w:rsidR="00F43BF3" w:rsidRPr="0010027A">
        <w:rPr>
          <w:rFonts w:ascii="Times New Roman" w:hAnsi="Times New Roman"/>
          <w:b w:val="0"/>
          <w:i w:val="0"/>
          <w:sz w:val="24"/>
          <w:szCs w:val="24"/>
        </w:rPr>
        <w:t>ký sử dụng các tiện ích chung trong Khu Căn Hộ và Tòa Nhà (khu BBQ, phòng karaoke, phòng cộng đồng, phòng gym</w:t>
      </w:r>
      <w:r w:rsidRPr="0010027A">
        <w:rPr>
          <w:rFonts w:ascii="Times New Roman" w:hAnsi="Times New Roman"/>
          <w:b w:val="0"/>
          <w:i w:val="0"/>
          <w:sz w:val="24"/>
          <w:szCs w:val="24"/>
        </w:rPr>
        <w:t xml:space="preserve">, v.v.) theo quy trình </w:t>
      </w:r>
      <w:r w:rsidR="00F43BF3" w:rsidRPr="0010027A">
        <w:rPr>
          <w:rFonts w:ascii="Times New Roman" w:hAnsi="Times New Roman"/>
          <w:b w:val="0"/>
          <w:i w:val="0"/>
          <w:sz w:val="24"/>
          <w:szCs w:val="24"/>
        </w:rPr>
        <w:t xml:space="preserve">do Doanh Nghiệp Quản Lý hoặc Ban Quản Trị ban hành; </w:t>
      </w:r>
      <w:r w:rsidR="00C5097D" w:rsidRPr="0010027A">
        <w:rPr>
          <w:rFonts w:ascii="Times New Roman" w:hAnsi="Times New Roman"/>
          <w:b w:val="0"/>
          <w:i w:val="0"/>
          <w:sz w:val="24"/>
          <w:szCs w:val="24"/>
        </w:rPr>
        <w:t>và</w:t>
      </w:r>
    </w:p>
    <w:p w14:paraId="27C77D7B" w14:textId="77777777" w:rsidR="00C5097D" w:rsidRPr="0010027A" w:rsidRDefault="00C5097D" w:rsidP="00480840">
      <w:pPr>
        <w:ind w:hanging="720"/>
      </w:pPr>
    </w:p>
    <w:p w14:paraId="2B25B0A0" w14:textId="77777777" w:rsidR="004F5E1E" w:rsidRPr="0010027A" w:rsidRDefault="00A149E4" w:rsidP="00B128A5">
      <w:pPr>
        <w:pStyle w:val="Heading2"/>
        <w:keepNext w:val="0"/>
        <w:numPr>
          <w:ilvl w:val="0"/>
          <w:numId w:val="42"/>
        </w:numPr>
        <w:spacing w:before="0" w:after="0"/>
        <w:ind w:left="1440" w:hanging="720"/>
        <w:jc w:val="both"/>
        <w:rPr>
          <w:rFonts w:ascii="Times New Roman" w:hAnsi="Times New Roman"/>
          <w:b w:val="0"/>
          <w:i w:val="0"/>
          <w:sz w:val="24"/>
          <w:szCs w:val="24"/>
        </w:rPr>
      </w:pPr>
      <w:r w:rsidRPr="0010027A">
        <w:rPr>
          <w:rFonts w:ascii="Times New Roman" w:hAnsi="Times New Roman"/>
          <w:b w:val="0"/>
          <w:i w:val="0"/>
          <w:sz w:val="24"/>
          <w:szCs w:val="24"/>
        </w:rPr>
        <w:t>Tôn trọng và thực hiện c</w:t>
      </w:r>
      <w:r w:rsidR="00C5097D" w:rsidRPr="0010027A">
        <w:rPr>
          <w:rFonts w:ascii="Times New Roman" w:hAnsi="Times New Roman"/>
          <w:b w:val="0"/>
          <w:i w:val="0"/>
          <w:sz w:val="24"/>
          <w:szCs w:val="24"/>
        </w:rPr>
        <w:t>ác quy định khác có liên quan ở phần quy định chung (Điều 3.1)</w:t>
      </w:r>
      <w:r w:rsidRPr="0010027A">
        <w:rPr>
          <w:rFonts w:ascii="Times New Roman" w:hAnsi="Times New Roman"/>
          <w:b w:val="0"/>
          <w:i w:val="0"/>
          <w:sz w:val="24"/>
          <w:szCs w:val="24"/>
        </w:rPr>
        <w:t>, và c</w:t>
      </w:r>
      <w:r w:rsidR="004F5E1E" w:rsidRPr="0010027A">
        <w:rPr>
          <w:rFonts w:ascii="Times New Roman" w:hAnsi="Times New Roman"/>
          <w:b w:val="0"/>
          <w:i w:val="0"/>
          <w:sz w:val="24"/>
          <w:szCs w:val="24"/>
        </w:rPr>
        <w:t>ác quy định khác do Hội Nghị Tòa Nhà ban hành</w:t>
      </w:r>
      <w:r w:rsidRPr="0010027A">
        <w:rPr>
          <w:rFonts w:ascii="Times New Roman" w:hAnsi="Times New Roman"/>
          <w:b w:val="0"/>
          <w:i w:val="0"/>
          <w:sz w:val="24"/>
          <w:szCs w:val="24"/>
        </w:rPr>
        <w:t xml:space="preserve"> vào từng thời điểm</w:t>
      </w:r>
      <w:r w:rsidR="004F5E1E" w:rsidRPr="0010027A">
        <w:rPr>
          <w:rFonts w:ascii="Times New Roman" w:hAnsi="Times New Roman"/>
          <w:b w:val="0"/>
          <w:i w:val="0"/>
          <w:sz w:val="24"/>
          <w:szCs w:val="24"/>
        </w:rPr>
        <w:t xml:space="preserve">. </w:t>
      </w:r>
    </w:p>
    <w:p w14:paraId="5FF5B4E7" w14:textId="77777777" w:rsidR="004F5E1E" w:rsidRPr="0010027A" w:rsidRDefault="004F5E1E" w:rsidP="00394E82">
      <w:pPr>
        <w:rPr>
          <w:lang w:val="vi-VN"/>
        </w:rPr>
      </w:pPr>
    </w:p>
    <w:p w14:paraId="7029E665" w14:textId="77777777" w:rsidR="004F5E1E" w:rsidRPr="0010027A" w:rsidRDefault="004F5E1E" w:rsidP="00B128A5">
      <w:pPr>
        <w:numPr>
          <w:ilvl w:val="1"/>
          <w:numId w:val="38"/>
        </w:numPr>
        <w:tabs>
          <w:tab w:val="left" w:pos="720"/>
        </w:tabs>
        <w:ind w:left="720" w:hanging="720"/>
        <w:rPr>
          <w:u w:val="single"/>
          <w:lang w:val="nb-NO"/>
        </w:rPr>
      </w:pPr>
      <w:r w:rsidRPr="0010027A">
        <w:rPr>
          <w:u w:val="single"/>
          <w:lang w:val="nb-NO"/>
        </w:rPr>
        <w:lastRenderedPageBreak/>
        <w:t xml:space="preserve">Quy định về phòng cháy chữa cháy </w:t>
      </w:r>
    </w:p>
    <w:p w14:paraId="1278A0CA" w14:textId="77777777" w:rsidR="004F5E1E" w:rsidRPr="0010027A" w:rsidRDefault="004F5E1E" w:rsidP="00394E82">
      <w:pPr>
        <w:rPr>
          <w:u w:val="single"/>
          <w:lang w:val="nb-NO"/>
        </w:rPr>
      </w:pPr>
    </w:p>
    <w:p w14:paraId="38BD0EAB" w14:textId="77777777" w:rsidR="004F5E1E" w:rsidRPr="0010027A" w:rsidRDefault="004F5E1E" w:rsidP="00B128A5">
      <w:pPr>
        <w:pStyle w:val="Heading2"/>
        <w:keepNext w:val="0"/>
        <w:numPr>
          <w:ilvl w:val="0"/>
          <w:numId w:val="43"/>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Chủ Sở Hữu Căn Hộ</w:t>
      </w:r>
      <w:r w:rsidR="00A149E4" w:rsidRPr="0010027A">
        <w:rPr>
          <w:rFonts w:ascii="Times New Roman" w:hAnsi="Times New Roman"/>
          <w:b w:val="0"/>
          <w:i w:val="0"/>
          <w:sz w:val="24"/>
          <w:szCs w:val="24"/>
        </w:rPr>
        <w:t xml:space="preserve"> và </w:t>
      </w:r>
      <w:r w:rsidRPr="0010027A">
        <w:rPr>
          <w:rFonts w:ascii="Times New Roman" w:hAnsi="Times New Roman"/>
          <w:b w:val="0"/>
          <w:i w:val="0"/>
          <w:sz w:val="24"/>
          <w:szCs w:val="24"/>
          <w:lang w:val="vi-VN"/>
        </w:rPr>
        <w:t>Người Cư Ngụ Khác có nghĩa vụ thực hiện nghiêm chỉnh Luật Phòng cháy chữa cháy được Quốc hội thông qua ngày 29/06/2001, được sửa đổi, bổ sung bởi Luật số 40/2013/QH13 ngày 22/11/2013 (sau đây gọi chung là Luật PCCCC)</w:t>
      </w:r>
      <w:r w:rsidR="00A149E4" w:rsidRPr="0010027A">
        <w:rPr>
          <w:rFonts w:ascii="Times New Roman" w:hAnsi="Times New Roman"/>
          <w:b w:val="0"/>
          <w:i w:val="0"/>
          <w:sz w:val="24"/>
          <w:szCs w:val="24"/>
        </w:rPr>
        <w:t xml:space="preserve"> và các văn bản thay thế, sửa đổi, bổ sung, hướng dẫn thi hành vào từng thời điểm; </w:t>
      </w:r>
    </w:p>
    <w:p w14:paraId="47E8932F" w14:textId="77777777" w:rsidR="004F5E1E" w:rsidRPr="0010027A" w:rsidRDefault="004F5E1E" w:rsidP="00394E82">
      <w:pPr>
        <w:rPr>
          <w:lang w:val="vi-VN"/>
        </w:rPr>
      </w:pPr>
    </w:p>
    <w:p w14:paraId="40633C7A" w14:textId="77777777" w:rsidR="004F5E1E" w:rsidRPr="0010027A" w:rsidRDefault="004F5E1E" w:rsidP="00B128A5">
      <w:pPr>
        <w:pStyle w:val="Heading2"/>
        <w:keepNext w:val="0"/>
        <w:numPr>
          <w:ilvl w:val="0"/>
          <w:numId w:val="43"/>
        </w:numPr>
        <w:spacing w:before="0" w:after="0"/>
        <w:ind w:left="1440" w:hanging="72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Chủ Sở Hữu Căn Hộ</w:t>
      </w:r>
      <w:r w:rsidR="00A149E4" w:rsidRPr="0010027A">
        <w:rPr>
          <w:rFonts w:ascii="Times New Roman" w:hAnsi="Times New Roman"/>
          <w:b w:val="0"/>
          <w:i w:val="0"/>
          <w:sz w:val="24"/>
          <w:szCs w:val="24"/>
          <w:lang w:val="nb-NO"/>
        </w:rPr>
        <w:t xml:space="preserve"> và </w:t>
      </w:r>
      <w:r w:rsidRPr="0010027A">
        <w:rPr>
          <w:rFonts w:ascii="Times New Roman" w:hAnsi="Times New Roman"/>
          <w:b w:val="0"/>
          <w:i w:val="0"/>
          <w:sz w:val="24"/>
          <w:szCs w:val="24"/>
          <w:lang w:val="nb-NO"/>
        </w:rPr>
        <w:t xml:space="preserve">Người Cư Ngụ Khác là người chịu trách nhiệm tổ chức hoạt động và thường xuyên kiểm tra </w:t>
      </w:r>
      <w:r w:rsidR="00A149E4" w:rsidRPr="0010027A">
        <w:rPr>
          <w:rFonts w:ascii="Times New Roman" w:hAnsi="Times New Roman"/>
          <w:b w:val="0"/>
          <w:i w:val="0"/>
          <w:sz w:val="24"/>
          <w:szCs w:val="24"/>
          <w:lang w:val="nb-NO"/>
        </w:rPr>
        <w:t xml:space="preserve">phòng cháy chữa cháy </w:t>
      </w:r>
      <w:r w:rsidRPr="0010027A">
        <w:rPr>
          <w:rFonts w:ascii="Times New Roman" w:hAnsi="Times New Roman"/>
          <w:b w:val="0"/>
          <w:i w:val="0"/>
          <w:sz w:val="24"/>
          <w:szCs w:val="24"/>
          <w:lang w:val="nb-NO"/>
        </w:rPr>
        <w:t>trong phạm vi trách nhiệm của mình theo Luật PCCC và các trách nhiệm cụ thể khác như sau:</w:t>
      </w:r>
    </w:p>
    <w:p w14:paraId="3A13FC52" w14:textId="77777777" w:rsidR="004F5E1E" w:rsidRPr="0010027A" w:rsidRDefault="004F5E1E" w:rsidP="00394E82">
      <w:pPr>
        <w:rPr>
          <w:lang w:val="nb-NO"/>
        </w:rPr>
      </w:pPr>
    </w:p>
    <w:p w14:paraId="2BC3B420" w14:textId="77777777" w:rsidR="004F5E1E" w:rsidRPr="0010027A" w:rsidRDefault="004F5E1E" w:rsidP="00B128A5">
      <w:pPr>
        <w:pStyle w:val="Heading2"/>
        <w:keepNext w:val="0"/>
        <w:numPr>
          <w:ilvl w:val="0"/>
          <w:numId w:val="44"/>
        </w:numPr>
        <w:spacing w:before="0" w:after="0"/>
        <w:ind w:left="216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 xml:space="preserve">Khi vắng nhà dài ngày, Chủ Sở Hữu Căn Hộ/Người Cư Ngụ Khác phải thông báo cho </w:t>
      </w:r>
      <w:r w:rsidR="00A149E4" w:rsidRPr="0010027A">
        <w:rPr>
          <w:rFonts w:ascii="Times New Roman" w:hAnsi="Times New Roman"/>
          <w:b w:val="0"/>
          <w:i w:val="0"/>
          <w:sz w:val="24"/>
          <w:szCs w:val="24"/>
          <w:lang w:val="nb-NO"/>
        </w:rPr>
        <w:t>Doanh Nghiệp Quản Lý</w:t>
      </w:r>
      <w:r w:rsidRPr="0010027A">
        <w:rPr>
          <w:rFonts w:ascii="Times New Roman" w:hAnsi="Times New Roman"/>
          <w:b w:val="0"/>
          <w:i w:val="0"/>
          <w:sz w:val="24"/>
          <w:szCs w:val="24"/>
          <w:lang w:val="nb-NO"/>
        </w:rPr>
        <w:t>, tắt hết mọi nguồn thiết bị điện, nước, ngắt cầu dao tổng;</w:t>
      </w:r>
    </w:p>
    <w:p w14:paraId="0DE1FD67" w14:textId="77777777" w:rsidR="004F5E1E" w:rsidRPr="0010027A" w:rsidRDefault="004F5E1E" w:rsidP="00394E82">
      <w:pPr>
        <w:rPr>
          <w:lang w:val="nb-NO"/>
        </w:rPr>
      </w:pPr>
    </w:p>
    <w:p w14:paraId="31C320BA" w14:textId="77777777" w:rsidR="004F5E1E" w:rsidRPr="0010027A" w:rsidRDefault="004F5E1E" w:rsidP="00B128A5">
      <w:pPr>
        <w:pStyle w:val="Heading2"/>
        <w:keepNext w:val="0"/>
        <w:numPr>
          <w:ilvl w:val="0"/>
          <w:numId w:val="44"/>
        </w:numPr>
        <w:spacing w:before="0" w:after="0"/>
        <w:ind w:left="216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Không tự tiện can thiệp, đấu nối, sửa chữa, lắp thêm thiết bị vào hệ thống báo cháy nổ, loa thông tin ở các Căn Hộ;</w:t>
      </w:r>
    </w:p>
    <w:p w14:paraId="25CB3DEA" w14:textId="77777777" w:rsidR="004F5E1E" w:rsidRPr="0010027A" w:rsidRDefault="004F5E1E" w:rsidP="00394E82">
      <w:pPr>
        <w:rPr>
          <w:lang w:val="nb-NO"/>
        </w:rPr>
      </w:pPr>
    </w:p>
    <w:p w14:paraId="0112F248" w14:textId="77777777" w:rsidR="004F5E1E" w:rsidRPr="0010027A" w:rsidRDefault="004F5E1E" w:rsidP="00B128A5">
      <w:pPr>
        <w:pStyle w:val="Heading2"/>
        <w:keepNext w:val="0"/>
        <w:numPr>
          <w:ilvl w:val="0"/>
          <w:numId w:val="44"/>
        </w:numPr>
        <w:spacing w:before="0" w:after="0"/>
        <w:ind w:left="216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Không hút thuốc lá, vứt đầu mẩu thuốc lá ở hành lang, các thang bộ, cầu thang máy và những nơi công cộng khác của Tòa Nhà;</w:t>
      </w:r>
    </w:p>
    <w:p w14:paraId="4EE57771" w14:textId="77777777" w:rsidR="004F5E1E" w:rsidRPr="0010027A" w:rsidRDefault="004F5E1E" w:rsidP="00394E82">
      <w:pPr>
        <w:rPr>
          <w:lang w:val="nb-NO"/>
        </w:rPr>
      </w:pPr>
    </w:p>
    <w:p w14:paraId="5424083C" w14:textId="77777777" w:rsidR="004F5E1E" w:rsidRPr="0010027A" w:rsidRDefault="004F5E1E" w:rsidP="00B128A5">
      <w:pPr>
        <w:pStyle w:val="Heading2"/>
        <w:keepNext w:val="0"/>
        <w:numPr>
          <w:ilvl w:val="0"/>
          <w:numId w:val="44"/>
        </w:numPr>
        <w:spacing w:before="0" w:after="0"/>
        <w:ind w:left="216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Không sử dụng lửa trần;</w:t>
      </w:r>
    </w:p>
    <w:p w14:paraId="055CD778" w14:textId="77777777" w:rsidR="004F5E1E" w:rsidRPr="0010027A" w:rsidRDefault="004F5E1E" w:rsidP="00394E82">
      <w:pPr>
        <w:rPr>
          <w:lang w:val="nb-NO"/>
        </w:rPr>
      </w:pPr>
    </w:p>
    <w:p w14:paraId="55C2B8C3" w14:textId="77777777" w:rsidR="004F5E1E" w:rsidRPr="0010027A" w:rsidRDefault="004F5E1E" w:rsidP="00B128A5">
      <w:pPr>
        <w:pStyle w:val="Heading2"/>
        <w:keepNext w:val="0"/>
        <w:numPr>
          <w:ilvl w:val="0"/>
          <w:numId w:val="44"/>
        </w:numPr>
        <w:spacing w:before="0" w:after="0"/>
        <w:ind w:left="216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 xml:space="preserve">Luôn cảnh giác, thận trọng trong việc đun nấu. Thường xuyên kiểm tra, duy tu bảo dưỡng các trang thiết bị (điều hóa không khí, tủ lạnh, máy đun nước, đèn sưởi,…) dây dẫn, ống dẫn của hệ thống gas, điện và các trang thiết bị khác nếu thấy gì bất thường cần báo ngay cho </w:t>
      </w:r>
      <w:r w:rsidR="00A149E4" w:rsidRPr="0010027A">
        <w:rPr>
          <w:rFonts w:ascii="Times New Roman" w:hAnsi="Times New Roman"/>
          <w:b w:val="0"/>
          <w:i w:val="0"/>
          <w:sz w:val="24"/>
          <w:szCs w:val="24"/>
          <w:lang w:val="nb-NO"/>
        </w:rPr>
        <w:t>Doanh Nghiệp Quản Lý</w:t>
      </w:r>
      <w:r w:rsidRPr="0010027A">
        <w:rPr>
          <w:rFonts w:ascii="Times New Roman" w:hAnsi="Times New Roman"/>
          <w:b w:val="0"/>
          <w:i w:val="0"/>
          <w:sz w:val="24"/>
          <w:szCs w:val="24"/>
          <w:lang w:val="nb-NO"/>
        </w:rPr>
        <w:t xml:space="preserve"> xem xét xử lý. Khi ra khỏi phòng phải tắt điện, gas, nước để đảm bảo an toàn;</w:t>
      </w:r>
    </w:p>
    <w:p w14:paraId="2A36E416" w14:textId="77777777" w:rsidR="004F5E1E" w:rsidRPr="0010027A" w:rsidRDefault="004F5E1E" w:rsidP="00394E82">
      <w:pPr>
        <w:rPr>
          <w:lang w:val="nb-NO"/>
        </w:rPr>
      </w:pPr>
    </w:p>
    <w:p w14:paraId="16D8F244" w14:textId="77777777" w:rsidR="004F5E1E" w:rsidRPr="0010027A" w:rsidRDefault="004F5E1E" w:rsidP="00B128A5">
      <w:pPr>
        <w:pStyle w:val="Heading2"/>
        <w:keepNext w:val="0"/>
        <w:numPr>
          <w:ilvl w:val="0"/>
          <w:numId w:val="44"/>
        </w:numPr>
        <w:spacing w:before="0" w:after="0"/>
        <w:ind w:left="216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Chủ Sở Hữu Căn Hộ/Người Cư Ngụ Khác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1BD2DF1D" w14:textId="77777777" w:rsidR="004F5E1E" w:rsidRPr="0010027A" w:rsidRDefault="004F5E1E" w:rsidP="00394E82">
      <w:pPr>
        <w:rPr>
          <w:lang w:val="nb-NO"/>
        </w:rPr>
      </w:pPr>
    </w:p>
    <w:p w14:paraId="03C62F29" w14:textId="77777777" w:rsidR="004F5E1E" w:rsidRPr="0010027A" w:rsidRDefault="004F5E1E" w:rsidP="00B128A5">
      <w:pPr>
        <w:pStyle w:val="Heading2"/>
        <w:keepNext w:val="0"/>
        <w:numPr>
          <w:ilvl w:val="0"/>
          <w:numId w:val="44"/>
        </w:numPr>
        <w:spacing w:before="0" w:after="0"/>
        <w:ind w:left="216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Phương tiện giao thông cơ giới từ 4 chỗ ngồi trở lên của Chủ Sở Hữu Căn Hộ/Người Cư Ngụ Khác phải đảm bảo các điều kiện theo quy định của cơ quan quản lý Nhà nước về</w:t>
      </w:r>
      <w:r w:rsidR="00A149E4" w:rsidRPr="0010027A">
        <w:rPr>
          <w:rFonts w:ascii="Times New Roman" w:hAnsi="Times New Roman"/>
          <w:b w:val="0"/>
          <w:i w:val="0"/>
          <w:sz w:val="24"/>
          <w:szCs w:val="24"/>
          <w:lang w:val="nb-NO"/>
        </w:rPr>
        <w:t xml:space="preserve"> phòng cháy chữa cháy</w:t>
      </w:r>
      <w:r w:rsidRPr="0010027A">
        <w:rPr>
          <w:rFonts w:ascii="Times New Roman" w:hAnsi="Times New Roman"/>
          <w:b w:val="0"/>
          <w:i w:val="0"/>
          <w:sz w:val="24"/>
          <w:szCs w:val="24"/>
          <w:lang w:val="nb-NO"/>
        </w:rPr>
        <w:t>;</w:t>
      </w:r>
    </w:p>
    <w:p w14:paraId="650BE047" w14:textId="77777777" w:rsidR="004F5E1E" w:rsidRPr="0010027A" w:rsidRDefault="004F5E1E" w:rsidP="00394E82">
      <w:pPr>
        <w:rPr>
          <w:lang w:val="nb-NO"/>
        </w:rPr>
      </w:pPr>
    </w:p>
    <w:p w14:paraId="13A80054" w14:textId="77777777" w:rsidR="004F5E1E" w:rsidRPr="0010027A" w:rsidRDefault="004F5E1E" w:rsidP="00B128A5">
      <w:pPr>
        <w:pStyle w:val="Heading2"/>
        <w:keepNext w:val="0"/>
        <w:numPr>
          <w:ilvl w:val="0"/>
          <w:numId w:val="44"/>
        </w:numPr>
        <w:spacing w:before="0" w:after="0"/>
        <w:ind w:left="2160"/>
        <w:jc w:val="both"/>
        <w:rPr>
          <w:rFonts w:ascii="Times New Roman" w:hAnsi="Times New Roman"/>
          <w:b w:val="0"/>
          <w:i w:val="0"/>
          <w:sz w:val="24"/>
          <w:szCs w:val="24"/>
        </w:rPr>
      </w:pPr>
      <w:r w:rsidRPr="0010027A">
        <w:rPr>
          <w:rFonts w:ascii="Times New Roman" w:hAnsi="Times New Roman"/>
          <w:b w:val="0"/>
          <w:i w:val="0"/>
          <w:sz w:val="24"/>
          <w:szCs w:val="24"/>
        </w:rPr>
        <w:t>Chủ Sở Hữu Căn Hộ/Người Cư Ngụ Khác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 Căn Hộ.</w:t>
      </w:r>
    </w:p>
    <w:p w14:paraId="2F2145A6" w14:textId="77777777" w:rsidR="004F5E1E" w:rsidRPr="0010027A" w:rsidRDefault="004F5E1E" w:rsidP="00394E82"/>
    <w:p w14:paraId="2A79AE73" w14:textId="77777777" w:rsidR="004F5E1E" w:rsidRPr="0010027A" w:rsidRDefault="004F5E1E" w:rsidP="00B128A5">
      <w:pPr>
        <w:pStyle w:val="Heading2"/>
        <w:keepNext w:val="0"/>
        <w:numPr>
          <w:ilvl w:val="0"/>
          <w:numId w:val="43"/>
        </w:numPr>
        <w:spacing w:before="0" w:after="0"/>
        <w:ind w:left="1440" w:hanging="720"/>
        <w:jc w:val="both"/>
        <w:rPr>
          <w:rFonts w:ascii="Times New Roman" w:hAnsi="Times New Roman"/>
          <w:b w:val="0"/>
          <w:i w:val="0"/>
          <w:sz w:val="24"/>
          <w:szCs w:val="24"/>
          <w:lang w:val="nb-NO"/>
        </w:rPr>
      </w:pPr>
      <w:r w:rsidRPr="0010027A">
        <w:rPr>
          <w:rFonts w:ascii="Times New Roman" w:hAnsi="Times New Roman"/>
          <w:b w:val="0"/>
          <w:i w:val="0"/>
          <w:sz w:val="24"/>
          <w:szCs w:val="24"/>
          <w:lang w:val="nb-NO"/>
        </w:rPr>
        <w:t>Các hành vi bị nghiêm cấm:</w:t>
      </w:r>
    </w:p>
    <w:p w14:paraId="19262DA6" w14:textId="77777777" w:rsidR="004F5E1E" w:rsidRPr="0010027A" w:rsidRDefault="004F5E1E" w:rsidP="00394E82">
      <w:pPr>
        <w:rPr>
          <w:lang w:val="nb-NO"/>
        </w:rPr>
      </w:pPr>
    </w:p>
    <w:p w14:paraId="68B1F1CC" w14:textId="77777777" w:rsidR="004F5E1E" w:rsidRPr="0010027A" w:rsidRDefault="004F5E1E" w:rsidP="00B128A5">
      <w:pPr>
        <w:numPr>
          <w:ilvl w:val="0"/>
          <w:numId w:val="45"/>
        </w:numPr>
        <w:suppressAutoHyphens/>
        <w:ind w:left="2160"/>
        <w:jc w:val="both"/>
        <w:rPr>
          <w:lang w:val="nb-NO"/>
        </w:rPr>
      </w:pPr>
      <w:r w:rsidRPr="0010027A">
        <w:rPr>
          <w:lang w:val="nb-NO"/>
        </w:rPr>
        <w:t>Cố ý gây cháy, nổ làm tổn hại đến tính mạng, sức khỏe con người, gây thiệt hại tài sản của Nhà nước, cơ quan tổ chức và cá nhân;</w:t>
      </w:r>
    </w:p>
    <w:p w14:paraId="0D961DAB" w14:textId="77777777" w:rsidR="004F5E1E" w:rsidRPr="0010027A" w:rsidRDefault="004F5E1E" w:rsidP="00394E82">
      <w:pPr>
        <w:suppressAutoHyphens/>
        <w:ind w:left="1350"/>
        <w:jc w:val="both"/>
        <w:rPr>
          <w:lang w:val="nb-NO"/>
        </w:rPr>
      </w:pPr>
    </w:p>
    <w:p w14:paraId="52FCD494" w14:textId="77777777" w:rsidR="004F5E1E" w:rsidRPr="0010027A" w:rsidRDefault="004F5E1E" w:rsidP="00B128A5">
      <w:pPr>
        <w:numPr>
          <w:ilvl w:val="0"/>
          <w:numId w:val="45"/>
        </w:numPr>
        <w:suppressAutoHyphens/>
        <w:ind w:left="2160"/>
        <w:jc w:val="both"/>
        <w:rPr>
          <w:lang w:val="nb-NO"/>
        </w:rPr>
      </w:pPr>
      <w:r w:rsidRPr="0010027A">
        <w:rPr>
          <w:lang w:val="nb-NO"/>
        </w:rPr>
        <w:t>Báo cháy giả;</w:t>
      </w:r>
    </w:p>
    <w:p w14:paraId="48741917" w14:textId="77777777" w:rsidR="004F5E1E" w:rsidRPr="0010027A" w:rsidRDefault="004F5E1E" w:rsidP="00394E82">
      <w:pPr>
        <w:suppressAutoHyphens/>
        <w:ind w:left="2160"/>
        <w:jc w:val="both"/>
        <w:rPr>
          <w:lang w:val="nb-NO"/>
        </w:rPr>
      </w:pPr>
    </w:p>
    <w:p w14:paraId="28F373B4" w14:textId="77777777" w:rsidR="004F5E1E" w:rsidRPr="0010027A" w:rsidRDefault="004F5E1E" w:rsidP="00B128A5">
      <w:pPr>
        <w:numPr>
          <w:ilvl w:val="0"/>
          <w:numId w:val="45"/>
        </w:numPr>
        <w:suppressAutoHyphens/>
        <w:ind w:left="2160"/>
        <w:jc w:val="both"/>
        <w:rPr>
          <w:lang w:val="nb-NO"/>
        </w:rPr>
      </w:pPr>
      <w:r w:rsidRPr="0010027A">
        <w:rPr>
          <w:lang w:val="nb-NO"/>
        </w:rPr>
        <w:lastRenderedPageBreak/>
        <w:t xml:space="preserve">Sản xuất, tàng trữ, vận chuyển, bảo quản, sử dụng, mua bán trái phép chất gây nguy hiểm về cháy nổ, vi phạm nghiêm trọng các quy định về quản lý, sử dụng nguồn lửa, nguồn nhiệt, các tiêu chuẩn </w:t>
      </w:r>
      <w:r w:rsidR="00A93CB2" w:rsidRPr="0010027A">
        <w:rPr>
          <w:lang w:val="nb-NO"/>
        </w:rPr>
        <w:t>phòng cháy chữa cháy</w:t>
      </w:r>
      <w:r w:rsidRPr="0010027A">
        <w:rPr>
          <w:lang w:val="nb-NO"/>
        </w:rPr>
        <w:t xml:space="preserve"> đã được nhà nước quy định;</w:t>
      </w:r>
    </w:p>
    <w:p w14:paraId="1EAA8CE5" w14:textId="77777777" w:rsidR="004F5E1E" w:rsidRPr="0010027A" w:rsidRDefault="004F5E1E" w:rsidP="00394E82">
      <w:pPr>
        <w:suppressAutoHyphens/>
        <w:ind w:left="2160"/>
        <w:jc w:val="both"/>
        <w:rPr>
          <w:lang w:val="nb-NO"/>
        </w:rPr>
      </w:pPr>
    </w:p>
    <w:p w14:paraId="0FEBF221" w14:textId="77777777" w:rsidR="004F5E1E" w:rsidRPr="0010027A" w:rsidRDefault="004F5E1E" w:rsidP="00B128A5">
      <w:pPr>
        <w:numPr>
          <w:ilvl w:val="0"/>
          <w:numId w:val="45"/>
        </w:numPr>
        <w:suppressAutoHyphens/>
        <w:ind w:left="2160"/>
        <w:jc w:val="both"/>
        <w:rPr>
          <w:lang w:val="nb-NO"/>
        </w:rPr>
      </w:pPr>
      <w:r w:rsidRPr="0010027A">
        <w:rPr>
          <w:lang w:val="nb-NO"/>
        </w:rPr>
        <w:t xml:space="preserve">Làm hư hỏng, tự ý thay đổi, di chuyển phương tiện, thiết bị </w:t>
      </w:r>
      <w:r w:rsidR="00A93CB2" w:rsidRPr="0010027A">
        <w:rPr>
          <w:lang w:val="nb-NO"/>
        </w:rPr>
        <w:t>phòng cháy chữa cháy</w:t>
      </w:r>
      <w:r w:rsidRPr="0010027A">
        <w:rPr>
          <w:lang w:val="nb-NO"/>
        </w:rPr>
        <w:t>, biển báo, biển chỉ dẫn, biển thoát nạn;</w:t>
      </w:r>
    </w:p>
    <w:p w14:paraId="69B493A8" w14:textId="77777777" w:rsidR="004F5E1E" w:rsidRPr="0010027A" w:rsidRDefault="004F5E1E" w:rsidP="00394E82">
      <w:pPr>
        <w:suppressAutoHyphens/>
        <w:ind w:left="2160"/>
        <w:jc w:val="both"/>
        <w:rPr>
          <w:lang w:val="nb-NO"/>
        </w:rPr>
      </w:pPr>
    </w:p>
    <w:p w14:paraId="4F9192A9" w14:textId="77777777" w:rsidR="004F5E1E" w:rsidRPr="0010027A" w:rsidRDefault="004F5E1E" w:rsidP="00B128A5">
      <w:pPr>
        <w:numPr>
          <w:ilvl w:val="0"/>
          <w:numId w:val="45"/>
        </w:numPr>
        <w:suppressAutoHyphens/>
        <w:ind w:left="2160"/>
        <w:jc w:val="both"/>
        <w:rPr>
          <w:lang w:val="nb-NO"/>
        </w:rPr>
      </w:pPr>
      <w:r w:rsidRPr="0010027A">
        <w:rPr>
          <w:lang w:val="nb-NO"/>
        </w:rPr>
        <w:t>Để các chất cháy nổ gần nguồn lửa, nguồn nhiệt;</w:t>
      </w:r>
    </w:p>
    <w:p w14:paraId="1EB43630" w14:textId="77777777" w:rsidR="004F5E1E" w:rsidRPr="0010027A" w:rsidRDefault="004F5E1E" w:rsidP="00394E82">
      <w:pPr>
        <w:suppressAutoHyphens/>
        <w:ind w:left="2160"/>
        <w:jc w:val="both"/>
        <w:rPr>
          <w:lang w:val="nb-NO"/>
        </w:rPr>
      </w:pPr>
    </w:p>
    <w:p w14:paraId="028F8C49" w14:textId="77777777" w:rsidR="004F5E1E" w:rsidRPr="0010027A" w:rsidRDefault="004F5E1E" w:rsidP="00B128A5">
      <w:pPr>
        <w:numPr>
          <w:ilvl w:val="0"/>
          <w:numId w:val="45"/>
        </w:numPr>
        <w:suppressAutoHyphens/>
        <w:ind w:left="2160"/>
        <w:jc w:val="both"/>
      </w:pPr>
      <w:r w:rsidRPr="0010027A">
        <w:rPr>
          <w:lang w:val="nb-NO"/>
        </w:rPr>
        <w:t>Nghiêm cấm đốt vàng mã trong Tòa Nhà, phải mang đốt nơi quy định</w:t>
      </w:r>
      <w:r w:rsidRPr="0010027A">
        <w:t>;</w:t>
      </w:r>
    </w:p>
    <w:p w14:paraId="58056C83" w14:textId="77777777" w:rsidR="004F5E1E" w:rsidRPr="0010027A" w:rsidRDefault="004F5E1E" w:rsidP="00394E82">
      <w:pPr>
        <w:suppressAutoHyphens/>
        <w:ind w:left="1350"/>
        <w:jc w:val="both"/>
      </w:pPr>
    </w:p>
    <w:p w14:paraId="6320CCEF" w14:textId="77777777" w:rsidR="004F5E1E" w:rsidRPr="0010027A" w:rsidRDefault="004F5E1E" w:rsidP="00B128A5">
      <w:pPr>
        <w:numPr>
          <w:ilvl w:val="0"/>
          <w:numId w:val="45"/>
        </w:numPr>
        <w:suppressAutoHyphens/>
        <w:ind w:left="2160"/>
        <w:jc w:val="both"/>
        <w:rPr>
          <w:lang w:val="nb-NO"/>
        </w:rPr>
      </w:pPr>
      <w:r w:rsidRPr="0010027A">
        <w:rPr>
          <w:lang w:val="nb-NO"/>
        </w:rPr>
        <w:t>Nghiêm cấm đun than tổ ong, bếp dầu hỏa,… trong Tòa nhà;</w:t>
      </w:r>
    </w:p>
    <w:p w14:paraId="7C62DA84" w14:textId="77777777" w:rsidR="004F5E1E" w:rsidRPr="0010027A" w:rsidRDefault="004F5E1E" w:rsidP="00394E82">
      <w:pPr>
        <w:suppressAutoHyphens/>
        <w:ind w:left="2160"/>
        <w:jc w:val="both"/>
        <w:rPr>
          <w:lang w:val="nb-NO"/>
        </w:rPr>
      </w:pPr>
    </w:p>
    <w:p w14:paraId="7765F728" w14:textId="77777777" w:rsidR="004F5E1E" w:rsidRPr="0010027A" w:rsidRDefault="004F5E1E" w:rsidP="00B128A5">
      <w:pPr>
        <w:numPr>
          <w:ilvl w:val="0"/>
          <w:numId w:val="45"/>
        </w:numPr>
        <w:suppressAutoHyphens/>
        <w:ind w:left="2160"/>
        <w:jc w:val="both"/>
        <w:rPr>
          <w:lang w:val="nb-NO"/>
        </w:rPr>
      </w:pPr>
      <w:r w:rsidRPr="0010027A">
        <w:rPr>
          <w:lang w:val="nb-NO"/>
        </w:rPr>
        <w:t>Nghiêm cấm vứt nguồn vật liệu gây cháy vào nơi để rác thải như: mẩu thuốc lá còn đang cháy, các vật dễ cháy như xốp, cao su, bật lửa gas, bao diêm,…</w:t>
      </w:r>
    </w:p>
    <w:p w14:paraId="1DC7A774" w14:textId="77777777" w:rsidR="004F5E1E" w:rsidRPr="0010027A" w:rsidRDefault="004F5E1E" w:rsidP="00394E82">
      <w:pPr>
        <w:suppressAutoHyphens/>
        <w:ind w:left="2160"/>
        <w:jc w:val="both"/>
        <w:rPr>
          <w:lang w:val="nb-NO"/>
        </w:rPr>
      </w:pPr>
    </w:p>
    <w:p w14:paraId="0F6FD29A" w14:textId="77777777" w:rsidR="004F5E1E" w:rsidRPr="0010027A" w:rsidRDefault="004F5E1E" w:rsidP="00B128A5">
      <w:pPr>
        <w:numPr>
          <w:ilvl w:val="0"/>
          <w:numId w:val="45"/>
        </w:numPr>
        <w:suppressAutoHyphens/>
        <w:ind w:left="2160"/>
        <w:jc w:val="both"/>
        <w:rPr>
          <w:lang w:val="nb-NO"/>
        </w:rPr>
      </w:pPr>
      <w:r w:rsidRPr="0010027A">
        <w:rPr>
          <w:lang w:val="nb-NO"/>
        </w:rPr>
        <w:t>Nghiêm cấm thay đổi các thiết bị phòng cháy chữa cháy như đầu báo cháy, đầu báo khói, đầu báo rò rỉ khí gas (nếu có) …</w:t>
      </w:r>
    </w:p>
    <w:p w14:paraId="4FEF2008" w14:textId="77777777" w:rsidR="004F5E1E" w:rsidRPr="0010027A" w:rsidRDefault="004F5E1E" w:rsidP="00394E82">
      <w:pPr>
        <w:suppressAutoHyphens/>
        <w:ind w:left="2160"/>
        <w:jc w:val="both"/>
        <w:rPr>
          <w:lang w:val="nb-NO"/>
        </w:rPr>
      </w:pPr>
    </w:p>
    <w:p w14:paraId="23ACB4B1" w14:textId="77777777" w:rsidR="004F5E1E" w:rsidRPr="0010027A" w:rsidRDefault="004F5E1E" w:rsidP="00B128A5">
      <w:pPr>
        <w:numPr>
          <w:ilvl w:val="0"/>
          <w:numId w:val="45"/>
        </w:numPr>
        <w:suppressAutoHyphens/>
        <w:ind w:left="2160"/>
        <w:jc w:val="both"/>
      </w:pPr>
      <w:r w:rsidRPr="0010027A">
        <w:rPr>
          <w:lang w:val="nb-NO"/>
        </w:rPr>
        <w:t>Cấm mang</w:t>
      </w:r>
      <w:r w:rsidRPr="0010027A">
        <w:t xml:space="preserve"> chất dễ cháy, dễ nổ vào khu vực của Tòa nhà.</w:t>
      </w:r>
    </w:p>
    <w:p w14:paraId="339C9F5A" w14:textId="77777777" w:rsidR="004F5E1E" w:rsidRPr="0010027A" w:rsidRDefault="004F5E1E" w:rsidP="00394E82">
      <w:pPr>
        <w:suppressAutoHyphens/>
        <w:ind w:left="1350"/>
        <w:jc w:val="both"/>
      </w:pPr>
    </w:p>
    <w:p w14:paraId="1A9A0A40" w14:textId="77777777" w:rsidR="004F5E1E" w:rsidRPr="0010027A" w:rsidRDefault="004F5E1E" w:rsidP="00B128A5">
      <w:pPr>
        <w:pStyle w:val="Heading2"/>
        <w:keepNext w:val="0"/>
        <w:numPr>
          <w:ilvl w:val="0"/>
          <w:numId w:val="43"/>
        </w:numPr>
        <w:spacing w:before="0" w:after="0"/>
        <w:ind w:left="1440" w:hanging="720"/>
        <w:jc w:val="both"/>
        <w:rPr>
          <w:rFonts w:ascii="Times New Roman" w:hAnsi="Times New Roman"/>
          <w:b w:val="0"/>
          <w:i w:val="0"/>
          <w:sz w:val="24"/>
          <w:szCs w:val="24"/>
        </w:rPr>
      </w:pPr>
      <w:r w:rsidRPr="0010027A">
        <w:rPr>
          <w:rFonts w:ascii="Times New Roman" w:hAnsi="Times New Roman"/>
          <w:b w:val="0"/>
          <w:i w:val="0"/>
          <w:sz w:val="24"/>
          <w:szCs w:val="24"/>
        </w:rPr>
        <w:t>Do cửa cầu thang thoát hiểm là cửa tăng áp phục vụ cho công tác thoát hiểm khi có sự cố hỏa hoạn xảy ra, nên yêu cầu các cửa ra vào cầu thang thoát hiểm luôn phải đóng, Chủ Sở Hữu Căn Hộ/Người Cư Ngụ Khác không được tự ý chèn vật cản để mở cửa, nếu cố tình vi phạm sẽ bị xử lý theo quy định.</w:t>
      </w:r>
    </w:p>
    <w:p w14:paraId="228808D3" w14:textId="77777777" w:rsidR="004F5E1E" w:rsidRPr="0010027A" w:rsidRDefault="004F5E1E" w:rsidP="00394E82"/>
    <w:p w14:paraId="57C75CBE" w14:textId="77777777" w:rsidR="004F5E1E" w:rsidRPr="0010027A" w:rsidRDefault="004F5E1E" w:rsidP="00B128A5">
      <w:pPr>
        <w:numPr>
          <w:ilvl w:val="1"/>
          <w:numId w:val="38"/>
        </w:numPr>
        <w:tabs>
          <w:tab w:val="left" w:pos="720"/>
        </w:tabs>
        <w:ind w:left="720" w:hanging="720"/>
        <w:jc w:val="both"/>
        <w:rPr>
          <w:u w:val="single"/>
          <w:lang w:val="vi-VN"/>
        </w:rPr>
      </w:pPr>
      <w:r w:rsidRPr="0010027A">
        <w:rPr>
          <w:u w:val="single"/>
          <w:lang w:val="vi-VN"/>
        </w:rPr>
        <w:t xml:space="preserve">Quy định về việc sửa chữa các hư hỏng, thay đổi hoặc lắp đặt thêm trong </w:t>
      </w:r>
      <w:r w:rsidRPr="0010027A">
        <w:rPr>
          <w:u w:val="single"/>
        </w:rPr>
        <w:t>Căn Hộ</w:t>
      </w:r>
      <w:r w:rsidRPr="0010027A">
        <w:rPr>
          <w:u w:val="single"/>
          <w:lang w:val="vi-VN"/>
        </w:rPr>
        <w:t>, phần diện tích khác thuộc sở hữu ri</w:t>
      </w:r>
      <w:r w:rsidRPr="0010027A">
        <w:rPr>
          <w:u w:val="single"/>
        </w:rPr>
        <w:t>ê</w:t>
      </w:r>
      <w:r w:rsidRPr="0010027A">
        <w:rPr>
          <w:u w:val="single"/>
          <w:lang w:val="vi-VN"/>
        </w:rPr>
        <w:t>ng</w:t>
      </w:r>
    </w:p>
    <w:p w14:paraId="163DD9EA" w14:textId="77777777" w:rsidR="004F5E1E" w:rsidRPr="0010027A" w:rsidRDefault="004F5E1E" w:rsidP="00394E82">
      <w:pPr>
        <w:rPr>
          <w:lang w:val="vi-VN"/>
        </w:rPr>
      </w:pPr>
    </w:p>
    <w:p w14:paraId="5DDDA745" w14:textId="77777777" w:rsidR="004F5E1E" w:rsidRPr="0010027A" w:rsidRDefault="004F5E1E" w:rsidP="00B128A5">
      <w:pPr>
        <w:pStyle w:val="Heading2"/>
        <w:keepNext w:val="0"/>
        <w:numPr>
          <w:ilvl w:val="0"/>
          <w:numId w:val="46"/>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 xml:space="preserve">Trường hợp </w:t>
      </w:r>
      <w:r w:rsidRPr="0010027A">
        <w:rPr>
          <w:rFonts w:ascii="Times New Roman" w:hAnsi="Times New Roman"/>
          <w:b w:val="0"/>
          <w:i w:val="0"/>
          <w:sz w:val="24"/>
          <w:szCs w:val="24"/>
        </w:rPr>
        <w:t>Căn Hộ</w:t>
      </w:r>
      <w:r w:rsidRPr="0010027A">
        <w:rPr>
          <w:rFonts w:ascii="Times New Roman" w:hAnsi="Times New Roman"/>
          <w:b w:val="0"/>
          <w:i w:val="0"/>
          <w:sz w:val="24"/>
          <w:szCs w:val="24"/>
          <w:lang w:val="vi-VN"/>
        </w:rPr>
        <w:t xml:space="preserve"> hoặc phần diện tích khác thuộc sở hữu riêng có hư h</w:t>
      </w:r>
      <w:r w:rsidRPr="0010027A">
        <w:rPr>
          <w:rFonts w:ascii="Times New Roman" w:hAnsi="Times New Roman"/>
          <w:b w:val="0"/>
          <w:i w:val="0"/>
          <w:sz w:val="24"/>
          <w:szCs w:val="24"/>
        </w:rPr>
        <w:t>ỏ</w:t>
      </w:r>
      <w:r w:rsidRPr="0010027A">
        <w:rPr>
          <w:rFonts w:ascii="Times New Roman" w:hAnsi="Times New Roman"/>
          <w:b w:val="0"/>
          <w:i w:val="0"/>
          <w:sz w:val="24"/>
          <w:szCs w:val="24"/>
          <w:lang w:val="vi-VN"/>
        </w:rPr>
        <w:t xml:space="preserve">ng thì </w:t>
      </w:r>
      <w:r w:rsidRPr="0010027A">
        <w:rPr>
          <w:rFonts w:ascii="Times New Roman" w:hAnsi="Times New Roman"/>
          <w:b w:val="0"/>
          <w:i w:val="0"/>
          <w:sz w:val="24"/>
          <w:szCs w:val="24"/>
        </w:rPr>
        <w:t>Chủ Sở Hữu</w:t>
      </w:r>
      <w:r w:rsidRPr="0010027A">
        <w:rPr>
          <w:rFonts w:ascii="Times New Roman" w:hAnsi="Times New Roman"/>
          <w:b w:val="0"/>
          <w:i w:val="0"/>
          <w:sz w:val="24"/>
          <w:szCs w:val="24"/>
          <w:lang w:val="vi-VN"/>
        </w:rPr>
        <w:t xml:space="preserve"> </w:t>
      </w:r>
      <w:r w:rsidRPr="0010027A">
        <w:rPr>
          <w:rFonts w:ascii="Times New Roman" w:hAnsi="Times New Roman"/>
          <w:b w:val="0"/>
          <w:i w:val="0"/>
          <w:sz w:val="24"/>
          <w:szCs w:val="24"/>
        </w:rPr>
        <w:t xml:space="preserve">Căn Hộ </w:t>
      </w:r>
      <w:r w:rsidRPr="0010027A">
        <w:rPr>
          <w:rFonts w:ascii="Times New Roman" w:hAnsi="Times New Roman"/>
          <w:b w:val="0"/>
          <w:i w:val="0"/>
          <w:sz w:val="24"/>
          <w:szCs w:val="24"/>
          <w:lang w:val="vi-VN"/>
        </w:rPr>
        <w:t xml:space="preserve">hoặc </w:t>
      </w:r>
      <w:r w:rsidRPr="0010027A">
        <w:rPr>
          <w:rFonts w:ascii="Times New Roman" w:hAnsi="Times New Roman"/>
          <w:b w:val="0"/>
          <w:i w:val="0"/>
          <w:sz w:val="24"/>
          <w:szCs w:val="24"/>
        </w:rPr>
        <w:t>Người Cư Ngụ Khác</w:t>
      </w:r>
      <w:r w:rsidRPr="0010027A">
        <w:rPr>
          <w:rFonts w:ascii="Times New Roman" w:hAnsi="Times New Roman"/>
          <w:b w:val="0"/>
          <w:i w:val="0"/>
          <w:sz w:val="24"/>
          <w:szCs w:val="24"/>
          <w:lang w:val="vi-VN"/>
        </w:rPr>
        <w:t xml:space="preserve"> được quyền sửa chữa, thay thế nhưng không được làm hư hỏng </w:t>
      </w:r>
      <w:r w:rsidRPr="0010027A">
        <w:rPr>
          <w:rFonts w:ascii="Times New Roman" w:hAnsi="Times New Roman"/>
          <w:b w:val="0"/>
          <w:i w:val="0"/>
          <w:sz w:val="24"/>
          <w:szCs w:val="24"/>
        </w:rPr>
        <w:t>Phần Sở Hữu Chung</w:t>
      </w:r>
      <w:r w:rsidRPr="0010027A">
        <w:rPr>
          <w:rFonts w:ascii="Times New Roman" w:hAnsi="Times New Roman"/>
          <w:b w:val="0"/>
          <w:i w:val="0"/>
          <w:sz w:val="24"/>
          <w:szCs w:val="24"/>
          <w:lang w:val="vi-VN"/>
        </w:rPr>
        <w:t xml:space="preserve"> và ảnh hưởng đến các </w:t>
      </w:r>
      <w:r w:rsidRPr="0010027A">
        <w:rPr>
          <w:rFonts w:ascii="Times New Roman" w:hAnsi="Times New Roman"/>
          <w:b w:val="0"/>
          <w:i w:val="0"/>
          <w:sz w:val="24"/>
          <w:szCs w:val="24"/>
        </w:rPr>
        <w:t>Chủ Sở Hữu Căn Hộ</w:t>
      </w:r>
      <w:r w:rsidR="00A93CB2" w:rsidRPr="0010027A">
        <w:rPr>
          <w:rFonts w:ascii="Times New Roman" w:hAnsi="Times New Roman"/>
          <w:b w:val="0"/>
          <w:i w:val="0"/>
          <w:sz w:val="24"/>
          <w:szCs w:val="24"/>
        </w:rPr>
        <w:t>/Người Cư Ngụ Khác</w:t>
      </w:r>
      <w:r w:rsidRPr="0010027A">
        <w:rPr>
          <w:rFonts w:ascii="Times New Roman" w:hAnsi="Times New Roman"/>
          <w:b w:val="0"/>
          <w:i w:val="0"/>
          <w:sz w:val="24"/>
          <w:szCs w:val="24"/>
          <w:lang w:val="vi-VN"/>
        </w:rPr>
        <w:t xml:space="preserve"> khác</w:t>
      </w:r>
      <w:r w:rsidR="000924B5" w:rsidRPr="0010027A">
        <w:rPr>
          <w:rFonts w:ascii="Times New Roman" w:hAnsi="Times New Roman"/>
          <w:b w:val="0"/>
          <w:i w:val="0"/>
          <w:sz w:val="24"/>
          <w:szCs w:val="24"/>
        </w:rPr>
        <w:t>;</w:t>
      </w:r>
    </w:p>
    <w:p w14:paraId="1B66E3ED" w14:textId="77777777" w:rsidR="004F5E1E" w:rsidRPr="0010027A" w:rsidRDefault="004F5E1E" w:rsidP="00394E82">
      <w:pPr>
        <w:rPr>
          <w:lang w:val="vi-VN"/>
        </w:rPr>
      </w:pPr>
    </w:p>
    <w:p w14:paraId="5542B71D" w14:textId="77777777" w:rsidR="004F5E1E" w:rsidRPr="0010027A" w:rsidRDefault="004F5E1E" w:rsidP="00B128A5">
      <w:pPr>
        <w:pStyle w:val="Heading2"/>
        <w:keepNext w:val="0"/>
        <w:numPr>
          <w:ilvl w:val="0"/>
          <w:numId w:val="46"/>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Trường hợp thay thế, sửa chữa hoặc lắp đặt thiết bị thêm thì phải bảo đảm không làm thay đổi, biến dạng hoặc làm hư hỏng kết cấu của Tòa Nhà</w:t>
      </w:r>
      <w:r w:rsidR="000924B5" w:rsidRPr="0010027A">
        <w:rPr>
          <w:rFonts w:ascii="Times New Roman" w:hAnsi="Times New Roman"/>
          <w:b w:val="0"/>
          <w:i w:val="0"/>
          <w:sz w:val="24"/>
          <w:szCs w:val="24"/>
        </w:rPr>
        <w:t>;</w:t>
      </w:r>
    </w:p>
    <w:p w14:paraId="7B77C054" w14:textId="77777777" w:rsidR="004F5E1E" w:rsidRPr="0010027A" w:rsidRDefault="004F5E1E" w:rsidP="00394E82">
      <w:pPr>
        <w:rPr>
          <w:lang w:val="vi-VN"/>
        </w:rPr>
      </w:pPr>
    </w:p>
    <w:p w14:paraId="3C1A4CD4" w14:textId="77777777" w:rsidR="004F5E1E" w:rsidRPr="0010027A" w:rsidRDefault="004F5E1E" w:rsidP="00B128A5">
      <w:pPr>
        <w:pStyle w:val="Heading2"/>
        <w:keepNext w:val="0"/>
        <w:numPr>
          <w:ilvl w:val="0"/>
          <w:numId w:val="46"/>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 xml:space="preserve">Trường hợp có hư hỏng các thiết bị thuộc </w:t>
      </w:r>
      <w:r w:rsidRPr="0010027A">
        <w:rPr>
          <w:rFonts w:ascii="Times New Roman" w:hAnsi="Times New Roman"/>
          <w:b w:val="0"/>
          <w:i w:val="0"/>
          <w:sz w:val="24"/>
          <w:szCs w:val="24"/>
        </w:rPr>
        <w:t>Phần Sở Hữu Chung</w:t>
      </w:r>
      <w:r w:rsidRPr="0010027A">
        <w:rPr>
          <w:rFonts w:ascii="Times New Roman" w:hAnsi="Times New Roman"/>
          <w:b w:val="0"/>
          <w:i w:val="0"/>
          <w:sz w:val="24"/>
          <w:szCs w:val="24"/>
          <w:lang w:val="vi-VN"/>
        </w:rPr>
        <w:t xml:space="preserve">, sử dụng chung gắn liền với </w:t>
      </w:r>
      <w:r w:rsidRPr="0010027A">
        <w:rPr>
          <w:rFonts w:ascii="Times New Roman" w:hAnsi="Times New Roman"/>
          <w:b w:val="0"/>
          <w:i w:val="0"/>
          <w:sz w:val="24"/>
          <w:szCs w:val="24"/>
        </w:rPr>
        <w:t>Căn Hộ</w:t>
      </w:r>
      <w:r w:rsidRPr="0010027A">
        <w:rPr>
          <w:rFonts w:ascii="Times New Roman" w:hAnsi="Times New Roman"/>
          <w:b w:val="0"/>
          <w:i w:val="0"/>
          <w:sz w:val="24"/>
          <w:szCs w:val="24"/>
          <w:lang w:val="vi-VN"/>
        </w:rPr>
        <w:t xml:space="preserve">, phần diện tích khác thuộc </w:t>
      </w:r>
      <w:r w:rsidR="00A93CB2" w:rsidRPr="0010027A">
        <w:rPr>
          <w:rFonts w:ascii="Times New Roman" w:hAnsi="Times New Roman"/>
          <w:b w:val="0"/>
          <w:i w:val="0"/>
          <w:sz w:val="24"/>
          <w:szCs w:val="24"/>
        </w:rPr>
        <w:t xml:space="preserve">Phần </w:t>
      </w:r>
      <w:r w:rsidR="00A93CB2" w:rsidRPr="0010027A">
        <w:rPr>
          <w:rFonts w:ascii="Times New Roman" w:hAnsi="Times New Roman"/>
          <w:b w:val="0"/>
          <w:i w:val="0"/>
          <w:sz w:val="24"/>
          <w:szCs w:val="24"/>
          <w:lang w:val="vi-VN"/>
        </w:rPr>
        <w:t>Sở Hữu Riêng</w:t>
      </w:r>
      <w:r w:rsidR="00A93CB2" w:rsidRPr="0010027A">
        <w:rPr>
          <w:rFonts w:ascii="Times New Roman" w:hAnsi="Times New Roman"/>
          <w:b w:val="0"/>
          <w:i w:val="0"/>
          <w:sz w:val="24"/>
          <w:szCs w:val="24"/>
        </w:rPr>
        <w:t>, Phần Sử Dụng Riêng</w:t>
      </w:r>
      <w:r w:rsidR="00A93CB2" w:rsidRPr="0010027A">
        <w:rPr>
          <w:rFonts w:ascii="Times New Roman" w:hAnsi="Times New Roman"/>
          <w:b w:val="0"/>
          <w:i w:val="0"/>
          <w:sz w:val="24"/>
          <w:szCs w:val="24"/>
          <w:lang w:val="vi-VN"/>
        </w:rPr>
        <w:t xml:space="preserve"> </w:t>
      </w:r>
      <w:r w:rsidRPr="0010027A">
        <w:rPr>
          <w:rFonts w:ascii="Times New Roman" w:hAnsi="Times New Roman"/>
          <w:b w:val="0"/>
          <w:i w:val="0"/>
          <w:sz w:val="24"/>
          <w:szCs w:val="24"/>
          <w:lang w:val="vi-VN"/>
        </w:rPr>
        <w:t xml:space="preserve">thì việc thay thế, sửa chữa phải được thực hiện theo quy định của Quy chế quản lý, sử dụng nhà chung cư do Bộ Xây dựng ban hành nhưng không được làm ảnh hưởng đến </w:t>
      </w:r>
      <w:r w:rsidR="00A93CB2" w:rsidRPr="0010027A">
        <w:rPr>
          <w:rFonts w:ascii="Times New Roman" w:hAnsi="Times New Roman"/>
          <w:b w:val="0"/>
          <w:i w:val="0"/>
          <w:sz w:val="24"/>
          <w:szCs w:val="24"/>
          <w:lang w:val="vi-VN"/>
        </w:rPr>
        <w:t xml:space="preserve">Phần Sở Hữu Riêng </w:t>
      </w:r>
      <w:r w:rsidR="00A93CB2" w:rsidRPr="0010027A">
        <w:rPr>
          <w:rFonts w:ascii="Times New Roman" w:hAnsi="Times New Roman"/>
          <w:b w:val="0"/>
          <w:i w:val="0"/>
          <w:sz w:val="24"/>
          <w:szCs w:val="24"/>
        </w:rPr>
        <w:t xml:space="preserve">hoặc Phần Sử Dụng Riêng </w:t>
      </w:r>
      <w:r w:rsidRPr="0010027A">
        <w:rPr>
          <w:rFonts w:ascii="Times New Roman" w:hAnsi="Times New Roman"/>
          <w:b w:val="0"/>
          <w:i w:val="0"/>
          <w:sz w:val="24"/>
          <w:szCs w:val="24"/>
          <w:lang w:val="vi-VN"/>
        </w:rPr>
        <w:t xml:space="preserve">của </w:t>
      </w:r>
      <w:r w:rsidRPr="0010027A">
        <w:rPr>
          <w:rFonts w:ascii="Times New Roman" w:hAnsi="Times New Roman"/>
          <w:b w:val="0"/>
          <w:i w:val="0"/>
          <w:sz w:val="24"/>
          <w:szCs w:val="24"/>
        </w:rPr>
        <w:t>Chủ Sở Hữu Căn Hộ</w:t>
      </w:r>
      <w:r w:rsidRPr="0010027A">
        <w:rPr>
          <w:rFonts w:ascii="Times New Roman" w:hAnsi="Times New Roman"/>
          <w:b w:val="0"/>
          <w:i w:val="0"/>
          <w:sz w:val="24"/>
          <w:szCs w:val="24"/>
          <w:lang w:val="vi-VN"/>
        </w:rPr>
        <w:t xml:space="preserve"> khác. Chủ </w:t>
      </w:r>
      <w:r w:rsidRPr="0010027A">
        <w:rPr>
          <w:rFonts w:ascii="Times New Roman" w:hAnsi="Times New Roman"/>
          <w:b w:val="0"/>
          <w:i w:val="0"/>
          <w:sz w:val="24"/>
          <w:szCs w:val="24"/>
        </w:rPr>
        <w:t>S</w:t>
      </w:r>
      <w:r w:rsidRPr="0010027A">
        <w:rPr>
          <w:rFonts w:ascii="Times New Roman" w:hAnsi="Times New Roman"/>
          <w:b w:val="0"/>
          <w:i w:val="0"/>
          <w:sz w:val="24"/>
          <w:szCs w:val="24"/>
          <w:lang w:val="vi-VN"/>
        </w:rPr>
        <w:t xml:space="preserve">ở </w:t>
      </w:r>
      <w:r w:rsidRPr="0010027A">
        <w:rPr>
          <w:rFonts w:ascii="Times New Roman" w:hAnsi="Times New Roman"/>
          <w:b w:val="0"/>
          <w:i w:val="0"/>
          <w:sz w:val="24"/>
          <w:szCs w:val="24"/>
        </w:rPr>
        <w:t>H</w:t>
      </w:r>
      <w:r w:rsidRPr="0010027A">
        <w:rPr>
          <w:rFonts w:ascii="Times New Roman" w:hAnsi="Times New Roman"/>
          <w:b w:val="0"/>
          <w:i w:val="0"/>
          <w:sz w:val="24"/>
          <w:szCs w:val="24"/>
          <w:lang w:val="vi-VN"/>
        </w:rPr>
        <w:t xml:space="preserve">ữu phải thông báo cho </w:t>
      </w:r>
      <w:r w:rsidRPr="0010027A">
        <w:rPr>
          <w:rFonts w:ascii="Times New Roman" w:hAnsi="Times New Roman"/>
          <w:b w:val="0"/>
          <w:i w:val="0"/>
          <w:sz w:val="24"/>
          <w:szCs w:val="24"/>
        </w:rPr>
        <w:t>Ban Quản Trị</w:t>
      </w:r>
      <w:r w:rsidRPr="0010027A">
        <w:rPr>
          <w:rFonts w:ascii="Times New Roman" w:hAnsi="Times New Roman"/>
          <w:b w:val="0"/>
          <w:i w:val="0"/>
          <w:sz w:val="24"/>
          <w:szCs w:val="24"/>
          <w:lang w:val="vi-VN"/>
        </w:rPr>
        <w:t xml:space="preserve">, </w:t>
      </w:r>
      <w:r w:rsidR="000924B5" w:rsidRPr="0010027A">
        <w:rPr>
          <w:rFonts w:ascii="Times New Roman" w:hAnsi="Times New Roman"/>
          <w:b w:val="0"/>
          <w:i w:val="0"/>
          <w:sz w:val="24"/>
          <w:szCs w:val="24"/>
        </w:rPr>
        <w:t>Doanh Nghiệp Quản Lý</w:t>
      </w:r>
      <w:r w:rsidRPr="0010027A">
        <w:rPr>
          <w:rFonts w:ascii="Times New Roman" w:hAnsi="Times New Roman"/>
          <w:b w:val="0"/>
          <w:i w:val="0"/>
          <w:sz w:val="24"/>
          <w:szCs w:val="24"/>
          <w:lang w:val="vi-VN"/>
        </w:rPr>
        <w:t xml:space="preserve"> để kịp thời sửa chữa, thay thế khi có hư hỏng và phải tạo Điều kiện thuận lợi cho đơn vị thi công khi sửa chữa các hư hỏng này</w:t>
      </w:r>
      <w:r w:rsidR="000924B5" w:rsidRPr="0010027A">
        <w:rPr>
          <w:rFonts w:ascii="Times New Roman" w:hAnsi="Times New Roman"/>
          <w:b w:val="0"/>
          <w:i w:val="0"/>
          <w:sz w:val="24"/>
          <w:szCs w:val="24"/>
        </w:rPr>
        <w:t>;</w:t>
      </w:r>
    </w:p>
    <w:p w14:paraId="580233A9" w14:textId="77777777" w:rsidR="004F5E1E" w:rsidRPr="0010027A" w:rsidRDefault="004F5E1E" w:rsidP="00394E82">
      <w:pPr>
        <w:rPr>
          <w:lang w:val="vi-VN"/>
        </w:rPr>
      </w:pPr>
    </w:p>
    <w:p w14:paraId="6784C1A5" w14:textId="77777777" w:rsidR="004F5E1E" w:rsidRPr="0010027A" w:rsidRDefault="004F5E1E" w:rsidP="00B128A5">
      <w:pPr>
        <w:pStyle w:val="Heading2"/>
        <w:keepNext w:val="0"/>
        <w:numPr>
          <w:ilvl w:val="0"/>
          <w:numId w:val="46"/>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 xml:space="preserve">Trường hợp vận chuyển các thiết bị, đồ dùng trong Tòa Nhà hoặc vận chuyển vật liệu khi sửa chữa các hư hỏng thì phải thông báo cho </w:t>
      </w:r>
      <w:r w:rsidRPr="0010027A">
        <w:rPr>
          <w:rFonts w:ascii="Times New Roman" w:hAnsi="Times New Roman"/>
          <w:b w:val="0"/>
          <w:i w:val="0"/>
          <w:sz w:val="24"/>
          <w:szCs w:val="24"/>
        </w:rPr>
        <w:t>Ban Quản Trị</w:t>
      </w:r>
      <w:r w:rsidRPr="0010027A">
        <w:rPr>
          <w:rFonts w:ascii="Times New Roman" w:hAnsi="Times New Roman"/>
          <w:b w:val="0"/>
          <w:i w:val="0"/>
          <w:sz w:val="24"/>
          <w:szCs w:val="24"/>
          <w:lang w:val="vi-VN"/>
        </w:rPr>
        <w:t xml:space="preserve">, </w:t>
      </w:r>
      <w:r w:rsidR="000924B5" w:rsidRPr="0010027A">
        <w:rPr>
          <w:rFonts w:ascii="Times New Roman" w:hAnsi="Times New Roman"/>
          <w:b w:val="0"/>
          <w:i w:val="0"/>
          <w:sz w:val="24"/>
          <w:szCs w:val="24"/>
        </w:rPr>
        <w:t>Doanh Nghiệp Quản Lý</w:t>
      </w:r>
      <w:r w:rsidRPr="0010027A">
        <w:rPr>
          <w:rFonts w:ascii="Times New Roman" w:hAnsi="Times New Roman"/>
          <w:b w:val="0"/>
          <w:i w:val="0"/>
          <w:sz w:val="24"/>
          <w:szCs w:val="24"/>
          <w:lang w:val="vi-VN"/>
        </w:rPr>
        <w:t xml:space="preserve"> và chỉ được thực hiện trong thời gian từ 8 giờ sáng tới 18 giờ chiều hàng ngày để tránh làm ảnh hưởng đến hoạt động của </w:t>
      </w:r>
      <w:r w:rsidR="000924B5" w:rsidRPr="0010027A">
        <w:rPr>
          <w:rFonts w:ascii="Times New Roman" w:hAnsi="Times New Roman"/>
          <w:b w:val="0"/>
          <w:i w:val="0"/>
          <w:sz w:val="24"/>
          <w:szCs w:val="24"/>
        </w:rPr>
        <w:t xml:space="preserve">Khu Căn Hộ và </w:t>
      </w:r>
      <w:r w:rsidRPr="0010027A">
        <w:rPr>
          <w:rFonts w:ascii="Times New Roman" w:hAnsi="Times New Roman"/>
          <w:b w:val="0"/>
          <w:i w:val="0"/>
          <w:sz w:val="24"/>
          <w:szCs w:val="24"/>
          <w:lang w:val="vi-VN"/>
        </w:rPr>
        <w:t>Tòa Nhà</w:t>
      </w:r>
      <w:r w:rsidR="000924B5" w:rsidRPr="0010027A">
        <w:rPr>
          <w:rFonts w:ascii="Times New Roman" w:hAnsi="Times New Roman"/>
          <w:b w:val="0"/>
          <w:i w:val="0"/>
          <w:sz w:val="24"/>
          <w:szCs w:val="24"/>
        </w:rPr>
        <w:t>; và</w:t>
      </w:r>
    </w:p>
    <w:p w14:paraId="6B05BC51" w14:textId="77777777" w:rsidR="000924B5" w:rsidRPr="0010027A" w:rsidRDefault="000924B5" w:rsidP="00480840">
      <w:pPr>
        <w:ind w:hanging="720"/>
      </w:pPr>
    </w:p>
    <w:p w14:paraId="56166669" w14:textId="77777777" w:rsidR="000924B5" w:rsidRPr="0010027A" w:rsidRDefault="000924B5" w:rsidP="00B128A5">
      <w:pPr>
        <w:pStyle w:val="Heading2"/>
        <w:keepNext w:val="0"/>
        <w:numPr>
          <w:ilvl w:val="0"/>
          <w:numId w:val="42"/>
        </w:numPr>
        <w:spacing w:before="0" w:after="0"/>
        <w:ind w:left="1440" w:hanging="720"/>
        <w:jc w:val="both"/>
        <w:rPr>
          <w:rFonts w:ascii="Times New Roman" w:hAnsi="Times New Roman"/>
          <w:b w:val="0"/>
          <w:i w:val="0"/>
          <w:sz w:val="24"/>
          <w:szCs w:val="24"/>
        </w:rPr>
      </w:pPr>
      <w:r w:rsidRPr="0010027A">
        <w:rPr>
          <w:rFonts w:ascii="Times New Roman" w:hAnsi="Times New Roman"/>
          <w:b w:val="0"/>
          <w:i w:val="0"/>
          <w:sz w:val="24"/>
          <w:szCs w:val="24"/>
        </w:rPr>
        <w:lastRenderedPageBreak/>
        <w:t xml:space="preserve">Tôn trọng và thực hiện các quy định khác có liên quan ở phần quy định chung (Điều 3.1), và các quy định khác do Hội Nghị Tòa Nhà ban hành vào từng thời điểm. </w:t>
      </w:r>
    </w:p>
    <w:p w14:paraId="3463B511" w14:textId="77777777" w:rsidR="004F5E1E" w:rsidRPr="0010027A" w:rsidRDefault="004F5E1E" w:rsidP="00394E82"/>
    <w:p w14:paraId="70262EBB" w14:textId="77777777" w:rsidR="004F5E1E" w:rsidRPr="0010027A" w:rsidRDefault="004F5E1E" w:rsidP="00B128A5">
      <w:pPr>
        <w:numPr>
          <w:ilvl w:val="1"/>
          <w:numId w:val="38"/>
        </w:numPr>
        <w:tabs>
          <w:tab w:val="left" w:pos="720"/>
        </w:tabs>
        <w:ind w:left="720" w:hanging="720"/>
        <w:rPr>
          <w:u w:val="single"/>
          <w:lang w:val="vi-VN"/>
        </w:rPr>
      </w:pPr>
      <w:r w:rsidRPr="0010027A">
        <w:rPr>
          <w:u w:val="single"/>
          <w:lang w:val="vi-VN"/>
        </w:rPr>
        <w:t xml:space="preserve">Quy định về việc xử lý khi có sự cố </w:t>
      </w:r>
      <w:r w:rsidR="00833CE8" w:rsidRPr="0010027A">
        <w:rPr>
          <w:u w:val="single"/>
        </w:rPr>
        <w:t>trong Khu Căn Hộ hoặc Tòa Nhà</w:t>
      </w:r>
    </w:p>
    <w:p w14:paraId="03DBA8CF" w14:textId="77777777" w:rsidR="004F5E1E" w:rsidRPr="0010027A" w:rsidRDefault="004F5E1E" w:rsidP="00394E82">
      <w:pPr>
        <w:rPr>
          <w:lang w:val="vi-VN"/>
        </w:rPr>
      </w:pPr>
    </w:p>
    <w:p w14:paraId="1CE7BDD5" w14:textId="77777777" w:rsidR="004F5E1E" w:rsidRPr="0010027A" w:rsidRDefault="004F5E1E" w:rsidP="00B128A5">
      <w:pPr>
        <w:pStyle w:val="Heading2"/>
        <w:keepNext w:val="0"/>
        <w:numPr>
          <w:ilvl w:val="0"/>
          <w:numId w:val="47"/>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 xml:space="preserve">Khi gặp sự cố có thể gây nguy hiểm đến tính mạng và an toàn tài sản trong Tòa Nhà thì </w:t>
      </w:r>
      <w:r w:rsidRPr="0010027A">
        <w:rPr>
          <w:rFonts w:ascii="Times New Roman" w:hAnsi="Times New Roman"/>
          <w:b w:val="0"/>
          <w:i w:val="0"/>
          <w:sz w:val="24"/>
          <w:szCs w:val="24"/>
        </w:rPr>
        <w:t>Chủ Sở Hữu Căn Hộ</w:t>
      </w:r>
      <w:r w:rsidRPr="0010027A">
        <w:rPr>
          <w:rFonts w:ascii="Times New Roman" w:hAnsi="Times New Roman"/>
          <w:b w:val="0"/>
          <w:i w:val="0"/>
          <w:sz w:val="24"/>
          <w:szCs w:val="24"/>
          <w:lang w:val="vi-VN"/>
        </w:rPr>
        <w:t xml:space="preserve">, </w:t>
      </w:r>
      <w:r w:rsidRPr="0010027A">
        <w:rPr>
          <w:rFonts w:ascii="Times New Roman" w:hAnsi="Times New Roman"/>
          <w:b w:val="0"/>
          <w:i w:val="0"/>
          <w:sz w:val="24"/>
          <w:szCs w:val="24"/>
        </w:rPr>
        <w:t>Người Cư Ngụ Khác</w:t>
      </w:r>
      <w:r w:rsidRPr="0010027A">
        <w:rPr>
          <w:rFonts w:ascii="Times New Roman" w:hAnsi="Times New Roman"/>
          <w:b w:val="0"/>
          <w:i w:val="0"/>
          <w:sz w:val="24"/>
          <w:szCs w:val="24"/>
          <w:lang w:val="vi-VN"/>
        </w:rPr>
        <w:t xml:space="preserve"> phả</w:t>
      </w:r>
      <w:r w:rsidRPr="0010027A">
        <w:rPr>
          <w:rFonts w:ascii="Times New Roman" w:hAnsi="Times New Roman"/>
          <w:b w:val="0"/>
          <w:i w:val="0"/>
          <w:sz w:val="24"/>
          <w:szCs w:val="24"/>
        </w:rPr>
        <w:t xml:space="preserve">i </w:t>
      </w:r>
      <w:r w:rsidRPr="0010027A">
        <w:rPr>
          <w:rFonts w:ascii="Times New Roman" w:hAnsi="Times New Roman"/>
          <w:b w:val="0"/>
          <w:i w:val="0"/>
          <w:sz w:val="24"/>
          <w:szCs w:val="24"/>
          <w:lang w:val="vi-VN"/>
        </w:rPr>
        <w:t xml:space="preserve">thông báo ngay cho </w:t>
      </w:r>
      <w:r w:rsidRPr="0010027A">
        <w:rPr>
          <w:rFonts w:ascii="Times New Roman" w:hAnsi="Times New Roman"/>
          <w:b w:val="0"/>
          <w:i w:val="0"/>
          <w:sz w:val="24"/>
          <w:szCs w:val="24"/>
        </w:rPr>
        <w:t>Ban Quản Trị</w:t>
      </w:r>
      <w:r w:rsidRPr="0010027A">
        <w:rPr>
          <w:rFonts w:ascii="Times New Roman" w:hAnsi="Times New Roman"/>
          <w:b w:val="0"/>
          <w:i w:val="0"/>
          <w:sz w:val="24"/>
          <w:szCs w:val="24"/>
          <w:lang w:val="vi-VN"/>
        </w:rPr>
        <w:t xml:space="preserve">, </w:t>
      </w:r>
      <w:r w:rsidR="00833CE8" w:rsidRPr="0010027A">
        <w:rPr>
          <w:rFonts w:ascii="Times New Roman" w:hAnsi="Times New Roman"/>
          <w:b w:val="0"/>
          <w:i w:val="0"/>
          <w:sz w:val="24"/>
          <w:szCs w:val="24"/>
        </w:rPr>
        <w:t xml:space="preserve">Doanh Nghiệp Quản Lý </w:t>
      </w:r>
      <w:r w:rsidRPr="0010027A">
        <w:rPr>
          <w:rFonts w:ascii="Times New Roman" w:hAnsi="Times New Roman"/>
          <w:b w:val="0"/>
          <w:i w:val="0"/>
          <w:sz w:val="24"/>
          <w:szCs w:val="24"/>
          <w:lang w:val="vi-VN"/>
        </w:rPr>
        <w:t>để xử lý.</w:t>
      </w:r>
    </w:p>
    <w:p w14:paraId="016A4370" w14:textId="77777777" w:rsidR="004F5E1E" w:rsidRPr="0010027A" w:rsidRDefault="004F5E1E" w:rsidP="00394E82">
      <w:pPr>
        <w:rPr>
          <w:lang w:val="vi-VN"/>
        </w:rPr>
      </w:pPr>
    </w:p>
    <w:p w14:paraId="64A9D5DC" w14:textId="77777777" w:rsidR="004F5E1E" w:rsidRPr="0010027A" w:rsidRDefault="004F5E1E" w:rsidP="00B128A5">
      <w:pPr>
        <w:pStyle w:val="Heading2"/>
        <w:keepNext w:val="0"/>
        <w:numPr>
          <w:ilvl w:val="0"/>
          <w:numId w:val="47"/>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Trường hợp gặp sự cố khẩn cấp, cần thiết phải sơ tán người ra khỏi Tòa Nhà thì phải thực hiện theo hướng dẫn trên loa phát thanh hoặc biển chỉ dẫn thoát hiểm hoặc hướng dẫn của bảo vệ, đơn vị có thẩm quyền để di chuyển người đến nơi an toàn.</w:t>
      </w:r>
    </w:p>
    <w:p w14:paraId="627E3F46" w14:textId="77777777" w:rsidR="004F5E1E" w:rsidRPr="0010027A" w:rsidRDefault="004F5E1E" w:rsidP="00394E82">
      <w:pPr>
        <w:rPr>
          <w:lang w:val="vi-VN"/>
        </w:rPr>
      </w:pPr>
    </w:p>
    <w:p w14:paraId="204E4A61" w14:textId="77777777" w:rsidR="004F5E1E" w:rsidRPr="0010027A" w:rsidRDefault="004F5E1E" w:rsidP="00B128A5">
      <w:pPr>
        <w:numPr>
          <w:ilvl w:val="1"/>
          <w:numId w:val="38"/>
        </w:numPr>
        <w:tabs>
          <w:tab w:val="left" w:pos="720"/>
        </w:tabs>
        <w:ind w:left="720" w:hanging="720"/>
        <w:rPr>
          <w:u w:val="single"/>
          <w:lang w:val="vi-VN"/>
        </w:rPr>
      </w:pPr>
      <w:r w:rsidRPr="0010027A">
        <w:rPr>
          <w:u w:val="single"/>
          <w:lang w:val="vi-VN"/>
        </w:rPr>
        <w:t>Quy định về v</w:t>
      </w:r>
      <w:r w:rsidRPr="0010027A">
        <w:rPr>
          <w:u w:val="single"/>
        </w:rPr>
        <w:t>i</w:t>
      </w:r>
      <w:r w:rsidRPr="0010027A">
        <w:rPr>
          <w:u w:val="single"/>
          <w:lang w:val="vi-VN"/>
        </w:rPr>
        <w:t xml:space="preserve">ệc công khai thông tin </w:t>
      </w:r>
    </w:p>
    <w:p w14:paraId="76883EEE" w14:textId="77777777" w:rsidR="004F5E1E" w:rsidRPr="0010027A" w:rsidRDefault="004F5E1E" w:rsidP="00394E82">
      <w:pPr>
        <w:rPr>
          <w:lang w:val="vi-VN"/>
        </w:rPr>
      </w:pPr>
    </w:p>
    <w:p w14:paraId="63E32C8A" w14:textId="77777777" w:rsidR="004F5E1E" w:rsidRPr="0010027A" w:rsidRDefault="004F5E1E" w:rsidP="00B128A5">
      <w:pPr>
        <w:pStyle w:val="Heading2"/>
        <w:keepNext w:val="0"/>
        <w:numPr>
          <w:ilvl w:val="0"/>
          <w:numId w:val="48"/>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rPr>
        <w:t>Ban Quản Trị</w:t>
      </w:r>
      <w:r w:rsidRPr="0010027A">
        <w:rPr>
          <w:rFonts w:ascii="Times New Roman" w:hAnsi="Times New Roman"/>
          <w:b w:val="0"/>
          <w:i w:val="0"/>
          <w:sz w:val="24"/>
          <w:szCs w:val="24"/>
          <w:lang w:val="vi-VN"/>
        </w:rPr>
        <w:t xml:space="preserve">, </w:t>
      </w:r>
      <w:r w:rsidR="000647E6" w:rsidRPr="0010027A">
        <w:rPr>
          <w:rFonts w:ascii="Times New Roman" w:hAnsi="Times New Roman"/>
          <w:b w:val="0"/>
          <w:i w:val="0"/>
          <w:sz w:val="24"/>
          <w:szCs w:val="24"/>
        </w:rPr>
        <w:t>Doanh Nghiệp Quản Lý</w:t>
      </w:r>
      <w:r w:rsidRPr="0010027A">
        <w:rPr>
          <w:rFonts w:ascii="Times New Roman" w:hAnsi="Times New Roman"/>
          <w:b w:val="0"/>
          <w:i w:val="0"/>
          <w:sz w:val="24"/>
          <w:szCs w:val="24"/>
          <w:lang w:val="vi-VN"/>
        </w:rPr>
        <w:t xml:space="preserve"> phải thông báo công khai các thông tin có liên quan đến việc quản lý, sử dụng </w:t>
      </w:r>
      <w:r w:rsidR="000647E6" w:rsidRPr="0010027A">
        <w:rPr>
          <w:rFonts w:ascii="Times New Roman" w:hAnsi="Times New Roman"/>
          <w:b w:val="0"/>
          <w:i w:val="0"/>
          <w:sz w:val="24"/>
          <w:szCs w:val="24"/>
        </w:rPr>
        <w:t xml:space="preserve">Khu Căn Hộ và </w:t>
      </w:r>
      <w:r w:rsidRPr="0010027A">
        <w:rPr>
          <w:rFonts w:ascii="Times New Roman" w:hAnsi="Times New Roman"/>
          <w:b w:val="0"/>
          <w:i w:val="0"/>
          <w:sz w:val="24"/>
          <w:szCs w:val="24"/>
          <w:lang w:val="vi-VN"/>
        </w:rPr>
        <w:t xml:space="preserve">Tòa Nhà trên bản tin hoặc bảng thông báo hoặc phương tiện thông tin khác của </w:t>
      </w:r>
      <w:r w:rsidR="000647E6" w:rsidRPr="0010027A">
        <w:rPr>
          <w:rFonts w:ascii="Times New Roman" w:hAnsi="Times New Roman"/>
          <w:b w:val="0"/>
          <w:i w:val="0"/>
          <w:sz w:val="24"/>
          <w:szCs w:val="24"/>
        </w:rPr>
        <w:t xml:space="preserve">Khu Căn Hộ và </w:t>
      </w:r>
      <w:r w:rsidRPr="0010027A">
        <w:rPr>
          <w:rFonts w:ascii="Times New Roman" w:hAnsi="Times New Roman"/>
          <w:b w:val="0"/>
          <w:i w:val="0"/>
          <w:sz w:val="24"/>
          <w:szCs w:val="24"/>
          <w:lang w:val="vi-VN"/>
        </w:rPr>
        <w:t>Tòa Nhà.</w:t>
      </w:r>
    </w:p>
    <w:p w14:paraId="1D30A28C" w14:textId="77777777" w:rsidR="004F5E1E" w:rsidRPr="0010027A" w:rsidRDefault="004F5E1E" w:rsidP="00394E82">
      <w:pPr>
        <w:rPr>
          <w:lang w:val="vi-VN"/>
        </w:rPr>
      </w:pPr>
    </w:p>
    <w:p w14:paraId="6DD8845D" w14:textId="77777777" w:rsidR="004F5E1E" w:rsidRPr="0010027A" w:rsidRDefault="004F5E1E" w:rsidP="00B128A5">
      <w:pPr>
        <w:pStyle w:val="Heading2"/>
        <w:keepNext w:val="0"/>
        <w:numPr>
          <w:ilvl w:val="0"/>
          <w:numId w:val="48"/>
        </w:numPr>
        <w:spacing w:before="0" w:after="0"/>
        <w:ind w:left="144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Các nội quy về phòng cháy, chữa cháy phải được gắn đúng nơi quy định; nội quy sử dụng thang máy phải được gắn đúng nơi quy định để đảm bảo việc sử dụng được an toàn, thuận tiện.</w:t>
      </w:r>
    </w:p>
    <w:p w14:paraId="265AC3C5" w14:textId="77777777" w:rsidR="004F5E1E" w:rsidRPr="0010027A" w:rsidRDefault="004F5E1E" w:rsidP="00394E82">
      <w:pPr>
        <w:rPr>
          <w:lang w:val="vi-VN"/>
        </w:rPr>
      </w:pPr>
    </w:p>
    <w:p w14:paraId="03152A45" w14:textId="77777777" w:rsidR="004F5E1E" w:rsidRPr="0010027A" w:rsidRDefault="00ED28DA" w:rsidP="00394E82">
      <w:pPr>
        <w:tabs>
          <w:tab w:val="left" w:pos="1080"/>
        </w:tabs>
        <w:rPr>
          <w:b/>
        </w:rPr>
      </w:pPr>
      <w:r w:rsidRPr="0010027A">
        <w:rPr>
          <w:b/>
        </w:rPr>
        <w:t>Điều 4.</w:t>
      </w:r>
      <w:r w:rsidRPr="0010027A">
        <w:rPr>
          <w:b/>
        </w:rPr>
        <w:tab/>
      </w:r>
      <w:r w:rsidR="004F5E1E" w:rsidRPr="0010027A">
        <w:rPr>
          <w:b/>
        </w:rPr>
        <w:t>Xử lý các hành vi vi phạm</w:t>
      </w:r>
    </w:p>
    <w:p w14:paraId="5E035A67" w14:textId="77777777" w:rsidR="004F5E1E" w:rsidRPr="0010027A" w:rsidRDefault="004F5E1E" w:rsidP="00394E82">
      <w:pPr>
        <w:rPr>
          <w:lang w:val="vi-VN"/>
        </w:rPr>
      </w:pPr>
    </w:p>
    <w:p w14:paraId="41B00A3F" w14:textId="77777777" w:rsidR="004F5E1E" w:rsidRPr="0010027A" w:rsidRDefault="004F5E1E" w:rsidP="00B128A5">
      <w:pPr>
        <w:pStyle w:val="Heading2"/>
        <w:keepNext w:val="0"/>
        <w:numPr>
          <w:ilvl w:val="1"/>
          <w:numId w:val="49"/>
        </w:numPr>
        <w:spacing w:before="0" w:after="0"/>
        <w:ind w:left="72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 xml:space="preserve">Thành viên </w:t>
      </w:r>
      <w:r w:rsidRPr="0010027A">
        <w:rPr>
          <w:rFonts w:ascii="Times New Roman" w:hAnsi="Times New Roman"/>
          <w:b w:val="0"/>
          <w:i w:val="0"/>
          <w:sz w:val="24"/>
          <w:szCs w:val="24"/>
        </w:rPr>
        <w:t>Ban Quản Trị</w:t>
      </w:r>
      <w:r w:rsidRPr="0010027A">
        <w:rPr>
          <w:rFonts w:ascii="Times New Roman" w:hAnsi="Times New Roman"/>
          <w:b w:val="0"/>
          <w:i w:val="0"/>
          <w:sz w:val="24"/>
          <w:szCs w:val="24"/>
          <w:lang w:val="vi-VN"/>
        </w:rPr>
        <w:t xml:space="preserve">, </w:t>
      </w:r>
      <w:r w:rsidR="00ED28DA" w:rsidRPr="0010027A">
        <w:rPr>
          <w:rFonts w:ascii="Times New Roman" w:hAnsi="Times New Roman"/>
          <w:b w:val="0"/>
          <w:i w:val="0"/>
          <w:sz w:val="24"/>
          <w:szCs w:val="24"/>
        </w:rPr>
        <w:t>Doanh Nghiệp Quản Lý</w:t>
      </w:r>
      <w:r w:rsidRPr="0010027A">
        <w:rPr>
          <w:rFonts w:ascii="Times New Roman" w:hAnsi="Times New Roman"/>
          <w:b w:val="0"/>
          <w:i w:val="0"/>
          <w:sz w:val="24"/>
          <w:szCs w:val="24"/>
          <w:lang w:val="vi-VN"/>
        </w:rPr>
        <w:t xml:space="preserve">, </w:t>
      </w:r>
      <w:r w:rsidR="002B265F" w:rsidRPr="0010027A">
        <w:rPr>
          <w:rFonts w:ascii="Times New Roman" w:hAnsi="Times New Roman"/>
          <w:b w:val="0"/>
          <w:i w:val="0"/>
          <w:sz w:val="24"/>
          <w:szCs w:val="24"/>
        </w:rPr>
        <w:t xml:space="preserve">Chủ Đầu </w:t>
      </w:r>
      <w:r w:rsidR="007D4C62" w:rsidRPr="0010027A">
        <w:rPr>
          <w:rFonts w:ascii="Times New Roman" w:hAnsi="Times New Roman"/>
          <w:b w:val="0"/>
          <w:i w:val="0"/>
          <w:sz w:val="24"/>
          <w:szCs w:val="24"/>
        </w:rPr>
        <w:t>Tư</w:t>
      </w:r>
      <w:r w:rsidR="002B265F" w:rsidRPr="0010027A">
        <w:rPr>
          <w:rFonts w:ascii="Times New Roman" w:hAnsi="Times New Roman"/>
          <w:b w:val="0"/>
          <w:i w:val="0"/>
          <w:sz w:val="24"/>
          <w:szCs w:val="24"/>
        </w:rPr>
        <w:t xml:space="preserve">, </w:t>
      </w:r>
      <w:r w:rsidRPr="0010027A">
        <w:rPr>
          <w:rFonts w:ascii="Times New Roman" w:hAnsi="Times New Roman"/>
          <w:b w:val="0"/>
          <w:i w:val="0"/>
          <w:sz w:val="24"/>
          <w:szCs w:val="24"/>
        </w:rPr>
        <w:t>Chủ Sở Hữu Căn Hộ</w:t>
      </w:r>
      <w:r w:rsidRPr="0010027A">
        <w:rPr>
          <w:rFonts w:ascii="Times New Roman" w:hAnsi="Times New Roman"/>
          <w:b w:val="0"/>
          <w:i w:val="0"/>
          <w:sz w:val="24"/>
          <w:szCs w:val="24"/>
          <w:lang w:val="vi-VN"/>
        </w:rPr>
        <w:t xml:space="preserve">, </w:t>
      </w:r>
      <w:r w:rsidRPr="0010027A">
        <w:rPr>
          <w:rFonts w:ascii="Times New Roman" w:hAnsi="Times New Roman"/>
          <w:b w:val="0"/>
          <w:i w:val="0"/>
          <w:sz w:val="24"/>
          <w:szCs w:val="24"/>
        </w:rPr>
        <w:t xml:space="preserve">Người Cư Ngụ Khác, </w:t>
      </w:r>
      <w:r w:rsidRPr="0010027A">
        <w:rPr>
          <w:rFonts w:ascii="Times New Roman" w:hAnsi="Times New Roman"/>
          <w:b w:val="0"/>
          <w:i w:val="0"/>
          <w:sz w:val="24"/>
          <w:szCs w:val="24"/>
          <w:lang w:val="vi-VN"/>
        </w:rPr>
        <w:t xml:space="preserve">người sử dụng, người tạm trú và khách ra vào </w:t>
      </w:r>
      <w:r w:rsidRPr="0010027A">
        <w:rPr>
          <w:rFonts w:ascii="Times New Roman" w:hAnsi="Times New Roman"/>
          <w:b w:val="0"/>
          <w:i w:val="0"/>
          <w:sz w:val="24"/>
          <w:szCs w:val="24"/>
        </w:rPr>
        <w:t>Tòa Nhà</w:t>
      </w:r>
      <w:r w:rsidRPr="0010027A">
        <w:rPr>
          <w:rFonts w:ascii="Times New Roman" w:hAnsi="Times New Roman"/>
          <w:b w:val="0"/>
          <w:i w:val="0"/>
          <w:sz w:val="24"/>
          <w:szCs w:val="24"/>
          <w:lang w:val="vi-VN"/>
        </w:rPr>
        <w:t xml:space="preserve">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w:t>
      </w:r>
      <w:r w:rsidRPr="0010027A">
        <w:rPr>
          <w:rFonts w:ascii="Times New Roman" w:hAnsi="Times New Roman"/>
          <w:b w:val="0"/>
          <w:i w:val="0"/>
          <w:sz w:val="24"/>
          <w:szCs w:val="24"/>
        </w:rPr>
        <w:t>l</w:t>
      </w:r>
      <w:r w:rsidRPr="0010027A">
        <w:rPr>
          <w:rFonts w:ascii="Times New Roman" w:hAnsi="Times New Roman"/>
          <w:b w:val="0"/>
          <w:i w:val="0"/>
          <w:sz w:val="24"/>
          <w:szCs w:val="24"/>
          <w:lang w:val="vi-VN"/>
        </w:rPr>
        <w:t>uật và phải bồi thường thiệt hại do hành vi vi phạm của mình gây ra.</w:t>
      </w:r>
    </w:p>
    <w:p w14:paraId="1985E1CA" w14:textId="77777777" w:rsidR="004F5E1E" w:rsidRPr="0010027A" w:rsidRDefault="004F5E1E" w:rsidP="00394E82">
      <w:pPr>
        <w:rPr>
          <w:lang w:val="vi-VN"/>
        </w:rPr>
      </w:pPr>
    </w:p>
    <w:p w14:paraId="4033C020" w14:textId="77777777" w:rsidR="004F5E1E" w:rsidRPr="0010027A" w:rsidRDefault="004F5E1E" w:rsidP="00B128A5">
      <w:pPr>
        <w:pStyle w:val="Heading2"/>
        <w:keepNext w:val="0"/>
        <w:numPr>
          <w:ilvl w:val="1"/>
          <w:numId w:val="49"/>
        </w:numPr>
        <w:spacing w:before="0" w:after="0"/>
        <w:ind w:left="720" w:hanging="720"/>
        <w:jc w:val="both"/>
        <w:rPr>
          <w:rFonts w:ascii="Times New Roman" w:hAnsi="Times New Roman"/>
          <w:b w:val="0"/>
          <w:i w:val="0"/>
          <w:sz w:val="24"/>
          <w:szCs w:val="24"/>
          <w:lang w:val="vi-VN"/>
        </w:rPr>
      </w:pPr>
      <w:r w:rsidRPr="0010027A">
        <w:rPr>
          <w:rFonts w:ascii="Times New Roman" w:hAnsi="Times New Roman"/>
          <w:b w:val="0"/>
          <w:i w:val="0"/>
          <w:sz w:val="24"/>
          <w:szCs w:val="24"/>
          <w:lang w:val="vi-VN"/>
        </w:rPr>
        <w:t xml:space="preserve">Thành viên </w:t>
      </w:r>
      <w:r w:rsidRPr="0010027A">
        <w:rPr>
          <w:rFonts w:ascii="Times New Roman" w:hAnsi="Times New Roman"/>
          <w:b w:val="0"/>
          <w:i w:val="0"/>
          <w:sz w:val="24"/>
          <w:szCs w:val="24"/>
        </w:rPr>
        <w:t>Ban Quản Trị</w:t>
      </w:r>
      <w:r w:rsidRPr="0010027A">
        <w:rPr>
          <w:rFonts w:ascii="Times New Roman" w:hAnsi="Times New Roman"/>
          <w:b w:val="0"/>
          <w:i w:val="0"/>
          <w:sz w:val="24"/>
          <w:szCs w:val="24"/>
          <w:lang w:val="vi-VN"/>
        </w:rPr>
        <w:t xml:space="preserve">, </w:t>
      </w:r>
      <w:r w:rsidR="00ED28DA" w:rsidRPr="0010027A">
        <w:rPr>
          <w:rFonts w:ascii="Times New Roman" w:hAnsi="Times New Roman"/>
          <w:b w:val="0"/>
          <w:i w:val="0"/>
          <w:sz w:val="24"/>
          <w:szCs w:val="24"/>
        </w:rPr>
        <w:t>Doanh Nghiệp Quản Lý</w:t>
      </w:r>
      <w:r w:rsidRPr="0010027A">
        <w:rPr>
          <w:rFonts w:ascii="Times New Roman" w:hAnsi="Times New Roman"/>
          <w:b w:val="0"/>
          <w:i w:val="0"/>
          <w:sz w:val="24"/>
          <w:szCs w:val="24"/>
          <w:lang w:val="vi-VN"/>
        </w:rPr>
        <w:t>,</w:t>
      </w:r>
      <w:r w:rsidR="002B265F" w:rsidRPr="0010027A">
        <w:rPr>
          <w:rFonts w:ascii="Times New Roman" w:hAnsi="Times New Roman"/>
          <w:sz w:val="24"/>
          <w:szCs w:val="24"/>
        </w:rPr>
        <w:t xml:space="preserve"> </w:t>
      </w:r>
      <w:r w:rsidR="002B265F" w:rsidRPr="0010027A">
        <w:rPr>
          <w:rFonts w:ascii="Times New Roman" w:hAnsi="Times New Roman"/>
          <w:b w:val="0"/>
          <w:i w:val="0"/>
          <w:sz w:val="24"/>
          <w:szCs w:val="24"/>
          <w:lang w:val="vi-VN"/>
        </w:rPr>
        <w:t xml:space="preserve">Chủ Đầu </w:t>
      </w:r>
      <w:r w:rsidR="007D4C62" w:rsidRPr="0010027A">
        <w:rPr>
          <w:rFonts w:ascii="Times New Roman" w:hAnsi="Times New Roman"/>
          <w:b w:val="0"/>
          <w:i w:val="0"/>
          <w:sz w:val="24"/>
          <w:szCs w:val="24"/>
          <w:lang w:val="vi-VN"/>
        </w:rPr>
        <w:t>Tư</w:t>
      </w:r>
      <w:r w:rsidR="002B265F" w:rsidRPr="0010027A">
        <w:rPr>
          <w:rFonts w:ascii="Times New Roman" w:hAnsi="Times New Roman"/>
          <w:b w:val="0"/>
          <w:i w:val="0"/>
          <w:sz w:val="24"/>
          <w:szCs w:val="24"/>
          <w:lang w:val="vi-VN"/>
        </w:rPr>
        <w:t xml:space="preserve">, </w:t>
      </w:r>
      <w:r w:rsidRPr="0010027A">
        <w:rPr>
          <w:rFonts w:ascii="Times New Roman" w:hAnsi="Times New Roman"/>
          <w:b w:val="0"/>
          <w:i w:val="0"/>
          <w:sz w:val="24"/>
          <w:szCs w:val="24"/>
          <w:lang w:val="vi-VN"/>
        </w:rPr>
        <w:t xml:space="preserve"> </w:t>
      </w:r>
      <w:r w:rsidRPr="0010027A">
        <w:rPr>
          <w:rFonts w:ascii="Times New Roman" w:hAnsi="Times New Roman"/>
          <w:b w:val="0"/>
          <w:i w:val="0"/>
          <w:sz w:val="24"/>
          <w:szCs w:val="24"/>
        </w:rPr>
        <w:t>Chủ Sở Hữu Căn Hộ</w:t>
      </w:r>
      <w:r w:rsidRPr="0010027A">
        <w:rPr>
          <w:rFonts w:ascii="Times New Roman" w:hAnsi="Times New Roman"/>
          <w:b w:val="0"/>
          <w:i w:val="0"/>
          <w:sz w:val="24"/>
          <w:szCs w:val="24"/>
          <w:lang w:val="vi-VN"/>
        </w:rPr>
        <w:t xml:space="preserve">, </w:t>
      </w:r>
      <w:r w:rsidRPr="0010027A">
        <w:rPr>
          <w:rFonts w:ascii="Times New Roman" w:hAnsi="Times New Roman"/>
          <w:b w:val="0"/>
          <w:i w:val="0"/>
          <w:sz w:val="24"/>
          <w:szCs w:val="24"/>
        </w:rPr>
        <w:t>Người Cư Ngụ Khác,</w:t>
      </w:r>
      <w:r w:rsidRPr="0010027A">
        <w:rPr>
          <w:rFonts w:ascii="Times New Roman" w:hAnsi="Times New Roman"/>
          <w:b w:val="0"/>
          <w:i w:val="0"/>
          <w:sz w:val="24"/>
          <w:szCs w:val="24"/>
          <w:lang w:val="vi-VN"/>
        </w:rPr>
        <w:t xml:space="preserve"> người sử dụng phải nghiêm chỉnh chấp hành quyết định xử lý vi phạm của cơ quan, tổ chức có thẩm quyền.</w:t>
      </w:r>
    </w:p>
    <w:p w14:paraId="1C5E58E1" w14:textId="77777777" w:rsidR="004F5E1E" w:rsidRPr="0010027A" w:rsidRDefault="004F5E1E" w:rsidP="00394E82">
      <w:pPr>
        <w:rPr>
          <w:lang w:val="vi-VN"/>
        </w:rPr>
      </w:pPr>
    </w:p>
    <w:p w14:paraId="6A846DA0" w14:textId="77777777" w:rsidR="00ED28DA" w:rsidRPr="0010027A" w:rsidRDefault="00ED28DA" w:rsidP="00394E82">
      <w:pPr>
        <w:tabs>
          <w:tab w:val="left" w:pos="1080"/>
        </w:tabs>
        <w:jc w:val="both"/>
        <w:rPr>
          <w:b/>
        </w:rPr>
      </w:pPr>
      <w:r w:rsidRPr="0010027A">
        <w:rPr>
          <w:b/>
        </w:rPr>
        <w:t>Điều 5.</w:t>
      </w:r>
      <w:r w:rsidRPr="0010027A">
        <w:rPr>
          <w:b/>
        </w:rPr>
        <w:tab/>
        <w:t xml:space="preserve">Hiệu lực thi hành và sửa đổi, bổ sung </w:t>
      </w:r>
    </w:p>
    <w:p w14:paraId="756E94AC" w14:textId="77777777" w:rsidR="00ED28DA" w:rsidRPr="0010027A" w:rsidRDefault="00ED28DA" w:rsidP="00394E82">
      <w:pPr>
        <w:jc w:val="both"/>
      </w:pPr>
    </w:p>
    <w:p w14:paraId="2E4A8CDC" w14:textId="77777777" w:rsidR="00ED28DA" w:rsidRPr="0010027A" w:rsidRDefault="00ED28DA" w:rsidP="00B128A5">
      <w:pPr>
        <w:numPr>
          <w:ilvl w:val="1"/>
          <w:numId w:val="50"/>
        </w:numPr>
        <w:ind w:left="720" w:hanging="720"/>
        <w:jc w:val="both"/>
      </w:pPr>
      <w:r w:rsidRPr="0010027A">
        <w:t>Nội Quy Khu Căn Hộ này có hiệu lực kể từ ngày bàn giao Căn Hộ cho Bên Mua.</w:t>
      </w:r>
    </w:p>
    <w:p w14:paraId="7D0AAFDB" w14:textId="77777777" w:rsidR="00ED28DA" w:rsidRPr="0010027A" w:rsidRDefault="00ED28DA" w:rsidP="00394E82">
      <w:pPr>
        <w:jc w:val="both"/>
      </w:pPr>
    </w:p>
    <w:p w14:paraId="1E095FE5" w14:textId="77777777" w:rsidR="004F5E1E" w:rsidRPr="0010027A" w:rsidRDefault="004F5E1E" w:rsidP="00B128A5">
      <w:pPr>
        <w:numPr>
          <w:ilvl w:val="1"/>
          <w:numId w:val="50"/>
        </w:numPr>
        <w:ind w:left="720" w:hanging="720"/>
        <w:jc w:val="both"/>
        <w:rPr>
          <w:b/>
          <w:bCs/>
        </w:rPr>
      </w:pPr>
      <w:r w:rsidRPr="0010027A">
        <w:t xml:space="preserve">Việc sửa đổi, bổ sung, thay thế Nội Quy </w:t>
      </w:r>
      <w:r w:rsidR="00ED28DA" w:rsidRPr="0010027A">
        <w:t>Khu Căn Hộ</w:t>
      </w:r>
      <w:r w:rsidRPr="0010027A">
        <w:t xml:space="preserve"> này phải được sự chấp thuận của Hội Nghị Tòa Nhà. </w:t>
      </w:r>
    </w:p>
    <w:p w14:paraId="68B08711" w14:textId="77777777" w:rsidR="004F5E1E" w:rsidRPr="0010027A" w:rsidRDefault="004F5E1E" w:rsidP="00394E82"/>
    <w:p w14:paraId="573A7DD4" w14:textId="77777777" w:rsidR="004F5E1E" w:rsidRPr="0010027A" w:rsidRDefault="004F5E1E" w:rsidP="00394E82"/>
    <w:p w14:paraId="79FA0202" w14:textId="77777777" w:rsidR="008D7105" w:rsidRPr="0010027A" w:rsidRDefault="008D7105" w:rsidP="00394E82">
      <w:pPr>
        <w:tabs>
          <w:tab w:val="left" w:pos="1418"/>
          <w:tab w:val="left" w:pos="1701"/>
        </w:tabs>
        <w:jc w:val="both"/>
        <w:rPr>
          <w:noProof/>
          <w:lang w:val="sv-SE"/>
        </w:rPr>
      </w:pPr>
      <w:r w:rsidRPr="0010027A">
        <w:rPr>
          <w:noProof/>
          <w:lang w:val="sv-SE"/>
        </w:rPr>
        <w:br w:type="page"/>
      </w:r>
    </w:p>
    <w:p w14:paraId="072BF852" w14:textId="77777777" w:rsidR="008D7105" w:rsidRPr="0010027A" w:rsidRDefault="008D7105" w:rsidP="007F2F4A">
      <w:pPr>
        <w:tabs>
          <w:tab w:val="left" w:pos="1418"/>
          <w:tab w:val="left" w:pos="1701"/>
        </w:tabs>
        <w:jc w:val="center"/>
        <w:rPr>
          <w:b/>
          <w:noProof/>
          <w:lang w:val="sv-SE"/>
        </w:rPr>
      </w:pPr>
      <w:r w:rsidRPr="0010027A">
        <w:rPr>
          <w:b/>
          <w:noProof/>
          <w:lang w:val="sv-SE"/>
        </w:rPr>
        <w:lastRenderedPageBreak/>
        <w:t>PHỤ LỤC 3</w:t>
      </w:r>
    </w:p>
    <w:p w14:paraId="3CE2235A" w14:textId="77777777" w:rsidR="008D7105" w:rsidRPr="0010027A" w:rsidRDefault="008D7105" w:rsidP="00394E82">
      <w:pPr>
        <w:tabs>
          <w:tab w:val="left" w:pos="1418"/>
          <w:tab w:val="left" w:pos="1701"/>
        </w:tabs>
        <w:jc w:val="center"/>
        <w:rPr>
          <w:b/>
          <w:noProof/>
          <w:lang w:val="sv-SE"/>
        </w:rPr>
      </w:pPr>
    </w:p>
    <w:p w14:paraId="4A730B10" w14:textId="77777777" w:rsidR="00FD3C7F" w:rsidRPr="0010027A" w:rsidRDefault="00FD3C7F" w:rsidP="00394E82">
      <w:pPr>
        <w:tabs>
          <w:tab w:val="left" w:pos="1418"/>
          <w:tab w:val="left" w:pos="1701"/>
        </w:tabs>
        <w:jc w:val="center"/>
        <w:rPr>
          <w:b/>
          <w:noProof/>
          <w:lang w:val="sv-SE"/>
        </w:rPr>
      </w:pPr>
    </w:p>
    <w:p w14:paraId="3A7C36B6" w14:textId="77777777" w:rsidR="008D7105" w:rsidRPr="0010027A" w:rsidRDefault="008D7105" w:rsidP="00394E82">
      <w:pPr>
        <w:tabs>
          <w:tab w:val="left" w:pos="1418"/>
          <w:tab w:val="left" w:pos="1701"/>
        </w:tabs>
        <w:jc w:val="center"/>
        <w:rPr>
          <w:b/>
          <w:noProof/>
          <w:lang w:val="sv-SE"/>
        </w:rPr>
      </w:pPr>
      <w:r w:rsidRPr="0010027A">
        <w:rPr>
          <w:b/>
          <w:noProof/>
          <w:lang w:val="sv-SE"/>
        </w:rPr>
        <w:t>TIẾN ĐỘ THANH TOÁN</w:t>
      </w:r>
    </w:p>
    <w:p w14:paraId="4A4BAC0C" w14:textId="77777777" w:rsidR="00FD3C7F" w:rsidRPr="0010027A" w:rsidRDefault="00FD3C7F" w:rsidP="00394E82">
      <w:pPr>
        <w:tabs>
          <w:tab w:val="left" w:pos="1418"/>
          <w:tab w:val="left" w:pos="1701"/>
        </w:tabs>
        <w:jc w:val="center"/>
        <w:rPr>
          <w:b/>
          <w:noProof/>
          <w:lang w:val="sv-SE"/>
        </w:rPr>
      </w:pPr>
    </w:p>
    <w:p w14:paraId="54143095" w14:textId="43105A37" w:rsidR="00FD3C7F" w:rsidRPr="0010027A" w:rsidRDefault="00FD3C7F" w:rsidP="00394E82">
      <w:pPr>
        <w:jc w:val="both"/>
      </w:pPr>
      <w:r w:rsidRPr="0010027A">
        <w:t>Bên Mua thanh toán cho Bên Bán Giá Bán Căn Hộ quy định tại Điều 3 Hợp Đồng Mua Bán Căn Hộ theo các đợt dưới đây, với điều kiện là trước khi bàn giao, Bên Bán sẽ thu không quá 50% Giá Bán Căn Hộ</w:t>
      </w:r>
      <w:r w:rsidR="0082229A" w:rsidRPr="0010027A">
        <w:rPr>
          <w:rStyle w:val="FootnoteReference"/>
        </w:rPr>
        <w:footnoteReference w:id="8"/>
      </w:r>
      <w:r w:rsidRPr="0010027A">
        <w:t>:</w:t>
      </w:r>
    </w:p>
    <w:p w14:paraId="2598B75F" w14:textId="77777777" w:rsidR="00FD3C7F" w:rsidRPr="0010027A" w:rsidRDefault="00FD3C7F" w:rsidP="00394E82">
      <w:pPr>
        <w:tabs>
          <w:tab w:val="left" w:pos="1418"/>
          <w:tab w:val="left" w:pos="1701"/>
        </w:tabs>
        <w:jc w:val="center"/>
        <w:rPr>
          <w:b/>
          <w:noProof/>
          <w:lang w:val="sv-SE"/>
        </w:rPr>
      </w:pPr>
    </w:p>
    <w:tbl>
      <w:tblPr>
        <w:tblW w:w="9820" w:type="dxa"/>
        <w:tblLook w:val="04A0" w:firstRow="1" w:lastRow="0" w:firstColumn="1" w:lastColumn="0" w:noHBand="0" w:noVBand="1"/>
      </w:tblPr>
      <w:tblGrid>
        <w:gridCol w:w="1400"/>
        <w:gridCol w:w="5720"/>
        <w:gridCol w:w="2700"/>
      </w:tblGrid>
      <w:tr w:rsidR="00FD3C7F" w:rsidRPr="0010027A" w14:paraId="7B794041" w14:textId="77777777" w:rsidTr="00874A5B">
        <w:trPr>
          <w:trHeight w:val="675"/>
        </w:trPr>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6EBF78EC" w14:textId="77777777" w:rsidR="00FD3C7F" w:rsidRPr="0010027A" w:rsidRDefault="00FD3C7F" w:rsidP="00394E82">
            <w:pPr>
              <w:jc w:val="center"/>
              <w:rPr>
                <w:b/>
                <w:bCs/>
                <w:color w:val="000000"/>
              </w:rPr>
            </w:pPr>
            <w:r w:rsidRPr="0010027A">
              <w:rPr>
                <w:b/>
                <w:bCs/>
                <w:color w:val="000000"/>
              </w:rPr>
              <w:t>Đợt</w:t>
            </w:r>
          </w:p>
        </w:tc>
        <w:tc>
          <w:tcPr>
            <w:tcW w:w="5720" w:type="dxa"/>
            <w:tcBorders>
              <w:top w:val="single" w:sz="4" w:space="0" w:color="auto"/>
              <w:left w:val="nil"/>
              <w:bottom w:val="single" w:sz="4" w:space="0" w:color="auto"/>
              <w:right w:val="single" w:sz="4" w:space="0" w:color="auto"/>
            </w:tcBorders>
            <w:shd w:val="clear" w:color="auto" w:fill="auto"/>
            <w:noWrap/>
            <w:hideMark/>
          </w:tcPr>
          <w:p w14:paraId="428EE587" w14:textId="77777777" w:rsidR="00FD3C7F" w:rsidRPr="0010027A" w:rsidRDefault="00FD3C7F" w:rsidP="00394E82">
            <w:pPr>
              <w:jc w:val="center"/>
              <w:rPr>
                <w:b/>
                <w:bCs/>
                <w:color w:val="000000"/>
              </w:rPr>
            </w:pPr>
            <w:r w:rsidRPr="0010027A">
              <w:rPr>
                <w:b/>
                <w:bCs/>
              </w:rPr>
              <w:t>Nội dung</w:t>
            </w:r>
          </w:p>
        </w:tc>
        <w:tc>
          <w:tcPr>
            <w:tcW w:w="2700" w:type="dxa"/>
            <w:tcBorders>
              <w:top w:val="single" w:sz="4" w:space="0" w:color="auto"/>
              <w:left w:val="nil"/>
              <w:bottom w:val="single" w:sz="4" w:space="0" w:color="auto"/>
              <w:right w:val="single" w:sz="4" w:space="0" w:color="auto"/>
            </w:tcBorders>
            <w:shd w:val="clear" w:color="auto" w:fill="auto"/>
            <w:noWrap/>
            <w:hideMark/>
          </w:tcPr>
          <w:p w14:paraId="7F08462E" w14:textId="77777777" w:rsidR="00FD3C7F" w:rsidRPr="0010027A" w:rsidRDefault="00FD3C7F" w:rsidP="00394E82">
            <w:pPr>
              <w:jc w:val="center"/>
              <w:rPr>
                <w:b/>
                <w:bCs/>
                <w:color w:val="000000"/>
              </w:rPr>
            </w:pPr>
            <w:r w:rsidRPr="0010027A">
              <w:rPr>
                <w:b/>
                <w:bCs/>
              </w:rPr>
              <w:t>Số tiền (VN</w:t>
            </w:r>
            <w:r w:rsidR="00880571" w:rsidRPr="0010027A">
              <w:rPr>
                <w:b/>
                <w:bCs/>
              </w:rPr>
              <w:t>Đ</w:t>
            </w:r>
            <w:r w:rsidRPr="0010027A">
              <w:rPr>
                <w:b/>
                <w:bCs/>
              </w:rPr>
              <w:t>) hoặc %</w:t>
            </w:r>
          </w:p>
        </w:tc>
      </w:tr>
      <w:tr w:rsidR="00FD3C7F" w:rsidRPr="0010027A" w14:paraId="036D9507" w14:textId="77777777" w:rsidTr="00874A5B">
        <w:trPr>
          <w:trHeight w:val="675"/>
        </w:trPr>
        <w:tc>
          <w:tcPr>
            <w:tcW w:w="1400" w:type="dxa"/>
            <w:tcBorders>
              <w:top w:val="nil"/>
              <w:left w:val="single" w:sz="4" w:space="0" w:color="auto"/>
              <w:bottom w:val="single" w:sz="4" w:space="0" w:color="auto"/>
              <w:right w:val="single" w:sz="4" w:space="0" w:color="auto"/>
            </w:tcBorders>
            <w:shd w:val="clear" w:color="auto" w:fill="auto"/>
            <w:noWrap/>
            <w:hideMark/>
          </w:tcPr>
          <w:p w14:paraId="75A2ED07" w14:textId="77777777" w:rsidR="00FD3C7F" w:rsidRPr="0010027A" w:rsidRDefault="00FD3C7F" w:rsidP="00394E82">
            <w:pPr>
              <w:jc w:val="center"/>
              <w:rPr>
                <w:color w:val="000000"/>
              </w:rPr>
            </w:pPr>
            <w:r w:rsidRPr="0010027A">
              <w:rPr>
                <w:color w:val="000000"/>
              </w:rPr>
              <w:t>1</w:t>
            </w:r>
          </w:p>
        </w:tc>
        <w:tc>
          <w:tcPr>
            <w:tcW w:w="5720" w:type="dxa"/>
            <w:tcBorders>
              <w:top w:val="nil"/>
              <w:left w:val="nil"/>
              <w:bottom w:val="single" w:sz="4" w:space="0" w:color="auto"/>
              <w:right w:val="single" w:sz="4" w:space="0" w:color="auto"/>
            </w:tcBorders>
            <w:shd w:val="clear" w:color="auto" w:fill="auto"/>
            <w:noWrap/>
            <w:hideMark/>
          </w:tcPr>
          <w:p w14:paraId="066C29A5" w14:textId="77777777" w:rsidR="00FD3C7F" w:rsidRPr="0010027A" w:rsidRDefault="00FD3C7F" w:rsidP="00394E82">
            <w:pPr>
              <w:jc w:val="both"/>
              <w:rPr>
                <w:color w:val="000000"/>
              </w:rPr>
            </w:pPr>
            <w:r w:rsidRPr="0010027A">
              <w:rPr>
                <w:color w:val="000000"/>
              </w:rPr>
              <w:t>Ngay khi ký Hợp Đồng Mua Bán Căn Hộ</w:t>
            </w:r>
          </w:p>
        </w:tc>
        <w:tc>
          <w:tcPr>
            <w:tcW w:w="2700" w:type="dxa"/>
            <w:tcBorders>
              <w:top w:val="nil"/>
              <w:left w:val="nil"/>
              <w:bottom w:val="single" w:sz="4" w:space="0" w:color="auto"/>
              <w:right w:val="single" w:sz="4" w:space="0" w:color="auto"/>
            </w:tcBorders>
            <w:shd w:val="clear" w:color="auto" w:fill="auto"/>
            <w:noWrap/>
            <w:hideMark/>
          </w:tcPr>
          <w:p w14:paraId="7E865B68" w14:textId="0A0E2A64" w:rsidR="00FD3C7F" w:rsidRPr="0010027A" w:rsidRDefault="001F7402" w:rsidP="00394E82">
            <w:pPr>
              <w:rPr>
                <w:color w:val="000000"/>
              </w:rPr>
            </w:pPr>
            <w:r w:rsidRPr="0010027A">
              <w:rPr>
                <w:color w:val="000000"/>
              </w:rPr>
              <w:t>…</w:t>
            </w:r>
            <w:r w:rsidR="00FD3C7F" w:rsidRPr="0010027A">
              <w:rPr>
                <w:color w:val="000000"/>
              </w:rPr>
              <w:t xml:space="preserve">% Giá </w:t>
            </w:r>
            <w:r w:rsidR="00DC09DD" w:rsidRPr="0010027A">
              <w:rPr>
                <w:color w:val="000000"/>
              </w:rPr>
              <w:t xml:space="preserve">Bán </w:t>
            </w:r>
            <w:r w:rsidR="00FD3C7F" w:rsidRPr="0010027A">
              <w:rPr>
                <w:color w:val="000000"/>
              </w:rPr>
              <w:t>Căn Hộ</w:t>
            </w:r>
            <w:r w:rsidR="003B408D" w:rsidRPr="0010027A">
              <w:rPr>
                <w:color w:val="000000"/>
              </w:rPr>
              <w:t xml:space="preserve"> (A)</w:t>
            </w:r>
            <w:r w:rsidR="003874C1" w:rsidRPr="0010027A">
              <w:rPr>
                <w:rStyle w:val="FootnoteReference"/>
                <w:color w:val="000000"/>
              </w:rPr>
              <w:footnoteReference w:id="9"/>
            </w:r>
            <w:r w:rsidR="00FD3C7F" w:rsidRPr="0010027A">
              <w:rPr>
                <w:color w:val="000000"/>
              </w:rPr>
              <w:t xml:space="preserve"> + VAT</w:t>
            </w:r>
            <w:r w:rsidR="003B408D" w:rsidRPr="0010027A">
              <w:rPr>
                <w:color w:val="000000"/>
              </w:rPr>
              <w:t xml:space="preserve"> tương ứng</w:t>
            </w:r>
          </w:p>
        </w:tc>
      </w:tr>
      <w:tr w:rsidR="001B5608" w:rsidRPr="0010027A" w14:paraId="4A7ED33E" w14:textId="77777777" w:rsidTr="00874A5B">
        <w:trPr>
          <w:trHeight w:val="675"/>
        </w:trPr>
        <w:tc>
          <w:tcPr>
            <w:tcW w:w="1400" w:type="dxa"/>
            <w:tcBorders>
              <w:top w:val="nil"/>
              <w:left w:val="single" w:sz="4" w:space="0" w:color="auto"/>
              <w:bottom w:val="single" w:sz="4" w:space="0" w:color="auto"/>
              <w:right w:val="single" w:sz="4" w:space="0" w:color="auto"/>
            </w:tcBorders>
            <w:shd w:val="clear" w:color="auto" w:fill="auto"/>
            <w:noWrap/>
            <w:hideMark/>
          </w:tcPr>
          <w:p w14:paraId="1DFAE4EB" w14:textId="77777777" w:rsidR="001B5608" w:rsidRPr="0010027A" w:rsidRDefault="001B5608" w:rsidP="00394E82">
            <w:pPr>
              <w:jc w:val="center"/>
              <w:rPr>
                <w:color w:val="000000"/>
              </w:rPr>
            </w:pPr>
            <w:r w:rsidRPr="0010027A">
              <w:rPr>
                <w:color w:val="000000"/>
              </w:rPr>
              <w:t>2</w:t>
            </w:r>
          </w:p>
        </w:tc>
        <w:tc>
          <w:tcPr>
            <w:tcW w:w="5720" w:type="dxa"/>
            <w:tcBorders>
              <w:top w:val="nil"/>
              <w:left w:val="nil"/>
              <w:bottom w:val="single" w:sz="4" w:space="0" w:color="auto"/>
              <w:right w:val="single" w:sz="4" w:space="0" w:color="auto"/>
            </w:tcBorders>
            <w:shd w:val="clear" w:color="auto" w:fill="auto"/>
            <w:noWrap/>
            <w:hideMark/>
          </w:tcPr>
          <w:p w14:paraId="3D2CC7C4" w14:textId="77777777" w:rsidR="001B5608" w:rsidRPr="0010027A" w:rsidRDefault="001B5608" w:rsidP="00394E82">
            <w:pPr>
              <w:jc w:val="both"/>
              <w:rPr>
                <w:color w:val="000000"/>
              </w:rPr>
            </w:pPr>
            <w:r w:rsidRPr="0010027A">
              <w:rPr>
                <w:color w:val="000000"/>
              </w:rPr>
              <w:t>…</w:t>
            </w:r>
          </w:p>
        </w:tc>
        <w:tc>
          <w:tcPr>
            <w:tcW w:w="2700" w:type="dxa"/>
            <w:tcBorders>
              <w:top w:val="nil"/>
              <w:left w:val="nil"/>
              <w:bottom w:val="single" w:sz="4" w:space="0" w:color="auto"/>
              <w:right w:val="single" w:sz="4" w:space="0" w:color="auto"/>
            </w:tcBorders>
            <w:shd w:val="clear" w:color="auto" w:fill="auto"/>
            <w:noWrap/>
            <w:hideMark/>
          </w:tcPr>
          <w:p w14:paraId="79F86D1C" w14:textId="77777777" w:rsidR="001B5608" w:rsidRPr="0010027A" w:rsidRDefault="001B5608" w:rsidP="00394E82">
            <w:pPr>
              <w:rPr>
                <w:color w:val="000000"/>
              </w:rPr>
            </w:pPr>
            <w:r w:rsidRPr="0010027A">
              <w:rPr>
                <w:color w:val="000000"/>
              </w:rPr>
              <w:t>…</w:t>
            </w:r>
          </w:p>
        </w:tc>
      </w:tr>
      <w:tr w:rsidR="001B5608" w:rsidRPr="0010027A" w14:paraId="49AA0D8F" w14:textId="77777777" w:rsidTr="00874A5B">
        <w:trPr>
          <w:trHeight w:val="675"/>
        </w:trPr>
        <w:tc>
          <w:tcPr>
            <w:tcW w:w="1400" w:type="dxa"/>
            <w:tcBorders>
              <w:top w:val="nil"/>
              <w:left w:val="single" w:sz="4" w:space="0" w:color="auto"/>
              <w:bottom w:val="single" w:sz="4" w:space="0" w:color="auto"/>
              <w:right w:val="single" w:sz="4" w:space="0" w:color="auto"/>
            </w:tcBorders>
            <w:shd w:val="clear" w:color="auto" w:fill="auto"/>
            <w:noWrap/>
            <w:hideMark/>
          </w:tcPr>
          <w:p w14:paraId="7E7AC5F7" w14:textId="77777777" w:rsidR="001B5608" w:rsidRPr="0010027A" w:rsidRDefault="001B5608" w:rsidP="00394E82">
            <w:pPr>
              <w:jc w:val="center"/>
              <w:rPr>
                <w:color w:val="000000"/>
              </w:rPr>
            </w:pPr>
            <w:r w:rsidRPr="0010027A">
              <w:rPr>
                <w:color w:val="000000"/>
              </w:rPr>
              <w:t>…</w:t>
            </w:r>
          </w:p>
        </w:tc>
        <w:tc>
          <w:tcPr>
            <w:tcW w:w="5720" w:type="dxa"/>
            <w:tcBorders>
              <w:top w:val="nil"/>
              <w:left w:val="nil"/>
              <w:bottom w:val="single" w:sz="4" w:space="0" w:color="auto"/>
              <w:right w:val="single" w:sz="4" w:space="0" w:color="auto"/>
            </w:tcBorders>
            <w:shd w:val="clear" w:color="auto" w:fill="auto"/>
            <w:noWrap/>
            <w:hideMark/>
          </w:tcPr>
          <w:p w14:paraId="470989C5" w14:textId="77777777" w:rsidR="001B5608" w:rsidRPr="0010027A" w:rsidRDefault="001B5608" w:rsidP="00394E82">
            <w:pPr>
              <w:jc w:val="both"/>
              <w:rPr>
                <w:color w:val="000000"/>
              </w:rPr>
            </w:pPr>
            <w:r w:rsidRPr="0010027A">
              <w:rPr>
                <w:color w:val="000000"/>
              </w:rPr>
              <w:t>…</w:t>
            </w:r>
          </w:p>
        </w:tc>
        <w:tc>
          <w:tcPr>
            <w:tcW w:w="2700" w:type="dxa"/>
            <w:tcBorders>
              <w:top w:val="nil"/>
              <w:left w:val="nil"/>
              <w:bottom w:val="single" w:sz="4" w:space="0" w:color="auto"/>
              <w:right w:val="single" w:sz="4" w:space="0" w:color="auto"/>
            </w:tcBorders>
            <w:shd w:val="clear" w:color="auto" w:fill="auto"/>
            <w:noWrap/>
            <w:hideMark/>
          </w:tcPr>
          <w:p w14:paraId="53F719EA" w14:textId="77777777" w:rsidR="001B5608" w:rsidRPr="0010027A" w:rsidRDefault="001B5608" w:rsidP="00394E82">
            <w:pPr>
              <w:rPr>
                <w:color w:val="000000"/>
              </w:rPr>
            </w:pPr>
            <w:r w:rsidRPr="0010027A">
              <w:rPr>
                <w:color w:val="000000"/>
              </w:rPr>
              <w:t>…</w:t>
            </w:r>
          </w:p>
        </w:tc>
      </w:tr>
      <w:tr w:rsidR="001B5608" w:rsidRPr="0010027A" w14:paraId="26A87263" w14:textId="77777777" w:rsidTr="00874A5B">
        <w:trPr>
          <w:trHeight w:val="675"/>
        </w:trPr>
        <w:tc>
          <w:tcPr>
            <w:tcW w:w="1400" w:type="dxa"/>
            <w:tcBorders>
              <w:top w:val="nil"/>
              <w:left w:val="single" w:sz="4" w:space="0" w:color="auto"/>
              <w:bottom w:val="single" w:sz="4" w:space="0" w:color="auto"/>
              <w:right w:val="single" w:sz="4" w:space="0" w:color="auto"/>
            </w:tcBorders>
            <w:shd w:val="clear" w:color="auto" w:fill="auto"/>
            <w:noWrap/>
            <w:hideMark/>
          </w:tcPr>
          <w:p w14:paraId="1BD701D7" w14:textId="77777777" w:rsidR="001B5608" w:rsidRPr="0010027A" w:rsidRDefault="001B5608" w:rsidP="00394E82">
            <w:pPr>
              <w:jc w:val="center"/>
              <w:rPr>
                <w:color w:val="000000"/>
              </w:rPr>
            </w:pPr>
            <w:r w:rsidRPr="0010027A">
              <w:rPr>
                <w:color w:val="000000"/>
              </w:rPr>
              <w:t>…</w:t>
            </w:r>
          </w:p>
        </w:tc>
        <w:tc>
          <w:tcPr>
            <w:tcW w:w="5720" w:type="dxa"/>
            <w:tcBorders>
              <w:top w:val="nil"/>
              <w:left w:val="nil"/>
              <w:bottom w:val="single" w:sz="4" w:space="0" w:color="auto"/>
              <w:right w:val="single" w:sz="4" w:space="0" w:color="auto"/>
            </w:tcBorders>
            <w:shd w:val="clear" w:color="auto" w:fill="auto"/>
            <w:noWrap/>
            <w:hideMark/>
          </w:tcPr>
          <w:p w14:paraId="226E553F" w14:textId="77777777" w:rsidR="001B5608" w:rsidRPr="0010027A" w:rsidRDefault="001B5608" w:rsidP="00394E82">
            <w:pPr>
              <w:jc w:val="both"/>
              <w:rPr>
                <w:color w:val="000000"/>
              </w:rPr>
            </w:pPr>
            <w:r w:rsidRPr="0010027A">
              <w:rPr>
                <w:color w:val="000000"/>
              </w:rPr>
              <w:t>…</w:t>
            </w:r>
          </w:p>
        </w:tc>
        <w:tc>
          <w:tcPr>
            <w:tcW w:w="2700" w:type="dxa"/>
            <w:tcBorders>
              <w:top w:val="nil"/>
              <w:left w:val="nil"/>
              <w:bottom w:val="single" w:sz="4" w:space="0" w:color="auto"/>
              <w:right w:val="single" w:sz="4" w:space="0" w:color="auto"/>
            </w:tcBorders>
            <w:shd w:val="clear" w:color="auto" w:fill="auto"/>
            <w:noWrap/>
            <w:hideMark/>
          </w:tcPr>
          <w:p w14:paraId="7DC917F1" w14:textId="77777777" w:rsidR="001B5608" w:rsidRPr="0010027A" w:rsidRDefault="001B5608" w:rsidP="00394E82">
            <w:pPr>
              <w:rPr>
                <w:color w:val="000000"/>
              </w:rPr>
            </w:pPr>
            <w:r w:rsidRPr="0010027A">
              <w:rPr>
                <w:color w:val="000000"/>
              </w:rPr>
              <w:t>…</w:t>
            </w:r>
          </w:p>
        </w:tc>
      </w:tr>
      <w:tr w:rsidR="001B5608" w:rsidRPr="0010027A" w14:paraId="5C45A94E" w14:textId="77777777" w:rsidTr="00874A5B">
        <w:trPr>
          <w:trHeight w:val="675"/>
        </w:trPr>
        <w:tc>
          <w:tcPr>
            <w:tcW w:w="1400" w:type="dxa"/>
            <w:tcBorders>
              <w:top w:val="nil"/>
              <w:left w:val="single" w:sz="4" w:space="0" w:color="auto"/>
              <w:bottom w:val="single" w:sz="4" w:space="0" w:color="auto"/>
              <w:right w:val="single" w:sz="4" w:space="0" w:color="auto"/>
            </w:tcBorders>
            <w:shd w:val="clear" w:color="auto" w:fill="auto"/>
            <w:noWrap/>
            <w:hideMark/>
          </w:tcPr>
          <w:p w14:paraId="273900EE" w14:textId="77777777" w:rsidR="001B5608" w:rsidRPr="0010027A" w:rsidRDefault="001B5608" w:rsidP="00394E82">
            <w:pPr>
              <w:jc w:val="center"/>
              <w:rPr>
                <w:color w:val="000000"/>
              </w:rPr>
            </w:pPr>
            <w:r w:rsidRPr="0010027A">
              <w:rPr>
                <w:color w:val="000000"/>
              </w:rPr>
              <w:t>…</w:t>
            </w:r>
          </w:p>
        </w:tc>
        <w:tc>
          <w:tcPr>
            <w:tcW w:w="5720" w:type="dxa"/>
            <w:tcBorders>
              <w:top w:val="nil"/>
              <w:left w:val="nil"/>
              <w:bottom w:val="single" w:sz="4" w:space="0" w:color="auto"/>
              <w:right w:val="single" w:sz="4" w:space="0" w:color="auto"/>
            </w:tcBorders>
            <w:shd w:val="clear" w:color="auto" w:fill="auto"/>
            <w:noWrap/>
            <w:hideMark/>
          </w:tcPr>
          <w:p w14:paraId="50E57071" w14:textId="77777777" w:rsidR="001B5608" w:rsidRPr="0010027A" w:rsidRDefault="001B5608" w:rsidP="00394E82">
            <w:pPr>
              <w:jc w:val="both"/>
              <w:rPr>
                <w:color w:val="000000"/>
              </w:rPr>
            </w:pPr>
            <w:r w:rsidRPr="0010027A">
              <w:rPr>
                <w:color w:val="000000"/>
              </w:rPr>
              <w:t>…</w:t>
            </w:r>
          </w:p>
        </w:tc>
        <w:tc>
          <w:tcPr>
            <w:tcW w:w="2700" w:type="dxa"/>
            <w:tcBorders>
              <w:top w:val="nil"/>
              <w:left w:val="nil"/>
              <w:bottom w:val="single" w:sz="4" w:space="0" w:color="auto"/>
              <w:right w:val="single" w:sz="4" w:space="0" w:color="auto"/>
            </w:tcBorders>
            <w:shd w:val="clear" w:color="auto" w:fill="auto"/>
            <w:noWrap/>
            <w:hideMark/>
          </w:tcPr>
          <w:p w14:paraId="0D1791EB" w14:textId="77777777" w:rsidR="001B5608" w:rsidRPr="0010027A" w:rsidRDefault="001B5608" w:rsidP="00394E82">
            <w:pPr>
              <w:rPr>
                <w:color w:val="000000"/>
              </w:rPr>
            </w:pPr>
            <w:r w:rsidRPr="0010027A">
              <w:rPr>
                <w:color w:val="000000"/>
              </w:rPr>
              <w:t>…</w:t>
            </w:r>
          </w:p>
        </w:tc>
      </w:tr>
      <w:tr w:rsidR="001B5608" w:rsidRPr="0010027A" w14:paraId="3D475A93" w14:textId="77777777" w:rsidTr="00874A5B">
        <w:trPr>
          <w:trHeight w:val="1124"/>
        </w:trPr>
        <w:tc>
          <w:tcPr>
            <w:tcW w:w="1400" w:type="dxa"/>
            <w:tcBorders>
              <w:top w:val="nil"/>
              <w:left w:val="single" w:sz="4" w:space="0" w:color="auto"/>
              <w:bottom w:val="single" w:sz="4" w:space="0" w:color="auto"/>
              <w:right w:val="single" w:sz="4" w:space="0" w:color="auto"/>
            </w:tcBorders>
            <w:shd w:val="clear" w:color="auto" w:fill="auto"/>
            <w:noWrap/>
            <w:hideMark/>
          </w:tcPr>
          <w:p w14:paraId="777CF35E" w14:textId="77777777" w:rsidR="001B5608" w:rsidRPr="0010027A" w:rsidRDefault="001B5608" w:rsidP="00394E82">
            <w:pPr>
              <w:jc w:val="center"/>
              <w:rPr>
                <w:color w:val="000000"/>
              </w:rPr>
            </w:pPr>
            <w:r w:rsidRPr="0010027A">
              <w:rPr>
                <w:color w:val="000000"/>
              </w:rPr>
              <w:t>…</w:t>
            </w:r>
          </w:p>
        </w:tc>
        <w:tc>
          <w:tcPr>
            <w:tcW w:w="5720" w:type="dxa"/>
            <w:tcBorders>
              <w:top w:val="nil"/>
              <w:left w:val="nil"/>
              <w:bottom w:val="single" w:sz="4" w:space="0" w:color="auto"/>
              <w:right w:val="single" w:sz="4" w:space="0" w:color="auto"/>
            </w:tcBorders>
            <w:shd w:val="clear" w:color="auto" w:fill="auto"/>
            <w:noWrap/>
            <w:hideMark/>
          </w:tcPr>
          <w:p w14:paraId="0F915BC8" w14:textId="77777777" w:rsidR="001B5608" w:rsidRPr="0010027A" w:rsidRDefault="001B5608" w:rsidP="00394E82">
            <w:pPr>
              <w:jc w:val="both"/>
              <w:rPr>
                <w:color w:val="000000"/>
              </w:rPr>
            </w:pPr>
            <w:r w:rsidRPr="0010027A">
              <w:rPr>
                <w:color w:val="000000"/>
              </w:rPr>
              <w:t>Khi bàn giao Căn Hộ</w:t>
            </w:r>
          </w:p>
        </w:tc>
        <w:tc>
          <w:tcPr>
            <w:tcW w:w="2700" w:type="dxa"/>
            <w:tcBorders>
              <w:top w:val="nil"/>
              <w:left w:val="nil"/>
              <w:bottom w:val="single" w:sz="4" w:space="0" w:color="auto"/>
              <w:right w:val="single" w:sz="4" w:space="0" w:color="auto"/>
            </w:tcBorders>
            <w:shd w:val="clear" w:color="auto" w:fill="auto"/>
            <w:noWrap/>
            <w:hideMark/>
          </w:tcPr>
          <w:p w14:paraId="567ABA3B" w14:textId="5C7CEA4F" w:rsidR="001B5608" w:rsidRPr="0010027A" w:rsidRDefault="001F7402" w:rsidP="00394E82">
            <w:pPr>
              <w:rPr>
                <w:color w:val="000000"/>
              </w:rPr>
            </w:pPr>
            <w:r w:rsidRPr="0010027A">
              <w:rPr>
                <w:color w:val="000000"/>
              </w:rPr>
              <w:t>…</w:t>
            </w:r>
            <w:r w:rsidR="001B5608" w:rsidRPr="0010027A">
              <w:rPr>
                <w:color w:val="000000"/>
              </w:rPr>
              <w:t xml:space="preserve">% Giá </w:t>
            </w:r>
            <w:r w:rsidR="00AA73DF" w:rsidRPr="0010027A">
              <w:rPr>
                <w:color w:val="000000"/>
              </w:rPr>
              <w:t xml:space="preserve">Bán </w:t>
            </w:r>
            <w:r w:rsidR="001B5608" w:rsidRPr="0010027A">
              <w:rPr>
                <w:color w:val="000000"/>
              </w:rPr>
              <w:t>Căn Hộ</w:t>
            </w:r>
            <w:r w:rsidR="003B408D" w:rsidRPr="0010027A">
              <w:rPr>
                <w:color w:val="000000"/>
              </w:rPr>
              <w:t xml:space="preserve"> (A)</w:t>
            </w:r>
            <w:r w:rsidR="001B5608" w:rsidRPr="0010027A">
              <w:rPr>
                <w:color w:val="000000"/>
              </w:rPr>
              <w:t xml:space="preserve"> + Kinh Phí Bảo Trì (2% Giá</w:t>
            </w:r>
            <w:r w:rsidR="00AA73DF" w:rsidRPr="0010027A">
              <w:rPr>
                <w:color w:val="000000"/>
              </w:rPr>
              <w:t xml:space="preserve"> Bán</w:t>
            </w:r>
            <w:r w:rsidR="001B5608" w:rsidRPr="0010027A">
              <w:rPr>
                <w:color w:val="000000"/>
              </w:rPr>
              <w:t xml:space="preserve"> Căn Hộ</w:t>
            </w:r>
            <w:r w:rsidR="003B408D" w:rsidRPr="0010027A">
              <w:rPr>
                <w:color w:val="000000"/>
              </w:rPr>
              <w:t xml:space="preserve"> (A)</w:t>
            </w:r>
            <w:r w:rsidR="001B5608" w:rsidRPr="0010027A">
              <w:rPr>
                <w:color w:val="000000"/>
              </w:rPr>
              <w:t xml:space="preserve">) + VAT </w:t>
            </w:r>
            <w:r w:rsidR="00A47E05" w:rsidRPr="0010027A">
              <w:rPr>
                <w:color w:val="000000"/>
              </w:rPr>
              <w:t>còn lại</w:t>
            </w:r>
          </w:p>
        </w:tc>
      </w:tr>
      <w:tr w:rsidR="001B5608" w:rsidRPr="0010027A" w14:paraId="7CB9089A" w14:textId="77777777" w:rsidTr="00874A5B">
        <w:trPr>
          <w:trHeight w:val="2150"/>
        </w:trPr>
        <w:tc>
          <w:tcPr>
            <w:tcW w:w="1400" w:type="dxa"/>
            <w:tcBorders>
              <w:top w:val="nil"/>
              <w:left w:val="single" w:sz="4" w:space="0" w:color="auto"/>
              <w:bottom w:val="single" w:sz="4" w:space="0" w:color="auto"/>
              <w:right w:val="single" w:sz="4" w:space="0" w:color="auto"/>
            </w:tcBorders>
            <w:shd w:val="clear" w:color="auto" w:fill="auto"/>
            <w:noWrap/>
            <w:hideMark/>
          </w:tcPr>
          <w:p w14:paraId="756A9DE1" w14:textId="77777777" w:rsidR="001B5608" w:rsidRPr="0010027A" w:rsidRDefault="001B5608" w:rsidP="00394E82">
            <w:pPr>
              <w:jc w:val="center"/>
              <w:rPr>
                <w:color w:val="000000"/>
              </w:rPr>
            </w:pPr>
            <w:r w:rsidRPr="0010027A">
              <w:rPr>
                <w:color w:val="000000"/>
              </w:rPr>
              <w:t>…</w:t>
            </w:r>
          </w:p>
        </w:tc>
        <w:tc>
          <w:tcPr>
            <w:tcW w:w="5720" w:type="dxa"/>
            <w:tcBorders>
              <w:top w:val="nil"/>
              <w:left w:val="nil"/>
              <w:bottom w:val="single" w:sz="4" w:space="0" w:color="auto"/>
              <w:right w:val="single" w:sz="4" w:space="0" w:color="auto"/>
            </w:tcBorders>
            <w:shd w:val="clear" w:color="auto" w:fill="auto"/>
            <w:noWrap/>
            <w:hideMark/>
          </w:tcPr>
          <w:p w14:paraId="1637B0D5" w14:textId="77777777" w:rsidR="001B5608" w:rsidRPr="0010027A" w:rsidRDefault="001B5608" w:rsidP="00B561E4">
            <w:pPr>
              <w:tabs>
                <w:tab w:val="left" w:pos="376"/>
              </w:tabs>
              <w:jc w:val="both"/>
            </w:pPr>
            <w:r w:rsidRPr="0010027A">
              <w:t>Khi cấp Giấy Chứng Nhận của</w:t>
            </w:r>
            <w:r w:rsidRPr="0010027A">
              <w:rPr>
                <w:color w:val="000000"/>
              </w:rPr>
              <w:t xml:space="preserve"> Căn Hộ hoặc thời điểm </w:t>
            </w:r>
            <w:r w:rsidR="00C1019F" w:rsidRPr="0010027A">
              <w:rPr>
                <w:color w:val="000000"/>
              </w:rPr>
              <w:t>Bên Bán cung cấp</w:t>
            </w:r>
            <w:r w:rsidR="002E6F6E" w:rsidRPr="0010027A">
              <w:rPr>
                <w:color w:val="000000"/>
              </w:rPr>
              <w:t xml:space="preserve"> đầy đủ</w:t>
            </w:r>
            <w:r w:rsidR="00C1019F" w:rsidRPr="0010027A">
              <w:rPr>
                <w:color w:val="000000"/>
              </w:rPr>
              <w:t xml:space="preserve"> </w:t>
            </w:r>
            <w:r w:rsidR="002E6F6E" w:rsidRPr="0010027A">
              <w:rPr>
                <w:color w:val="000000"/>
              </w:rPr>
              <w:t xml:space="preserve">hồ sơ </w:t>
            </w:r>
            <w:r w:rsidR="00C1019F" w:rsidRPr="0010027A">
              <w:rPr>
                <w:color w:val="000000"/>
              </w:rPr>
              <w:t xml:space="preserve">pháp lý </w:t>
            </w:r>
            <w:r w:rsidR="002E6F6E" w:rsidRPr="0010027A">
              <w:rPr>
                <w:color w:val="000000"/>
              </w:rPr>
              <w:t xml:space="preserve">về </w:t>
            </w:r>
            <w:r w:rsidR="00C1019F" w:rsidRPr="0010027A">
              <w:rPr>
                <w:color w:val="000000"/>
              </w:rPr>
              <w:t xml:space="preserve">Căn Hộ </w:t>
            </w:r>
            <w:r w:rsidR="002E6F6E" w:rsidRPr="0010027A">
              <w:rPr>
                <w:color w:val="000000"/>
              </w:rPr>
              <w:t xml:space="preserve">cho Bên Mua </w:t>
            </w:r>
            <w:r w:rsidR="00C1019F" w:rsidRPr="0010027A">
              <w:rPr>
                <w:color w:val="000000"/>
              </w:rPr>
              <w:t>theo quy định của Hợp Đồng này</w:t>
            </w:r>
            <w:r w:rsidRPr="0010027A">
              <w:rPr>
                <w:color w:val="000000"/>
              </w:rPr>
              <w:t xml:space="preserve"> (trong t</w:t>
            </w:r>
            <w:r w:rsidRPr="0010027A">
              <w:t xml:space="preserve">rường hợp Bên </w:t>
            </w:r>
            <w:r w:rsidR="007E4515" w:rsidRPr="0010027A">
              <w:t xml:space="preserve">Mua </w:t>
            </w:r>
            <w:r w:rsidRPr="0010027A">
              <w:t xml:space="preserve">không cung cấp đầy đủ hồ sơ cho Bên </w:t>
            </w:r>
            <w:r w:rsidR="007E4515" w:rsidRPr="0010027A">
              <w:t xml:space="preserve">Bán </w:t>
            </w:r>
            <w:r w:rsidRPr="0010027A">
              <w:t>để làm thủ tục cấp giấy chứng nhận quyền sở hữu</w:t>
            </w:r>
            <w:r w:rsidRPr="0010027A">
              <w:rPr>
                <w:color w:val="000000"/>
              </w:rPr>
              <w:t xml:space="preserve"> Căn Hộ theo quy định pháp luật) hoặc khi Bên </w:t>
            </w:r>
            <w:r w:rsidR="007E4515" w:rsidRPr="0010027A">
              <w:rPr>
                <w:color w:val="000000"/>
              </w:rPr>
              <w:t xml:space="preserve">Mua </w:t>
            </w:r>
            <w:r w:rsidRPr="0010027A">
              <w:rPr>
                <w:color w:val="000000"/>
              </w:rPr>
              <w:t>tự làm thủ tục cấp Giấy Chứng Nhận.</w:t>
            </w:r>
          </w:p>
        </w:tc>
        <w:tc>
          <w:tcPr>
            <w:tcW w:w="2700" w:type="dxa"/>
            <w:tcBorders>
              <w:top w:val="nil"/>
              <w:left w:val="nil"/>
              <w:bottom w:val="single" w:sz="4" w:space="0" w:color="auto"/>
              <w:right w:val="single" w:sz="4" w:space="0" w:color="auto"/>
            </w:tcBorders>
            <w:shd w:val="clear" w:color="auto" w:fill="auto"/>
            <w:noWrap/>
            <w:hideMark/>
          </w:tcPr>
          <w:p w14:paraId="7187AB06" w14:textId="3F35CA71" w:rsidR="001B5608" w:rsidRPr="0010027A" w:rsidRDefault="001F7402" w:rsidP="00394E82">
            <w:pPr>
              <w:rPr>
                <w:color w:val="000000"/>
              </w:rPr>
            </w:pPr>
            <w:r w:rsidRPr="0010027A">
              <w:rPr>
                <w:color w:val="000000"/>
              </w:rPr>
              <w:t>…</w:t>
            </w:r>
            <w:r w:rsidR="001B5608" w:rsidRPr="0010027A">
              <w:rPr>
                <w:color w:val="000000"/>
              </w:rPr>
              <w:t xml:space="preserve">% Giá </w:t>
            </w:r>
            <w:r w:rsidR="00AA73DF" w:rsidRPr="0010027A">
              <w:rPr>
                <w:color w:val="000000"/>
              </w:rPr>
              <w:t xml:space="preserve">Bán </w:t>
            </w:r>
            <w:r w:rsidR="001B5608" w:rsidRPr="0010027A">
              <w:rPr>
                <w:color w:val="000000"/>
              </w:rPr>
              <w:t>Căn Hộ</w:t>
            </w:r>
          </w:p>
        </w:tc>
      </w:tr>
    </w:tbl>
    <w:p w14:paraId="618BECDC" w14:textId="77777777" w:rsidR="00FD3C7F" w:rsidRPr="0010027A" w:rsidRDefault="00FD3C7F" w:rsidP="00394E82">
      <w:pPr>
        <w:tabs>
          <w:tab w:val="left" w:pos="1418"/>
          <w:tab w:val="left" w:pos="1701"/>
        </w:tabs>
        <w:jc w:val="center"/>
        <w:rPr>
          <w:b/>
          <w:noProof/>
          <w:lang w:val="sv-SE"/>
        </w:rPr>
      </w:pPr>
    </w:p>
    <w:p w14:paraId="500AA9EF" w14:textId="77777777" w:rsidR="008D7105" w:rsidRPr="0010027A" w:rsidRDefault="008D7105" w:rsidP="00394E82">
      <w:pPr>
        <w:tabs>
          <w:tab w:val="left" w:pos="1418"/>
          <w:tab w:val="left" w:pos="1701"/>
        </w:tabs>
        <w:jc w:val="both"/>
        <w:rPr>
          <w:noProof/>
          <w:lang w:val="sv-SE"/>
        </w:rPr>
      </w:pPr>
      <w:r w:rsidRPr="0010027A">
        <w:rPr>
          <w:noProof/>
          <w:lang w:val="sv-SE"/>
        </w:rPr>
        <w:br w:type="page"/>
      </w:r>
    </w:p>
    <w:p w14:paraId="442612E3" w14:textId="77777777" w:rsidR="008D7105" w:rsidRPr="0010027A" w:rsidRDefault="008D7105" w:rsidP="00874A5B">
      <w:pPr>
        <w:tabs>
          <w:tab w:val="left" w:pos="1418"/>
          <w:tab w:val="left" w:pos="1701"/>
        </w:tabs>
        <w:jc w:val="center"/>
        <w:rPr>
          <w:b/>
          <w:noProof/>
          <w:lang w:val="sv-SE"/>
        </w:rPr>
      </w:pPr>
      <w:r w:rsidRPr="0010027A">
        <w:rPr>
          <w:b/>
          <w:noProof/>
          <w:lang w:val="sv-SE"/>
        </w:rPr>
        <w:lastRenderedPageBreak/>
        <w:t>PHỤ LỤC 4</w:t>
      </w:r>
    </w:p>
    <w:p w14:paraId="03AF58DF" w14:textId="77777777" w:rsidR="008D7105" w:rsidRPr="0010027A" w:rsidRDefault="008D7105" w:rsidP="00394E82">
      <w:pPr>
        <w:tabs>
          <w:tab w:val="left" w:pos="1418"/>
          <w:tab w:val="left" w:pos="1701"/>
        </w:tabs>
        <w:jc w:val="center"/>
        <w:rPr>
          <w:b/>
          <w:noProof/>
          <w:lang w:val="sv-SE"/>
        </w:rPr>
      </w:pPr>
    </w:p>
    <w:p w14:paraId="78F124A5" w14:textId="77777777" w:rsidR="008D7105" w:rsidRPr="0010027A" w:rsidRDefault="008D7105" w:rsidP="00394E82">
      <w:pPr>
        <w:tabs>
          <w:tab w:val="left" w:pos="1418"/>
          <w:tab w:val="left" w:pos="1701"/>
        </w:tabs>
        <w:jc w:val="center"/>
        <w:rPr>
          <w:b/>
          <w:noProof/>
          <w:lang w:val="sv-SE"/>
        </w:rPr>
      </w:pPr>
      <w:r w:rsidRPr="0010027A">
        <w:rPr>
          <w:b/>
          <w:noProof/>
          <w:lang w:val="sv-SE"/>
        </w:rPr>
        <w:t>DANH MỤC VẬT LIỆU &amp; TRANG THIẾT BỊ CỦA CĂN HỘ</w:t>
      </w:r>
      <w:r w:rsidR="00792333" w:rsidRPr="0010027A">
        <w:rPr>
          <w:rStyle w:val="FootnoteReference"/>
          <w:b/>
          <w:noProof/>
          <w:lang w:val="sv-SE"/>
        </w:rPr>
        <w:footnoteReference w:id="10"/>
      </w:r>
    </w:p>
    <w:p w14:paraId="5617D2A3" w14:textId="77777777" w:rsidR="008D7105" w:rsidRPr="0010027A" w:rsidRDefault="008D7105" w:rsidP="00394E82">
      <w:pPr>
        <w:tabs>
          <w:tab w:val="left" w:pos="1418"/>
          <w:tab w:val="left" w:pos="1701"/>
        </w:tabs>
        <w:jc w:val="both"/>
        <w:rPr>
          <w:noProof/>
          <w:lang w:val="sv-SE"/>
        </w:rPr>
      </w:pPr>
      <w:r w:rsidRPr="0010027A">
        <w:rPr>
          <w:noProof/>
          <w:lang w:val="sv-SE"/>
        </w:rPr>
        <w:br w:type="page"/>
      </w:r>
    </w:p>
    <w:p w14:paraId="6AF8AB6D" w14:textId="77777777" w:rsidR="008D7105" w:rsidRPr="0010027A" w:rsidRDefault="008D7105" w:rsidP="00D23AD9">
      <w:pPr>
        <w:tabs>
          <w:tab w:val="left" w:pos="1418"/>
          <w:tab w:val="left" w:pos="1701"/>
        </w:tabs>
        <w:jc w:val="center"/>
        <w:rPr>
          <w:b/>
          <w:noProof/>
          <w:lang w:val="sv-SE"/>
        </w:rPr>
      </w:pPr>
      <w:r w:rsidRPr="0010027A">
        <w:rPr>
          <w:b/>
          <w:noProof/>
          <w:lang w:val="sv-SE"/>
        </w:rPr>
        <w:lastRenderedPageBreak/>
        <w:t>PHỤ LỤC 5</w:t>
      </w:r>
    </w:p>
    <w:p w14:paraId="60D56A3C" w14:textId="77777777" w:rsidR="008D7105" w:rsidRPr="0010027A" w:rsidRDefault="008D7105" w:rsidP="00394E82">
      <w:pPr>
        <w:tabs>
          <w:tab w:val="left" w:pos="1418"/>
          <w:tab w:val="left" w:pos="1701"/>
        </w:tabs>
        <w:jc w:val="center"/>
        <w:rPr>
          <w:b/>
          <w:lang w:val="sv-SE"/>
        </w:rPr>
      </w:pPr>
    </w:p>
    <w:p w14:paraId="76596087" w14:textId="77777777" w:rsidR="008D7105" w:rsidRPr="0010027A" w:rsidRDefault="008D7105" w:rsidP="00394E82">
      <w:pPr>
        <w:tabs>
          <w:tab w:val="left" w:pos="1418"/>
          <w:tab w:val="left" w:pos="1701"/>
        </w:tabs>
        <w:jc w:val="center"/>
        <w:rPr>
          <w:b/>
          <w:lang w:val="sv-SE"/>
        </w:rPr>
      </w:pPr>
      <w:r w:rsidRPr="0010027A">
        <w:rPr>
          <w:b/>
          <w:lang w:val="sv-SE"/>
        </w:rPr>
        <w:t>DANH MỤC DỊCH VỤ QUẢN LÝ TÒA NHÀ</w:t>
      </w:r>
    </w:p>
    <w:p w14:paraId="5DD907FD" w14:textId="77777777" w:rsidR="00157F5E" w:rsidRPr="0010027A" w:rsidRDefault="00157F5E" w:rsidP="00394E82">
      <w:pPr>
        <w:tabs>
          <w:tab w:val="left" w:pos="1418"/>
          <w:tab w:val="left" w:pos="1701"/>
        </w:tabs>
        <w:jc w:val="center"/>
        <w:rPr>
          <w:b/>
          <w:noProof/>
          <w:lang w:val="sv-SE"/>
        </w:rPr>
      </w:pPr>
    </w:p>
    <w:p w14:paraId="6A1452F1" w14:textId="77777777" w:rsidR="00157F5E" w:rsidRPr="0010027A" w:rsidRDefault="00157F5E" w:rsidP="00394E82">
      <w:pPr>
        <w:tabs>
          <w:tab w:val="left" w:pos="1418"/>
          <w:tab w:val="left" w:pos="1701"/>
        </w:tabs>
        <w:jc w:val="center"/>
        <w:rPr>
          <w:b/>
          <w:noProof/>
          <w:lang w:val="sv-SE"/>
        </w:rPr>
      </w:pPr>
    </w:p>
    <w:p w14:paraId="28BEE62E" w14:textId="77777777" w:rsidR="00157F5E" w:rsidRPr="0010027A" w:rsidRDefault="00157F5E" w:rsidP="00394E82">
      <w:pPr>
        <w:widowControl w:val="0"/>
        <w:jc w:val="both"/>
      </w:pPr>
      <w:r w:rsidRPr="0010027A">
        <w:t>Trước khi thành lập Ban Quản Trị Tòa Nhà, Bên Bán sẽ sử dụng Phí Quản Lý để cung cấp các dịch vụ vận hành và quản lý Tòa Nhà sau cho Bên Mua:</w:t>
      </w:r>
    </w:p>
    <w:p w14:paraId="3E914B80" w14:textId="77777777" w:rsidR="00157F5E" w:rsidRPr="0010027A" w:rsidRDefault="00157F5E" w:rsidP="00394E82">
      <w:pPr>
        <w:widowControl w:val="0"/>
        <w:ind w:left="720" w:hanging="720"/>
        <w:jc w:val="both"/>
      </w:pPr>
      <w:r w:rsidRPr="0010027A">
        <w:tab/>
      </w:r>
    </w:p>
    <w:p w14:paraId="670A50B4" w14:textId="77777777" w:rsidR="00157F5E" w:rsidRPr="0010027A" w:rsidRDefault="00E1731B" w:rsidP="00B128A5">
      <w:pPr>
        <w:widowControl w:val="0"/>
        <w:numPr>
          <w:ilvl w:val="0"/>
          <w:numId w:val="51"/>
        </w:numPr>
        <w:ind w:left="720" w:hanging="720"/>
        <w:jc w:val="both"/>
      </w:pPr>
      <w:r w:rsidRPr="0010027A">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w:t>
      </w:r>
      <w:r w:rsidR="00157F5E" w:rsidRPr="0010027A">
        <w:t xml:space="preserve">; </w:t>
      </w:r>
    </w:p>
    <w:p w14:paraId="11C6F61D" w14:textId="77777777" w:rsidR="00222B96" w:rsidRPr="0010027A" w:rsidRDefault="00222B96" w:rsidP="00394E82">
      <w:pPr>
        <w:widowControl w:val="0"/>
        <w:ind w:left="720" w:hanging="720"/>
        <w:jc w:val="both"/>
      </w:pPr>
    </w:p>
    <w:p w14:paraId="18DC7F85" w14:textId="77777777" w:rsidR="00E1731B" w:rsidRPr="0010027A" w:rsidRDefault="00E1731B" w:rsidP="00B128A5">
      <w:pPr>
        <w:widowControl w:val="0"/>
        <w:numPr>
          <w:ilvl w:val="0"/>
          <w:numId w:val="51"/>
        </w:numPr>
        <w:ind w:left="720" w:hanging="720"/>
        <w:jc w:val="both"/>
      </w:pPr>
      <w:r w:rsidRPr="0010027A">
        <w:t>Cung cấp các dịch vụ bảo vệ, vệ sinh môi trường, thu gom rác thải, chăm sóc vườn hoa, cây cảnh, diệt côn trùng và các dịch vụ khác bảo đảm cho nhà chung cư hoạt động bình thường;</w:t>
      </w:r>
      <w:r w:rsidR="00222B96" w:rsidRPr="0010027A">
        <w:t xml:space="preserve"> và</w:t>
      </w:r>
    </w:p>
    <w:p w14:paraId="5E14C1A5" w14:textId="77777777" w:rsidR="00222B96" w:rsidRPr="0010027A" w:rsidRDefault="00222B96" w:rsidP="00394E82">
      <w:pPr>
        <w:widowControl w:val="0"/>
        <w:ind w:left="720" w:hanging="720"/>
        <w:jc w:val="both"/>
      </w:pPr>
    </w:p>
    <w:p w14:paraId="5D55B6D9" w14:textId="77777777" w:rsidR="00E1731B" w:rsidRPr="0010027A" w:rsidRDefault="00E1731B" w:rsidP="00B128A5">
      <w:pPr>
        <w:widowControl w:val="0"/>
        <w:numPr>
          <w:ilvl w:val="0"/>
          <w:numId w:val="51"/>
        </w:numPr>
        <w:ind w:left="720" w:hanging="720"/>
        <w:jc w:val="both"/>
      </w:pPr>
      <w:r w:rsidRPr="0010027A">
        <w:t xml:space="preserve">Các công việc khác có liên quan theo quy định pháp luật. </w:t>
      </w:r>
    </w:p>
    <w:p w14:paraId="3C548FDA" w14:textId="77777777" w:rsidR="00157F5E" w:rsidRPr="00F46EB0" w:rsidRDefault="00157F5E" w:rsidP="00394E82">
      <w:pPr>
        <w:tabs>
          <w:tab w:val="left" w:pos="1418"/>
          <w:tab w:val="left" w:pos="1701"/>
        </w:tabs>
        <w:ind w:hanging="720"/>
        <w:jc w:val="center"/>
        <w:rPr>
          <w:b/>
          <w:noProof/>
          <w:lang w:val="sv-SE"/>
        </w:rPr>
      </w:pPr>
    </w:p>
    <w:p w14:paraId="131F830D" w14:textId="77777777" w:rsidR="00660EF0" w:rsidRPr="00F46EB0" w:rsidRDefault="00660EF0" w:rsidP="00394E82">
      <w:pPr>
        <w:ind w:hanging="720"/>
        <w:rPr>
          <w:b/>
        </w:rPr>
      </w:pPr>
    </w:p>
    <w:sectPr w:rsidR="00660EF0" w:rsidRPr="00F46EB0" w:rsidSect="00847FF0">
      <w:footerReference w:type="default" r:id="rId14"/>
      <w:pgSz w:w="11900" w:h="16840" w:code="9"/>
      <w:pgMar w:top="1152" w:right="1152" w:bottom="1152" w:left="1170" w:header="720"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4A09" w14:textId="77777777" w:rsidR="006B4343" w:rsidRDefault="006B4343">
      <w:r>
        <w:separator/>
      </w:r>
    </w:p>
  </w:endnote>
  <w:endnote w:type="continuationSeparator" w:id="0">
    <w:p w14:paraId="7295DBAD" w14:textId="77777777" w:rsidR="006B4343" w:rsidRDefault="006B4343">
      <w:r>
        <w:continuationSeparator/>
      </w:r>
    </w:p>
  </w:endnote>
  <w:endnote w:type="continuationNotice" w:id="1">
    <w:p w14:paraId="3C0CAF40" w14:textId="77777777" w:rsidR="006B4343" w:rsidRDefault="006B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altName w:val="Times New Roman"/>
    <w:charset w:val="00"/>
    <w:family w:val="auto"/>
    <w:pitch w:val="variable"/>
    <w:sig w:usb0="00000005"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1E88" w14:textId="7D163D57" w:rsidR="006B4343" w:rsidRPr="00014232" w:rsidRDefault="006B4343">
    <w:pPr>
      <w:pStyle w:val="Footer"/>
      <w:jc w:val="right"/>
      <w:rPr>
        <w:sz w:val="22"/>
        <w:szCs w:val="22"/>
      </w:rPr>
    </w:pPr>
  </w:p>
  <w:p w14:paraId="2E6B3E05" w14:textId="77777777" w:rsidR="006B4343" w:rsidRDefault="006B4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E9F7" w14:textId="04543546" w:rsidR="006B4343" w:rsidRPr="00014232" w:rsidRDefault="006B4343">
    <w:pPr>
      <w:pStyle w:val="Footer"/>
      <w:jc w:val="right"/>
      <w:rPr>
        <w:sz w:val="22"/>
        <w:szCs w:val="22"/>
      </w:rPr>
    </w:pPr>
    <w:r w:rsidRPr="00014232">
      <w:rPr>
        <w:sz w:val="22"/>
        <w:szCs w:val="22"/>
      </w:rPr>
      <w:fldChar w:fldCharType="begin"/>
    </w:r>
    <w:r w:rsidRPr="00014232">
      <w:rPr>
        <w:sz w:val="22"/>
        <w:szCs w:val="22"/>
      </w:rPr>
      <w:instrText xml:space="preserve"> PAGE   \* MERGEFORMAT </w:instrText>
    </w:r>
    <w:r w:rsidRPr="00014232">
      <w:rPr>
        <w:sz w:val="22"/>
        <w:szCs w:val="22"/>
      </w:rPr>
      <w:fldChar w:fldCharType="separate"/>
    </w:r>
    <w:r>
      <w:rPr>
        <w:noProof/>
        <w:sz w:val="22"/>
        <w:szCs w:val="22"/>
      </w:rPr>
      <w:t>34</w:t>
    </w:r>
    <w:r w:rsidRPr="00014232">
      <w:rPr>
        <w:noProof/>
        <w:sz w:val="22"/>
        <w:szCs w:val="22"/>
      </w:rPr>
      <w:fldChar w:fldCharType="end"/>
    </w:r>
  </w:p>
  <w:p w14:paraId="35046546" w14:textId="77777777" w:rsidR="006B4343" w:rsidRDefault="006B4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7C72" w14:textId="77777777" w:rsidR="006B4343" w:rsidRDefault="006B4343">
      <w:r>
        <w:separator/>
      </w:r>
    </w:p>
  </w:footnote>
  <w:footnote w:type="continuationSeparator" w:id="0">
    <w:p w14:paraId="0952C368" w14:textId="77777777" w:rsidR="006B4343" w:rsidRDefault="006B4343">
      <w:r>
        <w:continuationSeparator/>
      </w:r>
    </w:p>
  </w:footnote>
  <w:footnote w:type="continuationNotice" w:id="1">
    <w:p w14:paraId="0F1A01AE" w14:textId="77777777" w:rsidR="006B4343" w:rsidRDefault="006B4343"/>
  </w:footnote>
  <w:footnote w:id="2">
    <w:p w14:paraId="7647F8DB" w14:textId="74EA75EB" w:rsidR="006B4343" w:rsidRDefault="006B4343" w:rsidP="00D63886">
      <w:pPr>
        <w:pStyle w:val="FootnoteText"/>
        <w:jc w:val="both"/>
      </w:pPr>
      <w:r w:rsidRPr="00D63886">
        <w:rPr>
          <w:rStyle w:val="FootnoteReference"/>
          <w:sz w:val="24"/>
        </w:rPr>
        <w:footnoteRef/>
      </w:r>
      <w:r w:rsidRPr="00D63886">
        <w:rPr>
          <w:sz w:val="24"/>
        </w:rPr>
        <w:t xml:space="preserve"> Điền tên cơ quan cấp văn bản chấp thuận kết quả nghiệm thu về phòng cháy và chữa cháy.</w:t>
      </w:r>
    </w:p>
  </w:footnote>
  <w:footnote w:id="3">
    <w:p w14:paraId="3DA367B2" w14:textId="77777777" w:rsidR="006B4343" w:rsidRPr="00480840" w:rsidRDefault="006B4343">
      <w:pPr>
        <w:pStyle w:val="FootnoteText"/>
        <w:rPr>
          <w:sz w:val="22"/>
        </w:rPr>
      </w:pPr>
      <w:r w:rsidRPr="00E57C80">
        <w:rPr>
          <w:rStyle w:val="FootnoteReference"/>
          <w:sz w:val="24"/>
        </w:rPr>
        <w:footnoteRef/>
      </w:r>
      <w:r w:rsidRPr="00E57C80">
        <w:rPr>
          <w:sz w:val="24"/>
        </w:rPr>
        <w:t xml:space="preserve"> </w:t>
      </w:r>
      <w:r w:rsidRPr="00480840">
        <w:rPr>
          <w:sz w:val="22"/>
        </w:rPr>
        <w:t>Nếu Bên Mua là đồng sở hữu</w:t>
      </w:r>
    </w:p>
  </w:footnote>
  <w:footnote w:id="4">
    <w:p w14:paraId="40CDD9D3" w14:textId="77777777" w:rsidR="006B4343" w:rsidRDefault="006B4343">
      <w:pPr>
        <w:pStyle w:val="FootnoteText"/>
      </w:pPr>
      <w:r w:rsidRPr="00E57C80">
        <w:rPr>
          <w:rStyle w:val="FootnoteReference"/>
          <w:sz w:val="24"/>
        </w:rPr>
        <w:footnoteRef/>
      </w:r>
      <w:r w:rsidRPr="00E57C80">
        <w:rPr>
          <w:sz w:val="24"/>
        </w:rPr>
        <w:t xml:space="preserve"> </w:t>
      </w:r>
      <w:r w:rsidRPr="00480840">
        <w:rPr>
          <w:sz w:val="22"/>
        </w:rPr>
        <w:t>Nếu Bên Mua là tổ chức</w:t>
      </w:r>
    </w:p>
  </w:footnote>
  <w:footnote w:id="5">
    <w:p w14:paraId="69B71D6D" w14:textId="76BEAF0F" w:rsidR="006B4343" w:rsidRDefault="006B4343" w:rsidP="00931391">
      <w:pPr>
        <w:pStyle w:val="FootnoteText"/>
        <w:jc w:val="both"/>
      </w:pPr>
      <w:r w:rsidRPr="00E57C80">
        <w:rPr>
          <w:rStyle w:val="FootnoteReference"/>
          <w:sz w:val="24"/>
        </w:rPr>
        <w:footnoteRef/>
      </w:r>
      <w:r w:rsidRPr="00E57C80">
        <w:rPr>
          <w:sz w:val="24"/>
        </w:rPr>
        <w:t xml:space="preserve"> </w:t>
      </w:r>
      <w:r w:rsidRPr="007C44DE">
        <w:rPr>
          <w:sz w:val="24"/>
        </w:rPr>
        <w:t>Bổ sung thông tin vị trí vào thời điểm giao kết Hợp đồng, đảm bảo phù hợp với thiết kế được phê duyệt.</w:t>
      </w:r>
    </w:p>
  </w:footnote>
  <w:footnote w:id="6">
    <w:p w14:paraId="6E9F88D3" w14:textId="28D054A6" w:rsidR="006B4343" w:rsidRDefault="006B4343">
      <w:pPr>
        <w:pStyle w:val="FootnoteText"/>
      </w:pPr>
      <w:r>
        <w:rPr>
          <w:rStyle w:val="FootnoteReference"/>
        </w:rPr>
        <w:footnoteRef/>
      </w:r>
      <w:r>
        <w:t xml:space="preserve"> </w:t>
      </w:r>
      <w:r w:rsidRPr="001904EA">
        <w:rPr>
          <w:sz w:val="24"/>
        </w:rPr>
        <w:t>Sẽ điền vị trí chính xác theo thiết kế đã được phê duyệt</w:t>
      </w:r>
      <w:r>
        <w:rPr>
          <w:sz w:val="24"/>
        </w:rPr>
        <w:t xml:space="preserve"> tại thời điểm giao kết Hợp đồng</w:t>
      </w:r>
      <w:r w:rsidRPr="001904EA">
        <w:rPr>
          <w:sz w:val="24"/>
        </w:rPr>
        <w:t>.</w:t>
      </w:r>
    </w:p>
  </w:footnote>
  <w:footnote w:id="7">
    <w:p w14:paraId="5827B2B5" w14:textId="77777777" w:rsidR="006B4343" w:rsidRDefault="006B4343">
      <w:pPr>
        <w:pStyle w:val="FootnoteText"/>
      </w:pPr>
      <w:r w:rsidRPr="00E57C80">
        <w:rPr>
          <w:rStyle w:val="FootnoteReference"/>
          <w:sz w:val="24"/>
        </w:rPr>
        <w:footnoteRef/>
      </w:r>
      <w:r w:rsidRPr="00E57C80">
        <w:rPr>
          <w:sz w:val="24"/>
        </w:rPr>
        <w:t xml:space="preserve"> Sẽ được điền cụ thể tại thời điểm ký kết hợp đồng theo thiết kế, hồ sơ dự án được phê duyệt.</w:t>
      </w:r>
    </w:p>
  </w:footnote>
  <w:footnote w:id="8">
    <w:p w14:paraId="05FFBB0D" w14:textId="47AD9EE2" w:rsidR="006B4343" w:rsidRPr="00480840" w:rsidRDefault="006B4343" w:rsidP="008D42F2">
      <w:pPr>
        <w:pStyle w:val="FootnoteText"/>
        <w:jc w:val="both"/>
        <w:rPr>
          <w:sz w:val="24"/>
        </w:rPr>
      </w:pPr>
      <w:r w:rsidRPr="00E57C80">
        <w:rPr>
          <w:rStyle w:val="FootnoteReference"/>
          <w:sz w:val="24"/>
        </w:rPr>
        <w:footnoteRef/>
      </w:r>
      <w:r w:rsidRPr="00E57C80">
        <w:rPr>
          <w:sz w:val="24"/>
        </w:rPr>
        <w:t xml:space="preserve"> Nội dung cụ thể sẽ do hai bên thỏa thuận và điền vào thời điểm giao kết Hợp đồng phù hợp với quy định pháp luật</w:t>
      </w:r>
      <w:r w:rsidRPr="0052599D">
        <w:rPr>
          <w:sz w:val="24"/>
        </w:rPr>
        <w:t>.</w:t>
      </w:r>
    </w:p>
  </w:footnote>
  <w:footnote w:id="9">
    <w:p w14:paraId="21AFD932" w14:textId="3C3A46AD" w:rsidR="006B4343" w:rsidRDefault="006B4343" w:rsidP="004A0BF5">
      <w:pPr>
        <w:pStyle w:val="FootnoteText"/>
        <w:jc w:val="both"/>
      </w:pPr>
      <w:r w:rsidRPr="00E57C80">
        <w:rPr>
          <w:rStyle w:val="FootnoteReference"/>
          <w:sz w:val="24"/>
        </w:rPr>
        <w:footnoteRef/>
      </w:r>
      <w:r w:rsidRPr="00E57C80">
        <w:rPr>
          <w:sz w:val="24"/>
        </w:rPr>
        <w:t xml:space="preserve"> (A) để chỉ phần Giá Bán Căn Hộ</w:t>
      </w:r>
      <w:r w:rsidRPr="006A31F4">
        <w:rPr>
          <w:b/>
          <w:sz w:val="24"/>
        </w:rPr>
        <w:t>,</w:t>
      </w:r>
      <w:r w:rsidRPr="006A31F4">
        <w:rPr>
          <w:sz w:val="24"/>
        </w:rPr>
        <w:t xml:space="preserve"> đã bao gồm giá trị quyền sử dụng đất, tiền sử dụng đất (Ký hiệu này được sử dụng tại Khoản 1 Điều 3 Hợp đồng).</w:t>
      </w:r>
    </w:p>
  </w:footnote>
  <w:footnote w:id="10">
    <w:p w14:paraId="3EB78769" w14:textId="0F191251" w:rsidR="006B4343" w:rsidRDefault="006B4343" w:rsidP="00480840">
      <w:pPr>
        <w:pStyle w:val="FootnoteText"/>
        <w:jc w:val="both"/>
      </w:pPr>
      <w:r w:rsidRPr="00480840">
        <w:rPr>
          <w:rStyle w:val="FootnoteReference"/>
          <w:sz w:val="24"/>
        </w:rPr>
        <w:footnoteRef/>
      </w:r>
      <w:r w:rsidRPr="00480840">
        <w:rPr>
          <w:sz w:val="24"/>
        </w:rPr>
        <w:t xml:space="preserve"> Nội dung cụ thể do hai bên thỏa thuận điền khi ký kết hợp đồng phù hợp với quy định pháp luật. Trường hợp thay đổi trang thiết bị, vật liệu hoàn thiện bên trong căn hộ phải có sự thỏa thuận bằng văn bản với Bên Mua.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F32D" w14:textId="77777777" w:rsidR="006B4343" w:rsidRDefault="006B4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8"/>
      <w:numFmt w:val="bullet"/>
      <w:lvlText w:val="-"/>
      <w:lvlJc w:val="left"/>
      <w:pPr>
        <w:tabs>
          <w:tab w:val="num" w:pos="1116"/>
        </w:tabs>
        <w:ind w:left="1116" w:hanging="360"/>
      </w:pPr>
      <w:rPr>
        <w:rFonts w:ascii="VNI-Times" w:hAnsi="VNI-Times" w:cs="Times New Roman"/>
      </w:rPr>
    </w:lvl>
  </w:abstractNum>
  <w:abstractNum w:abstractNumId="1" w15:restartNumberingAfterBreak="0">
    <w:nsid w:val="0055635A"/>
    <w:multiLevelType w:val="hybridMultilevel"/>
    <w:tmpl w:val="FE0A8DD0"/>
    <w:lvl w:ilvl="0" w:tplc="1D72E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A172E"/>
    <w:multiLevelType w:val="multilevel"/>
    <w:tmpl w:val="3EC67E06"/>
    <w:lvl w:ilvl="0">
      <w:start w:val="1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lowerLetter"/>
      <w:lvlText w:val="%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0AC6772"/>
    <w:multiLevelType w:val="multilevel"/>
    <w:tmpl w:val="622CAF44"/>
    <w:lvl w:ilvl="0">
      <w:start w:val="9"/>
      <w:numFmt w:val="decimal"/>
      <w:lvlText w:val="%1"/>
      <w:lvlJc w:val="left"/>
      <w:pPr>
        <w:ind w:left="480" w:hanging="480"/>
      </w:pPr>
      <w:rPr>
        <w:rFonts w:hint="default"/>
      </w:rPr>
    </w:lvl>
    <w:lvl w:ilvl="1">
      <w:start w:val="1"/>
      <w:numFmt w:val="decimal"/>
      <w:lvlText w:val="%2."/>
      <w:lvlJc w:val="left"/>
      <w:pPr>
        <w:ind w:left="600" w:hanging="480"/>
      </w:pPr>
      <w:rPr>
        <w:rFonts w:hint="default"/>
        <w:b w:val="0"/>
        <w:i w:val="0"/>
        <w:sz w:val="24"/>
        <w:szCs w:val="24"/>
      </w:rPr>
    </w:lvl>
    <w:lvl w:ilvl="2">
      <w:start w:val="7"/>
      <w:numFmt w:val="lowerLetter"/>
      <w:lvlText w:val="%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01567254"/>
    <w:multiLevelType w:val="hybridMultilevel"/>
    <w:tmpl w:val="D8B67B12"/>
    <w:lvl w:ilvl="0" w:tplc="1652B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518D1"/>
    <w:multiLevelType w:val="hybridMultilevel"/>
    <w:tmpl w:val="AE740B74"/>
    <w:lvl w:ilvl="0" w:tplc="0409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FD7058"/>
    <w:multiLevelType w:val="multilevel"/>
    <w:tmpl w:val="A4864A3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8526EA"/>
    <w:multiLevelType w:val="hybridMultilevel"/>
    <w:tmpl w:val="D3AABBDA"/>
    <w:lvl w:ilvl="0" w:tplc="A0044C1A">
      <w:start w:val="1"/>
      <w:numFmt w:val="lowerRoman"/>
      <w:lvlText w:val="(%1)"/>
      <w:lvlJc w:val="left"/>
      <w:pPr>
        <w:tabs>
          <w:tab w:val="num" w:pos="1440"/>
        </w:tabs>
        <w:ind w:left="1440" w:hanging="720"/>
      </w:pPr>
      <w:rPr>
        <w:rFonts w:hint="default"/>
      </w:rPr>
    </w:lvl>
    <w:lvl w:ilvl="1" w:tplc="5A62B39A">
      <w:start w:val="2"/>
      <w:numFmt w:val="lowerRoman"/>
      <w:lvlText w:val="%2)"/>
      <w:lvlJc w:val="left"/>
      <w:pPr>
        <w:tabs>
          <w:tab w:val="num" w:pos="2160"/>
        </w:tabs>
        <w:ind w:left="2160" w:hanging="720"/>
      </w:pPr>
      <w:rPr>
        <w:rFonts w:hint="default"/>
      </w:rPr>
    </w:lvl>
    <w:lvl w:ilvl="2" w:tplc="A0044C1A">
      <w:start w:val="1"/>
      <w:numFmt w:val="lowerRoman"/>
      <w:lvlText w:val="(%3)"/>
      <w:lvlJc w:val="left"/>
      <w:pPr>
        <w:tabs>
          <w:tab w:val="num" w:pos="2700"/>
        </w:tabs>
        <w:ind w:left="2700" w:hanging="360"/>
      </w:pPr>
      <w:rPr>
        <w:rFonts w:hint="default"/>
        <w:b w:val="0"/>
        <w:bCs/>
      </w:rPr>
    </w:lvl>
    <w:lvl w:ilvl="3" w:tplc="04090017">
      <w:start w:val="1"/>
      <w:numFmt w:val="lowerLetter"/>
      <w:lvlText w:val="%4)"/>
      <w:lvlJc w:val="left"/>
      <w:pPr>
        <w:tabs>
          <w:tab w:val="num" w:pos="3240"/>
        </w:tabs>
        <w:ind w:left="3240" w:hanging="360"/>
      </w:pPr>
      <w:rPr>
        <w:rFonts w:hint="default"/>
      </w:rPr>
    </w:lvl>
    <w:lvl w:ilvl="4" w:tplc="C33EC152">
      <w:start w:val="2"/>
      <w:numFmt w:val="decimal"/>
      <w:lvlText w:val="%5."/>
      <w:lvlJc w:val="left"/>
      <w:pPr>
        <w:tabs>
          <w:tab w:val="num" w:pos="4320"/>
        </w:tabs>
        <w:ind w:left="4320" w:hanging="720"/>
      </w:pPr>
      <w:rPr>
        <w:rFonts w:hint="default"/>
        <w:b/>
      </w:rPr>
    </w:lvl>
    <w:lvl w:ilvl="5" w:tplc="04090017">
      <w:start w:val="1"/>
      <w:numFmt w:val="lowerLetter"/>
      <w:lvlText w:val="%6)"/>
      <w:lvlJc w:val="left"/>
      <w:pPr>
        <w:ind w:left="1287"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8722CF9"/>
    <w:multiLevelType w:val="hybridMultilevel"/>
    <w:tmpl w:val="9FEE0462"/>
    <w:lvl w:ilvl="0" w:tplc="106A3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33558"/>
    <w:multiLevelType w:val="multilevel"/>
    <w:tmpl w:val="38544A9A"/>
    <w:lvl w:ilvl="0">
      <w:start w:val="10"/>
      <w:numFmt w:val="decimal"/>
      <w:lvlText w:val="%1"/>
      <w:lvlJc w:val="left"/>
      <w:pPr>
        <w:ind w:left="600" w:hanging="600"/>
      </w:pPr>
      <w:rPr>
        <w:rFonts w:hint="default"/>
      </w:rPr>
    </w:lvl>
    <w:lvl w:ilvl="1">
      <w:start w:val="1"/>
      <w:numFmt w:val="decimal"/>
      <w:lvlText w:val="%2."/>
      <w:lvlJc w:val="left"/>
      <w:pPr>
        <w:ind w:left="780" w:hanging="600"/>
      </w:pPr>
      <w:rPr>
        <w:rFonts w:hint="default"/>
        <w:b/>
        <w:i w:val="0"/>
        <w:sz w:val="24"/>
        <w:szCs w:val="24"/>
      </w:rPr>
    </w:lvl>
    <w:lvl w:ilvl="2">
      <w:start w:val="1"/>
      <w:numFmt w:val="lowerLetter"/>
      <w:lvlText w:val="%3)"/>
      <w:lvlJc w:val="left"/>
      <w:pPr>
        <w:ind w:left="1080" w:hanging="720"/>
      </w:pPr>
      <w:rPr>
        <w:rFonts w:hint="default"/>
        <w:b w:val="0"/>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A2862A0"/>
    <w:multiLevelType w:val="multilevel"/>
    <w:tmpl w:val="89AC210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366EA9"/>
    <w:multiLevelType w:val="hybridMultilevel"/>
    <w:tmpl w:val="34C4BF5C"/>
    <w:lvl w:ilvl="0" w:tplc="DD64005C">
      <w:numFmt w:val="bullet"/>
      <w:lvlText w:val="-"/>
      <w:lvlJc w:val="left"/>
      <w:pPr>
        <w:ind w:left="1996" w:hanging="360"/>
      </w:pPr>
      <w:rPr>
        <w:rFonts w:ascii="Calibri" w:eastAsia="Calibri" w:hAnsi="Calibri" w:cs="Calibri"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0B5E49C4"/>
    <w:multiLevelType w:val="multilevel"/>
    <w:tmpl w:val="ED961C6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B137E6"/>
    <w:multiLevelType w:val="multilevel"/>
    <w:tmpl w:val="60F2B1DA"/>
    <w:lvl w:ilvl="0">
      <w:start w:val="9"/>
      <w:numFmt w:val="decimal"/>
      <w:lvlText w:val="%1"/>
      <w:lvlJc w:val="left"/>
      <w:pPr>
        <w:ind w:left="480" w:hanging="480"/>
      </w:pPr>
      <w:rPr>
        <w:rFonts w:hint="default"/>
      </w:rPr>
    </w:lvl>
    <w:lvl w:ilvl="1">
      <w:start w:val="1"/>
      <w:numFmt w:val="decimal"/>
      <w:lvlText w:val="%2."/>
      <w:lvlJc w:val="left"/>
      <w:pPr>
        <w:ind w:left="600" w:hanging="480"/>
      </w:pPr>
      <w:rPr>
        <w:rFonts w:hint="default"/>
        <w:b w:val="0"/>
        <w:i w:val="0"/>
        <w:sz w:val="24"/>
        <w:szCs w:val="24"/>
      </w:rPr>
    </w:lvl>
    <w:lvl w:ilvl="2">
      <w:start w:val="11"/>
      <w:numFmt w:val="lowerLetter"/>
      <w:lvlText w:val="%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0BD50F55"/>
    <w:multiLevelType w:val="multilevel"/>
    <w:tmpl w:val="9474B8FA"/>
    <w:lvl w:ilvl="0">
      <w:start w:val="15"/>
      <w:numFmt w:val="decimal"/>
      <w:lvlText w:val="%1"/>
      <w:lvlJc w:val="left"/>
      <w:pPr>
        <w:ind w:left="420" w:hanging="420"/>
      </w:pPr>
      <w:rPr>
        <w:rFonts w:hint="default"/>
      </w:rPr>
    </w:lvl>
    <w:lvl w:ilvl="1">
      <w:start w:val="1"/>
      <w:numFmt w:val="decimal"/>
      <w:lvlText w:val="%2."/>
      <w:lvlJc w:val="left"/>
      <w:pPr>
        <w:ind w:left="420" w:hanging="420"/>
      </w:pPr>
      <w:rPr>
        <w:rFonts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6626A6"/>
    <w:multiLevelType w:val="hybridMultilevel"/>
    <w:tmpl w:val="89B69AD2"/>
    <w:lvl w:ilvl="0" w:tplc="83224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1036F6"/>
    <w:multiLevelType w:val="multilevel"/>
    <w:tmpl w:val="401C06EC"/>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lowerRoman"/>
      <w:lvlText w:val="(%3)"/>
      <w:lvlJc w:val="left"/>
      <w:pPr>
        <w:ind w:left="1080" w:hanging="720"/>
      </w:pPr>
      <w:rPr>
        <w:rFonts w:ascii="Times New Roman" w:hAnsi="Times New Roman" w:cs="Times New Roman" w:hint="default"/>
        <w:b w:val="0"/>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0E337CA5"/>
    <w:multiLevelType w:val="multilevel"/>
    <w:tmpl w:val="2EC00610"/>
    <w:lvl w:ilvl="0">
      <w:start w:val="9"/>
      <w:numFmt w:val="decimal"/>
      <w:lvlText w:val="%1"/>
      <w:lvlJc w:val="left"/>
      <w:pPr>
        <w:ind w:left="480" w:hanging="480"/>
      </w:pPr>
      <w:rPr>
        <w:rFonts w:hint="default"/>
      </w:rPr>
    </w:lvl>
    <w:lvl w:ilvl="1">
      <w:start w:val="2"/>
      <w:numFmt w:val="decimal"/>
      <w:lvlText w:val="%2."/>
      <w:lvlJc w:val="left"/>
      <w:pPr>
        <w:ind w:left="600" w:hanging="480"/>
      </w:pPr>
      <w:rPr>
        <w:rFonts w:hint="default"/>
        <w:b w:val="0"/>
        <w:i w:val="0"/>
        <w:sz w:val="24"/>
        <w:szCs w:val="24"/>
      </w:rPr>
    </w:lvl>
    <w:lvl w:ilvl="2">
      <w:start w:val="1"/>
      <w:numFmt w:val="lowerLetter"/>
      <w:lvlText w:val="%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0F486F5C"/>
    <w:multiLevelType w:val="multilevel"/>
    <w:tmpl w:val="2C145066"/>
    <w:lvl w:ilvl="0">
      <w:start w:val="11"/>
      <w:numFmt w:val="decimal"/>
      <w:lvlText w:val="%1"/>
      <w:lvlJc w:val="left"/>
      <w:pPr>
        <w:ind w:left="420" w:hanging="420"/>
      </w:pPr>
      <w:rPr>
        <w:rFonts w:hint="default"/>
      </w:rPr>
    </w:lvl>
    <w:lvl w:ilvl="1">
      <w:start w:val="1"/>
      <w:numFmt w:val="decimal"/>
      <w:lvlText w:val="%2."/>
      <w:lvlJc w:val="left"/>
      <w:pPr>
        <w:ind w:left="6233" w:hanging="420"/>
      </w:pPr>
      <w:rPr>
        <w:rFonts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624B20"/>
    <w:multiLevelType w:val="hybridMultilevel"/>
    <w:tmpl w:val="BEEE4116"/>
    <w:lvl w:ilvl="0" w:tplc="DD64005C">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0B4781E"/>
    <w:multiLevelType w:val="hybridMultilevel"/>
    <w:tmpl w:val="7C462E18"/>
    <w:lvl w:ilvl="0" w:tplc="28C0D3D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11DC5DC7"/>
    <w:multiLevelType w:val="multilevel"/>
    <w:tmpl w:val="3F14356E"/>
    <w:lvl w:ilvl="0">
      <w:start w:val="10"/>
      <w:numFmt w:val="decimal"/>
      <w:lvlText w:val="%1"/>
      <w:lvlJc w:val="left"/>
      <w:pPr>
        <w:ind w:left="600" w:hanging="600"/>
      </w:pPr>
      <w:rPr>
        <w:rFonts w:hint="default"/>
      </w:rPr>
    </w:lvl>
    <w:lvl w:ilvl="1">
      <w:start w:val="2"/>
      <w:numFmt w:val="decimal"/>
      <w:lvlText w:val="%2."/>
      <w:lvlJc w:val="left"/>
      <w:pPr>
        <w:ind w:left="780" w:hanging="600"/>
      </w:pPr>
      <w:rPr>
        <w:rFonts w:hint="default"/>
        <w:b/>
        <w:i w:val="0"/>
        <w:sz w:val="24"/>
        <w:szCs w:val="24"/>
      </w:rPr>
    </w:lvl>
    <w:lvl w:ilvl="2">
      <w:start w:val="11"/>
      <w:numFmt w:val="lowerLetter"/>
      <w:lvlText w:val="%3)"/>
      <w:lvlJc w:val="left"/>
      <w:pPr>
        <w:ind w:left="1080" w:hanging="720"/>
      </w:pPr>
      <w:rPr>
        <w:rFonts w:hint="default"/>
        <w:b w:val="0"/>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132350CC"/>
    <w:multiLevelType w:val="hybridMultilevel"/>
    <w:tmpl w:val="E0F82C48"/>
    <w:lvl w:ilvl="0" w:tplc="CD7A3F86">
      <w:start w:val="1"/>
      <w:numFmt w:val="lowerLetter"/>
      <w:lvlText w:val="%1."/>
      <w:lvlJc w:val="left"/>
      <w:pPr>
        <w:ind w:left="1800" w:hanging="360"/>
      </w:pPr>
      <w:rPr>
        <w:rFonts w:hint="default"/>
        <w:b w:val="0"/>
      </w:rPr>
    </w:lvl>
    <w:lvl w:ilvl="1" w:tplc="A0044C1A">
      <w:start w:val="1"/>
      <w:numFmt w:val="lowerRoman"/>
      <w:lvlText w:val="(%2)"/>
      <w:lvlJc w:val="left"/>
      <w:pPr>
        <w:ind w:left="2520" w:hanging="360"/>
      </w:pPr>
      <w:rPr>
        <w:rFonts w:hint="default"/>
      </w:rPr>
    </w:lvl>
    <w:lvl w:ilvl="2" w:tplc="29BA1CD0">
      <w:start w:val="1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32930E5"/>
    <w:multiLevelType w:val="multilevel"/>
    <w:tmpl w:val="CD6C50C6"/>
    <w:lvl w:ilvl="0">
      <w:start w:val="1"/>
      <w:numFmt w:val="lowerLetter"/>
      <w:lvlText w:val="%1)"/>
      <w:lvlJc w:val="left"/>
      <w:pPr>
        <w:ind w:left="720" w:hanging="360"/>
      </w:pPr>
      <w:rPr>
        <w:rFonts w:hint="default"/>
        <w:b w:val="0"/>
        <w:color w:val="0D0D0D"/>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E11A61"/>
    <w:multiLevelType w:val="hybridMultilevel"/>
    <w:tmpl w:val="BDB8D5A8"/>
    <w:lvl w:ilvl="0" w:tplc="61EAD2F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16C822C7"/>
    <w:multiLevelType w:val="multilevel"/>
    <w:tmpl w:val="AB989434"/>
    <w:lvl w:ilvl="0">
      <w:start w:val="1"/>
      <w:numFmt w:val="decimal"/>
      <w:lvlText w:val="%1."/>
      <w:lvlJc w:val="left"/>
      <w:pPr>
        <w:ind w:left="720" w:hanging="360"/>
      </w:pPr>
      <w:rPr>
        <w:rFonts w:hint="default"/>
        <w:b w:val="0"/>
        <w:bCs/>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A1A1E58"/>
    <w:multiLevelType w:val="multilevel"/>
    <w:tmpl w:val="CC8C999C"/>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CF768F3"/>
    <w:multiLevelType w:val="multilevel"/>
    <w:tmpl w:val="43F435F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4F7B69"/>
    <w:multiLevelType w:val="multilevel"/>
    <w:tmpl w:val="48B82F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1941CB"/>
    <w:multiLevelType w:val="multilevel"/>
    <w:tmpl w:val="83E43520"/>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b/>
        <w:sz w:val="24"/>
      </w:rPr>
    </w:lvl>
    <w:lvl w:ilvl="2">
      <w:start w:val="1"/>
      <w:numFmt w:val="lowerLetter"/>
      <w:lvlText w:val="%3)"/>
      <w:lvlJc w:val="left"/>
      <w:pPr>
        <w:ind w:left="143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F454D05"/>
    <w:multiLevelType w:val="hybridMultilevel"/>
    <w:tmpl w:val="FA08A61C"/>
    <w:lvl w:ilvl="0" w:tplc="FFFFFFF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843C8"/>
    <w:multiLevelType w:val="hybridMultilevel"/>
    <w:tmpl w:val="34180334"/>
    <w:lvl w:ilvl="0" w:tplc="61EAD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8C77D0"/>
    <w:multiLevelType w:val="hybridMultilevel"/>
    <w:tmpl w:val="58BCBC42"/>
    <w:lvl w:ilvl="0" w:tplc="C48A7208">
      <w:start w:val="1"/>
      <w:numFmt w:val="lowerRoman"/>
      <w:lvlText w:val="(%1)"/>
      <w:lvlJc w:val="left"/>
      <w:pPr>
        <w:ind w:left="1440" w:hanging="360"/>
      </w:pPr>
      <w:rPr>
        <w:rFonts w:ascii="Times New Roman" w:eastAsia="Times New Roman" w:hAnsi="Times New Roman" w:cs="Times New Roman" w:hint="default"/>
        <w:b w:val="0"/>
        <w:w w:val="100"/>
        <w:sz w:val="24"/>
        <w:szCs w:val="24"/>
        <w:lang w:eastAsia="en-US" w:bidi="ar-SA"/>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15:restartNumberingAfterBreak="0">
    <w:nsid w:val="242F51A3"/>
    <w:multiLevelType w:val="multilevel"/>
    <w:tmpl w:val="C1A69822"/>
    <w:lvl w:ilvl="0">
      <w:start w:val="1"/>
      <w:numFmt w:val="lowerLetter"/>
      <w:lvlText w:val="%1)"/>
      <w:lvlJc w:val="left"/>
      <w:pPr>
        <w:ind w:left="420" w:hanging="420"/>
      </w:pPr>
      <w:rPr>
        <w:rFonts w:hint="default"/>
        <w:b w:val="0"/>
        <w:sz w:val="24"/>
        <w:szCs w:val="24"/>
      </w:rPr>
    </w:lvl>
    <w:lvl w:ilvl="1">
      <w:start w:val="1"/>
      <w:numFmt w:val="decimal"/>
      <w:lvlText w:val="%1.%2"/>
      <w:lvlJc w:val="left"/>
      <w:pPr>
        <w:ind w:left="1271"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5A868EC"/>
    <w:multiLevelType w:val="multilevel"/>
    <w:tmpl w:val="D0B2E2B2"/>
    <w:lvl w:ilvl="0">
      <w:start w:val="9"/>
      <w:numFmt w:val="decimal"/>
      <w:lvlText w:val="%1"/>
      <w:lvlJc w:val="left"/>
      <w:pPr>
        <w:ind w:left="480" w:hanging="480"/>
      </w:pPr>
      <w:rPr>
        <w:rFonts w:hint="default"/>
      </w:rPr>
    </w:lvl>
    <w:lvl w:ilvl="1">
      <w:start w:val="1"/>
      <w:numFmt w:val="decimal"/>
      <w:lvlText w:val="%2."/>
      <w:lvlJc w:val="left"/>
      <w:pPr>
        <w:ind w:left="600" w:hanging="480"/>
      </w:pPr>
      <w:rPr>
        <w:rFonts w:hint="default"/>
        <w:b w:val="0"/>
        <w:i w:val="0"/>
        <w:sz w:val="24"/>
        <w:szCs w:val="24"/>
      </w:rPr>
    </w:lvl>
    <w:lvl w:ilvl="2">
      <w:start w:val="1"/>
      <w:numFmt w:val="lowerLetter"/>
      <w:lvlText w:val="%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70D5C38"/>
    <w:multiLevelType w:val="hybridMultilevel"/>
    <w:tmpl w:val="E6EC7FCC"/>
    <w:lvl w:ilvl="0" w:tplc="7FA20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52796A"/>
    <w:multiLevelType w:val="multilevel"/>
    <w:tmpl w:val="0E6A3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97950F2"/>
    <w:multiLevelType w:val="multilevel"/>
    <w:tmpl w:val="07ACB3AE"/>
    <w:lvl w:ilvl="0">
      <w:start w:val="10"/>
      <w:numFmt w:val="decimal"/>
      <w:lvlText w:val="%1"/>
      <w:lvlJc w:val="left"/>
      <w:pPr>
        <w:ind w:left="600" w:hanging="600"/>
      </w:pPr>
      <w:rPr>
        <w:rFonts w:hint="default"/>
      </w:rPr>
    </w:lvl>
    <w:lvl w:ilvl="1">
      <w:start w:val="1"/>
      <w:numFmt w:val="decimal"/>
      <w:lvlText w:val="%2."/>
      <w:lvlJc w:val="left"/>
      <w:pPr>
        <w:ind w:left="780" w:hanging="600"/>
      </w:pPr>
      <w:rPr>
        <w:rFonts w:hint="default"/>
        <w:b/>
        <w:i w:val="0"/>
        <w:sz w:val="24"/>
        <w:szCs w:val="24"/>
      </w:rPr>
    </w:lvl>
    <w:lvl w:ilvl="2">
      <w:start w:val="8"/>
      <w:numFmt w:val="lowerLetter"/>
      <w:lvlText w:val="%3)"/>
      <w:lvlJc w:val="left"/>
      <w:pPr>
        <w:ind w:left="1080" w:hanging="720"/>
      </w:pPr>
      <w:rPr>
        <w:rFonts w:hint="default"/>
        <w:b w:val="0"/>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2C5314B0"/>
    <w:multiLevelType w:val="multilevel"/>
    <w:tmpl w:val="2B6C3108"/>
    <w:lvl w:ilvl="0">
      <w:start w:val="9"/>
      <w:numFmt w:val="decimal"/>
      <w:lvlText w:val="%1"/>
      <w:lvlJc w:val="left"/>
      <w:pPr>
        <w:ind w:left="480" w:hanging="480"/>
      </w:pPr>
      <w:rPr>
        <w:rFonts w:hint="default"/>
      </w:rPr>
    </w:lvl>
    <w:lvl w:ilvl="1">
      <w:start w:val="2"/>
      <w:numFmt w:val="decimal"/>
      <w:lvlText w:val="%2."/>
      <w:lvlJc w:val="left"/>
      <w:pPr>
        <w:ind w:left="600" w:hanging="480"/>
      </w:pPr>
      <w:rPr>
        <w:rFonts w:hint="default"/>
        <w:b w:val="0"/>
        <w:i w:val="0"/>
        <w:sz w:val="24"/>
        <w:szCs w:val="24"/>
      </w:rPr>
    </w:lvl>
    <w:lvl w:ilvl="2">
      <w:start w:val="12"/>
      <w:numFmt w:val="lowerLetter"/>
      <w:lvlText w:val="%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9" w15:restartNumberingAfterBreak="0">
    <w:nsid w:val="2D36248A"/>
    <w:multiLevelType w:val="hybridMultilevel"/>
    <w:tmpl w:val="EE0012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FEE7CAC"/>
    <w:multiLevelType w:val="multilevel"/>
    <w:tmpl w:val="2984F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CE43AE"/>
    <w:multiLevelType w:val="hybridMultilevel"/>
    <w:tmpl w:val="53565B1E"/>
    <w:lvl w:ilvl="0" w:tplc="6A1AC406">
      <w:numFmt w:val="bullet"/>
      <w:lvlText w:val="-"/>
      <w:lvlJc w:val="left"/>
      <w:pPr>
        <w:ind w:left="1429" w:hanging="360"/>
      </w:pPr>
      <w:rPr>
        <w:rFonts w:ascii="Times New Roman" w:eastAsia="Calibr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34BB30E3"/>
    <w:multiLevelType w:val="hybridMultilevel"/>
    <w:tmpl w:val="661463C2"/>
    <w:lvl w:ilvl="0" w:tplc="8AC0532E">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1543B2"/>
    <w:multiLevelType w:val="multilevel"/>
    <w:tmpl w:val="45B0D972"/>
    <w:lvl w:ilvl="0">
      <w:start w:val="10"/>
      <w:numFmt w:val="decimal"/>
      <w:lvlText w:val="%1"/>
      <w:lvlJc w:val="left"/>
      <w:pPr>
        <w:ind w:left="600" w:hanging="600"/>
      </w:pPr>
      <w:rPr>
        <w:rFonts w:hint="default"/>
      </w:rPr>
    </w:lvl>
    <w:lvl w:ilvl="1">
      <w:start w:val="1"/>
      <w:numFmt w:val="decimal"/>
      <w:lvlText w:val="%2."/>
      <w:lvlJc w:val="left"/>
      <w:pPr>
        <w:ind w:left="780" w:hanging="600"/>
      </w:pPr>
      <w:rPr>
        <w:rFonts w:hint="default"/>
        <w:b/>
        <w:i w:val="0"/>
        <w:sz w:val="24"/>
        <w:szCs w:val="24"/>
      </w:rPr>
    </w:lvl>
    <w:lvl w:ilvl="2">
      <w:start w:val="11"/>
      <w:numFmt w:val="lowerLetter"/>
      <w:lvlText w:val="%3)"/>
      <w:lvlJc w:val="left"/>
      <w:pPr>
        <w:ind w:left="1080" w:hanging="720"/>
      </w:pPr>
      <w:rPr>
        <w:rFonts w:hint="default"/>
        <w:b w:val="0"/>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38CC242B"/>
    <w:multiLevelType w:val="multilevel"/>
    <w:tmpl w:val="E610B65E"/>
    <w:lvl w:ilvl="0">
      <w:start w:val="1"/>
      <w:numFmt w:val="decimal"/>
      <w:lvlText w:val="%1"/>
      <w:lvlJc w:val="left"/>
      <w:pPr>
        <w:ind w:left="480" w:hanging="480"/>
      </w:pPr>
      <w:rPr>
        <w:rFonts w:ascii="Times New Roman" w:hAnsi="Times New Roman" w:cs="Times New Roman" w:hint="default"/>
        <w:b/>
      </w:rPr>
    </w:lvl>
    <w:lvl w:ilvl="1">
      <w:start w:val="1"/>
      <w:numFmt w:val="decimal"/>
      <w:lvlText w:val="%2."/>
      <w:lvlJc w:val="left"/>
      <w:pPr>
        <w:ind w:left="660" w:hanging="480"/>
      </w:pPr>
      <w:rPr>
        <w:rFonts w:hint="default"/>
        <w:b w:val="0"/>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ascii="Times New Roman" w:hAnsi="Times New Roman" w:cs="Times New Roman" w:hint="default"/>
        <w:b/>
      </w:rPr>
    </w:lvl>
    <w:lvl w:ilvl="4">
      <w:start w:val="1"/>
      <w:numFmt w:val="decimal"/>
      <w:lvlText w:val="%1.%2.%3.%4.%5"/>
      <w:lvlJc w:val="left"/>
      <w:pPr>
        <w:ind w:left="1800" w:hanging="1080"/>
      </w:pPr>
      <w:rPr>
        <w:rFonts w:ascii="Times New Roman" w:hAnsi="Times New Roman" w:cs="Times New Roman" w:hint="default"/>
        <w:b/>
      </w:rPr>
    </w:lvl>
    <w:lvl w:ilvl="5">
      <w:start w:val="1"/>
      <w:numFmt w:val="decimal"/>
      <w:lvlText w:val="%1.%2.%3.%4.%5.%6"/>
      <w:lvlJc w:val="left"/>
      <w:pPr>
        <w:ind w:left="1980" w:hanging="1080"/>
      </w:pPr>
      <w:rPr>
        <w:rFonts w:ascii="Times New Roman" w:hAnsi="Times New Roman" w:cs="Times New Roman" w:hint="default"/>
        <w:b/>
      </w:rPr>
    </w:lvl>
    <w:lvl w:ilvl="6">
      <w:start w:val="1"/>
      <w:numFmt w:val="decimal"/>
      <w:lvlText w:val="%1.%2.%3.%4.%5.%6.%7"/>
      <w:lvlJc w:val="left"/>
      <w:pPr>
        <w:ind w:left="2520" w:hanging="1440"/>
      </w:pPr>
      <w:rPr>
        <w:rFonts w:ascii="Times New Roman" w:hAnsi="Times New Roman" w:cs="Times New Roman" w:hint="default"/>
        <w:b/>
      </w:rPr>
    </w:lvl>
    <w:lvl w:ilvl="7">
      <w:start w:val="1"/>
      <w:numFmt w:val="decimal"/>
      <w:lvlText w:val="%1.%2.%3.%4.%5.%6.%7.%8"/>
      <w:lvlJc w:val="left"/>
      <w:pPr>
        <w:ind w:left="2700" w:hanging="1440"/>
      </w:pPr>
      <w:rPr>
        <w:rFonts w:ascii="Times New Roman" w:hAnsi="Times New Roman" w:cs="Times New Roman" w:hint="default"/>
        <w:b/>
      </w:rPr>
    </w:lvl>
    <w:lvl w:ilvl="8">
      <w:start w:val="1"/>
      <w:numFmt w:val="decimal"/>
      <w:lvlText w:val="%1.%2.%3.%4.%5.%6.%7.%8.%9"/>
      <w:lvlJc w:val="left"/>
      <w:pPr>
        <w:ind w:left="3240" w:hanging="1800"/>
      </w:pPr>
      <w:rPr>
        <w:rFonts w:ascii="Times New Roman" w:hAnsi="Times New Roman" w:cs="Times New Roman" w:hint="default"/>
        <w:b/>
      </w:rPr>
    </w:lvl>
  </w:abstractNum>
  <w:abstractNum w:abstractNumId="45" w15:restartNumberingAfterBreak="0">
    <w:nsid w:val="39355B7F"/>
    <w:multiLevelType w:val="hybridMultilevel"/>
    <w:tmpl w:val="6DA6F976"/>
    <w:lvl w:ilvl="0" w:tplc="DF36D04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39F0652B"/>
    <w:multiLevelType w:val="hybridMultilevel"/>
    <w:tmpl w:val="A5764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0573E2"/>
    <w:multiLevelType w:val="hybridMultilevel"/>
    <w:tmpl w:val="CB4E2B4E"/>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3BC8DCA7"/>
    <w:multiLevelType w:val="multilevel"/>
    <w:tmpl w:val="508098F2"/>
    <w:lvl w:ilvl="0">
      <w:start w:val="1"/>
      <w:numFmt w:val="decimal"/>
      <w:lvlText w:val="ĐIỀU %1."/>
      <w:lvlJc w:val="left"/>
      <w:pPr>
        <w:ind w:left="720" w:hanging="720"/>
      </w:pPr>
      <w:rPr>
        <w:rFonts w:ascii="Arial" w:hAnsi="Arial"/>
        <w:b/>
        <w:i w:val="0"/>
        <w:sz w:val="22"/>
      </w:rPr>
    </w:lvl>
    <w:lvl w:ilvl="1">
      <w:start w:val="1"/>
      <w:numFmt w:val="decimal"/>
      <w:lvlText w:val="%2."/>
      <w:lvlJc w:val="left"/>
      <w:pPr>
        <w:ind w:left="900" w:hanging="720"/>
      </w:pPr>
      <w:rPr>
        <w:rFonts w:ascii="Times New Roman" w:hAnsi="Times New Roman" w:cs="Times New Roman" w:hint="default"/>
        <w:b w:val="0"/>
        <w:bCs w:val="0"/>
        <w:i w:val="0"/>
        <w:sz w:val="24"/>
        <w:szCs w:val="24"/>
      </w:rPr>
    </w:lvl>
    <w:lvl w:ilvl="2">
      <w:start w:val="1"/>
      <w:numFmt w:val="lowerLetter"/>
      <w:lvlText w:val="%3)"/>
      <w:lvlJc w:val="left"/>
      <w:pPr>
        <w:ind w:left="1440" w:hanging="720"/>
      </w:pPr>
      <w:rPr>
        <w:rFonts w:hint="default"/>
        <w:b w:val="0"/>
        <w:i w:val="0"/>
        <w:sz w:val="24"/>
        <w:szCs w:val="24"/>
      </w:rPr>
    </w:lvl>
    <w:lvl w:ilvl="3">
      <w:start w:val="1"/>
      <w:numFmt w:val="lowerRoman"/>
      <w:lvlText w:val="(%4)"/>
      <w:lvlJc w:val="left"/>
      <w:pPr>
        <w:ind w:left="2160" w:hanging="720"/>
      </w:pPr>
      <w:rPr>
        <w:b w:val="0"/>
        <w:i w:val="0"/>
        <w:caps w:val="0"/>
        <w:strike w:val="0"/>
        <w:noProof w:val="0"/>
        <w:vanish w:val="0"/>
        <w:sz w:val="24"/>
        <w:szCs w:val="24"/>
        <w:u w:val="none"/>
        <w:vertAlign w:val="base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3C007DD9"/>
    <w:multiLevelType w:val="multilevel"/>
    <w:tmpl w:val="8C8E98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01520C0"/>
    <w:multiLevelType w:val="hybridMultilevel"/>
    <w:tmpl w:val="1BF25288"/>
    <w:lvl w:ilvl="0" w:tplc="04090017">
      <w:start w:val="1"/>
      <w:numFmt w:val="lowerLetter"/>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46697B2C"/>
    <w:multiLevelType w:val="hybridMultilevel"/>
    <w:tmpl w:val="1E5E5AC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7414445"/>
    <w:multiLevelType w:val="hybridMultilevel"/>
    <w:tmpl w:val="30466FF0"/>
    <w:lvl w:ilvl="0" w:tplc="C33A3AAA">
      <w:start w:val="1"/>
      <w:numFmt w:val="decimal"/>
      <w:lvlText w:val="%1."/>
      <w:lvlJc w:val="left"/>
      <w:pPr>
        <w:ind w:left="720" w:hanging="360"/>
      </w:pPr>
      <w:rPr>
        <w:rFonts w:hint="default"/>
        <w:b w:val="0"/>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522A94"/>
    <w:multiLevelType w:val="hybridMultilevel"/>
    <w:tmpl w:val="FC747BCE"/>
    <w:lvl w:ilvl="0" w:tplc="7CA8B1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CB7590F"/>
    <w:multiLevelType w:val="multilevel"/>
    <w:tmpl w:val="63E6DF98"/>
    <w:lvl w:ilvl="0">
      <w:start w:val="1"/>
      <w:numFmt w:val="upperRoman"/>
      <w:lvlText w:val="%1."/>
      <w:lvlJc w:val="left"/>
      <w:pPr>
        <w:ind w:left="1080" w:hanging="72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E123E27"/>
    <w:multiLevelType w:val="multilevel"/>
    <w:tmpl w:val="0CA0C74E"/>
    <w:lvl w:ilvl="0">
      <w:start w:val="1"/>
      <w:numFmt w:val="lowerLetter"/>
      <w:lvlText w:val="%1)"/>
      <w:lvlJc w:val="left"/>
      <w:pPr>
        <w:ind w:left="720" w:hanging="360"/>
      </w:pPr>
      <w:rPr>
        <w:rFonts w:hint="default"/>
        <w:b w:val="0"/>
        <w:color w:val="0D0D0D"/>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2B72C0"/>
    <w:multiLevelType w:val="multilevel"/>
    <w:tmpl w:val="05DE7C50"/>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7" w15:restartNumberingAfterBreak="0">
    <w:nsid w:val="529600C9"/>
    <w:multiLevelType w:val="multilevel"/>
    <w:tmpl w:val="E45893A8"/>
    <w:lvl w:ilvl="0">
      <w:start w:val="1"/>
      <w:numFmt w:val="lowerLetter"/>
      <w:lvlText w:val="%1)"/>
      <w:lvlJc w:val="left"/>
      <w:pPr>
        <w:tabs>
          <w:tab w:val="num" w:pos="720"/>
        </w:tabs>
        <w:ind w:left="720" w:hanging="720"/>
      </w:pPr>
      <w:rPr>
        <w:rFonts w:hint="default"/>
        <w:b w:val="0"/>
        <w:sz w:val="24"/>
        <w:szCs w:val="24"/>
      </w:rPr>
    </w:lvl>
    <w:lvl w:ilvl="1">
      <w:start w:val="1"/>
      <w:numFmt w:val="bullet"/>
      <w:lvlText w:val=""/>
      <w:lvlJc w:val="left"/>
      <w:pPr>
        <w:tabs>
          <w:tab w:val="num" w:pos="1080"/>
        </w:tabs>
        <w:ind w:left="1080" w:hanging="720"/>
      </w:pPr>
      <w:rPr>
        <w:rFonts w:ascii="Symbol" w:hAnsi="Symbol" w:hint="default"/>
        <w:sz w:val="24"/>
      </w:rPr>
    </w:lvl>
    <w:lvl w:ilvl="2">
      <w:start w:val="1"/>
      <w:numFmt w:val="decimal"/>
      <w:lvlText w:val="1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58" w15:restartNumberingAfterBreak="0">
    <w:nsid w:val="53D96A13"/>
    <w:multiLevelType w:val="hybridMultilevel"/>
    <w:tmpl w:val="A03475B0"/>
    <w:lvl w:ilvl="0" w:tplc="80B8A68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F51C23"/>
    <w:multiLevelType w:val="hybridMultilevel"/>
    <w:tmpl w:val="957E97C4"/>
    <w:lvl w:ilvl="0" w:tplc="0409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35163A"/>
    <w:multiLevelType w:val="multilevel"/>
    <w:tmpl w:val="894E11CA"/>
    <w:lvl w:ilvl="0">
      <w:start w:val="10"/>
      <w:numFmt w:val="decimal"/>
      <w:lvlText w:val="%1"/>
      <w:lvlJc w:val="left"/>
      <w:pPr>
        <w:ind w:left="600" w:hanging="600"/>
      </w:pPr>
      <w:rPr>
        <w:rFonts w:hint="default"/>
      </w:rPr>
    </w:lvl>
    <w:lvl w:ilvl="1">
      <w:start w:val="2"/>
      <w:numFmt w:val="decimal"/>
      <w:lvlText w:val="%2."/>
      <w:lvlJc w:val="left"/>
      <w:pPr>
        <w:ind w:left="780" w:hanging="600"/>
      </w:pPr>
      <w:rPr>
        <w:rFonts w:hint="default"/>
        <w:b/>
        <w:i w:val="0"/>
        <w:sz w:val="24"/>
        <w:szCs w:val="24"/>
      </w:rPr>
    </w:lvl>
    <w:lvl w:ilvl="2">
      <w:start w:val="7"/>
      <w:numFmt w:val="lowerLetter"/>
      <w:lvlText w:val="%3)"/>
      <w:lvlJc w:val="left"/>
      <w:pPr>
        <w:ind w:left="1080" w:hanging="720"/>
      </w:pPr>
      <w:rPr>
        <w:rFonts w:hint="default"/>
        <w:b w:val="0"/>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15:restartNumberingAfterBreak="0">
    <w:nsid w:val="59DC2942"/>
    <w:multiLevelType w:val="multilevel"/>
    <w:tmpl w:val="8586DD3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0683D63"/>
    <w:multiLevelType w:val="hybridMultilevel"/>
    <w:tmpl w:val="3E5A8FC0"/>
    <w:lvl w:ilvl="0" w:tplc="61EAD2FC">
      <w:start w:val="1"/>
      <w:numFmt w:val="lowerLetter"/>
      <w:lvlText w:val="%1)"/>
      <w:lvlJc w:val="left"/>
      <w:pPr>
        <w:ind w:left="1440" w:hanging="360"/>
      </w:pPr>
      <w:rPr>
        <w:rFonts w:hint="default"/>
      </w:rPr>
    </w:lvl>
    <w:lvl w:ilvl="1" w:tplc="61EAD2FC">
      <w:start w:val="1"/>
      <w:numFmt w:val="lowerLetter"/>
      <w:lvlText w:val="%2)"/>
      <w:lvlJc w:val="left"/>
      <w:pPr>
        <w:ind w:left="810" w:hanging="360"/>
      </w:pPr>
      <w:rPr>
        <w:rFonts w:hint="default"/>
      </w:rPr>
    </w:lvl>
    <w:lvl w:ilvl="2" w:tplc="6428C3C8">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1F539CB"/>
    <w:multiLevelType w:val="multilevel"/>
    <w:tmpl w:val="B0567C86"/>
    <w:lvl w:ilvl="0">
      <w:start w:val="16"/>
      <w:numFmt w:val="decimal"/>
      <w:lvlText w:val="%1"/>
      <w:lvlJc w:val="left"/>
      <w:pPr>
        <w:ind w:left="375" w:hanging="375"/>
      </w:pPr>
      <w:rPr>
        <w:rFonts w:hint="default"/>
      </w:rPr>
    </w:lvl>
    <w:lvl w:ilvl="1">
      <w:start w:val="1"/>
      <w:numFmt w:val="decimal"/>
      <w:lvlText w:val="%2."/>
      <w:lvlJc w:val="left"/>
      <w:pPr>
        <w:ind w:left="375" w:hanging="375"/>
      </w:pPr>
      <w:rPr>
        <w:rFonts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3822EED"/>
    <w:multiLevelType w:val="hybridMultilevel"/>
    <w:tmpl w:val="E75A1212"/>
    <w:lvl w:ilvl="0" w:tplc="DD64005C">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15:restartNumberingAfterBreak="0">
    <w:nsid w:val="64695C87"/>
    <w:multiLevelType w:val="hybridMultilevel"/>
    <w:tmpl w:val="CF627E74"/>
    <w:lvl w:ilvl="0" w:tplc="A0044C1A">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15:restartNumberingAfterBreak="0">
    <w:nsid w:val="64A13C71"/>
    <w:multiLevelType w:val="hybridMultilevel"/>
    <w:tmpl w:val="F2EE5EFA"/>
    <w:lvl w:ilvl="0" w:tplc="BD667C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6215D47"/>
    <w:multiLevelType w:val="multilevel"/>
    <w:tmpl w:val="D64C9FD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64D6E68"/>
    <w:multiLevelType w:val="hybridMultilevel"/>
    <w:tmpl w:val="F334C660"/>
    <w:lvl w:ilvl="0" w:tplc="902ED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1C6DA4"/>
    <w:multiLevelType w:val="hybridMultilevel"/>
    <w:tmpl w:val="4934CBEE"/>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68152D21"/>
    <w:multiLevelType w:val="hybridMultilevel"/>
    <w:tmpl w:val="53541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DB3D67"/>
    <w:multiLevelType w:val="hybridMultilevel"/>
    <w:tmpl w:val="10F8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CD6A28"/>
    <w:multiLevelType w:val="hybridMultilevel"/>
    <w:tmpl w:val="95043D6A"/>
    <w:lvl w:ilvl="0" w:tplc="2B8E5F5A">
      <w:start w:val="1"/>
      <w:numFmt w:val="lowerLetter"/>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3" w15:restartNumberingAfterBreak="0">
    <w:nsid w:val="6BEC021A"/>
    <w:multiLevelType w:val="multilevel"/>
    <w:tmpl w:val="4C3644A4"/>
    <w:lvl w:ilvl="0">
      <w:start w:val="17"/>
      <w:numFmt w:val="decimal"/>
      <w:lvlText w:val="%1"/>
      <w:lvlJc w:val="left"/>
      <w:pPr>
        <w:ind w:left="420" w:hanging="420"/>
      </w:pPr>
      <w:rPr>
        <w:rFonts w:hint="default"/>
      </w:rPr>
    </w:lvl>
    <w:lvl w:ilvl="1">
      <w:start w:val="1"/>
      <w:numFmt w:val="decimal"/>
      <w:lvlText w:val="%2."/>
      <w:lvlJc w:val="left"/>
      <w:pPr>
        <w:ind w:left="420" w:hanging="420"/>
      </w:pPr>
      <w:rPr>
        <w:rFonts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5A620A"/>
    <w:multiLevelType w:val="hybridMultilevel"/>
    <w:tmpl w:val="BE508BFE"/>
    <w:lvl w:ilvl="0" w:tplc="61EAD2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E557CCE"/>
    <w:multiLevelType w:val="hybridMultilevel"/>
    <w:tmpl w:val="95F442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EE066B1"/>
    <w:multiLevelType w:val="hybridMultilevel"/>
    <w:tmpl w:val="88164466"/>
    <w:lvl w:ilvl="0" w:tplc="045A46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70E427AB"/>
    <w:multiLevelType w:val="multilevel"/>
    <w:tmpl w:val="B60EF07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17F6FB7"/>
    <w:multiLevelType w:val="multilevel"/>
    <w:tmpl w:val="8EC46EA4"/>
    <w:lvl w:ilvl="0">
      <w:start w:val="3"/>
      <w:numFmt w:val="decimal"/>
      <w:lvlText w:val="%1"/>
      <w:lvlJc w:val="left"/>
      <w:pPr>
        <w:ind w:left="360" w:hanging="360"/>
      </w:pPr>
      <w:rPr>
        <w:rFonts w:hint="default"/>
        <w:b/>
      </w:rPr>
    </w:lvl>
    <w:lvl w:ilvl="1">
      <w:start w:val="1"/>
      <w:numFmt w:val="decimal"/>
      <w:lvlText w:val="%2."/>
      <w:lvlJc w:val="left"/>
      <w:pPr>
        <w:ind w:left="1080" w:hanging="360"/>
      </w:pPr>
      <w:rPr>
        <w:rFonts w:hint="default"/>
        <w:b/>
        <w:i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9" w15:restartNumberingAfterBreak="0">
    <w:nsid w:val="72A50237"/>
    <w:multiLevelType w:val="multilevel"/>
    <w:tmpl w:val="3F005730"/>
    <w:lvl w:ilvl="0">
      <w:start w:val="1"/>
      <w:numFmt w:val="bullet"/>
      <w:lvlText w:val=""/>
      <w:lvlJc w:val="left"/>
      <w:pPr>
        <w:tabs>
          <w:tab w:val="num" w:pos="720"/>
        </w:tabs>
        <w:ind w:left="720" w:hanging="720"/>
      </w:pPr>
      <w:rPr>
        <w:rFonts w:ascii="Symbol" w:hAnsi="Symbol" w:hint="default"/>
        <w:sz w:val="24"/>
      </w:rPr>
    </w:lvl>
    <w:lvl w:ilvl="1">
      <w:start w:val="1"/>
      <w:numFmt w:val="lowerRoman"/>
      <w:lvlText w:val="(%2)"/>
      <w:lvlJc w:val="left"/>
      <w:pPr>
        <w:tabs>
          <w:tab w:val="num" w:pos="1080"/>
        </w:tabs>
        <w:ind w:left="1080" w:hanging="720"/>
      </w:pPr>
      <w:rPr>
        <w:rFonts w:ascii="Times New Roman" w:eastAsia="Times New Roman" w:hAnsi="Times New Roman" w:cs="Times New Roman" w:hint="default"/>
        <w:sz w:val="24"/>
        <w:szCs w:val="24"/>
      </w:rPr>
    </w:lvl>
    <w:lvl w:ilvl="2">
      <w:start w:val="1"/>
      <w:numFmt w:val="decimal"/>
      <w:lvlText w:val="1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80" w15:restartNumberingAfterBreak="0">
    <w:nsid w:val="73376333"/>
    <w:multiLevelType w:val="hybridMultilevel"/>
    <w:tmpl w:val="CD4E9FFE"/>
    <w:lvl w:ilvl="0" w:tplc="61EAD2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3445135"/>
    <w:multiLevelType w:val="hybridMultilevel"/>
    <w:tmpl w:val="47E4567E"/>
    <w:lvl w:ilvl="0" w:tplc="04090017">
      <w:start w:val="1"/>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5A12B0"/>
    <w:multiLevelType w:val="multilevel"/>
    <w:tmpl w:val="759ED028"/>
    <w:lvl w:ilvl="0">
      <w:start w:val="9"/>
      <w:numFmt w:val="decimal"/>
      <w:lvlText w:val="%1"/>
      <w:lvlJc w:val="left"/>
      <w:pPr>
        <w:ind w:left="480" w:hanging="480"/>
      </w:pPr>
      <w:rPr>
        <w:rFonts w:hint="default"/>
      </w:rPr>
    </w:lvl>
    <w:lvl w:ilvl="1">
      <w:start w:val="2"/>
      <w:numFmt w:val="decimal"/>
      <w:lvlText w:val="%2."/>
      <w:lvlJc w:val="left"/>
      <w:pPr>
        <w:ind w:left="600" w:hanging="480"/>
      </w:pPr>
      <w:rPr>
        <w:rFonts w:hint="default"/>
        <w:b w:val="0"/>
        <w:i w:val="0"/>
        <w:sz w:val="24"/>
        <w:szCs w:val="24"/>
      </w:rPr>
    </w:lvl>
    <w:lvl w:ilvl="2">
      <w:start w:val="7"/>
      <w:numFmt w:val="lowerLetter"/>
      <w:lvlText w:val="%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3" w15:restartNumberingAfterBreak="0">
    <w:nsid w:val="762E15AF"/>
    <w:multiLevelType w:val="multilevel"/>
    <w:tmpl w:val="FCAACB7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4" w15:restartNumberingAfterBreak="0">
    <w:nsid w:val="77252941"/>
    <w:multiLevelType w:val="multilevel"/>
    <w:tmpl w:val="2014E4FA"/>
    <w:lvl w:ilvl="0">
      <w:start w:val="13"/>
      <w:numFmt w:val="decimal"/>
      <w:lvlText w:val="%1"/>
      <w:lvlJc w:val="left"/>
      <w:pPr>
        <w:ind w:left="420" w:hanging="420"/>
      </w:pPr>
      <w:rPr>
        <w:rFonts w:hint="default"/>
      </w:rPr>
    </w:lvl>
    <w:lvl w:ilvl="1">
      <w:start w:val="1"/>
      <w:numFmt w:val="decimal"/>
      <w:lvlText w:val="%2."/>
      <w:lvlJc w:val="left"/>
      <w:pPr>
        <w:ind w:left="1271" w:hanging="420"/>
      </w:pPr>
      <w:rPr>
        <w:rFonts w:hint="default"/>
        <w:b w:val="0"/>
        <w:bCs/>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78D14273"/>
    <w:multiLevelType w:val="multilevel"/>
    <w:tmpl w:val="D50CADB0"/>
    <w:lvl w:ilvl="0">
      <w:start w:val="1"/>
      <w:numFmt w:val="lowerRoman"/>
      <w:lvlText w:val="(%1)"/>
      <w:lvlJc w:val="left"/>
      <w:pPr>
        <w:tabs>
          <w:tab w:val="num" w:pos="720"/>
        </w:tabs>
        <w:ind w:left="720" w:hanging="720"/>
      </w:pPr>
      <w:rPr>
        <w:rFonts w:hint="default"/>
        <w:sz w:val="24"/>
        <w:szCs w:val="24"/>
      </w:rPr>
    </w:lvl>
    <w:lvl w:ilvl="1">
      <w:start w:val="3"/>
      <w:numFmt w:val="decimal"/>
      <w:lvlText w:val="%1.%2"/>
      <w:lvlJc w:val="left"/>
      <w:pPr>
        <w:tabs>
          <w:tab w:val="num" w:pos="1080"/>
        </w:tabs>
        <w:ind w:left="1080" w:hanging="720"/>
      </w:pPr>
      <w:rPr>
        <w:rFonts w:hint="default"/>
        <w:sz w:val="24"/>
      </w:rPr>
    </w:lvl>
    <w:lvl w:ilvl="2">
      <w:start w:val="1"/>
      <w:numFmt w:val="decimal"/>
      <w:lvlText w:val="1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86" w15:restartNumberingAfterBreak="0">
    <w:nsid w:val="7B111E9E"/>
    <w:multiLevelType w:val="multilevel"/>
    <w:tmpl w:val="5298E2D2"/>
    <w:lvl w:ilvl="0">
      <w:start w:val="10"/>
      <w:numFmt w:val="decimal"/>
      <w:lvlText w:val="%1"/>
      <w:lvlJc w:val="left"/>
      <w:pPr>
        <w:ind w:left="600" w:hanging="600"/>
      </w:pPr>
      <w:rPr>
        <w:rFonts w:hint="default"/>
      </w:rPr>
    </w:lvl>
    <w:lvl w:ilvl="1">
      <w:start w:val="2"/>
      <w:numFmt w:val="decimal"/>
      <w:lvlText w:val="%2."/>
      <w:lvlJc w:val="left"/>
      <w:pPr>
        <w:ind w:left="780" w:hanging="600"/>
      </w:pPr>
      <w:rPr>
        <w:rFonts w:hint="default"/>
        <w:b/>
        <w:i w:val="0"/>
        <w:sz w:val="24"/>
        <w:szCs w:val="24"/>
      </w:rPr>
    </w:lvl>
    <w:lvl w:ilvl="2">
      <w:start w:val="1"/>
      <w:numFmt w:val="lowerLetter"/>
      <w:lvlText w:val="%3)"/>
      <w:lvlJc w:val="left"/>
      <w:pPr>
        <w:ind w:left="1080" w:hanging="720"/>
      </w:pPr>
      <w:rPr>
        <w:rFonts w:hint="default"/>
        <w:b w:val="0"/>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7" w15:restartNumberingAfterBreak="0">
    <w:nsid w:val="7B4B527C"/>
    <w:multiLevelType w:val="multilevel"/>
    <w:tmpl w:val="59BE2A0E"/>
    <w:lvl w:ilvl="0">
      <w:start w:val="13"/>
      <w:numFmt w:val="decimal"/>
      <w:lvlText w:val="%1"/>
      <w:lvlJc w:val="left"/>
      <w:pPr>
        <w:ind w:left="420" w:hanging="420"/>
      </w:pPr>
      <w:rPr>
        <w:rFonts w:hint="default"/>
      </w:rPr>
    </w:lvl>
    <w:lvl w:ilvl="1">
      <w:start w:val="1"/>
      <w:numFmt w:val="lowerLetter"/>
      <w:lvlText w:val="%2)"/>
      <w:lvlJc w:val="left"/>
      <w:pPr>
        <w:ind w:left="1271" w:hanging="4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7B792FE8"/>
    <w:multiLevelType w:val="hybridMultilevel"/>
    <w:tmpl w:val="64629FB8"/>
    <w:lvl w:ilvl="0" w:tplc="E8DE3D8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7C63EB"/>
    <w:multiLevelType w:val="hybridMultilevel"/>
    <w:tmpl w:val="229E81C0"/>
    <w:lvl w:ilvl="0" w:tplc="61EAD2F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1F3882"/>
    <w:multiLevelType w:val="hybridMultilevel"/>
    <w:tmpl w:val="34564802"/>
    <w:lvl w:ilvl="0" w:tplc="F8CA216E">
      <w:numFmt w:val="bullet"/>
      <w:lvlText w:val="-"/>
      <w:lvlJc w:val="left"/>
      <w:pPr>
        <w:ind w:left="1440" w:hanging="360"/>
      </w:pPr>
      <w:rPr>
        <w:rFonts w:ascii="Times New Roman" w:eastAsia="Times New Roman" w:hAnsi="Times New Roman" w:cs="Times New Roman" w:hint="default"/>
        <w:w w:val="100"/>
        <w:sz w:val="28"/>
        <w:szCs w:val="28"/>
        <w:lang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23"/>
  </w:num>
  <w:num w:numId="3">
    <w:abstractNumId w:val="26"/>
  </w:num>
  <w:num w:numId="4">
    <w:abstractNumId w:val="18"/>
  </w:num>
  <w:num w:numId="5">
    <w:abstractNumId w:val="6"/>
  </w:num>
  <w:num w:numId="6">
    <w:abstractNumId w:val="84"/>
  </w:num>
  <w:num w:numId="7">
    <w:abstractNumId w:val="25"/>
  </w:num>
  <w:num w:numId="8">
    <w:abstractNumId w:val="14"/>
  </w:num>
  <w:num w:numId="9">
    <w:abstractNumId w:val="73"/>
  </w:num>
  <w:num w:numId="10">
    <w:abstractNumId w:val="44"/>
  </w:num>
  <w:num w:numId="11">
    <w:abstractNumId w:val="34"/>
  </w:num>
  <w:num w:numId="12">
    <w:abstractNumId w:val="9"/>
  </w:num>
  <w:num w:numId="13">
    <w:abstractNumId w:val="67"/>
  </w:num>
  <w:num w:numId="14">
    <w:abstractNumId w:val="79"/>
  </w:num>
  <w:num w:numId="15">
    <w:abstractNumId w:val="33"/>
  </w:num>
  <w:num w:numId="16">
    <w:abstractNumId w:val="27"/>
  </w:num>
  <w:num w:numId="17">
    <w:abstractNumId w:val="78"/>
  </w:num>
  <w:num w:numId="18">
    <w:abstractNumId w:val="69"/>
  </w:num>
  <w:num w:numId="19">
    <w:abstractNumId w:val="32"/>
  </w:num>
  <w:num w:numId="20">
    <w:abstractNumId w:val="55"/>
  </w:num>
  <w:num w:numId="21">
    <w:abstractNumId w:val="24"/>
  </w:num>
  <w:num w:numId="22">
    <w:abstractNumId w:val="22"/>
  </w:num>
  <w:num w:numId="23">
    <w:abstractNumId w:val="48"/>
  </w:num>
  <w:num w:numId="24">
    <w:abstractNumId w:val="7"/>
  </w:num>
  <w:num w:numId="25">
    <w:abstractNumId w:val="61"/>
  </w:num>
  <w:num w:numId="26">
    <w:abstractNumId w:val="77"/>
  </w:num>
  <w:num w:numId="27">
    <w:abstractNumId w:val="85"/>
  </w:num>
  <w:num w:numId="28">
    <w:abstractNumId w:val="29"/>
  </w:num>
  <w:num w:numId="29">
    <w:abstractNumId w:val="87"/>
  </w:num>
  <w:num w:numId="30">
    <w:abstractNumId w:val="2"/>
  </w:num>
  <w:num w:numId="31">
    <w:abstractNumId w:val="10"/>
  </w:num>
  <w:num w:numId="32">
    <w:abstractNumId w:val="12"/>
  </w:num>
  <w:num w:numId="33">
    <w:abstractNumId w:val="63"/>
  </w:num>
  <w:num w:numId="34">
    <w:abstractNumId w:val="80"/>
  </w:num>
  <w:num w:numId="35">
    <w:abstractNumId w:val="64"/>
  </w:num>
  <w:num w:numId="36">
    <w:abstractNumId w:val="54"/>
  </w:num>
  <w:num w:numId="37">
    <w:abstractNumId w:val="47"/>
  </w:num>
  <w:num w:numId="38">
    <w:abstractNumId w:val="36"/>
  </w:num>
  <w:num w:numId="39">
    <w:abstractNumId w:val="15"/>
  </w:num>
  <w:num w:numId="40">
    <w:abstractNumId w:val="65"/>
  </w:num>
  <w:num w:numId="41">
    <w:abstractNumId w:val="16"/>
  </w:num>
  <w:num w:numId="42">
    <w:abstractNumId w:val="68"/>
  </w:num>
  <w:num w:numId="43">
    <w:abstractNumId w:val="8"/>
  </w:num>
  <w:num w:numId="44">
    <w:abstractNumId w:val="45"/>
  </w:num>
  <w:num w:numId="45">
    <w:abstractNumId w:val="20"/>
  </w:num>
  <w:num w:numId="46">
    <w:abstractNumId w:val="35"/>
  </w:num>
  <w:num w:numId="47">
    <w:abstractNumId w:val="4"/>
  </w:num>
  <w:num w:numId="48">
    <w:abstractNumId w:val="1"/>
  </w:num>
  <w:num w:numId="49">
    <w:abstractNumId w:val="40"/>
  </w:num>
  <w:num w:numId="50">
    <w:abstractNumId w:val="28"/>
  </w:num>
  <w:num w:numId="51">
    <w:abstractNumId w:val="51"/>
  </w:num>
  <w:num w:numId="52">
    <w:abstractNumId w:val="57"/>
  </w:num>
  <w:num w:numId="53">
    <w:abstractNumId w:val="81"/>
  </w:num>
  <w:num w:numId="54">
    <w:abstractNumId w:val="49"/>
  </w:num>
  <w:num w:numId="55">
    <w:abstractNumId w:val="75"/>
  </w:num>
  <w:num w:numId="56">
    <w:abstractNumId w:val="74"/>
  </w:num>
  <w:num w:numId="57">
    <w:abstractNumId w:val="53"/>
  </w:num>
  <w:num w:numId="58">
    <w:abstractNumId w:val="90"/>
  </w:num>
  <w:num w:numId="59">
    <w:abstractNumId w:val="31"/>
  </w:num>
  <w:num w:numId="60">
    <w:abstractNumId w:val="89"/>
  </w:num>
  <w:num w:numId="61">
    <w:abstractNumId w:val="50"/>
  </w:num>
  <w:num w:numId="62">
    <w:abstractNumId w:val="39"/>
  </w:num>
  <w:num w:numId="63">
    <w:abstractNumId w:val="70"/>
  </w:num>
  <w:num w:numId="64">
    <w:abstractNumId w:val="52"/>
  </w:num>
  <w:num w:numId="65">
    <w:abstractNumId w:val="62"/>
  </w:num>
  <w:num w:numId="66">
    <w:abstractNumId w:val="19"/>
  </w:num>
  <w:num w:numId="67">
    <w:abstractNumId w:val="11"/>
  </w:num>
  <w:num w:numId="68">
    <w:abstractNumId w:val="82"/>
  </w:num>
  <w:num w:numId="69">
    <w:abstractNumId w:val="38"/>
  </w:num>
  <w:num w:numId="70">
    <w:abstractNumId w:val="37"/>
  </w:num>
  <w:num w:numId="71">
    <w:abstractNumId w:val="43"/>
  </w:num>
  <w:num w:numId="72">
    <w:abstractNumId w:val="86"/>
  </w:num>
  <w:num w:numId="73">
    <w:abstractNumId w:val="60"/>
  </w:num>
  <w:num w:numId="74">
    <w:abstractNumId w:val="21"/>
  </w:num>
  <w:num w:numId="75">
    <w:abstractNumId w:val="59"/>
  </w:num>
  <w:num w:numId="76">
    <w:abstractNumId w:val="5"/>
  </w:num>
  <w:num w:numId="77">
    <w:abstractNumId w:val="30"/>
  </w:num>
  <w:num w:numId="78">
    <w:abstractNumId w:val="3"/>
  </w:num>
  <w:num w:numId="79">
    <w:abstractNumId w:val="13"/>
  </w:num>
  <w:num w:numId="80">
    <w:abstractNumId w:val="17"/>
  </w:num>
  <w:num w:numId="81">
    <w:abstractNumId w:val="66"/>
  </w:num>
  <w:num w:numId="82">
    <w:abstractNumId w:val="46"/>
  </w:num>
  <w:num w:numId="83">
    <w:abstractNumId w:val="58"/>
  </w:num>
  <w:num w:numId="84">
    <w:abstractNumId w:val="41"/>
  </w:num>
  <w:num w:numId="85">
    <w:abstractNumId w:val="88"/>
  </w:num>
  <w:num w:numId="86">
    <w:abstractNumId w:val="71"/>
  </w:num>
  <w:num w:numId="87">
    <w:abstractNumId w:val="56"/>
  </w:num>
  <w:num w:numId="88">
    <w:abstractNumId w:val="76"/>
  </w:num>
  <w:num w:numId="89">
    <w:abstractNumId w:val="72"/>
  </w:num>
  <w:num w:numId="90">
    <w:abstractNumId w:val="8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yNLY0MbMwMjE2NTdV0lEKTi0uzszPAykwrAUAfKqeeywAAAA="/>
  </w:docVars>
  <w:rsids>
    <w:rsidRoot w:val="00904B74"/>
    <w:rsid w:val="00002343"/>
    <w:rsid w:val="00002CE0"/>
    <w:rsid w:val="00003496"/>
    <w:rsid w:val="000035CC"/>
    <w:rsid w:val="00003AEC"/>
    <w:rsid w:val="00003B07"/>
    <w:rsid w:val="00004CA8"/>
    <w:rsid w:val="00004E45"/>
    <w:rsid w:val="00004E90"/>
    <w:rsid w:val="0000593A"/>
    <w:rsid w:val="00005991"/>
    <w:rsid w:val="00005B90"/>
    <w:rsid w:val="00005CD7"/>
    <w:rsid w:val="00005D16"/>
    <w:rsid w:val="0000640D"/>
    <w:rsid w:val="00006B6B"/>
    <w:rsid w:val="00007311"/>
    <w:rsid w:val="00007EBF"/>
    <w:rsid w:val="00010303"/>
    <w:rsid w:val="00010945"/>
    <w:rsid w:val="00010E9E"/>
    <w:rsid w:val="00011484"/>
    <w:rsid w:val="000116A4"/>
    <w:rsid w:val="00012063"/>
    <w:rsid w:val="00012F46"/>
    <w:rsid w:val="00013832"/>
    <w:rsid w:val="00013A4C"/>
    <w:rsid w:val="00014232"/>
    <w:rsid w:val="00015285"/>
    <w:rsid w:val="000160C1"/>
    <w:rsid w:val="000163A9"/>
    <w:rsid w:val="00016A3D"/>
    <w:rsid w:val="00017AC0"/>
    <w:rsid w:val="00017C87"/>
    <w:rsid w:val="00020278"/>
    <w:rsid w:val="000202E9"/>
    <w:rsid w:val="000203AB"/>
    <w:rsid w:val="00020B14"/>
    <w:rsid w:val="00020F1F"/>
    <w:rsid w:val="00021917"/>
    <w:rsid w:val="00022E24"/>
    <w:rsid w:val="00022F7A"/>
    <w:rsid w:val="000234A4"/>
    <w:rsid w:val="000236AD"/>
    <w:rsid w:val="00023A85"/>
    <w:rsid w:val="00025757"/>
    <w:rsid w:val="0002595A"/>
    <w:rsid w:val="00025B36"/>
    <w:rsid w:val="00025ED9"/>
    <w:rsid w:val="00025FCD"/>
    <w:rsid w:val="0002622F"/>
    <w:rsid w:val="00026BAA"/>
    <w:rsid w:val="00027370"/>
    <w:rsid w:val="00027B7E"/>
    <w:rsid w:val="0003063B"/>
    <w:rsid w:val="000306B1"/>
    <w:rsid w:val="0003075E"/>
    <w:rsid w:val="00030C25"/>
    <w:rsid w:val="00030C42"/>
    <w:rsid w:val="00030E8D"/>
    <w:rsid w:val="0003136C"/>
    <w:rsid w:val="00031918"/>
    <w:rsid w:val="00032739"/>
    <w:rsid w:val="000328E6"/>
    <w:rsid w:val="000328FA"/>
    <w:rsid w:val="00032EF9"/>
    <w:rsid w:val="00033400"/>
    <w:rsid w:val="000336B1"/>
    <w:rsid w:val="000337B7"/>
    <w:rsid w:val="00033E58"/>
    <w:rsid w:val="0003493B"/>
    <w:rsid w:val="00034E38"/>
    <w:rsid w:val="0003510E"/>
    <w:rsid w:val="000356AE"/>
    <w:rsid w:val="00036716"/>
    <w:rsid w:val="00036ADD"/>
    <w:rsid w:val="00037308"/>
    <w:rsid w:val="000373EB"/>
    <w:rsid w:val="00037722"/>
    <w:rsid w:val="00037A7F"/>
    <w:rsid w:val="00037BB2"/>
    <w:rsid w:val="000408BB"/>
    <w:rsid w:val="00040E5F"/>
    <w:rsid w:val="00040F74"/>
    <w:rsid w:val="00042731"/>
    <w:rsid w:val="00042CB3"/>
    <w:rsid w:val="00044863"/>
    <w:rsid w:val="00044976"/>
    <w:rsid w:val="00044BDB"/>
    <w:rsid w:val="00045884"/>
    <w:rsid w:val="00045C66"/>
    <w:rsid w:val="00050C00"/>
    <w:rsid w:val="000512E7"/>
    <w:rsid w:val="00051EED"/>
    <w:rsid w:val="0005273E"/>
    <w:rsid w:val="00052E1F"/>
    <w:rsid w:val="00053A79"/>
    <w:rsid w:val="00053AF6"/>
    <w:rsid w:val="00054110"/>
    <w:rsid w:val="000547B6"/>
    <w:rsid w:val="00054C0E"/>
    <w:rsid w:val="00055278"/>
    <w:rsid w:val="0005551E"/>
    <w:rsid w:val="0005604C"/>
    <w:rsid w:val="0005629C"/>
    <w:rsid w:val="000562A7"/>
    <w:rsid w:val="00057C18"/>
    <w:rsid w:val="000600F7"/>
    <w:rsid w:val="0006017A"/>
    <w:rsid w:val="00061306"/>
    <w:rsid w:val="00061C21"/>
    <w:rsid w:val="00061FFE"/>
    <w:rsid w:val="00062991"/>
    <w:rsid w:val="00063337"/>
    <w:rsid w:val="000634F9"/>
    <w:rsid w:val="0006442A"/>
    <w:rsid w:val="000647E6"/>
    <w:rsid w:val="00064861"/>
    <w:rsid w:val="0006515E"/>
    <w:rsid w:val="0006620D"/>
    <w:rsid w:val="00066A4C"/>
    <w:rsid w:val="00066BD1"/>
    <w:rsid w:val="00067356"/>
    <w:rsid w:val="000702EF"/>
    <w:rsid w:val="0007092B"/>
    <w:rsid w:val="00070F03"/>
    <w:rsid w:val="00070F27"/>
    <w:rsid w:val="000727E1"/>
    <w:rsid w:val="00073733"/>
    <w:rsid w:val="00073B6D"/>
    <w:rsid w:val="0007477F"/>
    <w:rsid w:val="00075232"/>
    <w:rsid w:val="00075444"/>
    <w:rsid w:val="000761FA"/>
    <w:rsid w:val="00076757"/>
    <w:rsid w:val="00077598"/>
    <w:rsid w:val="000775B8"/>
    <w:rsid w:val="00080666"/>
    <w:rsid w:val="00080F38"/>
    <w:rsid w:val="00082756"/>
    <w:rsid w:val="00082911"/>
    <w:rsid w:val="00082DAF"/>
    <w:rsid w:val="00083305"/>
    <w:rsid w:val="00086182"/>
    <w:rsid w:val="000863E4"/>
    <w:rsid w:val="000864AF"/>
    <w:rsid w:val="00087035"/>
    <w:rsid w:val="0008723A"/>
    <w:rsid w:val="0008766C"/>
    <w:rsid w:val="00087919"/>
    <w:rsid w:val="00087AD6"/>
    <w:rsid w:val="00087B2E"/>
    <w:rsid w:val="00090E40"/>
    <w:rsid w:val="000911A3"/>
    <w:rsid w:val="000924B5"/>
    <w:rsid w:val="000926A7"/>
    <w:rsid w:val="00092BC0"/>
    <w:rsid w:val="00092EBA"/>
    <w:rsid w:val="000935F5"/>
    <w:rsid w:val="00093F61"/>
    <w:rsid w:val="00093FF0"/>
    <w:rsid w:val="000940F2"/>
    <w:rsid w:val="00094C44"/>
    <w:rsid w:val="00094EB7"/>
    <w:rsid w:val="00094F33"/>
    <w:rsid w:val="00094FAF"/>
    <w:rsid w:val="00095951"/>
    <w:rsid w:val="00095F88"/>
    <w:rsid w:val="00097097"/>
    <w:rsid w:val="0009733E"/>
    <w:rsid w:val="000974D7"/>
    <w:rsid w:val="00097EA2"/>
    <w:rsid w:val="000A03FD"/>
    <w:rsid w:val="000A0BAB"/>
    <w:rsid w:val="000A0D97"/>
    <w:rsid w:val="000A1832"/>
    <w:rsid w:val="000A2042"/>
    <w:rsid w:val="000A28BD"/>
    <w:rsid w:val="000A2C54"/>
    <w:rsid w:val="000A2E40"/>
    <w:rsid w:val="000A3E00"/>
    <w:rsid w:val="000A466E"/>
    <w:rsid w:val="000A4B9D"/>
    <w:rsid w:val="000A4BB0"/>
    <w:rsid w:val="000A508D"/>
    <w:rsid w:val="000A5285"/>
    <w:rsid w:val="000A6EF9"/>
    <w:rsid w:val="000A7059"/>
    <w:rsid w:val="000A737F"/>
    <w:rsid w:val="000A79A9"/>
    <w:rsid w:val="000B0010"/>
    <w:rsid w:val="000B03A9"/>
    <w:rsid w:val="000B0FD7"/>
    <w:rsid w:val="000B1493"/>
    <w:rsid w:val="000B1B74"/>
    <w:rsid w:val="000B2C2D"/>
    <w:rsid w:val="000B4146"/>
    <w:rsid w:val="000B54DF"/>
    <w:rsid w:val="000B5E1B"/>
    <w:rsid w:val="000B67A6"/>
    <w:rsid w:val="000B7401"/>
    <w:rsid w:val="000C10A6"/>
    <w:rsid w:val="000C116C"/>
    <w:rsid w:val="000C14D4"/>
    <w:rsid w:val="000C1DAB"/>
    <w:rsid w:val="000C333C"/>
    <w:rsid w:val="000C3485"/>
    <w:rsid w:val="000C3969"/>
    <w:rsid w:val="000C3CFD"/>
    <w:rsid w:val="000C4163"/>
    <w:rsid w:val="000C46AB"/>
    <w:rsid w:val="000C56D1"/>
    <w:rsid w:val="000C56EB"/>
    <w:rsid w:val="000C5E61"/>
    <w:rsid w:val="000C5EC7"/>
    <w:rsid w:val="000C61E3"/>
    <w:rsid w:val="000C66CE"/>
    <w:rsid w:val="000C689C"/>
    <w:rsid w:val="000C6E07"/>
    <w:rsid w:val="000C77BD"/>
    <w:rsid w:val="000C7E01"/>
    <w:rsid w:val="000C7F02"/>
    <w:rsid w:val="000D04C4"/>
    <w:rsid w:val="000D0DC0"/>
    <w:rsid w:val="000D1B32"/>
    <w:rsid w:val="000D1C37"/>
    <w:rsid w:val="000D1D85"/>
    <w:rsid w:val="000D2411"/>
    <w:rsid w:val="000D24F9"/>
    <w:rsid w:val="000D2D23"/>
    <w:rsid w:val="000D312A"/>
    <w:rsid w:val="000D3130"/>
    <w:rsid w:val="000D33D0"/>
    <w:rsid w:val="000D341E"/>
    <w:rsid w:val="000D51D7"/>
    <w:rsid w:val="000D55E4"/>
    <w:rsid w:val="000D5A72"/>
    <w:rsid w:val="000D5C02"/>
    <w:rsid w:val="000D6097"/>
    <w:rsid w:val="000D65C6"/>
    <w:rsid w:val="000D6CBF"/>
    <w:rsid w:val="000D6D5D"/>
    <w:rsid w:val="000D7E89"/>
    <w:rsid w:val="000E0298"/>
    <w:rsid w:val="000E0829"/>
    <w:rsid w:val="000E0EDC"/>
    <w:rsid w:val="000E1EE6"/>
    <w:rsid w:val="000E28B7"/>
    <w:rsid w:val="000E34A2"/>
    <w:rsid w:val="000E427C"/>
    <w:rsid w:val="000E43FA"/>
    <w:rsid w:val="000E6F81"/>
    <w:rsid w:val="000E701C"/>
    <w:rsid w:val="000E7363"/>
    <w:rsid w:val="000F0529"/>
    <w:rsid w:val="000F0814"/>
    <w:rsid w:val="000F0DA4"/>
    <w:rsid w:val="000F1460"/>
    <w:rsid w:val="000F184C"/>
    <w:rsid w:val="000F1BE0"/>
    <w:rsid w:val="000F20E3"/>
    <w:rsid w:val="000F24D1"/>
    <w:rsid w:val="000F3121"/>
    <w:rsid w:val="000F3D47"/>
    <w:rsid w:val="000F4325"/>
    <w:rsid w:val="000F4F2F"/>
    <w:rsid w:val="000F5C4E"/>
    <w:rsid w:val="000F7753"/>
    <w:rsid w:val="000F77A2"/>
    <w:rsid w:val="0010027A"/>
    <w:rsid w:val="00100858"/>
    <w:rsid w:val="001008CE"/>
    <w:rsid w:val="00101EE5"/>
    <w:rsid w:val="00101F31"/>
    <w:rsid w:val="001031EC"/>
    <w:rsid w:val="00103922"/>
    <w:rsid w:val="0010394A"/>
    <w:rsid w:val="00103C26"/>
    <w:rsid w:val="001043BA"/>
    <w:rsid w:val="00104FB5"/>
    <w:rsid w:val="00105352"/>
    <w:rsid w:val="0010583C"/>
    <w:rsid w:val="00106CCE"/>
    <w:rsid w:val="0010745B"/>
    <w:rsid w:val="0010746B"/>
    <w:rsid w:val="00107FA6"/>
    <w:rsid w:val="0011041B"/>
    <w:rsid w:val="001104CC"/>
    <w:rsid w:val="001114F6"/>
    <w:rsid w:val="00111F72"/>
    <w:rsid w:val="0011243D"/>
    <w:rsid w:val="00112AD5"/>
    <w:rsid w:val="00112FFB"/>
    <w:rsid w:val="001145FF"/>
    <w:rsid w:val="0011473A"/>
    <w:rsid w:val="001149C5"/>
    <w:rsid w:val="00114AAC"/>
    <w:rsid w:val="00114D95"/>
    <w:rsid w:val="0011525B"/>
    <w:rsid w:val="00115296"/>
    <w:rsid w:val="00116320"/>
    <w:rsid w:val="00116E9C"/>
    <w:rsid w:val="00120A90"/>
    <w:rsid w:val="00120ACE"/>
    <w:rsid w:val="00120BF4"/>
    <w:rsid w:val="001215BF"/>
    <w:rsid w:val="00121E59"/>
    <w:rsid w:val="0012217C"/>
    <w:rsid w:val="001222CE"/>
    <w:rsid w:val="00122D8E"/>
    <w:rsid w:val="001233BF"/>
    <w:rsid w:val="001238E1"/>
    <w:rsid w:val="00125516"/>
    <w:rsid w:val="001257F7"/>
    <w:rsid w:val="00125B73"/>
    <w:rsid w:val="00125E58"/>
    <w:rsid w:val="00126C25"/>
    <w:rsid w:val="00126FBC"/>
    <w:rsid w:val="001276D5"/>
    <w:rsid w:val="001302FD"/>
    <w:rsid w:val="001314E1"/>
    <w:rsid w:val="00132186"/>
    <w:rsid w:val="00132322"/>
    <w:rsid w:val="00133D76"/>
    <w:rsid w:val="00134A1C"/>
    <w:rsid w:val="00134DA7"/>
    <w:rsid w:val="00134E5A"/>
    <w:rsid w:val="0013581D"/>
    <w:rsid w:val="001363C8"/>
    <w:rsid w:val="0013682A"/>
    <w:rsid w:val="00136DB5"/>
    <w:rsid w:val="00136F8C"/>
    <w:rsid w:val="00137151"/>
    <w:rsid w:val="00137B02"/>
    <w:rsid w:val="001402D4"/>
    <w:rsid w:val="00140B4B"/>
    <w:rsid w:val="0014113A"/>
    <w:rsid w:val="00141191"/>
    <w:rsid w:val="00141C29"/>
    <w:rsid w:val="00142346"/>
    <w:rsid w:val="001428A5"/>
    <w:rsid w:val="00143EE4"/>
    <w:rsid w:val="00143F71"/>
    <w:rsid w:val="00144222"/>
    <w:rsid w:val="00144651"/>
    <w:rsid w:val="00144CB3"/>
    <w:rsid w:val="00144FE6"/>
    <w:rsid w:val="00145062"/>
    <w:rsid w:val="0014512C"/>
    <w:rsid w:val="00147432"/>
    <w:rsid w:val="00147A4D"/>
    <w:rsid w:val="00147D50"/>
    <w:rsid w:val="00150CAC"/>
    <w:rsid w:val="001511CF"/>
    <w:rsid w:val="0015278D"/>
    <w:rsid w:val="001536B3"/>
    <w:rsid w:val="00153727"/>
    <w:rsid w:val="0015499C"/>
    <w:rsid w:val="00154E2A"/>
    <w:rsid w:val="00155002"/>
    <w:rsid w:val="001554B9"/>
    <w:rsid w:val="00156309"/>
    <w:rsid w:val="00157AB9"/>
    <w:rsid w:val="00157F5E"/>
    <w:rsid w:val="0016070C"/>
    <w:rsid w:val="00163F44"/>
    <w:rsid w:val="00164641"/>
    <w:rsid w:val="001648A2"/>
    <w:rsid w:val="0016533F"/>
    <w:rsid w:val="00165A3E"/>
    <w:rsid w:val="00165ABE"/>
    <w:rsid w:val="00165E0D"/>
    <w:rsid w:val="00165E41"/>
    <w:rsid w:val="00166387"/>
    <w:rsid w:val="0016655C"/>
    <w:rsid w:val="0016687E"/>
    <w:rsid w:val="00166960"/>
    <w:rsid w:val="001712CC"/>
    <w:rsid w:val="00171C37"/>
    <w:rsid w:val="00172B9D"/>
    <w:rsid w:val="00172C43"/>
    <w:rsid w:val="001737BF"/>
    <w:rsid w:val="00173854"/>
    <w:rsid w:val="00175268"/>
    <w:rsid w:val="00175878"/>
    <w:rsid w:val="00175CA2"/>
    <w:rsid w:val="00176C3A"/>
    <w:rsid w:val="00177923"/>
    <w:rsid w:val="001809D9"/>
    <w:rsid w:val="001812A3"/>
    <w:rsid w:val="001816B2"/>
    <w:rsid w:val="001821EE"/>
    <w:rsid w:val="0018242C"/>
    <w:rsid w:val="001848D1"/>
    <w:rsid w:val="00184FF4"/>
    <w:rsid w:val="00185159"/>
    <w:rsid w:val="001859C8"/>
    <w:rsid w:val="00187A26"/>
    <w:rsid w:val="00187BB6"/>
    <w:rsid w:val="001904EA"/>
    <w:rsid w:val="00190729"/>
    <w:rsid w:val="00191177"/>
    <w:rsid w:val="00192A77"/>
    <w:rsid w:val="00192D21"/>
    <w:rsid w:val="0019336D"/>
    <w:rsid w:val="00193874"/>
    <w:rsid w:val="0019519E"/>
    <w:rsid w:val="001979DE"/>
    <w:rsid w:val="001A105F"/>
    <w:rsid w:val="001A10BB"/>
    <w:rsid w:val="001A2304"/>
    <w:rsid w:val="001A2581"/>
    <w:rsid w:val="001A39C1"/>
    <w:rsid w:val="001A3D9C"/>
    <w:rsid w:val="001A3E13"/>
    <w:rsid w:val="001A4A32"/>
    <w:rsid w:val="001A4B3A"/>
    <w:rsid w:val="001A5F9C"/>
    <w:rsid w:val="001A7A28"/>
    <w:rsid w:val="001A7D32"/>
    <w:rsid w:val="001B1050"/>
    <w:rsid w:val="001B1862"/>
    <w:rsid w:val="001B1A97"/>
    <w:rsid w:val="001B1D6A"/>
    <w:rsid w:val="001B1E93"/>
    <w:rsid w:val="001B38DF"/>
    <w:rsid w:val="001B4328"/>
    <w:rsid w:val="001B5608"/>
    <w:rsid w:val="001B6125"/>
    <w:rsid w:val="001B6ACF"/>
    <w:rsid w:val="001B73AB"/>
    <w:rsid w:val="001B7937"/>
    <w:rsid w:val="001B7D6B"/>
    <w:rsid w:val="001C0675"/>
    <w:rsid w:val="001C090D"/>
    <w:rsid w:val="001C0B3A"/>
    <w:rsid w:val="001C1931"/>
    <w:rsid w:val="001C270F"/>
    <w:rsid w:val="001C2ACF"/>
    <w:rsid w:val="001C2BC5"/>
    <w:rsid w:val="001C2F08"/>
    <w:rsid w:val="001C34FF"/>
    <w:rsid w:val="001C4D45"/>
    <w:rsid w:val="001C61C8"/>
    <w:rsid w:val="001C6680"/>
    <w:rsid w:val="001C681A"/>
    <w:rsid w:val="001C6F84"/>
    <w:rsid w:val="001C7BFD"/>
    <w:rsid w:val="001D003B"/>
    <w:rsid w:val="001D091E"/>
    <w:rsid w:val="001D0DD9"/>
    <w:rsid w:val="001D1AB5"/>
    <w:rsid w:val="001D22EE"/>
    <w:rsid w:val="001D27CB"/>
    <w:rsid w:val="001D2A43"/>
    <w:rsid w:val="001D381D"/>
    <w:rsid w:val="001D38A2"/>
    <w:rsid w:val="001D3D23"/>
    <w:rsid w:val="001D5924"/>
    <w:rsid w:val="001D5B87"/>
    <w:rsid w:val="001D6A36"/>
    <w:rsid w:val="001D6A66"/>
    <w:rsid w:val="001D6F78"/>
    <w:rsid w:val="001D7FC1"/>
    <w:rsid w:val="001E10B8"/>
    <w:rsid w:val="001E15C0"/>
    <w:rsid w:val="001E18BD"/>
    <w:rsid w:val="001E1B2D"/>
    <w:rsid w:val="001E24F0"/>
    <w:rsid w:val="001E29FC"/>
    <w:rsid w:val="001E2ABE"/>
    <w:rsid w:val="001E2F33"/>
    <w:rsid w:val="001E30F2"/>
    <w:rsid w:val="001E348D"/>
    <w:rsid w:val="001E3AAE"/>
    <w:rsid w:val="001E3DBD"/>
    <w:rsid w:val="001E43FA"/>
    <w:rsid w:val="001E4767"/>
    <w:rsid w:val="001E4913"/>
    <w:rsid w:val="001E4B3E"/>
    <w:rsid w:val="001E4CB2"/>
    <w:rsid w:val="001E55E8"/>
    <w:rsid w:val="001E59B9"/>
    <w:rsid w:val="001E5FF2"/>
    <w:rsid w:val="001E69A9"/>
    <w:rsid w:val="001E6A0A"/>
    <w:rsid w:val="001E7265"/>
    <w:rsid w:val="001E7C4D"/>
    <w:rsid w:val="001F1ACD"/>
    <w:rsid w:val="001F25EA"/>
    <w:rsid w:val="001F4F29"/>
    <w:rsid w:val="001F509F"/>
    <w:rsid w:val="001F6784"/>
    <w:rsid w:val="001F7370"/>
    <w:rsid w:val="001F7402"/>
    <w:rsid w:val="002005C4"/>
    <w:rsid w:val="00201C8B"/>
    <w:rsid w:val="00204073"/>
    <w:rsid w:val="00204834"/>
    <w:rsid w:val="00204E3E"/>
    <w:rsid w:val="0020519B"/>
    <w:rsid w:val="00206529"/>
    <w:rsid w:val="00206600"/>
    <w:rsid w:val="00206B64"/>
    <w:rsid w:val="00207514"/>
    <w:rsid w:val="00207811"/>
    <w:rsid w:val="0020794C"/>
    <w:rsid w:val="00207F6D"/>
    <w:rsid w:val="002100B7"/>
    <w:rsid w:val="00210F9B"/>
    <w:rsid w:val="002123DC"/>
    <w:rsid w:val="002130A1"/>
    <w:rsid w:val="00213E22"/>
    <w:rsid w:val="002144AC"/>
    <w:rsid w:val="00214C5E"/>
    <w:rsid w:val="00214F86"/>
    <w:rsid w:val="0021543C"/>
    <w:rsid w:val="00216565"/>
    <w:rsid w:val="0021697F"/>
    <w:rsid w:val="00216C23"/>
    <w:rsid w:val="00216DFF"/>
    <w:rsid w:val="0022093C"/>
    <w:rsid w:val="00220E10"/>
    <w:rsid w:val="0022190F"/>
    <w:rsid w:val="00222B96"/>
    <w:rsid w:val="00222FA7"/>
    <w:rsid w:val="00223367"/>
    <w:rsid w:val="002252AB"/>
    <w:rsid w:val="00225EE1"/>
    <w:rsid w:val="00226644"/>
    <w:rsid w:val="0022664A"/>
    <w:rsid w:val="002310CB"/>
    <w:rsid w:val="00231249"/>
    <w:rsid w:val="00231734"/>
    <w:rsid w:val="00232002"/>
    <w:rsid w:val="00233691"/>
    <w:rsid w:val="0023409C"/>
    <w:rsid w:val="0023520A"/>
    <w:rsid w:val="00235CCC"/>
    <w:rsid w:val="0023629D"/>
    <w:rsid w:val="002363F0"/>
    <w:rsid w:val="002372C3"/>
    <w:rsid w:val="00237627"/>
    <w:rsid w:val="00240E9A"/>
    <w:rsid w:val="00240F39"/>
    <w:rsid w:val="002414D6"/>
    <w:rsid w:val="00241E0D"/>
    <w:rsid w:val="002428C0"/>
    <w:rsid w:val="00242A0C"/>
    <w:rsid w:val="002437F2"/>
    <w:rsid w:val="00243CFA"/>
    <w:rsid w:val="00244674"/>
    <w:rsid w:val="00244CB4"/>
    <w:rsid w:val="00244DE6"/>
    <w:rsid w:val="002450CF"/>
    <w:rsid w:val="00245A87"/>
    <w:rsid w:val="002465DF"/>
    <w:rsid w:val="00247CA9"/>
    <w:rsid w:val="002503FF"/>
    <w:rsid w:val="0025070F"/>
    <w:rsid w:val="00251B7E"/>
    <w:rsid w:val="00253992"/>
    <w:rsid w:val="00255E08"/>
    <w:rsid w:val="00256324"/>
    <w:rsid w:val="0025693C"/>
    <w:rsid w:val="0025696E"/>
    <w:rsid w:val="002574AA"/>
    <w:rsid w:val="00257C02"/>
    <w:rsid w:val="002605E6"/>
    <w:rsid w:val="00260859"/>
    <w:rsid w:val="00260C2B"/>
    <w:rsid w:val="00260FEC"/>
    <w:rsid w:val="002612F8"/>
    <w:rsid w:val="002613CD"/>
    <w:rsid w:val="00262914"/>
    <w:rsid w:val="00262C75"/>
    <w:rsid w:val="002635A0"/>
    <w:rsid w:val="002636C9"/>
    <w:rsid w:val="002660E6"/>
    <w:rsid w:val="00266CD2"/>
    <w:rsid w:val="00266F85"/>
    <w:rsid w:val="00267E73"/>
    <w:rsid w:val="002705D2"/>
    <w:rsid w:val="002711C9"/>
    <w:rsid w:val="00271A7F"/>
    <w:rsid w:val="00271B45"/>
    <w:rsid w:val="00271C1B"/>
    <w:rsid w:val="002727E8"/>
    <w:rsid w:val="00272C59"/>
    <w:rsid w:val="00272D4D"/>
    <w:rsid w:val="0027354A"/>
    <w:rsid w:val="002741C7"/>
    <w:rsid w:val="00276196"/>
    <w:rsid w:val="0027683A"/>
    <w:rsid w:val="00280A80"/>
    <w:rsid w:val="0028141D"/>
    <w:rsid w:val="00281C84"/>
    <w:rsid w:val="00282709"/>
    <w:rsid w:val="00282ABE"/>
    <w:rsid w:val="00283779"/>
    <w:rsid w:val="00284A81"/>
    <w:rsid w:val="00284FAB"/>
    <w:rsid w:val="0028663A"/>
    <w:rsid w:val="00286D29"/>
    <w:rsid w:val="0028710A"/>
    <w:rsid w:val="002871EB"/>
    <w:rsid w:val="00287240"/>
    <w:rsid w:val="0028740C"/>
    <w:rsid w:val="002874E3"/>
    <w:rsid w:val="00290699"/>
    <w:rsid w:val="00290FF9"/>
    <w:rsid w:val="00291012"/>
    <w:rsid w:val="0029247B"/>
    <w:rsid w:val="00292EED"/>
    <w:rsid w:val="00293184"/>
    <w:rsid w:val="00293C39"/>
    <w:rsid w:val="00294078"/>
    <w:rsid w:val="00294391"/>
    <w:rsid w:val="00294CBE"/>
    <w:rsid w:val="00295269"/>
    <w:rsid w:val="0029528C"/>
    <w:rsid w:val="00296220"/>
    <w:rsid w:val="00296E23"/>
    <w:rsid w:val="00296FAA"/>
    <w:rsid w:val="00297924"/>
    <w:rsid w:val="002A0588"/>
    <w:rsid w:val="002A11D5"/>
    <w:rsid w:val="002A2101"/>
    <w:rsid w:val="002A2640"/>
    <w:rsid w:val="002A2E89"/>
    <w:rsid w:val="002A2EB6"/>
    <w:rsid w:val="002A3E0E"/>
    <w:rsid w:val="002A4432"/>
    <w:rsid w:val="002A4920"/>
    <w:rsid w:val="002A496C"/>
    <w:rsid w:val="002A5744"/>
    <w:rsid w:val="002A65EC"/>
    <w:rsid w:val="002A6A4F"/>
    <w:rsid w:val="002A7AFB"/>
    <w:rsid w:val="002B08A7"/>
    <w:rsid w:val="002B1689"/>
    <w:rsid w:val="002B17B7"/>
    <w:rsid w:val="002B1B73"/>
    <w:rsid w:val="002B1C37"/>
    <w:rsid w:val="002B265F"/>
    <w:rsid w:val="002B273F"/>
    <w:rsid w:val="002B501A"/>
    <w:rsid w:val="002B5D5B"/>
    <w:rsid w:val="002B6189"/>
    <w:rsid w:val="002B6D37"/>
    <w:rsid w:val="002B76EA"/>
    <w:rsid w:val="002C0CA5"/>
    <w:rsid w:val="002C1361"/>
    <w:rsid w:val="002C13D9"/>
    <w:rsid w:val="002C1BEB"/>
    <w:rsid w:val="002C274C"/>
    <w:rsid w:val="002C277C"/>
    <w:rsid w:val="002C2BD0"/>
    <w:rsid w:val="002C2FE7"/>
    <w:rsid w:val="002C3301"/>
    <w:rsid w:val="002C486D"/>
    <w:rsid w:val="002C4AAC"/>
    <w:rsid w:val="002C4CB6"/>
    <w:rsid w:val="002C6748"/>
    <w:rsid w:val="002C747A"/>
    <w:rsid w:val="002C7BD8"/>
    <w:rsid w:val="002D03E4"/>
    <w:rsid w:val="002D074F"/>
    <w:rsid w:val="002D1B46"/>
    <w:rsid w:val="002D22A7"/>
    <w:rsid w:val="002D22DD"/>
    <w:rsid w:val="002D2BF7"/>
    <w:rsid w:val="002D3114"/>
    <w:rsid w:val="002D4A3A"/>
    <w:rsid w:val="002D4E3E"/>
    <w:rsid w:val="002D5495"/>
    <w:rsid w:val="002D6CB2"/>
    <w:rsid w:val="002D71E3"/>
    <w:rsid w:val="002E193E"/>
    <w:rsid w:val="002E1AAE"/>
    <w:rsid w:val="002E23B4"/>
    <w:rsid w:val="002E2526"/>
    <w:rsid w:val="002E289C"/>
    <w:rsid w:val="002E2A73"/>
    <w:rsid w:val="002E2B69"/>
    <w:rsid w:val="002E2BF7"/>
    <w:rsid w:val="002E36D1"/>
    <w:rsid w:val="002E4337"/>
    <w:rsid w:val="002E4AE1"/>
    <w:rsid w:val="002E5140"/>
    <w:rsid w:val="002E6377"/>
    <w:rsid w:val="002E6421"/>
    <w:rsid w:val="002E6F6E"/>
    <w:rsid w:val="002E7D60"/>
    <w:rsid w:val="002E7E12"/>
    <w:rsid w:val="002E7EF9"/>
    <w:rsid w:val="002F0547"/>
    <w:rsid w:val="002F07AD"/>
    <w:rsid w:val="002F0C64"/>
    <w:rsid w:val="002F145A"/>
    <w:rsid w:val="002F1E04"/>
    <w:rsid w:val="002F242E"/>
    <w:rsid w:val="002F2D7A"/>
    <w:rsid w:val="002F3779"/>
    <w:rsid w:val="002F3825"/>
    <w:rsid w:val="002F3BD2"/>
    <w:rsid w:val="002F43BF"/>
    <w:rsid w:val="002F5231"/>
    <w:rsid w:val="002F5298"/>
    <w:rsid w:val="002F55B1"/>
    <w:rsid w:val="002F5E67"/>
    <w:rsid w:val="002F63D1"/>
    <w:rsid w:val="002F6D5D"/>
    <w:rsid w:val="002F6DD2"/>
    <w:rsid w:val="002F7D07"/>
    <w:rsid w:val="00300881"/>
    <w:rsid w:val="0030088B"/>
    <w:rsid w:val="00300BA0"/>
    <w:rsid w:val="00300D96"/>
    <w:rsid w:val="00300EE3"/>
    <w:rsid w:val="00301A9E"/>
    <w:rsid w:val="00301E32"/>
    <w:rsid w:val="00302067"/>
    <w:rsid w:val="00302C36"/>
    <w:rsid w:val="00303CF7"/>
    <w:rsid w:val="00303E58"/>
    <w:rsid w:val="003045E5"/>
    <w:rsid w:val="00306803"/>
    <w:rsid w:val="0030698D"/>
    <w:rsid w:val="00306B49"/>
    <w:rsid w:val="00307013"/>
    <w:rsid w:val="003076D6"/>
    <w:rsid w:val="00310392"/>
    <w:rsid w:val="00311151"/>
    <w:rsid w:val="00313E9E"/>
    <w:rsid w:val="00314685"/>
    <w:rsid w:val="00314A9D"/>
    <w:rsid w:val="00314B31"/>
    <w:rsid w:val="0031548F"/>
    <w:rsid w:val="00315A06"/>
    <w:rsid w:val="00315C0A"/>
    <w:rsid w:val="0031601A"/>
    <w:rsid w:val="00317093"/>
    <w:rsid w:val="00317640"/>
    <w:rsid w:val="00317D9C"/>
    <w:rsid w:val="00317F10"/>
    <w:rsid w:val="00320E49"/>
    <w:rsid w:val="00320F38"/>
    <w:rsid w:val="00321225"/>
    <w:rsid w:val="0032194C"/>
    <w:rsid w:val="00321963"/>
    <w:rsid w:val="003230FA"/>
    <w:rsid w:val="0032332C"/>
    <w:rsid w:val="00323F55"/>
    <w:rsid w:val="00324D49"/>
    <w:rsid w:val="00325368"/>
    <w:rsid w:val="0032589B"/>
    <w:rsid w:val="00325A92"/>
    <w:rsid w:val="0032608F"/>
    <w:rsid w:val="003263DE"/>
    <w:rsid w:val="003278B9"/>
    <w:rsid w:val="0033053C"/>
    <w:rsid w:val="00330936"/>
    <w:rsid w:val="0033157E"/>
    <w:rsid w:val="003319B8"/>
    <w:rsid w:val="003322D5"/>
    <w:rsid w:val="00333B14"/>
    <w:rsid w:val="003341E9"/>
    <w:rsid w:val="003358EA"/>
    <w:rsid w:val="003365C1"/>
    <w:rsid w:val="00336802"/>
    <w:rsid w:val="00336999"/>
    <w:rsid w:val="00340C60"/>
    <w:rsid w:val="003412CE"/>
    <w:rsid w:val="00341992"/>
    <w:rsid w:val="00341FDB"/>
    <w:rsid w:val="00342669"/>
    <w:rsid w:val="00342DCE"/>
    <w:rsid w:val="00343703"/>
    <w:rsid w:val="0034423D"/>
    <w:rsid w:val="003442F9"/>
    <w:rsid w:val="003452FB"/>
    <w:rsid w:val="00345B79"/>
    <w:rsid w:val="00346A3D"/>
    <w:rsid w:val="00346B6D"/>
    <w:rsid w:val="00346D2C"/>
    <w:rsid w:val="003473BD"/>
    <w:rsid w:val="00347761"/>
    <w:rsid w:val="003502B5"/>
    <w:rsid w:val="0035040A"/>
    <w:rsid w:val="00350ABF"/>
    <w:rsid w:val="0035149B"/>
    <w:rsid w:val="00351973"/>
    <w:rsid w:val="00351CC8"/>
    <w:rsid w:val="00353B10"/>
    <w:rsid w:val="003544F7"/>
    <w:rsid w:val="00354511"/>
    <w:rsid w:val="00355051"/>
    <w:rsid w:val="0035520F"/>
    <w:rsid w:val="00356017"/>
    <w:rsid w:val="003568BD"/>
    <w:rsid w:val="003570D4"/>
    <w:rsid w:val="00357CCD"/>
    <w:rsid w:val="003602BF"/>
    <w:rsid w:val="00361059"/>
    <w:rsid w:val="0036180C"/>
    <w:rsid w:val="00361896"/>
    <w:rsid w:val="0036197C"/>
    <w:rsid w:val="00362080"/>
    <w:rsid w:val="0036380C"/>
    <w:rsid w:val="003649C9"/>
    <w:rsid w:val="00364BD7"/>
    <w:rsid w:val="00364DD6"/>
    <w:rsid w:val="003668BD"/>
    <w:rsid w:val="00367ECD"/>
    <w:rsid w:val="00371477"/>
    <w:rsid w:val="003720D4"/>
    <w:rsid w:val="00372900"/>
    <w:rsid w:val="00373FA4"/>
    <w:rsid w:val="0037444E"/>
    <w:rsid w:val="0037733D"/>
    <w:rsid w:val="00377B28"/>
    <w:rsid w:val="00377EF9"/>
    <w:rsid w:val="00377FCE"/>
    <w:rsid w:val="003800BF"/>
    <w:rsid w:val="00380D29"/>
    <w:rsid w:val="0038212B"/>
    <w:rsid w:val="003821E3"/>
    <w:rsid w:val="00382283"/>
    <w:rsid w:val="00382601"/>
    <w:rsid w:val="00382C54"/>
    <w:rsid w:val="003838EF"/>
    <w:rsid w:val="0038634C"/>
    <w:rsid w:val="003866FD"/>
    <w:rsid w:val="003868EC"/>
    <w:rsid w:val="003874C1"/>
    <w:rsid w:val="0038792B"/>
    <w:rsid w:val="00387A63"/>
    <w:rsid w:val="00387DC7"/>
    <w:rsid w:val="003901CE"/>
    <w:rsid w:val="003904B9"/>
    <w:rsid w:val="00390FE7"/>
    <w:rsid w:val="0039169B"/>
    <w:rsid w:val="00392415"/>
    <w:rsid w:val="00392B84"/>
    <w:rsid w:val="00392D18"/>
    <w:rsid w:val="003930A0"/>
    <w:rsid w:val="003936C9"/>
    <w:rsid w:val="00393FE8"/>
    <w:rsid w:val="00394E82"/>
    <w:rsid w:val="003950AC"/>
    <w:rsid w:val="00395A8D"/>
    <w:rsid w:val="003965C1"/>
    <w:rsid w:val="00396F0A"/>
    <w:rsid w:val="003974FA"/>
    <w:rsid w:val="00397EEE"/>
    <w:rsid w:val="00397FFA"/>
    <w:rsid w:val="003A01B9"/>
    <w:rsid w:val="003A02AA"/>
    <w:rsid w:val="003A0923"/>
    <w:rsid w:val="003A0C8B"/>
    <w:rsid w:val="003A141B"/>
    <w:rsid w:val="003A18FA"/>
    <w:rsid w:val="003A1933"/>
    <w:rsid w:val="003A3B09"/>
    <w:rsid w:val="003A4381"/>
    <w:rsid w:val="003A4619"/>
    <w:rsid w:val="003A4D72"/>
    <w:rsid w:val="003A4EE5"/>
    <w:rsid w:val="003A68E9"/>
    <w:rsid w:val="003A7946"/>
    <w:rsid w:val="003B0289"/>
    <w:rsid w:val="003B0AD0"/>
    <w:rsid w:val="003B0AD5"/>
    <w:rsid w:val="003B1120"/>
    <w:rsid w:val="003B206C"/>
    <w:rsid w:val="003B26DA"/>
    <w:rsid w:val="003B291E"/>
    <w:rsid w:val="003B30F8"/>
    <w:rsid w:val="003B3E01"/>
    <w:rsid w:val="003B408D"/>
    <w:rsid w:val="003B4A67"/>
    <w:rsid w:val="003B4DE7"/>
    <w:rsid w:val="003B50D9"/>
    <w:rsid w:val="003B5B53"/>
    <w:rsid w:val="003B5EAD"/>
    <w:rsid w:val="003B7B06"/>
    <w:rsid w:val="003B7B5E"/>
    <w:rsid w:val="003C0033"/>
    <w:rsid w:val="003C0054"/>
    <w:rsid w:val="003C0B13"/>
    <w:rsid w:val="003C0B75"/>
    <w:rsid w:val="003C11E0"/>
    <w:rsid w:val="003C15E1"/>
    <w:rsid w:val="003C1EEC"/>
    <w:rsid w:val="003C1F6F"/>
    <w:rsid w:val="003C2477"/>
    <w:rsid w:val="003C35FB"/>
    <w:rsid w:val="003C4349"/>
    <w:rsid w:val="003C45EB"/>
    <w:rsid w:val="003C5DDC"/>
    <w:rsid w:val="003C686A"/>
    <w:rsid w:val="003C7ADF"/>
    <w:rsid w:val="003C7FA0"/>
    <w:rsid w:val="003D150F"/>
    <w:rsid w:val="003D1D79"/>
    <w:rsid w:val="003D2809"/>
    <w:rsid w:val="003D2B28"/>
    <w:rsid w:val="003D413A"/>
    <w:rsid w:val="003D46D8"/>
    <w:rsid w:val="003D4B32"/>
    <w:rsid w:val="003D4B99"/>
    <w:rsid w:val="003D4BB5"/>
    <w:rsid w:val="003D4F85"/>
    <w:rsid w:val="003D5117"/>
    <w:rsid w:val="003D5388"/>
    <w:rsid w:val="003D57D9"/>
    <w:rsid w:val="003E047B"/>
    <w:rsid w:val="003E1234"/>
    <w:rsid w:val="003E1444"/>
    <w:rsid w:val="003E156D"/>
    <w:rsid w:val="003E270F"/>
    <w:rsid w:val="003E301D"/>
    <w:rsid w:val="003E4051"/>
    <w:rsid w:val="003E446E"/>
    <w:rsid w:val="003E44B6"/>
    <w:rsid w:val="003E45E0"/>
    <w:rsid w:val="003E4AA5"/>
    <w:rsid w:val="003E4DDE"/>
    <w:rsid w:val="003E4E76"/>
    <w:rsid w:val="003E53BC"/>
    <w:rsid w:val="003E647A"/>
    <w:rsid w:val="003E6A02"/>
    <w:rsid w:val="003E7156"/>
    <w:rsid w:val="003E7865"/>
    <w:rsid w:val="003F02CE"/>
    <w:rsid w:val="003F0875"/>
    <w:rsid w:val="003F14B8"/>
    <w:rsid w:val="003F1B15"/>
    <w:rsid w:val="003F1BE5"/>
    <w:rsid w:val="003F27EA"/>
    <w:rsid w:val="003F29A8"/>
    <w:rsid w:val="003F34FA"/>
    <w:rsid w:val="003F3ECE"/>
    <w:rsid w:val="003F3EE3"/>
    <w:rsid w:val="003F51E2"/>
    <w:rsid w:val="003F6800"/>
    <w:rsid w:val="003F68E9"/>
    <w:rsid w:val="004001F9"/>
    <w:rsid w:val="00401D3C"/>
    <w:rsid w:val="00402A21"/>
    <w:rsid w:val="00402FA6"/>
    <w:rsid w:val="004030A5"/>
    <w:rsid w:val="00403D1D"/>
    <w:rsid w:val="004043A4"/>
    <w:rsid w:val="00404794"/>
    <w:rsid w:val="004049D3"/>
    <w:rsid w:val="00404D86"/>
    <w:rsid w:val="00406D33"/>
    <w:rsid w:val="0040726A"/>
    <w:rsid w:val="0040729B"/>
    <w:rsid w:val="00407334"/>
    <w:rsid w:val="00407457"/>
    <w:rsid w:val="00410ADA"/>
    <w:rsid w:val="00411BFD"/>
    <w:rsid w:val="00412CC5"/>
    <w:rsid w:val="00412E4A"/>
    <w:rsid w:val="00412E50"/>
    <w:rsid w:val="004134F9"/>
    <w:rsid w:val="00413EDA"/>
    <w:rsid w:val="00414975"/>
    <w:rsid w:val="00414BA7"/>
    <w:rsid w:val="00414D97"/>
    <w:rsid w:val="00415AAA"/>
    <w:rsid w:val="004169FC"/>
    <w:rsid w:val="00416D6B"/>
    <w:rsid w:val="00420611"/>
    <w:rsid w:val="004207F4"/>
    <w:rsid w:val="00421A48"/>
    <w:rsid w:val="00421A77"/>
    <w:rsid w:val="00421C6D"/>
    <w:rsid w:val="00421DA1"/>
    <w:rsid w:val="00421E66"/>
    <w:rsid w:val="004231D3"/>
    <w:rsid w:val="00423F64"/>
    <w:rsid w:val="004246E1"/>
    <w:rsid w:val="00424823"/>
    <w:rsid w:val="004249D5"/>
    <w:rsid w:val="00424C2A"/>
    <w:rsid w:val="004251B6"/>
    <w:rsid w:val="0042682D"/>
    <w:rsid w:val="00430282"/>
    <w:rsid w:val="00430927"/>
    <w:rsid w:val="00431E54"/>
    <w:rsid w:val="00433904"/>
    <w:rsid w:val="00434A60"/>
    <w:rsid w:val="00435602"/>
    <w:rsid w:val="00436998"/>
    <w:rsid w:val="00436E1E"/>
    <w:rsid w:val="00437037"/>
    <w:rsid w:val="0043720D"/>
    <w:rsid w:val="00440BAD"/>
    <w:rsid w:val="00441356"/>
    <w:rsid w:val="004413E7"/>
    <w:rsid w:val="004416E1"/>
    <w:rsid w:val="004429DE"/>
    <w:rsid w:val="00443181"/>
    <w:rsid w:val="00443736"/>
    <w:rsid w:val="004440C8"/>
    <w:rsid w:val="00445149"/>
    <w:rsid w:val="0044708C"/>
    <w:rsid w:val="004500F2"/>
    <w:rsid w:val="004502AA"/>
    <w:rsid w:val="00450901"/>
    <w:rsid w:val="00450F75"/>
    <w:rsid w:val="00451623"/>
    <w:rsid w:val="00451796"/>
    <w:rsid w:val="00451859"/>
    <w:rsid w:val="00451FD7"/>
    <w:rsid w:val="004532E4"/>
    <w:rsid w:val="0045497B"/>
    <w:rsid w:val="004549E0"/>
    <w:rsid w:val="004554EE"/>
    <w:rsid w:val="004556F1"/>
    <w:rsid w:val="00455AD4"/>
    <w:rsid w:val="00456638"/>
    <w:rsid w:val="00456758"/>
    <w:rsid w:val="00457193"/>
    <w:rsid w:val="0046104B"/>
    <w:rsid w:val="004615C7"/>
    <w:rsid w:val="00462A97"/>
    <w:rsid w:val="00462EA7"/>
    <w:rsid w:val="00463BA0"/>
    <w:rsid w:val="00463D08"/>
    <w:rsid w:val="00463E18"/>
    <w:rsid w:val="00463E58"/>
    <w:rsid w:val="00464822"/>
    <w:rsid w:val="00464A89"/>
    <w:rsid w:val="00464B50"/>
    <w:rsid w:val="004651FB"/>
    <w:rsid w:val="0046530F"/>
    <w:rsid w:val="00465F62"/>
    <w:rsid w:val="00466AA2"/>
    <w:rsid w:val="00466D77"/>
    <w:rsid w:val="00467950"/>
    <w:rsid w:val="00467CA5"/>
    <w:rsid w:val="00470484"/>
    <w:rsid w:val="004708AF"/>
    <w:rsid w:val="004708F9"/>
    <w:rsid w:val="004716B4"/>
    <w:rsid w:val="00471720"/>
    <w:rsid w:val="0047314C"/>
    <w:rsid w:val="0047395F"/>
    <w:rsid w:val="00473A94"/>
    <w:rsid w:val="00474560"/>
    <w:rsid w:val="00474819"/>
    <w:rsid w:val="00474971"/>
    <w:rsid w:val="004750C4"/>
    <w:rsid w:val="004752F8"/>
    <w:rsid w:val="00475ABD"/>
    <w:rsid w:val="00476A9E"/>
    <w:rsid w:val="00476B0B"/>
    <w:rsid w:val="00477198"/>
    <w:rsid w:val="004776D8"/>
    <w:rsid w:val="00480441"/>
    <w:rsid w:val="004804A8"/>
    <w:rsid w:val="00480840"/>
    <w:rsid w:val="00480CC4"/>
    <w:rsid w:val="00483348"/>
    <w:rsid w:val="00483C7C"/>
    <w:rsid w:val="00484BD2"/>
    <w:rsid w:val="004852A9"/>
    <w:rsid w:val="0048586D"/>
    <w:rsid w:val="004859E8"/>
    <w:rsid w:val="00485B3C"/>
    <w:rsid w:val="00486F85"/>
    <w:rsid w:val="004877D3"/>
    <w:rsid w:val="00487D89"/>
    <w:rsid w:val="0049015A"/>
    <w:rsid w:val="00490AFC"/>
    <w:rsid w:val="004914F8"/>
    <w:rsid w:val="0049171B"/>
    <w:rsid w:val="00491D9A"/>
    <w:rsid w:val="0049234B"/>
    <w:rsid w:val="00492B28"/>
    <w:rsid w:val="00494A18"/>
    <w:rsid w:val="00494A51"/>
    <w:rsid w:val="00494C7B"/>
    <w:rsid w:val="00496263"/>
    <w:rsid w:val="00496496"/>
    <w:rsid w:val="004967A4"/>
    <w:rsid w:val="00496856"/>
    <w:rsid w:val="0049709E"/>
    <w:rsid w:val="0049771E"/>
    <w:rsid w:val="004978DE"/>
    <w:rsid w:val="00497F53"/>
    <w:rsid w:val="004A0BF5"/>
    <w:rsid w:val="004A164A"/>
    <w:rsid w:val="004A1B75"/>
    <w:rsid w:val="004A29EE"/>
    <w:rsid w:val="004A326A"/>
    <w:rsid w:val="004A4519"/>
    <w:rsid w:val="004A4A36"/>
    <w:rsid w:val="004A59B4"/>
    <w:rsid w:val="004A59C2"/>
    <w:rsid w:val="004A5E3A"/>
    <w:rsid w:val="004A75C1"/>
    <w:rsid w:val="004A7C0F"/>
    <w:rsid w:val="004A7DF9"/>
    <w:rsid w:val="004A7E51"/>
    <w:rsid w:val="004B0379"/>
    <w:rsid w:val="004B11C4"/>
    <w:rsid w:val="004B1E5A"/>
    <w:rsid w:val="004B1F73"/>
    <w:rsid w:val="004B226A"/>
    <w:rsid w:val="004B23CD"/>
    <w:rsid w:val="004B27AB"/>
    <w:rsid w:val="004B30C4"/>
    <w:rsid w:val="004B411B"/>
    <w:rsid w:val="004B45ED"/>
    <w:rsid w:val="004B524B"/>
    <w:rsid w:val="004B6433"/>
    <w:rsid w:val="004B6A0A"/>
    <w:rsid w:val="004B6C0A"/>
    <w:rsid w:val="004B6F8D"/>
    <w:rsid w:val="004B7E2B"/>
    <w:rsid w:val="004C0067"/>
    <w:rsid w:val="004C157C"/>
    <w:rsid w:val="004C1C07"/>
    <w:rsid w:val="004C1DE6"/>
    <w:rsid w:val="004C1F80"/>
    <w:rsid w:val="004C2248"/>
    <w:rsid w:val="004C2AE3"/>
    <w:rsid w:val="004C2CCB"/>
    <w:rsid w:val="004C3307"/>
    <w:rsid w:val="004C3A52"/>
    <w:rsid w:val="004C5551"/>
    <w:rsid w:val="004C5A18"/>
    <w:rsid w:val="004C6163"/>
    <w:rsid w:val="004C6557"/>
    <w:rsid w:val="004C71EB"/>
    <w:rsid w:val="004D010B"/>
    <w:rsid w:val="004D03A6"/>
    <w:rsid w:val="004D0D54"/>
    <w:rsid w:val="004D0E94"/>
    <w:rsid w:val="004D1120"/>
    <w:rsid w:val="004D3F51"/>
    <w:rsid w:val="004D3FA0"/>
    <w:rsid w:val="004D554A"/>
    <w:rsid w:val="004D5656"/>
    <w:rsid w:val="004D56A3"/>
    <w:rsid w:val="004D5BCE"/>
    <w:rsid w:val="004D5F82"/>
    <w:rsid w:val="004D72A8"/>
    <w:rsid w:val="004E25C0"/>
    <w:rsid w:val="004E2B5C"/>
    <w:rsid w:val="004E346F"/>
    <w:rsid w:val="004E3549"/>
    <w:rsid w:val="004E3770"/>
    <w:rsid w:val="004E3AF8"/>
    <w:rsid w:val="004E4691"/>
    <w:rsid w:val="004E4731"/>
    <w:rsid w:val="004E4A6A"/>
    <w:rsid w:val="004E56BD"/>
    <w:rsid w:val="004E5C2D"/>
    <w:rsid w:val="004E5C4F"/>
    <w:rsid w:val="004E5DC7"/>
    <w:rsid w:val="004E61F0"/>
    <w:rsid w:val="004E640B"/>
    <w:rsid w:val="004E6A02"/>
    <w:rsid w:val="004E762F"/>
    <w:rsid w:val="004E78D2"/>
    <w:rsid w:val="004F00CD"/>
    <w:rsid w:val="004F08EA"/>
    <w:rsid w:val="004F0D0E"/>
    <w:rsid w:val="004F11E0"/>
    <w:rsid w:val="004F172D"/>
    <w:rsid w:val="004F2FBF"/>
    <w:rsid w:val="004F32CE"/>
    <w:rsid w:val="004F3DC3"/>
    <w:rsid w:val="004F45C8"/>
    <w:rsid w:val="004F4E21"/>
    <w:rsid w:val="004F5387"/>
    <w:rsid w:val="004F5821"/>
    <w:rsid w:val="004F5B8D"/>
    <w:rsid w:val="004F5E1E"/>
    <w:rsid w:val="004F5E8C"/>
    <w:rsid w:val="004F5EEF"/>
    <w:rsid w:val="004F5F88"/>
    <w:rsid w:val="004F60D4"/>
    <w:rsid w:val="004F62D6"/>
    <w:rsid w:val="004F65CB"/>
    <w:rsid w:val="004F7101"/>
    <w:rsid w:val="004F74EF"/>
    <w:rsid w:val="00500414"/>
    <w:rsid w:val="00500CA8"/>
    <w:rsid w:val="00500CFD"/>
    <w:rsid w:val="00500DAC"/>
    <w:rsid w:val="00500F17"/>
    <w:rsid w:val="0050191D"/>
    <w:rsid w:val="0050219C"/>
    <w:rsid w:val="00503BC9"/>
    <w:rsid w:val="00503EBF"/>
    <w:rsid w:val="005047F1"/>
    <w:rsid w:val="0050749B"/>
    <w:rsid w:val="0050765A"/>
    <w:rsid w:val="00507BE1"/>
    <w:rsid w:val="005100DE"/>
    <w:rsid w:val="00511376"/>
    <w:rsid w:val="00511F9B"/>
    <w:rsid w:val="005123AA"/>
    <w:rsid w:val="0051387F"/>
    <w:rsid w:val="00515763"/>
    <w:rsid w:val="00515B68"/>
    <w:rsid w:val="005164CC"/>
    <w:rsid w:val="0051656D"/>
    <w:rsid w:val="0051691E"/>
    <w:rsid w:val="00517A18"/>
    <w:rsid w:val="00520595"/>
    <w:rsid w:val="005207F0"/>
    <w:rsid w:val="005228D1"/>
    <w:rsid w:val="0052292F"/>
    <w:rsid w:val="00523065"/>
    <w:rsid w:val="00523B6D"/>
    <w:rsid w:val="00524035"/>
    <w:rsid w:val="005243D2"/>
    <w:rsid w:val="0052599D"/>
    <w:rsid w:val="005263D4"/>
    <w:rsid w:val="005264FC"/>
    <w:rsid w:val="00526521"/>
    <w:rsid w:val="00527787"/>
    <w:rsid w:val="00532336"/>
    <w:rsid w:val="00532367"/>
    <w:rsid w:val="005323DF"/>
    <w:rsid w:val="0053324E"/>
    <w:rsid w:val="00534839"/>
    <w:rsid w:val="00536378"/>
    <w:rsid w:val="0053752C"/>
    <w:rsid w:val="00537D3A"/>
    <w:rsid w:val="00537EB3"/>
    <w:rsid w:val="005405B9"/>
    <w:rsid w:val="005409C5"/>
    <w:rsid w:val="0054275B"/>
    <w:rsid w:val="00543CE9"/>
    <w:rsid w:val="00543CF6"/>
    <w:rsid w:val="00544CD1"/>
    <w:rsid w:val="00545B8B"/>
    <w:rsid w:val="00546222"/>
    <w:rsid w:val="00546B41"/>
    <w:rsid w:val="00547461"/>
    <w:rsid w:val="005475CD"/>
    <w:rsid w:val="0054790C"/>
    <w:rsid w:val="00547EA6"/>
    <w:rsid w:val="00550126"/>
    <w:rsid w:val="005509E7"/>
    <w:rsid w:val="00552282"/>
    <w:rsid w:val="0055273E"/>
    <w:rsid w:val="00552C9B"/>
    <w:rsid w:val="00553269"/>
    <w:rsid w:val="00553E8F"/>
    <w:rsid w:val="00554198"/>
    <w:rsid w:val="00554408"/>
    <w:rsid w:val="0055495F"/>
    <w:rsid w:val="005556C3"/>
    <w:rsid w:val="00555945"/>
    <w:rsid w:val="00555C8E"/>
    <w:rsid w:val="00555F19"/>
    <w:rsid w:val="00556552"/>
    <w:rsid w:val="00557735"/>
    <w:rsid w:val="005578DC"/>
    <w:rsid w:val="00557FD8"/>
    <w:rsid w:val="00557FF3"/>
    <w:rsid w:val="00561486"/>
    <w:rsid w:val="005624EE"/>
    <w:rsid w:val="00563BFC"/>
    <w:rsid w:val="00563E60"/>
    <w:rsid w:val="00564027"/>
    <w:rsid w:val="005644F8"/>
    <w:rsid w:val="00564E76"/>
    <w:rsid w:val="0056583B"/>
    <w:rsid w:val="0056587D"/>
    <w:rsid w:val="00565C35"/>
    <w:rsid w:val="00565E56"/>
    <w:rsid w:val="005660CF"/>
    <w:rsid w:val="00567E42"/>
    <w:rsid w:val="00570BD4"/>
    <w:rsid w:val="00570C1C"/>
    <w:rsid w:val="00571827"/>
    <w:rsid w:val="00571EEA"/>
    <w:rsid w:val="005722F5"/>
    <w:rsid w:val="00572A98"/>
    <w:rsid w:val="00572D87"/>
    <w:rsid w:val="00573031"/>
    <w:rsid w:val="005732F7"/>
    <w:rsid w:val="00573858"/>
    <w:rsid w:val="00573CBE"/>
    <w:rsid w:val="00573E8B"/>
    <w:rsid w:val="005741F0"/>
    <w:rsid w:val="005742F1"/>
    <w:rsid w:val="005746FD"/>
    <w:rsid w:val="00575BB0"/>
    <w:rsid w:val="00576506"/>
    <w:rsid w:val="005771DC"/>
    <w:rsid w:val="005772DC"/>
    <w:rsid w:val="00580F6A"/>
    <w:rsid w:val="005816A5"/>
    <w:rsid w:val="00582536"/>
    <w:rsid w:val="00582DE8"/>
    <w:rsid w:val="00583067"/>
    <w:rsid w:val="005837E0"/>
    <w:rsid w:val="005841FC"/>
    <w:rsid w:val="005845F8"/>
    <w:rsid w:val="00584864"/>
    <w:rsid w:val="0058498F"/>
    <w:rsid w:val="005855DA"/>
    <w:rsid w:val="005858AF"/>
    <w:rsid w:val="00586056"/>
    <w:rsid w:val="00586F57"/>
    <w:rsid w:val="00587E5E"/>
    <w:rsid w:val="0059000C"/>
    <w:rsid w:val="005907CE"/>
    <w:rsid w:val="005913A8"/>
    <w:rsid w:val="00592115"/>
    <w:rsid w:val="00592151"/>
    <w:rsid w:val="0059274A"/>
    <w:rsid w:val="005931C4"/>
    <w:rsid w:val="00593472"/>
    <w:rsid w:val="00593825"/>
    <w:rsid w:val="0059390B"/>
    <w:rsid w:val="00594587"/>
    <w:rsid w:val="00595158"/>
    <w:rsid w:val="0059527A"/>
    <w:rsid w:val="00595359"/>
    <w:rsid w:val="00595D7A"/>
    <w:rsid w:val="00596D7E"/>
    <w:rsid w:val="00597025"/>
    <w:rsid w:val="005A0377"/>
    <w:rsid w:val="005A0B5A"/>
    <w:rsid w:val="005A1282"/>
    <w:rsid w:val="005A1684"/>
    <w:rsid w:val="005A25D5"/>
    <w:rsid w:val="005A2AC1"/>
    <w:rsid w:val="005A312E"/>
    <w:rsid w:val="005A33CE"/>
    <w:rsid w:val="005A3A49"/>
    <w:rsid w:val="005A4A41"/>
    <w:rsid w:val="005A6038"/>
    <w:rsid w:val="005A6F14"/>
    <w:rsid w:val="005B016C"/>
    <w:rsid w:val="005B0818"/>
    <w:rsid w:val="005B0ED1"/>
    <w:rsid w:val="005B1433"/>
    <w:rsid w:val="005B1B10"/>
    <w:rsid w:val="005B20F2"/>
    <w:rsid w:val="005B2122"/>
    <w:rsid w:val="005B22C2"/>
    <w:rsid w:val="005B2376"/>
    <w:rsid w:val="005B335C"/>
    <w:rsid w:val="005B4261"/>
    <w:rsid w:val="005B43BE"/>
    <w:rsid w:val="005B46CB"/>
    <w:rsid w:val="005B5B44"/>
    <w:rsid w:val="005B6B57"/>
    <w:rsid w:val="005B6F8F"/>
    <w:rsid w:val="005C0354"/>
    <w:rsid w:val="005C162B"/>
    <w:rsid w:val="005C1D18"/>
    <w:rsid w:val="005C27E0"/>
    <w:rsid w:val="005C2846"/>
    <w:rsid w:val="005C367E"/>
    <w:rsid w:val="005C3CFB"/>
    <w:rsid w:val="005C49C1"/>
    <w:rsid w:val="005C532D"/>
    <w:rsid w:val="005C6113"/>
    <w:rsid w:val="005C663C"/>
    <w:rsid w:val="005C695B"/>
    <w:rsid w:val="005C773C"/>
    <w:rsid w:val="005C7DBE"/>
    <w:rsid w:val="005D1253"/>
    <w:rsid w:val="005D1B42"/>
    <w:rsid w:val="005D1C33"/>
    <w:rsid w:val="005D1EA2"/>
    <w:rsid w:val="005D26AD"/>
    <w:rsid w:val="005D2A62"/>
    <w:rsid w:val="005D35B3"/>
    <w:rsid w:val="005D475A"/>
    <w:rsid w:val="005D4C9C"/>
    <w:rsid w:val="005D4FD4"/>
    <w:rsid w:val="005D5857"/>
    <w:rsid w:val="005D6AA8"/>
    <w:rsid w:val="005D77AA"/>
    <w:rsid w:val="005D78A2"/>
    <w:rsid w:val="005D7CF9"/>
    <w:rsid w:val="005E0714"/>
    <w:rsid w:val="005E0A94"/>
    <w:rsid w:val="005E1AE2"/>
    <w:rsid w:val="005E364C"/>
    <w:rsid w:val="005E3F87"/>
    <w:rsid w:val="005E59BC"/>
    <w:rsid w:val="005E65F3"/>
    <w:rsid w:val="005E66A8"/>
    <w:rsid w:val="005E6C49"/>
    <w:rsid w:val="005E6F2E"/>
    <w:rsid w:val="005E7450"/>
    <w:rsid w:val="005F1C59"/>
    <w:rsid w:val="005F25DD"/>
    <w:rsid w:val="005F2989"/>
    <w:rsid w:val="005F2FE4"/>
    <w:rsid w:val="005F2FE7"/>
    <w:rsid w:val="005F4511"/>
    <w:rsid w:val="005F4AD9"/>
    <w:rsid w:val="005F5AA6"/>
    <w:rsid w:val="005F74CD"/>
    <w:rsid w:val="005F7CED"/>
    <w:rsid w:val="00600669"/>
    <w:rsid w:val="00600B82"/>
    <w:rsid w:val="00600DE1"/>
    <w:rsid w:val="006015FD"/>
    <w:rsid w:val="00601C58"/>
    <w:rsid w:val="00601FE9"/>
    <w:rsid w:val="006020DA"/>
    <w:rsid w:val="00602776"/>
    <w:rsid w:val="00602B1A"/>
    <w:rsid w:val="00604098"/>
    <w:rsid w:val="0060422B"/>
    <w:rsid w:val="0060499B"/>
    <w:rsid w:val="00605931"/>
    <w:rsid w:val="00606EF3"/>
    <w:rsid w:val="0060741C"/>
    <w:rsid w:val="00610217"/>
    <w:rsid w:val="0061191B"/>
    <w:rsid w:val="0061238B"/>
    <w:rsid w:val="00612BB0"/>
    <w:rsid w:val="006136A5"/>
    <w:rsid w:val="00613723"/>
    <w:rsid w:val="0061386C"/>
    <w:rsid w:val="006149D7"/>
    <w:rsid w:val="00614C13"/>
    <w:rsid w:val="00614F34"/>
    <w:rsid w:val="006154B8"/>
    <w:rsid w:val="006166D3"/>
    <w:rsid w:val="00616C77"/>
    <w:rsid w:val="00616EF1"/>
    <w:rsid w:val="006209E9"/>
    <w:rsid w:val="00621129"/>
    <w:rsid w:val="0062139C"/>
    <w:rsid w:val="0062141E"/>
    <w:rsid w:val="006218EB"/>
    <w:rsid w:val="0062218D"/>
    <w:rsid w:val="00623953"/>
    <w:rsid w:val="006242E1"/>
    <w:rsid w:val="0062448F"/>
    <w:rsid w:val="00624D52"/>
    <w:rsid w:val="00625553"/>
    <w:rsid w:val="00625582"/>
    <w:rsid w:val="0062671E"/>
    <w:rsid w:val="006278F1"/>
    <w:rsid w:val="00627B1C"/>
    <w:rsid w:val="00627FEA"/>
    <w:rsid w:val="006309B0"/>
    <w:rsid w:val="00631A91"/>
    <w:rsid w:val="00631F53"/>
    <w:rsid w:val="0063279A"/>
    <w:rsid w:val="006329E5"/>
    <w:rsid w:val="0063381A"/>
    <w:rsid w:val="006338FB"/>
    <w:rsid w:val="0063461F"/>
    <w:rsid w:val="00637270"/>
    <w:rsid w:val="006377B0"/>
    <w:rsid w:val="006378E7"/>
    <w:rsid w:val="00637B59"/>
    <w:rsid w:val="006403EA"/>
    <w:rsid w:val="00640652"/>
    <w:rsid w:val="00641BF8"/>
    <w:rsid w:val="00641D6A"/>
    <w:rsid w:val="00641F77"/>
    <w:rsid w:val="00642AD2"/>
    <w:rsid w:val="00642BE6"/>
    <w:rsid w:val="00643C8F"/>
    <w:rsid w:val="00643ED7"/>
    <w:rsid w:val="00644105"/>
    <w:rsid w:val="006449A5"/>
    <w:rsid w:val="00646925"/>
    <w:rsid w:val="0064734A"/>
    <w:rsid w:val="0065110F"/>
    <w:rsid w:val="00651895"/>
    <w:rsid w:val="00652131"/>
    <w:rsid w:val="00653E53"/>
    <w:rsid w:val="0065422D"/>
    <w:rsid w:val="006547AA"/>
    <w:rsid w:val="006553D5"/>
    <w:rsid w:val="006558C4"/>
    <w:rsid w:val="00655D2B"/>
    <w:rsid w:val="00660B86"/>
    <w:rsid w:val="00660E68"/>
    <w:rsid w:val="00660EF0"/>
    <w:rsid w:val="00661486"/>
    <w:rsid w:val="006616B5"/>
    <w:rsid w:val="00663358"/>
    <w:rsid w:val="0066477B"/>
    <w:rsid w:val="0066663C"/>
    <w:rsid w:val="006674C1"/>
    <w:rsid w:val="006679F4"/>
    <w:rsid w:val="00670630"/>
    <w:rsid w:val="00670E6C"/>
    <w:rsid w:val="006712A2"/>
    <w:rsid w:val="0067315E"/>
    <w:rsid w:val="006737CA"/>
    <w:rsid w:val="00674B19"/>
    <w:rsid w:val="00676362"/>
    <w:rsid w:val="00677203"/>
    <w:rsid w:val="006772B2"/>
    <w:rsid w:val="00677703"/>
    <w:rsid w:val="00677AFF"/>
    <w:rsid w:val="00677DA5"/>
    <w:rsid w:val="006812EE"/>
    <w:rsid w:val="006826A5"/>
    <w:rsid w:val="006840FA"/>
    <w:rsid w:val="00684FB8"/>
    <w:rsid w:val="006853EC"/>
    <w:rsid w:val="0068616A"/>
    <w:rsid w:val="00686E7F"/>
    <w:rsid w:val="00687F8A"/>
    <w:rsid w:val="0069167B"/>
    <w:rsid w:val="006928BA"/>
    <w:rsid w:val="00693798"/>
    <w:rsid w:val="00693F1C"/>
    <w:rsid w:val="00694586"/>
    <w:rsid w:val="00694801"/>
    <w:rsid w:val="00694847"/>
    <w:rsid w:val="006948D8"/>
    <w:rsid w:val="0069516F"/>
    <w:rsid w:val="006957AF"/>
    <w:rsid w:val="00695ED5"/>
    <w:rsid w:val="00696FF3"/>
    <w:rsid w:val="00697051"/>
    <w:rsid w:val="00697410"/>
    <w:rsid w:val="006A00F0"/>
    <w:rsid w:val="006A159E"/>
    <w:rsid w:val="006A182E"/>
    <w:rsid w:val="006A1A0A"/>
    <w:rsid w:val="006A21F2"/>
    <w:rsid w:val="006A31F4"/>
    <w:rsid w:val="006A368C"/>
    <w:rsid w:val="006A3D65"/>
    <w:rsid w:val="006A4244"/>
    <w:rsid w:val="006A61D9"/>
    <w:rsid w:val="006A67D8"/>
    <w:rsid w:val="006A67DE"/>
    <w:rsid w:val="006A7092"/>
    <w:rsid w:val="006A77D1"/>
    <w:rsid w:val="006A7CFB"/>
    <w:rsid w:val="006A7D3B"/>
    <w:rsid w:val="006A7FF1"/>
    <w:rsid w:val="006B2045"/>
    <w:rsid w:val="006B212D"/>
    <w:rsid w:val="006B22E0"/>
    <w:rsid w:val="006B23B8"/>
    <w:rsid w:val="006B281B"/>
    <w:rsid w:val="006B33A3"/>
    <w:rsid w:val="006B3D74"/>
    <w:rsid w:val="006B4343"/>
    <w:rsid w:val="006B4569"/>
    <w:rsid w:val="006B48C6"/>
    <w:rsid w:val="006B4D5B"/>
    <w:rsid w:val="006B54A0"/>
    <w:rsid w:val="006B6D6B"/>
    <w:rsid w:val="006B701B"/>
    <w:rsid w:val="006B74A0"/>
    <w:rsid w:val="006B759C"/>
    <w:rsid w:val="006B7842"/>
    <w:rsid w:val="006B7AC0"/>
    <w:rsid w:val="006C0107"/>
    <w:rsid w:val="006C010E"/>
    <w:rsid w:val="006C023F"/>
    <w:rsid w:val="006C0F14"/>
    <w:rsid w:val="006C1257"/>
    <w:rsid w:val="006C2228"/>
    <w:rsid w:val="006C2C7D"/>
    <w:rsid w:val="006C3069"/>
    <w:rsid w:val="006C3A8D"/>
    <w:rsid w:val="006C4FD8"/>
    <w:rsid w:val="006C59D8"/>
    <w:rsid w:val="006C6451"/>
    <w:rsid w:val="006C6BB0"/>
    <w:rsid w:val="006C6D51"/>
    <w:rsid w:val="006D00A6"/>
    <w:rsid w:val="006D18C6"/>
    <w:rsid w:val="006D3905"/>
    <w:rsid w:val="006D3CE5"/>
    <w:rsid w:val="006D65A7"/>
    <w:rsid w:val="006D675B"/>
    <w:rsid w:val="006D7190"/>
    <w:rsid w:val="006D7855"/>
    <w:rsid w:val="006E1AC7"/>
    <w:rsid w:val="006E2CB1"/>
    <w:rsid w:val="006E2FD6"/>
    <w:rsid w:val="006E37EF"/>
    <w:rsid w:val="006E521A"/>
    <w:rsid w:val="006E5763"/>
    <w:rsid w:val="006E5B0A"/>
    <w:rsid w:val="006E7301"/>
    <w:rsid w:val="006E7672"/>
    <w:rsid w:val="006F0F4D"/>
    <w:rsid w:val="006F1831"/>
    <w:rsid w:val="006F1A64"/>
    <w:rsid w:val="006F2383"/>
    <w:rsid w:val="006F2A41"/>
    <w:rsid w:val="006F306E"/>
    <w:rsid w:val="006F34D9"/>
    <w:rsid w:val="006F35A3"/>
    <w:rsid w:val="006F3B36"/>
    <w:rsid w:val="006F3DBD"/>
    <w:rsid w:val="00700428"/>
    <w:rsid w:val="007005E3"/>
    <w:rsid w:val="00700611"/>
    <w:rsid w:val="00700727"/>
    <w:rsid w:val="00700BF2"/>
    <w:rsid w:val="00700C9E"/>
    <w:rsid w:val="007018FD"/>
    <w:rsid w:val="0070190C"/>
    <w:rsid w:val="0070196F"/>
    <w:rsid w:val="00702698"/>
    <w:rsid w:val="00702855"/>
    <w:rsid w:val="00702905"/>
    <w:rsid w:val="00703B7C"/>
    <w:rsid w:val="00704556"/>
    <w:rsid w:val="00706207"/>
    <w:rsid w:val="0070646F"/>
    <w:rsid w:val="0070793D"/>
    <w:rsid w:val="0071162C"/>
    <w:rsid w:val="00711EBC"/>
    <w:rsid w:val="00713497"/>
    <w:rsid w:val="00714F69"/>
    <w:rsid w:val="00717DB2"/>
    <w:rsid w:val="00720684"/>
    <w:rsid w:val="007215AD"/>
    <w:rsid w:val="00722DB1"/>
    <w:rsid w:val="00723830"/>
    <w:rsid w:val="00723E76"/>
    <w:rsid w:val="00723ECC"/>
    <w:rsid w:val="00726348"/>
    <w:rsid w:val="00726797"/>
    <w:rsid w:val="0073096B"/>
    <w:rsid w:val="00732203"/>
    <w:rsid w:val="00732447"/>
    <w:rsid w:val="007327CF"/>
    <w:rsid w:val="00732EC0"/>
    <w:rsid w:val="00733512"/>
    <w:rsid w:val="00733AD1"/>
    <w:rsid w:val="00734122"/>
    <w:rsid w:val="00734475"/>
    <w:rsid w:val="00734C5B"/>
    <w:rsid w:val="00734D31"/>
    <w:rsid w:val="00734F67"/>
    <w:rsid w:val="007354BE"/>
    <w:rsid w:val="007368C3"/>
    <w:rsid w:val="00736C07"/>
    <w:rsid w:val="00737D1B"/>
    <w:rsid w:val="007407B7"/>
    <w:rsid w:val="00741CC9"/>
    <w:rsid w:val="00741DE4"/>
    <w:rsid w:val="00743D7D"/>
    <w:rsid w:val="00744C58"/>
    <w:rsid w:val="00744EF5"/>
    <w:rsid w:val="007464F6"/>
    <w:rsid w:val="007465C3"/>
    <w:rsid w:val="00746ACA"/>
    <w:rsid w:val="00746D3E"/>
    <w:rsid w:val="0075009D"/>
    <w:rsid w:val="00750B14"/>
    <w:rsid w:val="0075102A"/>
    <w:rsid w:val="00751C34"/>
    <w:rsid w:val="00752341"/>
    <w:rsid w:val="0075236B"/>
    <w:rsid w:val="007523AA"/>
    <w:rsid w:val="00752DEC"/>
    <w:rsid w:val="007531B7"/>
    <w:rsid w:val="00753B12"/>
    <w:rsid w:val="00754220"/>
    <w:rsid w:val="007542ED"/>
    <w:rsid w:val="00754F58"/>
    <w:rsid w:val="0075503B"/>
    <w:rsid w:val="00755171"/>
    <w:rsid w:val="0075542A"/>
    <w:rsid w:val="007554C2"/>
    <w:rsid w:val="00755B1F"/>
    <w:rsid w:val="00755E30"/>
    <w:rsid w:val="007562A6"/>
    <w:rsid w:val="00756536"/>
    <w:rsid w:val="0075654D"/>
    <w:rsid w:val="00756B8F"/>
    <w:rsid w:val="0075710A"/>
    <w:rsid w:val="00757387"/>
    <w:rsid w:val="0076061F"/>
    <w:rsid w:val="00760752"/>
    <w:rsid w:val="00760780"/>
    <w:rsid w:val="00760F2D"/>
    <w:rsid w:val="007610C0"/>
    <w:rsid w:val="0076127E"/>
    <w:rsid w:val="00762354"/>
    <w:rsid w:val="0076332A"/>
    <w:rsid w:val="0076393B"/>
    <w:rsid w:val="007648A7"/>
    <w:rsid w:val="007653B7"/>
    <w:rsid w:val="00765FA0"/>
    <w:rsid w:val="00766AF2"/>
    <w:rsid w:val="007671A5"/>
    <w:rsid w:val="007711FE"/>
    <w:rsid w:val="0077131C"/>
    <w:rsid w:val="007713DA"/>
    <w:rsid w:val="00773244"/>
    <w:rsid w:val="00773DDB"/>
    <w:rsid w:val="00774069"/>
    <w:rsid w:val="0077484A"/>
    <w:rsid w:val="00775267"/>
    <w:rsid w:val="0077539D"/>
    <w:rsid w:val="00776D86"/>
    <w:rsid w:val="00780CD6"/>
    <w:rsid w:val="007812B5"/>
    <w:rsid w:val="007816CB"/>
    <w:rsid w:val="00782178"/>
    <w:rsid w:val="00782D70"/>
    <w:rsid w:val="007831B6"/>
    <w:rsid w:val="007843E3"/>
    <w:rsid w:val="00784626"/>
    <w:rsid w:val="007855C7"/>
    <w:rsid w:val="00785B4D"/>
    <w:rsid w:val="00786200"/>
    <w:rsid w:val="007874DA"/>
    <w:rsid w:val="007908B9"/>
    <w:rsid w:val="00790EC8"/>
    <w:rsid w:val="007919DA"/>
    <w:rsid w:val="00791C35"/>
    <w:rsid w:val="00792333"/>
    <w:rsid w:val="00792C33"/>
    <w:rsid w:val="00792F2D"/>
    <w:rsid w:val="0079379F"/>
    <w:rsid w:val="00794B8C"/>
    <w:rsid w:val="00794D1C"/>
    <w:rsid w:val="00795472"/>
    <w:rsid w:val="0079599E"/>
    <w:rsid w:val="00795F4B"/>
    <w:rsid w:val="00797336"/>
    <w:rsid w:val="00797628"/>
    <w:rsid w:val="00797E39"/>
    <w:rsid w:val="007A0CC4"/>
    <w:rsid w:val="007A290D"/>
    <w:rsid w:val="007A299A"/>
    <w:rsid w:val="007A3C6B"/>
    <w:rsid w:val="007A3E4F"/>
    <w:rsid w:val="007A401B"/>
    <w:rsid w:val="007A4041"/>
    <w:rsid w:val="007A443B"/>
    <w:rsid w:val="007A46F0"/>
    <w:rsid w:val="007A4D26"/>
    <w:rsid w:val="007A520E"/>
    <w:rsid w:val="007A5307"/>
    <w:rsid w:val="007A58CE"/>
    <w:rsid w:val="007A7014"/>
    <w:rsid w:val="007A70A0"/>
    <w:rsid w:val="007A7DDA"/>
    <w:rsid w:val="007B0165"/>
    <w:rsid w:val="007B0CB8"/>
    <w:rsid w:val="007B1154"/>
    <w:rsid w:val="007B1E7F"/>
    <w:rsid w:val="007B1FBD"/>
    <w:rsid w:val="007B2FB1"/>
    <w:rsid w:val="007B317B"/>
    <w:rsid w:val="007B3A6A"/>
    <w:rsid w:val="007B425C"/>
    <w:rsid w:val="007B45EE"/>
    <w:rsid w:val="007B4A33"/>
    <w:rsid w:val="007B4FA8"/>
    <w:rsid w:val="007B587E"/>
    <w:rsid w:val="007B6968"/>
    <w:rsid w:val="007B69B8"/>
    <w:rsid w:val="007B6AFD"/>
    <w:rsid w:val="007B7514"/>
    <w:rsid w:val="007B782D"/>
    <w:rsid w:val="007C00E2"/>
    <w:rsid w:val="007C0461"/>
    <w:rsid w:val="007C0AA0"/>
    <w:rsid w:val="007C2D8E"/>
    <w:rsid w:val="007C3662"/>
    <w:rsid w:val="007C38AB"/>
    <w:rsid w:val="007C3B94"/>
    <w:rsid w:val="007C3F4A"/>
    <w:rsid w:val="007C44DE"/>
    <w:rsid w:val="007C4D38"/>
    <w:rsid w:val="007C531E"/>
    <w:rsid w:val="007C6030"/>
    <w:rsid w:val="007C6F9F"/>
    <w:rsid w:val="007C7A41"/>
    <w:rsid w:val="007D0986"/>
    <w:rsid w:val="007D0C82"/>
    <w:rsid w:val="007D3B6D"/>
    <w:rsid w:val="007D4C62"/>
    <w:rsid w:val="007D50D9"/>
    <w:rsid w:val="007D64C6"/>
    <w:rsid w:val="007E0845"/>
    <w:rsid w:val="007E0B5C"/>
    <w:rsid w:val="007E0D05"/>
    <w:rsid w:val="007E2512"/>
    <w:rsid w:val="007E2CA0"/>
    <w:rsid w:val="007E4515"/>
    <w:rsid w:val="007E45E0"/>
    <w:rsid w:val="007E4775"/>
    <w:rsid w:val="007E4D9F"/>
    <w:rsid w:val="007E4E1D"/>
    <w:rsid w:val="007E5A6E"/>
    <w:rsid w:val="007E5E31"/>
    <w:rsid w:val="007E61DC"/>
    <w:rsid w:val="007E637F"/>
    <w:rsid w:val="007E731C"/>
    <w:rsid w:val="007E7A6D"/>
    <w:rsid w:val="007E7DE7"/>
    <w:rsid w:val="007F145A"/>
    <w:rsid w:val="007F18FF"/>
    <w:rsid w:val="007F1B5F"/>
    <w:rsid w:val="007F1B71"/>
    <w:rsid w:val="007F23A4"/>
    <w:rsid w:val="007F2F4A"/>
    <w:rsid w:val="007F30D0"/>
    <w:rsid w:val="007F32D2"/>
    <w:rsid w:val="007F401D"/>
    <w:rsid w:val="007F521D"/>
    <w:rsid w:val="007F6555"/>
    <w:rsid w:val="007F79A5"/>
    <w:rsid w:val="00801331"/>
    <w:rsid w:val="00801B34"/>
    <w:rsid w:val="00801BA4"/>
    <w:rsid w:val="0080236B"/>
    <w:rsid w:val="0080376A"/>
    <w:rsid w:val="008042BA"/>
    <w:rsid w:val="00804E34"/>
    <w:rsid w:val="00805D28"/>
    <w:rsid w:val="00806191"/>
    <w:rsid w:val="00812DA7"/>
    <w:rsid w:val="00813083"/>
    <w:rsid w:val="00813783"/>
    <w:rsid w:val="00814126"/>
    <w:rsid w:val="0081496E"/>
    <w:rsid w:val="008157F1"/>
    <w:rsid w:val="00815FF9"/>
    <w:rsid w:val="00816547"/>
    <w:rsid w:val="0081752E"/>
    <w:rsid w:val="0081791B"/>
    <w:rsid w:val="008202D5"/>
    <w:rsid w:val="00820592"/>
    <w:rsid w:val="00820DD8"/>
    <w:rsid w:val="0082229A"/>
    <w:rsid w:val="00822318"/>
    <w:rsid w:val="008227CC"/>
    <w:rsid w:val="008228CC"/>
    <w:rsid w:val="00822BB7"/>
    <w:rsid w:val="00822F3C"/>
    <w:rsid w:val="008234EE"/>
    <w:rsid w:val="0082392C"/>
    <w:rsid w:val="00823DAD"/>
    <w:rsid w:val="00823F73"/>
    <w:rsid w:val="00824135"/>
    <w:rsid w:val="008251C5"/>
    <w:rsid w:val="00825637"/>
    <w:rsid w:val="00826D33"/>
    <w:rsid w:val="00826F1B"/>
    <w:rsid w:val="008274B2"/>
    <w:rsid w:val="00830C05"/>
    <w:rsid w:val="00831079"/>
    <w:rsid w:val="00832C00"/>
    <w:rsid w:val="00832EFD"/>
    <w:rsid w:val="0083351B"/>
    <w:rsid w:val="00833A50"/>
    <w:rsid w:val="00833CE8"/>
    <w:rsid w:val="00833D0F"/>
    <w:rsid w:val="0083408A"/>
    <w:rsid w:val="00834520"/>
    <w:rsid w:val="008379BA"/>
    <w:rsid w:val="00837DB4"/>
    <w:rsid w:val="008405D3"/>
    <w:rsid w:val="0084073C"/>
    <w:rsid w:val="008408D3"/>
    <w:rsid w:val="00841545"/>
    <w:rsid w:val="008418D2"/>
    <w:rsid w:val="00841D8F"/>
    <w:rsid w:val="00842629"/>
    <w:rsid w:val="008428D3"/>
    <w:rsid w:val="00842BEC"/>
    <w:rsid w:val="00842C5C"/>
    <w:rsid w:val="00842F41"/>
    <w:rsid w:val="00844CAD"/>
    <w:rsid w:val="00845BC1"/>
    <w:rsid w:val="00846B89"/>
    <w:rsid w:val="008474C1"/>
    <w:rsid w:val="00847730"/>
    <w:rsid w:val="00847FDF"/>
    <w:rsid w:val="00847FF0"/>
    <w:rsid w:val="00850BAD"/>
    <w:rsid w:val="0085156D"/>
    <w:rsid w:val="0085209B"/>
    <w:rsid w:val="00852AD5"/>
    <w:rsid w:val="008531BF"/>
    <w:rsid w:val="00853FE2"/>
    <w:rsid w:val="008542D7"/>
    <w:rsid w:val="00855D0F"/>
    <w:rsid w:val="00855D35"/>
    <w:rsid w:val="00855EC2"/>
    <w:rsid w:val="00856540"/>
    <w:rsid w:val="00856955"/>
    <w:rsid w:val="0085777E"/>
    <w:rsid w:val="008608CE"/>
    <w:rsid w:val="0086118B"/>
    <w:rsid w:val="008623EC"/>
    <w:rsid w:val="00862710"/>
    <w:rsid w:val="00863185"/>
    <w:rsid w:val="008641A7"/>
    <w:rsid w:val="008641D5"/>
    <w:rsid w:val="00864282"/>
    <w:rsid w:val="00864431"/>
    <w:rsid w:val="0086633B"/>
    <w:rsid w:val="00866977"/>
    <w:rsid w:val="0086699A"/>
    <w:rsid w:val="00867520"/>
    <w:rsid w:val="0086755F"/>
    <w:rsid w:val="00867775"/>
    <w:rsid w:val="00867E24"/>
    <w:rsid w:val="008703DD"/>
    <w:rsid w:val="008714F6"/>
    <w:rsid w:val="00871A21"/>
    <w:rsid w:val="00871D4D"/>
    <w:rsid w:val="00872652"/>
    <w:rsid w:val="00874A5B"/>
    <w:rsid w:val="00874D18"/>
    <w:rsid w:val="008757A9"/>
    <w:rsid w:val="00875AF3"/>
    <w:rsid w:val="00875FD8"/>
    <w:rsid w:val="00876472"/>
    <w:rsid w:val="00876AF0"/>
    <w:rsid w:val="00880571"/>
    <w:rsid w:val="00880F18"/>
    <w:rsid w:val="00881ECE"/>
    <w:rsid w:val="0088232E"/>
    <w:rsid w:val="00882345"/>
    <w:rsid w:val="008836AD"/>
    <w:rsid w:val="00883E90"/>
    <w:rsid w:val="0088528B"/>
    <w:rsid w:val="00885806"/>
    <w:rsid w:val="008861F5"/>
    <w:rsid w:val="00886490"/>
    <w:rsid w:val="008865B4"/>
    <w:rsid w:val="00886B07"/>
    <w:rsid w:val="00886D1B"/>
    <w:rsid w:val="00887084"/>
    <w:rsid w:val="00887235"/>
    <w:rsid w:val="00887478"/>
    <w:rsid w:val="008875E7"/>
    <w:rsid w:val="008900F5"/>
    <w:rsid w:val="00890E2F"/>
    <w:rsid w:val="00890FB9"/>
    <w:rsid w:val="00891414"/>
    <w:rsid w:val="00891453"/>
    <w:rsid w:val="0089157A"/>
    <w:rsid w:val="008919D0"/>
    <w:rsid w:val="00891F91"/>
    <w:rsid w:val="00892101"/>
    <w:rsid w:val="008930AE"/>
    <w:rsid w:val="0089382A"/>
    <w:rsid w:val="00894251"/>
    <w:rsid w:val="0089446F"/>
    <w:rsid w:val="00894B18"/>
    <w:rsid w:val="00896EF1"/>
    <w:rsid w:val="00897A22"/>
    <w:rsid w:val="00897AE1"/>
    <w:rsid w:val="008A0B53"/>
    <w:rsid w:val="008A1581"/>
    <w:rsid w:val="008A206C"/>
    <w:rsid w:val="008A309A"/>
    <w:rsid w:val="008A4DCB"/>
    <w:rsid w:val="008A4E3C"/>
    <w:rsid w:val="008A5054"/>
    <w:rsid w:val="008A58DA"/>
    <w:rsid w:val="008A5A9E"/>
    <w:rsid w:val="008A66C4"/>
    <w:rsid w:val="008A68A8"/>
    <w:rsid w:val="008A6A52"/>
    <w:rsid w:val="008A6DA5"/>
    <w:rsid w:val="008A7052"/>
    <w:rsid w:val="008B0A03"/>
    <w:rsid w:val="008B0FFA"/>
    <w:rsid w:val="008B1250"/>
    <w:rsid w:val="008B1281"/>
    <w:rsid w:val="008B26D8"/>
    <w:rsid w:val="008B27BB"/>
    <w:rsid w:val="008B295E"/>
    <w:rsid w:val="008B2E00"/>
    <w:rsid w:val="008B3895"/>
    <w:rsid w:val="008B3C76"/>
    <w:rsid w:val="008B50D3"/>
    <w:rsid w:val="008B5A60"/>
    <w:rsid w:val="008B6C26"/>
    <w:rsid w:val="008B6D5E"/>
    <w:rsid w:val="008B6D8F"/>
    <w:rsid w:val="008B7668"/>
    <w:rsid w:val="008B79F6"/>
    <w:rsid w:val="008C032A"/>
    <w:rsid w:val="008C04EF"/>
    <w:rsid w:val="008C07FF"/>
    <w:rsid w:val="008C0FA5"/>
    <w:rsid w:val="008C1235"/>
    <w:rsid w:val="008C145A"/>
    <w:rsid w:val="008C2092"/>
    <w:rsid w:val="008C2A7B"/>
    <w:rsid w:val="008C32C7"/>
    <w:rsid w:val="008C3756"/>
    <w:rsid w:val="008C3B96"/>
    <w:rsid w:val="008C505A"/>
    <w:rsid w:val="008C6328"/>
    <w:rsid w:val="008C6F56"/>
    <w:rsid w:val="008C761C"/>
    <w:rsid w:val="008D17DF"/>
    <w:rsid w:val="008D1AFE"/>
    <w:rsid w:val="008D1DD5"/>
    <w:rsid w:val="008D2112"/>
    <w:rsid w:val="008D2337"/>
    <w:rsid w:val="008D305F"/>
    <w:rsid w:val="008D37E2"/>
    <w:rsid w:val="008D417D"/>
    <w:rsid w:val="008D42F2"/>
    <w:rsid w:val="008D4A25"/>
    <w:rsid w:val="008D4E11"/>
    <w:rsid w:val="008D5B79"/>
    <w:rsid w:val="008D5FD2"/>
    <w:rsid w:val="008D6EC3"/>
    <w:rsid w:val="008D7105"/>
    <w:rsid w:val="008D71D9"/>
    <w:rsid w:val="008D7315"/>
    <w:rsid w:val="008D73E2"/>
    <w:rsid w:val="008D7A38"/>
    <w:rsid w:val="008D7CF6"/>
    <w:rsid w:val="008E0453"/>
    <w:rsid w:val="008E081D"/>
    <w:rsid w:val="008E0AB7"/>
    <w:rsid w:val="008E0DA7"/>
    <w:rsid w:val="008E1775"/>
    <w:rsid w:val="008E2F7B"/>
    <w:rsid w:val="008E370E"/>
    <w:rsid w:val="008E3B88"/>
    <w:rsid w:val="008E3F49"/>
    <w:rsid w:val="008E4561"/>
    <w:rsid w:val="008E4F08"/>
    <w:rsid w:val="008E5838"/>
    <w:rsid w:val="008E6366"/>
    <w:rsid w:val="008E659D"/>
    <w:rsid w:val="008F0095"/>
    <w:rsid w:val="008F014E"/>
    <w:rsid w:val="008F0F45"/>
    <w:rsid w:val="008F140A"/>
    <w:rsid w:val="008F1956"/>
    <w:rsid w:val="008F1DA4"/>
    <w:rsid w:val="008F1EE8"/>
    <w:rsid w:val="008F3232"/>
    <w:rsid w:val="008F47B8"/>
    <w:rsid w:val="008F619C"/>
    <w:rsid w:val="008F625F"/>
    <w:rsid w:val="008F7731"/>
    <w:rsid w:val="00900000"/>
    <w:rsid w:val="00901265"/>
    <w:rsid w:val="009013AD"/>
    <w:rsid w:val="00901C4B"/>
    <w:rsid w:val="00903A7B"/>
    <w:rsid w:val="00903B41"/>
    <w:rsid w:val="00903DAE"/>
    <w:rsid w:val="009042D5"/>
    <w:rsid w:val="00904B74"/>
    <w:rsid w:val="00904EAA"/>
    <w:rsid w:val="0090556C"/>
    <w:rsid w:val="009057C5"/>
    <w:rsid w:val="00905801"/>
    <w:rsid w:val="00905C72"/>
    <w:rsid w:val="00905E90"/>
    <w:rsid w:val="00906FA9"/>
    <w:rsid w:val="00910327"/>
    <w:rsid w:val="00911293"/>
    <w:rsid w:val="0091129A"/>
    <w:rsid w:val="00911413"/>
    <w:rsid w:val="00912985"/>
    <w:rsid w:val="00912B58"/>
    <w:rsid w:val="00912D06"/>
    <w:rsid w:val="00913504"/>
    <w:rsid w:val="009138B8"/>
    <w:rsid w:val="0091489A"/>
    <w:rsid w:val="00914F90"/>
    <w:rsid w:val="00915441"/>
    <w:rsid w:val="00916075"/>
    <w:rsid w:val="00917C07"/>
    <w:rsid w:val="00920AE9"/>
    <w:rsid w:val="00921302"/>
    <w:rsid w:val="0092138C"/>
    <w:rsid w:val="00921B8B"/>
    <w:rsid w:val="00921E24"/>
    <w:rsid w:val="00922C5C"/>
    <w:rsid w:val="009242C8"/>
    <w:rsid w:val="0092585C"/>
    <w:rsid w:val="00925DBE"/>
    <w:rsid w:val="00926A1C"/>
    <w:rsid w:val="00926F16"/>
    <w:rsid w:val="009273F1"/>
    <w:rsid w:val="00927888"/>
    <w:rsid w:val="00927F4F"/>
    <w:rsid w:val="0093008F"/>
    <w:rsid w:val="00930C22"/>
    <w:rsid w:val="00931391"/>
    <w:rsid w:val="00931A6B"/>
    <w:rsid w:val="00931B10"/>
    <w:rsid w:val="009327C2"/>
    <w:rsid w:val="00932AC8"/>
    <w:rsid w:val="0093318A"/>
    <w:rsid w:val="0093403B"/>
    <w:rsid w:val="00934225"/>
    <w:rsid w:val="009346B6"/>
    <w:rsid w:val="0093483F"/>
    <w:rsid w:val="00934F1E"/>
    <w:rsid w:val="0093566F"/>
    <w:rsid w:val="00936056"/>
    <w:rsid w:val="0093630A"/>
    <w:rsid w:val="009363A4"/>
    <w:rsid w:val="0093655C"/>
    <w:rsid w:val="00936904"/>
    <w:rsid w:val="009374C8"/>
    <w:rsid w:val="00937B89"/>
    <w:rsid w:val="00937F91"/>
    <w:rsid w:val="00940394"/>
    <w:rsid w:val="0094133C"/>
    <w:rsid w:val="0094166D"/>
    <w:rsid w:val="00942AE4"/>
    <w:rsid w:val="00942AE6"/>
    <w:rsid w:val="00942DCF"/>
    <w:rsid w:val="00942DD7"/>
    <w:rsid w:val="00943A2D"/>
    <w:rsid w:val="009450B7"/>
    <w:rsid w:val="0094520D"/>
    <w:rsid w:val="009452D0"/>
    <w:rsid w:val="009463D8"/>
    <w:rsid w:val="009467CF"/>
    <w:rsid w:val="00947755"/>
    <w:rsid w:val="00947E47"/>
    <w:rsid w:val="00950098"/>
    <w:rsid w:val="0095036E"/>
    <w:rsid w:val="00951148"/>
    <w:rsid w:val="009516A7"/>
    <w:rsid w:val="00951849"/>
    <w:rsid w:val="00951E60"/>
    <w:rsid w:val="0095218E"/>
    <w:rsid w:val="009521F1"/>
    <w:rsid w:val="0095270F"/>
    <w:rsid w:val="009535C2"/>
    <w:rsid w:val="009539EA"/>
    <w:rsid w:val="00953AEE"/>
    <w:rsid w:val="00953DE2"/>
    <w:rsid w:val="009541CB"/>
    <w:rsid w:val="00955B99"/>
    <w:rsid w:val="009565C6"/>
    <w:rsid w:val="0095726F"/>
    <w:rsid w:val="00961211"/>
    <w:rsid w:val="009623AF"/>
    <w:rsid w:val="009623E3"/>
    <w:rsid w:val="00963328"/>
    <w:rsid w:val="00963E08"/>
    <w:rsid w:val="00964E1C"/>
    <w:rsid w:val="0096572B"/>
    <w:rsid w:val="00965BAB"/>
    <w:rsid w:val="00966C22"/>
    <w:rsid w:val="00967089"/>
    <w:rsid w:val="00970359"/>
    <w:rsid w:val="009705BA"/>
    <w:rsid w:val="0097083E"/>
    <w:rsid w:val="00970CDE"/>
    <w:rsid w:val="009712A0"/>
    <w:rsid w:val="00971453"/>
    <w:rsid w:val="00971CCF"/>
    <w:rsid w:val="0097257B"/>
    <w:rsid w:val="0097270F"/>
    <w:rsid w:val="00972C82"/>
    <w:rsid w:val="00972C8F"/>
    <w:rsid w:val="009730A7"/>
    <w:rsid w:val="00973386"/>
    <w:rsid w:val="0097374E"/>
    <w:rsid w:val="00973C3A"/>
    <w:rsid w:val="00974BBB"/>
    <w:rsid w:val="00975C8F"/>
    <w:rsid w:val="00975CBE"/>
    <w:rsid w:val="00975CE6"/>
    <w:rsid w:val="00975FAC"/>
    <w:rsid w:val="00977010"/>
    <w:rsid w:val="00981385"/>
    <w:rsid w:val="009820DB"/>
    <w:rsid w:val="00982259"/>
    <w:rsid w:val="009824A7"/>
    <w:rsid w:val="00982F48"/>
    <w:rsid w:val="00983996"/>
    <w:rsid w:val="00983A96"/>
    <w:rsid w:val="00983F60"/>
    <w:rsid w:val="0098415D"/>
    <w:rsid w:val="009842A7"/>
    <w:rsid w:val="009849A5"/>
    <w:rsid w:val="00984C4E"/>
    <w:rsid w:val="00986C0D"/>
    <w:rsid w:val="00986FCE"/>
    <w:rsid w:val="009876AB"/>
    <w:rsid w:val="0098784B"/>
    <w:rsid w:val="009909C0"/>
    <w:rsid w:val="00990B53"/>
    <w:rsid w:val="009921D2"/>
    <w:rsid w:val="009927A6"/>
    <w:rsid w:val="009927D8"/>
    <w:rsid w:val="00992B2B"/>
    <w:rsid w:val="00993582"/>
    <w:rsid w:val="00993987"/>
    <w:rsid w:val="00993D65"/>
    <w:rsid w:val="00994387"/>
    <w:rsid w:val="009947F3"/>
    <w:rsid w:val="00994812"/>
    <w:rsid w:val="0099494D"/>
    <w:rsid w:val="00995114"/>
    <w:rsid w:val="009967FA"/>
    <w:rsid w:val="0099759D"/>
    <w:rsid w:val="009975AD"/>
    <w:rsid w:val="009A01D0"/>
    <w:rsid w:val="009A1785"/>
    <w:rsid w:val="009A28A0"/>
    <w:rsid w:val="009A37D8"/>
    <w:rsid w:val="009A482A"/>
    <w:rsid w:val="009A4975"/>
    <w:rsid w:val="009A4BB3"/>
    <w:rsid w:val="009A58CA"/>
    <w:rsid w:val="009A5F4C"/>
    <w:rsid w:val="009A5F8A"/>
    <w:rsid w:val="009A6A3B"/>
    <w:rsid w:val="009A6A70"/>
    <w:rsid w:val="009A741A"/>
    <w:rsid w:val="009A796D"/>
    <w:rsid w:val="009A7E4E"/>
    <w:rsid w:val="009A7FA1"/>
    <w:rsid w:val="009B11E0"/>
    <w:rsid w:val="009B37CC"/>
    <w:rsid w:val="009B38D7"/>
    <w:rsid w:val="009B3D2A"/>
    <w:rsid w:val="009B3F27"/>
    <w:rsid w:val="009B430F"/>
    <w:rsid w:val="009B51B3"/>
    <w:rsid w:val="009B57AB"/>
    <w:rsid w:val="009B659A"/>
    <w:rsid w:val="009B7155"/>
    <w:rsid w:val="009C07BB"/>
    <w:rsid w:val="009C08DB"/>
    <w:rsid w:val="009C0FE6"/>
    <w:rsid w:val="009C114D"/>
    <w:rsid w:val="009C14D0"/>
    <w:rsid w:val="009C1CDF"/>
    <w:rsid w:val="009C2952"/>
    <w:rsid w:val="009C2F29"/>
    <w:rsid w:val="009C3615"/>
    <w:rsid w:val="009C3A28"/>
    <w:rsid w:val="009C43A8"/>
    <w:rsid w:val="009C43EE"/>
    <w:rsid w:val="009C4AE0"/>
    <w:rsid w:val="009C6384"/>
    <w:rsid w:val="009C6FC7"/>
    <w:rsid w:val="009C7009"/>
    <w:rsid w:val="009C751D"/>
    <w:rsid w:val="009D0854"/>
    <w:rsid w:val="009D0D71"/>
    <w:rsid w:val="009D0F78"/>
    <w:rsid w:val="009D1283"/>
    <w:rsid w:val="009D2D5D"/>
    <w:rsid w:val="009D3B02"/>
    <w:rsid w:val="009D5D62"/>
    <w:rsid w:val="009D5EC0"/>
    <w:rsid w:val="009D7235"/>
    <w:rsid w:val="009D7A83"/>
    <w:rsid w:val="009E02E9"/>
    <w:rsid w:val="009E04C9"/>
    <w:rsid w:val="009E04DB"/>
    <w:rsid w:val="009E07AF"/>
    <w:rsid w:val="009E0B6B"/>
    <w:rsid w:val="009E1CFA"/>
    <w:rsid w:val="009E1EE8"/>
    <w:rsid w:val="009E238A"/>
    <w:rsid w:val="009E2470"/>
    <w:rsid w:val="009E2B0A"/>
    <w:rsid w:val="009E3368"/>
    <w:rsid w:val="009E3929"/>
    <w:rsid w:val="009E46AD"/>
    <w:rsid w:val="009E4EE7"/>
    <w:rsid w:val="009E677D"/>
    <w:rsid w:val="009E6890"/>
    <w:rsid w:val="009E732D"/>
    <w:rsid w:val="009E7561"/>
    <w:rsid w:val="009F095B"/>
    <w:rsid w:val="009F0A43"/>
    <w:rsid w:val="009F178B"/>
    <w:rsid w:val="009F1AA5"/>
    <w:rsid w:val="009F1D93"/>
    <w:rsid w:val="009F20E4"/>
    <w:rsid w:val="009F2246"/>
    <w:rsid w:val="009F2813"/>
    <w:rsid w:val="009F30BD"/>
    <w:rsid w:val="009F33A3"/>
    <w:rsid w:val="009F347F"/>
    <w:rsid w:val="009F3ADC"/>
    <w:rsid w:val="009F3BE8"/>
    <w:rsid w:val="009F3FAE"/>
    <w:rsid w:val="009F4B50"/>
    <w:rsid w:val="009F4E38"/>
    <w:rsid w:val="009F51E5"/>
    <w:rsid w:val="009F5CE1"/>
    <w:rsid w:val="009F62CD"/>
    <w:rsid w:val="009F666F"/>
    <w:rsid w:val="009F73AC"/>
    <w:rsid w:val="009F7A18"/>
    <w:rsid w:val="009F7D64"/>
    <w:rsid w:val="00A0005B"/>
    <w:rsid w:val="00A0140D"/>
    <w:rsid w:val="00A024CB"/>
    <w:rsid w:val="00A0281E"/>
    <w:rsid w:val="00A02BD6"/>
    <w:rsid w:val="00A036F7"/>
    <w:rsid w:val="00A04410"/>
    <w:rsid w:val="00A04A0E"/>
    <w:rsid w:val="00A04AAF"/>
    <w:rsid w:val="00A04B9D"/>
    <w:rsid w:val="00A058C4"/>
    <w:rsid w:val="00A05909"/>
    <w:rsid w:val="00A05C23"/>
    <w:rsid w:val="00A104B8"/>
    <w:rsid w:val="00A107F9"/>
    <w:rsid w:val="00A123EC"/>
    <w:rsid w:val="00A13444"/>
    <w:rsid w:val="00A136AA"/>
    <w:rsid w:val="00A136D8"/>
    <w:rsid w:val="00A149E4"/>
    <w:rsid w:val="00A14FB9"/>
    <w:rsid w:val="00A163DD"/>
    <w:rsid w:val="00A16A2D"/>
    <w:rsid w:val="00A16D8B"/>
    <w:rsid w:val="00A2072D"/>
    <w:rsid w:val="00A208D8"/>
    <w:rsid w:val="00A20B2D"/>
    <w:rsid w:val="00A21AC6"/>
    <w:rsid w:val="00A21B7B"/>
    <w:rsid w:val="00A21D99"/>
    <w:rsid w:val="00A2297E"/>
    <w:rsid w:val="00A234A2"/>
    <w:rsid w:val="00A24543"/>
    <w:rsid w:val="00A24732"/>
    <w:rsid w:val="00A24D14"/>
    <w:rsid w:val="00A25464"/>
    <w:rsid w:val="00A25D36"/>
    <w:rsid w:val="00A2618A"/>
    <w:rsid w:val="00A269D7"/>
    <w:rsid w:val="00A30432"/>
    <w:rsid w:val="00A30C7C"/>
    <w:rsid w:val="00A31520"/>
    <w:rsid w:val="00A31E13"/>
    <w:rsid w:val="00A3205D"/>
    <w:rsid w:val="00A3221A"/>
    <w:rsid w:val="00A32825"/>
    <w:rsid w:val="00A32DD1"/>
    <w:rsid w:val="00A3309C"/>
    <w:rsid w:val="00A339F0"/>
    <w:rsid w:val="00A36205"/>
    <w:rsid w:val="00A36503"/>
    <w:rsid w:val="00A37CF1"/>
    <w:rsid w:val="00A37D8C"/>
    <w:rsid w:val="00A402EA"/>
    <w:rsid w:val="00A4091C"/>
    <w:rsid w:val="00A411C8"/>
    <w:rsid w:val="00A41666"/>
    <w:rsid w:val="00A4178A"/>
    <w:rsid w:val="00A4189A"/>
    <w:rsid w:val="00A419EA"/>
    <w:rsid w:val="00A41BD1"/>
    <w:rsid w:val="00A41DC0"/>
    <w:rsid w:val="00A42053"/>
    <w:rsid w:val="00A43B52"/>
    <w:rsid w:val="00A44A39"/>
    <w:rsid w:val="00A477F0"/>
    <w:rsid w:val="00A47A89"/>
    <w:rsid w:val="00A47E05"/>
    <w:rsid w:val="00A47FF7"/>
    <w:rsid w:val="00A50861"/>
    <w:rsid w:val="00A51A33"/>
    <w:rsid w:val="00A527B7"/>
    <w:rsid w:val="00A52DD4"/>
    <w:rsid w:val="00A52DFC"/>
    <w:rsid w:val="00A53F8E"/>
    <w:rsid w:val="00A54751"/>
    <w:rsid w:val="00A54C98"/>
    <w:rsid w:val="00A550CD"/>
    <w:rsid w:val="00A553A7"/>
    <w:rsid w:val="00A55510"/>
    <w:rsid w:val="00A55587"/>
    <w:rsid w:val="00A55A62"/>
    <w:rsid w:val="00A56903"/>
    <w:rsid w:val="00A56BF9"/>
    <w:rsid w:val="00A5771C"/>
    <w:rsid w:val="00A60358"/>
    <w:rsid w:val="00A60592"/>
    <w:rsid w:val="00A60A28"/>
    <w:rsid w:val="00A61991"/>
    <w:rsid w:val="00A61BDD"/>
    <w:rsid w:val="00A6242C"/>
    <w:rsid w:val="00A62674"/>
    <w:rsid w:val="00A6273F"/>
    <w:rsid w:val="00A63F5F"/>
    <w:rsid w:val="00A649E8"/>
    <w:rsid w:val="00A64B12"/>
    <w:rsid w:val="00A663E1"/>
    <w:rsid w:val="00A667D8"/>
    <w:rsid w:val="00A66A3C"/>
    <w:rsid w:val="00A67086"/>
    <w:rsid w:val="00A6715D"/>
    <w:rsid w:val="00A67662"/>
    <w:rsid w:val="00A679D8"/>
    <w:rsid w:val="00A67CF3"/>
    <w:rsid w:val="00A70466"/>
    <w:rsid w:val="00A70ECC"/>
    <w:rsid w:val="00A71390"/>
    <w:rsid w:val="00A720CE"/>
    <w:rsid w:val="00A7217D"/>
    <w:rsid w:val="00A7225E"/>
    <w:rsid w:val="00A76071"/>
    <w:rsid w:val="00A77664"/>
    <w:rsid w:val="00A77AFC"/>
    <w:rsid w:val="00A80DF5"/>
    <w:rsid w:val="00A81256"/>
    <w:rsid w:val="00A81324"/>
    <w:rsid w:val="00A81A86"/>
    <w:rsid w:val="00A81D36"/>
    <w:rsid w:val="00A843C6"/>
    <w:rsid w:val="00A84732"/>
    <w:rsid w:val="00A848D8"/>
    <w:rsid w:val="00A8742C"/>
    <w:rsid w:val="00A8761E"/>
    <w:rsid w:val="00A879D8"/>
    <w:rsid w:val="00A87B29"/>
    <w:rsid w:val="00A90AEE"/>
    <w:rsid w:val="00A91851"/>
    <w:rsid w:val="00A91A9C"/>
    <w:rsid w:val="00A92E24"/>
    <w:rsid w:val="00A937C5"/>
    <w:rsid w:val="00A9384A"/>
    <w:rsid w:val="00A93B23"/>
    <w:rsid w:val="00A93B49"/>
    <w:rsid w:val="00A93CB2"/>
    <w:rsid w:val="00A93E0A"/>
    <w:rsid w:val="00A94323"/>
    <w:rsid w:val="00A9472F"/>
    <w:rsid w:val="00A94B51"/>
    <w:rsid w:val="00A955A5"/>
    <w:rsid w:val="00A96968"/>
    <w:rsid w:val="00A96C53"/>
    <w:rsid w:val="00A97713"/>
    <w:rsid w:val="00AA02F9"/>
    <w:rsid w:val="00AA0DCE"/>
    <w:rsid w:val="00AA1780"/>
    <w:rsid w:val="00AA2253"/>
    <w:rsid w:val="00AA3433"/>
    <w:rsid w:val="00AA374D"/>
    <w:rsid w:val="00AA37A2"/>
    <w:rsid w:val="00AA4A89"/>
    <w:rsid w:val="00AA4EDA"/>
    <w:rsid w:val="00AA5101"/>
    <w:rsid w:val="00AA659D"/>
    <w:rsid w:val="00AA73DF"/>
    <w:rsid w:val="00AA74B4"/>
    <w:rsid w:val="00AA74F5"/>
    <w:rsid w:val="00AA755F"/>
    <w:rsid w:val="00AA78AA"/>
    <w:rsid w:val="00AA7B9C"/>
    <w:rsid w:val="00AA7C05"/>
    <w:rsid w:val="00AB0C26"/>
    <w:rsid w:val="00AB13F0"/>
    <w:rsid w:val="00AB2F2C"/>
    <w:rsid w:val="00AB31DD"/>
    <w:rsid w:val="00AB3DA8"/>
    <w:rsid w:val="00AB3E9A"/>
    <w:rsid w:val="00AB427D"/>
    <w:rsid w:val="00AB45E6"/>
    <w:rsid w:val="00AB48E7"/>
    <w:rsid w:val="00AB4B61"/>
    <w:rsid w:val="00AB4DEA"/>
    <w:rsid w:val="00AB52F8"/>
    <w:rsid w:val="00AB54E5"/>
    <w:rsid w:val="00AB67D0"/>
    <w:rsid w:val="00AB7ECA"/>
    <w:rsid w:val="00AB7F82"/>
    <w:rsid w:val="00AC1843"/>
    <w:rsid w:val="00AC23A4"/>
    <w:rsid w:val="00AC2B36"/>
    <w:rsid w:val="00AC352C"/>
    <w:rsid w:val="00AC4302"/>
    <w:rsid w:val="00AC53CB"/>
    <w:rsid w:val="00AC54BD"/>
    <w:rsid w:val="00AC5A2A"/>
    <w:rsid w:val="00AC7827"/>
    <w:rsid w:val="00AD0D1A"/>
    <w:rsid w:val="00AD10F7"/>
    <w:rsid w:val="00AD2CA7"/>
    <w:rsid w:val="00AD4872"/>
    <w:rsid w:val="00AD492F"/>
    <w:rsid w:val="00AD4961"/>
    <w:rsid w:val="00AD4B27"/>
    <w:rsid w:val="00AD4C7F"/>
    <w:rsid w:val="00AD61A1"/>
    <w:rsid w:val="00AD72DA"/>
    <w:rsid w:val="00AD78BB"/>
    <w:rsid w:val="00AE05AC"/>
    <w:rsid w:val="00AE0B21"/>
    <w:rsid w:val="00AE0B5C"/>
    <w:rsid w:val="00AE0BA9"/>
    <w:rsid w:val="00AE11EA"/>
    <w:rsid w:val="00AE1762"/>
    <w:rsid w:val="00AE49D8"/>
    <w:rsid w:val="00AE4E65"/>
    <w:rsid w:val="00AE547C"/>
    <w:rsid w:val="00AE563B"/>
    <w:rsid w:val="00AE635C"/>
    <w:rsid w:val="00AE67C8"/>
    <w:rsid w:val="00AF01AF"/>
    <w:rsid w:val="00AF0FE3"/>
    <w:rsid w:val="00AF151E"/>
    <w:rsid w:val="00AF2358"/>
    <w:rsid w:val="00AF26FE"/>
    <w:rsid w:val="00AF3796"/>
    <w:rsid w:val="00AF4069"/>
    <w:rsid w:val="00AF4762"/>
    <w:rsid w:val="00AF541D"/>
    <w:rsid w:val="00AF639C"/>
    <w:rsid w:val="00AF6607"/>
    <w:rsid w:val="00AF6B12"/>
    <w:rsid w:val="00AF7C65"/>
    <w:rsid w:val="00AF7D9C"/>
    <w:rsid w:val="00B004AE"/>
    <w:rsid w:val="00B01105"/>
    <w:rsid w:val="00B020FB"/>
    <w:rsid w:val="00B02337"/>
    <w:rsid w:val="00B02985"/>
    <w:rsid w:val="00B0307F"/>
    <w:rsid w:val="00B03EB2"/>
    <w:rsid w:val="00B040CF"/>
    <w:rsid w:val="00B04611"/>
    <w:rsid w:val="00B049CC"/>
    <w:rsid w:val="00B06037"/>
    <w:rsid w:val="00B07798"/>
    <w:rsid w:val="00B07C4A"/>
    <w:rsid w:val="00B1016C"/>
    <w:rsid w:val="00B10475"/>
    <w:rsid w:val="00B115C7"/>
    <w:rsid w:val="00B12107"/>
    <w:rsid w:val="00B122C4"/>
    <w:rsid w:val="00B128A5"/>
    <w:rsid w:val="00B128D1"/>
    <w:rsid w:val="00B12EB2"/>
    <w:rsid w:val="00B14A04"/>
    <w:rsid w:val="00B15BF6"/>
    <w:rsid w:val="00B1620A"/>
    <w:rsid w:val="00B175BE"/>
    <w:rsid w:val="00B17DB5"/>
    <w:rsid w:val="00B17ECF"/>
    <w:rsid w:val="00B20EED"/>
    <w:rsid w:val="00B21F53"/>
    <w:rsid w:val="00B22001"/>
    <w:rsid w:val="00B22029"/>
    <w:rsid w:val="00B22959"/>
    <w:rsid w:val="00B237D5"/>
    <w:rsid w:val="00B24CC3"/>
    <w:rsid w:val="00B24D67"/>
    <w:rsid w:val="00B24F40"/>
    <w:rsid w:val="00B27674"/>
    <w:rsid w:val="00B27B0C"/>
    <w:rsid w:val="00B30396"/>
    <w:rsid w:val="00B306B7"/>
    <w:rsid w:val="00B31345"/>
    <w:rsid w:val="00B31ABE"/>
    <w:rsid w:val="00B31CF0"/>
    <w:rsid w:val="00B32596"/>
    <w:rsid w:val="00B32F46"/>
    <w:rsid w:val="00B33F6E"/>
    <w:rsid w:val="00B346F0"/>
    <w:rsid w:val="00B34EA1"/>
    <w:rsid w:val="00B3504D"/>
    <w:rsid w:val="00B352FC"/>
    <w:rsid w:val="00B354B2"/>
    <w:rsid w:val="00B3604B"/>
    <w:rsid w:val="00B3786A"/>
    <w:rsid w:val="00B40051"/>
    <w:rsid w:val="00B40091"/>
    <w:rsid w:val="00B40216"/>
    <w:rsid w:val="00B4043A"/>
    <w:rsid w:val="00B4104B"/>
    <w:rsid w:val="00B41223"/>
    <w:rsid w:val="00B4198A"/>
    <w:rsid w:val="00B421F0"/>
    <w:rsid w:val="00B42655"/>
    <w:rsid w:val="00B42B66"/>
    <w:rsid w:val="00B43ECD"/>
    <w:rsid w:val="00B4403F"/>
    <w:rsid w:val="00B44A4E"/>
    <w:rsid w:val="00B45320"/>
    <w:rsid w:val="00B47961"/>
    <w:rsid w:val="00B47B89"/>
    <w:rsid w:val="00B503F0"/>
    <w:rsid w:val="00B511AF"/>
    <w:rsid w:val="00B51458"/>
    <w:rsid w:val="00B516BC"/>
    <w:rsid w:val="00B51CBD"/>
    <w:rsid w:val="00B52A4B"/>
    <w:rsid w:val="00B53B77"/>
    <w:rsid w:val="00B53B7C"/>
    <w:rsid w:val="00B561E4"/>
    <w:rsid w:val="00B56C5E"/>
    <w:rsid w:val="00B6075B"/>
    <w:rsid w:val="00B60AA3"/>
    <w:rsid w:val="00B60D4F"/>
    <w:rsid w:val="00B60EF2"/>
    <w:rsid w:val="00B6153D"/>
    <w:rsid w:val="00B6178D"/>
    <w:rsid w:val="00B61E52"/>
    <w:rsid w:val="00B63974"/>
    <w:rsid w:val="00B6462F"/>
    <w:rsid w:val="00B64B29"/>
    <w:rsid w:val="00B65D8F"/>
    <w:rsid w:val="00B671E2"/>
    <w:rsid w:val="00B6733C"/>
    <w:rsid w:val="00B72D9C"/>
    <w:rsid w:val="00B72E3B"/>
    <w:rsid w:val="00B74047"/>
    <w:rsid w:val="00B74814"/>
    <w:rsid w:val="00B74ADC"/>
    <w:rsid w:val="00B74D29"/>
    <w:rsid w:val="00B74EA3"/>
    <w:rsid w:val="00B75168"/>
    <w:rsid w:val="00B7564F"/>
    <w:rsid w:val="00B76E1E"/>
    <w:rsid w:val="00B77163"/>
    <w:rsid w:val="00B77F28"/>
    <w:rsid w:val="00B80004"/>
    <w:rsid w:val="00B80210"/>
    <w:rsid w:val="00B80918"/>
    <w:rsid w:val="00B80D81"/>
    <w:rsid w:val="00B80DF6"/>
    <w:rsid w:val="00B8186A"/>
    <w:rsid w:val="00B834EC"/>
    <w:rsid w:val="00B839FE"/>
    <w:rsid w:val="00B83B05"/>
    <w:rsid w:val="00B83E44"/>
    <w:rsid w:val="00B83F9A"/>
    <w:rsid w:val="00B8497D"/>
    <w:rsid w:val="00B84D24"/>
    <w:rsid w:val="00B8537D"/>
    <w:rsid w:val="00B85941"/>
    <w:rsid w:val="00B874C1"/>
    <w:rsid w:val="00B87EB1"/>
    <w:rsid w:val="00B9014F"/>
    <w:rsid w:val="00B93AC2"/>
    <w:rsid w:val="00B945E2"/>
    <w:rsid w:val="00B94A4E"/>
    <w:rsid w:val="00B95467"/>
    <w:rsid w:val="00B9570D"/>
    <w:rsid w:val="00B9585D"/>
    <w:rsid w:val="00B965EF"/>
    <w:rsid w:val="00B96725"/>
    <w:rsid w:val="00BA1291"/>
    <w:rsid w:val="00BA1B46"/>
    <w:rsid w:val="00BA1E17"/>
    <w:rsid w:val="00BA221B"/>
    <w:rsid w:val="00BA293B"/>
    <w:rsid w:val="00BA3C8E"/>
    <w:rsid w:val="00BA3CF3"/>
    <w:rsid w:val="00BA5403"/>
    <w:rsid w:val="00BA5A0C"/>
    <w:rsid w:val="00BA5CFC"/>
    <w:rsid w:val="00BA6B67"/>
    <w:rsid w:val="00BA6B86"/>
    <w:rsid w:val="00BA6ED4"/>
    <w:rsid w:val="00BA704F"/>
    <w:rsid w:val="00BA73AE"/>
    <w:rsid w:val="00BA73D6"/>
    <w:rsid w:val="00BA779F"/>
    <w:rsid w:val="00BA79C0"/>
    <w:rsid w:val="00BB0188"/>
    <w:rsid w:val="00BB0F7E"/>
    <w:rsid w:val="00BB0FFF"/>
    <w:rsid w:val="00BB159D"/>
    <w:rsid w:val="00BB1EEB"/>
    <w:rsid w:val="00BB239F"/>
    <w:rsid w:val="00BB27D8"/>
    <w:rsid w:val="00BB2B5D"/>
    <w:rsid w:val="00BB3421"/>
    <w:rsid w:val="00BB3834"/>
    <w:rsid w:val="00BB57E5"/>
    <w:rsid w:val="00BB58A7"/>
    <w:rsid w:val="00BB5B8C"/>
    <w:rsid w:val="00BB69E9"/>
    <w:rsid w:val="00BC053E"/>
    <w:rsid w:val="00BC2B57"/>
    <w:rsid w:val="00BC302D"/>
    <w:rsid w:val="00BC50AF"/>
    <w:rsid w:val="00BC50EB"/>
    <w:rsid w:val="00BC569F"/>
    <w:rsid w:val="00BC5C64"/>
    <w:rsid w:val="00BC64DA"/>
    <w:rsid w:val="00BC6638"/>
    <w:rsid w:val="00BC68FF"/>
    <w:rsid w:val="00BC7614"/>
    <w:rsid w:val="00BC7F9E"/>
    <w:rsid w:val="00BD0696"/>
    <w:rsid w:val="00BD130C"/>
    <w:rsid w:val="00BD152A"/>
    <w:rsid w:val="00BD18E7"/>
    <w:rsid w:val="00BD1DE3"/>
    <w:rsid w:val="00BD2948"/>
    <w:rsid w:val="00BD2AD9"/>
    <w:rsid w:val="00BD2C25"/>
    <w:rsid w:val="00BD2CA5"/>
    <w:rsid w:val="00BD374D"/>
    <w:rsid w:val="00BD3A30"/>
    <w:rsid w:val="00BD45B5"/>
    <w:rsid w:val="00BD4AC6"/>
    <w:rsid w:val="00BD555F"/>
    <w:rsid w:val="00BD57A9"/>
    <w:rsid w:val="00BD5D8F"/>
    <w:rsid w:val="00BD6AF2"/>
    <w:rsid w:val="00BD76BA"/>
    <w:rsid w:val="00BE023E"/>
    <w:rsid w:val="00BE1CE2"/>
    <w:rsid w:val="00BE26B8"/>
    <w:rsid w:val="00BE34C4"/>
    <w:rsid w:val="00BE3557"/>
    <w:rsid w:val="00BE3742"/>
    <w:rsid w:val="00BE3969"/>
    <w:rsid w:val="00BE3E0F"/>
    <w:rsid w:val="00BE42BD"/>
    <w:rsid w:val="00BE48EE"/>
    <w:rsid w:val="00BE55BE"/>
    <w:rsid w:val="00BE5A61"/>
    <w:rsid w:val="00BE5C53"/>
    <w:rsid w:val="00BE5CE1"/>
    <w:rsid w:val="00BE60F8"/>
    <w:rsid w:val="00BE65FB"/>
    <w:rsid w:val="00BE6691"/>
    <w:rsid w:val="00BE765C"/>
    <w:rsid w:val="00BE77A7"/>
    <w:rsid w:val="00BE795B"/>
    <w:rsid w:val="00BF0EC5"/>
    <w:rsid w:val="00BF0FC0"/>
    <w:rsid w:val="00BF1F23"/>
    <w:rsid w:val="00BF2A1D"/>
    <w:rsid w:val="00BF3296"/>
    <w:rsid w:val="00BF388D"/>
    <w:rsid w:val="00BF4BB0"/>
    <w:rsid w:val="00BF563C"/>
    <w:rsid w:val="00BF5663"/>
    <w:rsid w:val="00BF577F"/>
    <w:rsid w:val="00BF587E"/>
    <w:rsid w:val="00BF660E"/>
    <w:rsid w:val="00BF6D15"/>
    <w:rsid w:val="00BF7051"/>
    <w:rsid w:val="00BF7BB3"/>
    <w:rsid w:val="00C00155"/>
    <w:rsid w:val="00C00575"/>
    <w:rsid w:val="00C005EA"/>
    <w:rsid w:val="00C00BDD"/>
    <w:rsid w:val="00C03562"/>
    <w:rsid w:val="00C03988"/>
    <w:rsid w:val="00C042EE"/>
    <w:rsid w:val="00C043A6"/>
    <w:rsid w:val="00C05D39"/>
    <w:rsid w:val="00C05EAF"/>
    <w:rsid w:val="00C05F32"/>
    <w:rsid w:val="00C06153"/>
    <w:rsid w:val="00C06225"/>
    <w:rsid w:val="00C0623F"/>
    <w:rsid w:val="00C06D54"/>
    <w:rsid w:val="00C06DE6"/>
    <w:rsid w:val="00C1019F"/>
    <w:rsid w:val="00C1048B"/>
    <w:rsid w:val="00C10A49"/>
    <w:rsid w:val="00C114A3"/>
    <w:rsid w:val="00C12BE1"/>
    <w:rsid w:val="00C135B8"/>
    <w:rsid w:val="00C13FDA"/>
    <w:rsid w:val="00C142C2"/>
    <w:rsid w:val="00C151E7"/>
    <w:rsid w:val="00C15511"/>
    <w:rsid w:val="00C15C42"/>
    <w:rsid w:val="00C170F2"/>
    <w:rsid w:val="00C1748F"/>
    <w:rsid w:val="00C17698"/>
    <w:rsid w:val="00C1776F"/>
    <w:rsid w:val="00C17F57"/>
    <w:rsid w:val="00C202E0"/>
    <w:rsid w:val="00C2048C"/>
    <w:rsid w:val="00C215A0"/>
    <w:rsid w:val="00C21BF2"/>
    <w:rsid w:val="00C22567"/>
    <w:rsid w:val="00C2288C"/>
    <w:rsid w:val="00C22FBD"/>
    <w:rsid w:val="00C23229"/>
    <w:rsid w:val="00C24AB4"/>
    <w:rsid w:val="00C24F5D"/>
    <w:rsid w:val="00C2573C"/>
    <w:rsid w:val="00C26405"/>
    <w:rsid w:val="00C26DA6"/>
    <w:rsid w:val="00C2778E"/>
    <w:rsid w:val="00C30E6A"/>
    <w:rsid w:val="00C3154A"/>
    <w:rsid w:val="00C31936"/>
    <w:rsid w:val="00C31CDB"/>
    <w:rsid w:val="00C32247"/>
    <w:rsid w:val="00C327ED"/>
    <w:rsid w:val="00C32956"/>
    <w:rsid w:val="00C32987"/>
    <w:rsid w:val="00C32D64"/>
    <w:rsid w:val="00C33188"/>
    <w:rsid w:val="00C3354D"/>
    <w:rsid w:val="00C34283"/>
    <w:rsid w:val="00C346A8"/>
    <w:rsid w:val="00C36304"/>
    <w:rsid w:val="00C36B53"/>
    <w:rsid w:val="00C36C32"/>
    <w:rsid w:val="00C3756F"/>
    <w:rsid w:val="00C40230"/>
    <w:rsid w:val="00C40826"/>
    <w:rsid w:val="00C41608"/>
    <w:rsid w:val="00C4358D"/>
    <w:rsid w:val="00C437FE"/>
    <w:rsid w:val="00C44FD4"/>
    <w:rsid w:val="00C45A89"/>
    <w:rsid w:val="00C45CAE"/>
    <w:rsid w:val="00C464FE"/>
    <w:rsid w:val="00C47BD4"/>
    <w:rsid w:val="00C47FA1"/>
    <w:rsid w:val="00C5083B"/>
    <w:rsid w:val="00C5097D"/>
    <w:rsid w:val="00C50E42"/>
    <w:rsid w:val="00C5194C"/>
    <w:rsid w:val="00C522F4"/>
    <w:rsid w:val="00C52E3A"/>
    <w:rsid w:val="00C536FA"/>
    <w:rsid w:val="00C542A8"/>
    <w:rsid w:val="00C55535"/>
    <w:rsid w:val="00C558D5"/>
    <w:rsid w:val="00C55939"/>
    <w:rsid w:val="00C55A6B"/>
    <w:rsid w:val="00C55B2D"/>
    <w:rsid w:val="00C55F1A"/>
    <w:rsid w:val="00C57179"/>
    <w:rsid w:val="00C57954"/>
    <w:rsid w:val="00C57D06"/>
    <w:rsid w:val="00C57F02"/>
    <w:rsid w:val="00C61C88"/>
    <w:rsid w:val="00C62310"/>
    <w:rsid w:val="00C64FA2"/>
    <w:rsid w:val="00C652D3"/>
    <w:rsid w:val="00C65327"/>
    <w:rsid w:val="00C65977"/>
    <w:rsid w:val="00C65FA2"/>
    <w:rsid w:val="00C661D1"/>
    <w:rsid w:val="00C66DB9"/>
    <w:rsid w:val="00C71606"/>
    <w:rsid w:val="00C71B80"/>
    <w:rsid w:val="00C7275B"/>
    <w:rsid w:val="00C727A7"/>
    <w:rsid w:val="00C72CE0"/>
    <w:rsid w:val="00C72FC7"/>
    <w:rsid w:val="00C7323D"/>
    <w:rsid w:val="00C7478B"/>
    <w:rsid w:val="00C7551F"/>
    <w:rsid w:val="00C75DF8"/>
    <w:rsid w:val="00C764A4"/>
    <w:rsid w:val="00C76FD9"/>
    <w:rsid w:val="00C8162D"/>
    <w:rsid w:val="00C81ACA"/>
    <w:rsid w:val="00C8221E"/>
    <w:rsid w:val="00C82EBF"/>
    <w:rsid w:val="00C82FEA"/>
    <w:rsid w:val="00C83A9E"/>
    <w:rsid w:val="00C84174"/>
    <w:rsid w:val="00C84D13"/>
    <w:rsid w:val="00C86710"/>
    <w:rsid w:val="00C906E8"/>
    <w:rsid w:val="00C90D93"/>
    <w:rsid w:val="00C910B1"/>
    <w:rsid w:val="00C9232D"/>
    <w:rsid w:val="00C93049"/>
    <w:rsid w:val="00C93202"/>
    <w:rsid w:val="00C93B9C"/>
    <w:rsid w:val="00C93BA8"/>
    <w:rsid w:val="00C94513"/>
    <w:rsid w:val="00C94B5F"/>
    <w:rsid w:val="00C95761"/>
    <w:rsid w:val="00C96522"/>
    <w:rsid w:val="00CA04AE"/>
    <w:rsid w:val="00CA11B5"/>
    <w:rsid w:val="00CA1A2B"/>
    <w:rsid w:val="00CA28A4"/>
    <w:rsid w:val="00CA2A71"/>
    <w:rsid w:val="00CA307D"/>
    <w:rsid w:val="00CA3B82"/>
    <w:rsid w:val="00CA472D"/>
    <w:rsid w:val="00CA488A"/>
    <w:rsid w:val="00CA4DE8"/>
    <w:rsid w:val="00CA5AB2"/>
    <w:rsid w:val="00CA7DDA"/>
    <w:rsid w:val="00CB16DB"/>
    <w:rsid w:val="00CB1E33"/>
    <w:rsid w:val="00CB1EA9"/>
    <w:rsid w:val="00CB22FC"/>
    <w:rsid w:val="00CB24A1"/>
    <w:rsid w:val="00CB259D"/>
    <w:rsid w:val="00CB2A2C"/>
    <w:rsid w:val="00CB41E2"/>
    <w:rsid w:val="00CB446D"/>
    <w:rsid w:val="00CB47CD"/>
    <w:rsid w:val="00CB53E8"/>
    <w:rsid w:val="00CB55D6"/>
    <w:rsid w:val="00CB7219"/>
    <w:rsid w:val="00CB7657"/>
    <w:rsid w:val="00CB7D07"/>
    <w:rsid w:val="00CC02EF"/>
    <w:rsid w:val="00CC073E"/>
    <w:rsid w:val="00CC0DB3"/>
    <w:rsid w:val="00CC25E1"/>
    <w:rsid w:val="00CC2759"/>
    <w:rsid w:val="00CC39F6"/>
    <w:rsid w:val="00CC4655"/>
    <w:rsid w:val="00CC5301"/>
    <w:rsid w:val="00CC5E5F"/>
    <w:rsid w:val="00CC6900"/>
    <w:rsid w:val="00CC6A6A"/>
    <w:rsid w:val="00CC6D38"/>
    <w:rsid w:val="00CD0126"/>
    <w:rsid w:val="00CD04E1"/>
    <w:rsid w:val="00CD16C9"/>
    <w:rsid w:val="00CD1779"/>
    <w:rsid w:val="00CD2429"/>
    <w:rsid w:val="00CD27C7"/>
    <w:rsid w:val="00CD32A5"/>
    <w:rsid w:val="00CD353D"/>
    <w:rsid w:val="00CD3988"/>
    <w:rsid w:val="00CD40D5"/>
    <w:rsid w:val="00CD4A2C"/>
    <w:rsid w:val="00CD4B41"/>
    <w:rsid w:val="00CD6196"/>
    <w:rsid w:val="00CD7283"/>
    <w:rsid w:val="00CD7693"/>
    <w:rsid w:val="00CE08E5"/>
    <w:rsid w:val="00CE136C"/>
    <w:rsid w:val="00CE2A5A"/>
    <w:rsid w:val="00CE2DE3"/>
    <w:rsid w:val="00CE35C5"/>
    <w:rsid w:val="00CE3850"/>
    <w:rsid w:val="00CE562D"/>
    <w:rsid w:val="00CE633D"/>
    <w:rsid w:val="00CE691C"/>
    <w:rsid w:val="00CE697B"/>
    <w:rsid w:val="00CE7FE0"/>
    <w:rsid w:val="00CF0663"/>
    <w:rsid w:val="00CF118D"/>
    <w:rsid w:val="00CF17C1"/>
    <w:rsid w:val="00CF1A43"/>
    <w:rsid w:val="00CF1B1A"/>
    <w:rsid w:val="00CF1CF1"/>
    <w:rsid w:val="00CF2310"/>
    <w:rsid w:val="00CF24A1"/>
    <w:rsid w:val="00CF2BB3"/>
    <w:rsid w:val="00CF3237"/>
    <w:rsid w:val="00CF3C6B"/>
    <w:rsid w:val="00CF3D68"/>
    <w:rsid w:val="00CF3DE6"/>
    <w:rsid w:val="00CF41DF"/>
    <w:rsid w:val="00CF456C"/>
    <w:rsid w:val="00CF574A"/>
    <w:rsid w:val="00CF59ED"/>
    <w:rsid w:val="00CF5ED6"/>
    <w:rsid w:val="00CF7187"/>
    <w:rsid w:val="00CF727A"/>
    <w:rsid w:val="00D009AD"/>
    <w:rsid w:val="00D00EE2"/>
    <w:rsid w:val="00D02006"/>
    <w:rsid w:val="00D02B80"/>
    <w:rsid w:val="00D03368"/>
    <w:rsid w:val="00D03887"/>
    <w:rsid w:val="00D03A77"/>
    <w:rsid w:val="00D03F33"/>
    <w:rsid w:val="00D042AE"/>
    <w:rsid w:val="00D04E6B"/>
    <w:rsid w:val="00D05E87"/>
    <w:rsid w:val="00D065CF"/>
    <w:rsid w:val="00D078FA"/>
    <w:rsid w:val="00D079A8"/>
    <w:rsid w:val="00D1018E"/>
    <w:rsid w:val="00D1024A"/>
    <w:rsid w:val="00D102D4"/>
    <w:rsid w:val="00D103D4"/>
    <w:rsid w:val="00D104DC"/>
    <w:rsid w:val="00D10A7E"/>
    <w:rsid w:val="00D10E32"/>
    <w:rsid w:val="00D11E63"/>
    <w:rsid w:val="00D11F3B"/>
    <w:rsid w:val="00D12276"/>
    <w:rsid w:val="00D12B8A"/>
    <w:rsid w:val="00D12F06"/>
    <w:rsid w:val="00D13611"/>
    <w:rsid w:val="00D1391E"/>
    <w:rsid w:val="00D13C75"/>
    <w:rsid w:val="00D13FA0"/>
    <w:rsid w:val="00D146A5"/>
    <w:rsid w:val="00D152BB"/>
    <w:rsid w:val="00D15FAA"/>
    <w:rsid w:val="00D163A5"/>
    <w:rsid w:val="00D16B64"/>
    <w:rsid w:val="00D17843"/>
    <w:rsid w:val="00D17ACB"/>
    <w:rsid w:val="00D20F7F"/>
    <w:rsid w:val="00D214E1"/>
    <w:rsid w:val="00D21F0D"/>
    <w:rsid w:val="00D2253C"/>
    <w:rsid w:val="00D22664"/>
    <w:rsid w:val="00D229BD"/>
    <w:rsid w:val="00D22A61"/>
    <w:rsid w:val="00D234C9"/>
    <w:rsid w:val="00D23AD9"/>
    <w:rsid w:val="00D24B63"/>
    <w:rsid w:val="00D25575"/>
    <w:rsid w:val="00D25702"/>
    <w:rsid w:val="00D2582F"/>
    <w:rsid w:val="00D25DC2"/>
    <w:rsid w:val="00D25F9D"/>
    <w:rsid w:val="00D2622D"/>
    <w:rsid w:val="00D26DDD"/>
    <w:rsid w:val="00D26F24"/>
    <w:rsid w:val="00D27723"/>
    <w:rsid w:val="00D27CB4"/>
    <w:rsid w:val="00D3090A"/>
    <w:rsid w:val="00D31098"/>
    <w:rsid w:val="00D312E4"/>
    <w:rsid w:val="00D31DC6"/>
    <w:rsid w:val="00D32822"/>
    <w:rsid w:val="00D32D4E"/>
    <w:rsid w:val="00D33E78"/>
    <w:rsid w:val="00D35A03"/>
    <w:rsid w:val="00D369B0"/>
    <w:rsid w:val="00D37791"/>
    <w:rsid w:val="00D377A4"/>
    <w:rsid w:val="00D414E9"/>
    <w:rsid w:val="00D4340E"/>
    <w:rsid w:val="00D442FE"/>
    <w:rsid w:val="00D44AF0"/>
    <w:rsid w:val="00D456B7"/>
    <w:rsid w:val="00D463BF"/>
    <w:rsid w:val="00D47BFD"/>
    <w:rsid w:val="00D47FBC"/>
    <w:rsid w:val="00D50467"/>
    <w:rsid w:val="00D50955"/>
    <w:rsid w:val="00D514E3"/>
    <w:rsid w:val="00D51A01"/>
    <w:rsid w:val="00D52824"/>
    <w:rsid w:val="00D529B9"/>
    <w:rsid w:val="00D52AD1"/>
    <w:rsid w:val="00D53332"/>
    <w:rsid w:val="00D53AFF"/>
    <w:rsid w:val="00D53BFE"/>
    <w:rsid w:val="00D5420D"/>
    <w:rsid w:val="00D54383"/>
    <w:rsid w:val="00D554D6"/>
    <w:rsid w:val="00D55934"/>
    <w:rsid w:val="00D55ADB"/>
    <w:rsid w:val="00D561E9"/>
    <w:rsid w:val="00D56767"/>
    <w:rsid w:val="00D572CC"/>
    <w:rsid w:val="00D57443"/>
    <w:rsid w:val="00D57B8B"/>
    <w:rsid w:val="00D62B47"/>
    <w:rsid w:val="00D62C2A"/>
    <w:rsid w:val="00D62DBC"/>
    <w:rsid w:val="00D62ED6"/>
    <w:rsid w:val="00D63485"/>
    <w:rsid w:val="00D63886"/>
    <w:rsid w:val="00D63FD0"/>
    <w:rsid w:val="00D64550"/>
    <w:rsid w:val="00D64641"/>
    <w:rsid w:val="00D6522E"/>
    <w:rsid w:val="00D65342"/>
    <w:rsid w:val="00D654EE"/>
    <w:rsid w:val="00D65ABE"/>
    <w:rsid w:val="00D65E58"/>
    <w:rsid w:val="00D66C45"/>
    <w:rsid w:val="00D6748E"/>
    <w:rsid w:val="00D67A53"/>
    <w:rsid w:val="00D67C51"/>
    <w:rsid w:val="00D704DC"/>
    <w:rsid w:val="00D70E96"/>
    <w:rsid w:val="00D7164D"/>
    <w:rsid w:val="00D71886"/>
    <w:rsid w:val="00D71F82"/>
    <w:rsid w:val="00D722F8"/>
    <w:rsid w:val="00D73E38"/>
    <w:rsid w:val="00D745BD"/>
    <w:rsid w:val="00D74ED1"/>
    <w:rsid w:val="00D76A4E"/>
    <w:rsid w:val="00D775E7"/>
    <w:rsid w:val="00D775F3"/>
    <w:rsid w:val="00D77CBF"/>
    <w:rsid w:val="00D800B8"/>
    <w:rsid w:val="00D81B24"/>
    <w:rsid w:val="00D82038"/>
    <w:rsid w:val="00D826D8"/>
    <w:rsid w:val="00D826E1"/>
    <w:rsid w:val="00D82BE5"/>
    <w:rsid w:val="00D845A6"/>
    <w:rsid w:val="00D84A15"/>
    <w:rsid w:val="00D84EA5"/>
    <w:rsid w:val="00D856CB"/>
    <w:rsid w:val="00D85A83"/>
    <w:rsid w:val="00D8698A"/>
    <w:rsid w:val="00D871E5"/>
    <w:rsid w:val="00D90089"/>
    <w:rsid w:val="00D90423"/>
    <w:rsid w:val="00D90525"/>
    <w:rsid w:val="00D91014"/>
    <w:rsid w:val="00D91C7C"/>
    <w:rsid w:val="00D91CA7"/>
    <w:rsid w:val="00D91DC6"/>
    <w:rsid w:val="00D92B94"/>
    <w:rsid w:val="00D95866"/>
    <w:rsid w:val="00D96257"/>
    <w:rsid w:val="00D96AFC"/>
    <w:rsid w:val="00D96FAA"/>
    <w:rsid w:val="00D96FF2"/>
    <w:rsid w:val="00D97143"/>
    <w:rsid w:val="00D977A5"/>
    <w:rsid w:val="00D97DF4"/>
    <w:rsid w:val="00D97F09"/>
    <w:rsid w:val="00DA0A76"/>
    <w:rsid w:val="00DA13CC"/>
    <w:rsid w:val="00DA231C"/>
    <w:rsid w:val="00DA2A16"/>
    <w:rsid w:val="00DA305F"/>
    <w:rsid w:val="00DA413D"/>
    <w:rsid w:val="00DA4A14"/>
    <w:rsid w:val="00DA4F35"/>
    <w:rsid w:val="00DA6B7B"/>
    <w:rsid w:val="00DA71C4"/>
    <w:rsid w:val="00DA7218"/>
    <w:rsid w:val="00DB06CC"/>
    <w:rsid w:val="00DB11DD"/>
    <w:rsid w:val="00DB13A9"/>
    <w:rsid w:val="00DB27C0"/>
    <w:rsid w:val="00DB2A30"/>
    <w:rsid w:val="00DB2EE6"/>
    <w:rsid w:val="00DB3E90"/>
    <w:rsid w:val="00DB44C0"/>
    <w:rsid w:val="00DB575E"/>
    <w:rsid w:val="00DB62A0"/>
    <w:rsid w:val="00DB65C2"/>
    <w:rsid w:val="00DB6BCD"/>
    <w:rsid w:val="00DB72D8"/>
    <w:rsid w:val="00DC060F"/>
    <w:rsid w:val="00DC09DD"/>
    <w:rsid w:val="00DC1B82"/>
    <w:rsid w:val="00DC2EF6"/>
    <w:rsid w:val="00DC30CA"/>
    <w:rsid w:val="00DC3283"/>
    <w:rsid w:val="00DC3F9F"/>
    <w:rsid w:val="00DC55EF"/>
    <w:rsid w:val="00DC5919"/>
    <w:rsid w:val="00DC59DB"/>
    <w:rsid w:val="00DC6219"/>
    <w:rsid w:val="00DC6541"/>
    <w:rsid w:val="00DC67BB"/>
    <w:rsid w:val="00DC70DA"/>
    <w:rsid w:val="00DC70DB"/>
    <w:rsid w:val="00DC7A7A"/>
    <w:rsid w:val="00DD0404"/>
    <w:rsid w:val="00DD067E"/>
    <w:rsid w:val="00DD131B"/>
    <w:rsid w:val="00DD291B"/>
    <w:rsid w:val="00DD2DA2"/>
    <w:rsid w:val="00DD3721"/>
    <w:rsid w:val="00DD3C78"/>
    <w:rsid w:val="00DD501F"/>
    <w:rsid w:val="00DD7B49"/>
    <w:rsid w:val="00DE054F"/>
    <w:rsid w:val="00DE08AB"/>
    <w:rsid w:val="00DE1760"/>
    <w:rsid w:val="00DE34D7"/>
    <w:rsid w:val="00DE3D43"/>
    <w:rsid w:val="00DE5E86"/>
    <w:rsid w:val="00DE60B8"/>
    <w:rsid w:val="00DE626E"/>
    <w:rsid w:val="00DE657B"/>
    <w:rsid w:val="00DE7D61"/>
    <w:rsid w:val="00DE7D71"/>
    <w:rsid w:val="00DE7F5B"/>
    <w:rsid w:val="00DF08F1"/>
    <w:rsid w:val="00DF10D9"/>
    <w:rsid w:val="00DF217D"/>
    <w:rsid w:val="00DF2551"/>
    <w:rsid w:val="00DF37CF"/>
    <w:rsid w:val="00DF3808"/>
    <w:rsid w:val="00DF449C"/>
    <w:rsid w:val="00DF4CD5"/>
    <w:rsid w:val="00DF4CD8"/>
    <w:rsid w:val="00DF5C9C"/>
    <w:rsid w:val="00DF6A8A"/>
    <w:rsid w:val="00DF6F24"/>
    <w:rsid w:val="00DF6FBB"/>
    <w:rsid w:val="00DF74DD"/>
    <w:rsid w:val="00E002EF"/>
    <w:rsid w:val="00E00722"/>
    <w:rsid w:val="00E00764"/>
    <w:rsid w:val="00E01531"/>
    <w:rsid w:val="00E017A7"/>
    <w:rsid w:val="00E01B4A"/>
    <w:rsid w:val="00E01F44"/>
    <w:rsid w:val="00E01F6D"/>
    <w:rsid w:val="00E02DEE"/>
    <w:rsid w:val="00E036D2"/>
    <w:rsid w:val="00E03810"/>
    <w:rsid w:val="00E04A29"/>
    <w:rsid w:val="00E04F13"/>
    <w:rsid w:val="00E06101"/>
    <w:rsid w:val="00E063CE"/>
    <w:rsid w:val="00E072ED"/>
    <w:rsid w:val="00E077CE"/>
    <w:rsid w:val="00E105B4"/>
    <w:rsid w:val="00E10A53"/>
    <w:rsid w:val="00E10F1B"/>
    <w:rsid w:val="00E10FD4"/>
    <w:rsid w:val="00E11281"/>
    <w:rsid w:val="00E11363"/>
    <w:rsid w:val="00E11472"/>
    <w:rsid w:val="00E11BF8"/>
    <w:rsid w:val="00E12A3F"/>
    <w:rsid w:val="00E12F7B"/>
    <w:rsid w:val="00E133BA"/>
    <w:rsid w:val="00E13A88"/>
    <w:rsid w:val="00E141C5"/>
    <w:rsid w:val="00E148CE"/>
    <w:rsid w:val="00E15BD7"/>
    <w:rsid w:val="00E16326"/>
    <w:rsid w:val="00E165D8"/>
    <w:rsid w:val="00E1731B"/>
    <w:rsid w:val="00E20827"/>
    <w:rsid w:val="00E209EE"/>
    <w:rsid w:val="00E21484"/>
    <w:rsid w:val="00E21929"/>
    <w:rsid w:val="00E23551"/>
    <w:rsid w:val="00E236AC"/>
    <w:rsid w:val="00E23D88"/>
    <w:rsid w:val="00E240C2"/>
    <w:rsid w:val="00E244DC"/>
    <w:rsid w:val="00E24AA7"/>
    <w:rsid w:val="00E24C1C"/>
    <w:rsid w:val="00E24F4C"/>
    <w:rsid w:val="00E25A42"/>
    <w:rsid w:val="00E27AF0"/>
    <w:rsid w:val="00E30555"/>
    <w:rsid w:val="00E30E9B"/>
    <w:rsid w:val="00E311FC"/>
    <w:rsid w:val="00E3169A"/>
    <w:rsid w:val="00E32318"/>
    <w:rsid w:val="00E3235B"/>
    <w:rsid w:val="00E32669"/>
    <w:rsid w:val="00E32892"/>
    <w:rsid w:val="00E33753"/>
    <w:rsid w:val="00E34101"/>
    <w:rsid w:val="00E3563A"/>
    <w:rsid w:val="00E3590C"/>
    <w:rsid w:val="00E35DBB"/>
    <w:rsid w:val="00E361CB"/>
    <w:rsid w:val="00E363E8"/>
    <w:rsid w:val="00E36AB7"/>
    <w:rsid w:val="00E375A4"/>
    <w:rsid w:val="00E37B5E"/>
    <w:rsid w:val="00E404CA"/>
    <w:rsid w:val="00E40AD4"/>
    <w:rsid w:val="00E41413"/>
    <w:rsid w:val="00E42A75"/>
    <w:rsid w:val="00E43A8E"/>
    <w:rsid w:val="00E44511"/>
    <w:rsid w:val="00E454F9"/>
    <w:rsid w:val="00E45592"/>
    <w:rsid w:val="00E45689"/>
    <w:rsid w:val="00E46280"/>
    <w:rsid w:val="00E462FA"/>
    <w:rsid w:val="00E46EA6"/>
    <w:rsid w:val="00E4760E"/>
    <w:rsid w:val="00E479E5"/>
    <w:rsid w:val="00E50C11"/>
    <w:rsid w:val="00E54424"/>
    <w:rsid w:val="00E548E2"/>
    <w:rsid w:val="00E54B81"/>
    <w:rsid w:val="00E54DF5"/>
    <w:rsid w:val="00E54E0D"/>
    <w:rsid w:val="00E552AE"/>
    <w:rsid w:val="00E55625"/>
    <w:rsid w:val="00E565E3"/>
    <w:rsid w:val="00E56A54"/>
    <w:rsid w:val="00E56E38"/>
    <w:rsid w:val="00E56E81"/>
    <w:rsid w:val="00E57070"/>
    <w:rsid w:val="00E57C80"/>
    <w:rsid w:val="00E57EC2"/>
    <w:rsid w:val="00E60A2F"/>
    <w:rsid w:val="00E613D0"/>
    <w:rsid w:val="00E6179C"/>
    <w:rsid w:val="00E619BE"/>
    <w:rsid w:val="00E62A96"/>
    <w:rsid w:val="00E62BD5"/>
    <w:rsid w:val="00E62D24"/>
    <w:rsid w:val="00E62F2B"/>
    <w:rsid w:val="00E6320A"/>
    <w:rsid w:val="00E634CA"/>
    <w:rsid w:val="00E63A85"/>
    <w:rsid w:val="00E645E1"/>
    <w:rsid w:val="00E6462B"/>
    <w:rsid w:val="00E64808"/>
    <w:rsid w:val="00E64AF1"/>
    <w:rsid w:val="00E6667E"/>
    <w:rsid w:val="00E678DB"/>
    <w:rsid w:val="00E7006F"/>
    <w:rsid w:val="00E70995"/>
    <w:rsid w:val="00E70B9B"/>
    <w:rsid w:val="00E70CA7"/>
    <w:rsid w:val="00E71420"/>
    <w:rsid w:val="00E719FE"/>
    <w:rsid w:val="00E71B57"/>
    <w:rsid w:val="00E71EB9"/>
    <w:rsid w:val="00E728EF"/>
    <w:rsid w:val="00E729F8"/>
    <w:rsid w:val="00E72FA6"/>
    <w:rsid w:val="00E734B9"/>
    <w:rsid w:val="00E735BB"/>
    <w:rsid w:val="00E749D0"/>
    <w:rsid w:val="00E75A51"/>
    <w:rsid w:val="00E774DC"/>
    <w:rsid w:val="00E77B0E"/>
    <w:rsid w:val="00E77C77"/>
    <w:rsid w:val="00E77D65"/>
    <w:rsid w:val="00E80177"/>
    <w:rsid w:val="00E801A9"/>
    <w:rsid w:val="00E804C4"/>
    <w:rsid w:val="00E80E43"/>
    <w:rsid w:val="00E8108B"/>
    <w:rsid w:val="00E81A2E"/>
    <w:rsid w:val="00E81C42"/>
    <w:rsid w:val="00E83034"/>
    <w:rsid w:val="00E84079"/>
    <w:rsid w:val="00E846A4"/>
    <w:rsid w:val="00E84704"/>
    <w:rsid w:val="00E8498E"/>
    <w:rsid w:val="00E84DDC"/>
    <w:rsid w:val="00E85BEE"/>
    <w:rsid w:val="00E86424"/>
    <w:rsid w:val="00E868A3"/>
    <w:rsid w:val="00E86A4F"/>
    <w:rsid w:val="00E86BD6"/>
    <w:rsid w:val="00E87051"/>
    <w:rsid w:val="00E87FE9"/>
    <w:rsid w:val="00E906BD"/>
    <w:rsid w:val="00E90ABE"/>
    <w:rsid w:val="00E90AD4"/>
    <w:rsid w:val="00E90CE2"/>
    <w:rsid w:val="00E91833"/>
    <w:rsid w:val="00E91D03"/>
    <w:rsid w:val="00E91DB0"/>
    <w:rsid w:val="00E91DED"/>
    <w:rsid w:val="00E92205"/>
    <w:rsid w:val="00E93447"/>
    <w:rsid w:val="00E9370E"/>
    <w:rsid w:val="00E9378E"/>
    <w:rsid w:val="00E940C8"/>
    <w:rsid w:val="00E9436C"/>
    <w:rsid w:val="00E96070"/>
    <w:rsid w:val="00E96DB7"/>
    <w:rsid w:val="00E97ADA"/>
    <w:rsid w:val="00E97B72"/>
    <w:rsid w:val="00EA032A"/>
    <w:rsid w:val="00EA0BCD"/>
    <w:rsid w:val="00EA0D2A"/>
    <w:rsid w:val="00EA1104"/>
    <w:rsid w:val="00EA1119"/>
    <w:rsid w:val="00EA25B4"/>
    <w:rsid w:val="00EA2BD5"/>
    <w:rsid w:val="00EA2DE9"/>
    <w:rsid w:val="00EA36F0"/>
    <w:rsid w:val="00EA3932"/>
    <w:rsid w:val="00EA4931"/>
    <w:rsid w:val="00EA4CF7"/>
    <w:rsid w:val="00EA4FC8"/>
    <w:rsid w:val="00EA5A8D"/>
    <w:rsid w:val="00EA5EA8"/>
    <w:rsid w:val="00EA6A49"/>
    <w:rsid w:val="00EA7511"/>
    <w:rsid w:val="00EA7A50"/>
    <w:rsid w:val="00EA7B2E"/>
    <w:rsid w:val="00EA7D0B"/>
    <w:rsid w:val="00EB0781"/>
    <w:rsid w:val="00EB09D0"/>
    <w:rsid w:val="00EB0A73"/>
    <w:rsid w:val="00EB0DD7"/>
    <w:rsid w:val="00EB1371"/>
    <w:rsid w:val="00EB1A91"/>
    <w:rsid w:val="00EB2590"/>
    <w:rsid w:val="00EB28E0"/>
    <w:rsid w:val="00EB2C35"/>
    <w:rsid w:val="00EB2ED8"/>
    <w:rsid w:val="00EB3E0C"/>
    <w:rsid w:val="00EB3FC9"/>
    <w:rsid w:val="00EB49B1"/>
    <w:rsid w:val="00EB5D44"/>
    <w:rsid w:val="00EB61AE"/>
    <w:rsid w:val="00EB7006"/>
    <w:rsid w:val="00EB7204"/>
    <w:rsid w:val="00EB7BD5"/>
    <w:rsid w:val="00EB7E8F"/>
    <w:rsid w:val="00EC007F"/>
    <w:rsid w:val="00EC0741"/>
    <w:rsid w:val="00EC0EA7"/>
    <w:rsid w:val="00EC18F3"/>
    <w:rsid w:val="00EC191E"/>
    <w:rsid w:val="00EC3D4C"/>
    <w:rsid w:val="00EC3EF5"/>
    <w:rsid w:val="00EC4D21"/>
    <w:rsid w:val="00EC50D6"/>
    <w:rsid w:val="00EC5305"/>
    <w:rsid w:val="00EC53A2"/>
    <w:rsid w:val="00EC6177"/>
    <w:rsid w:val="00EC683B"/>
    <w:rsid w:val="00EC7BFD"/>
    <w:rsid w:val="00ED0E44"/>
    <w:rsid w:val="00ED10D5"/>
    <w:rsid w:val="00ED1E75"/>
    <w:rsid w:val="00ED2458"/>
    <w:rsid w:val="00ED28DA"/>
    <w:rsid w:val="00ED290F"/>
    <w:rsid w:val="00ED2BDA"/>
    <w:rsid w:val="00ED2E52"/>
    <w:rsid w:val="00ED3132"/>
    <w:rsid w:val="00ED36CA"/>
    <w:rsid w:val="00ED426D"/>
    <w:rsid w:val="00ED4735"/>
    <w:rsid w:val="00ED48BB"/>
    <w:rsid w:val="00ED5481"/>
    <w:rsid w:val="00ED617C"/>
    <w:rsid w:val="00ED633A"/>
    <w:rsid w:val="00ED6829"/>
    <w:rsid w:val="00ED698A"/>
    <w:rsid w:val="00ED6B06"/>
    <w:rsid w:val="00ED6D1B"/>
    <w:rsid w:val="00ED6FEB"/>
    <w:rsid w:val="00ED754B"/>
    <w:rsid w:val="00ED7588"/>
    <w:rsid w:val="00ED775C"/>
    <w:rsid w:val="00ED79C7"/>
    <w:rsid w:val="00ED7E36"/>
    <w:rsid w:val="00EE0387"/>
    <w:rsid w:val="00EE066D"/>
    <w:rsid w:val="00EE0714"/>
    <w:rsid w:val="00EE0B52"/>
    <w:rsid w:val="00EE177D"/>
    <w:rsid w:val="00EE270E"/>
    <w:rsid w:val="00EE2F09"/>
    <w:rsid w:val="00EE30AE"/>
    <w:rsid w:val="00EE3166"/>
    <w:rsid w:val="00EE3EF5"/>
    <w:rsid w:val="00EE404F"/>
    <w:rsid w:val="00EE5176"/>
    <w:rsid w:val="00EE5AE4"/>
    <w:rsid w:val="00EE6075"/>
    <w:rsid w:val="00EE6DFD"/>
    <w:rsid w:val="00EE735B"/>
    <w:rsid w:val="00EF012A"/>
    <w:rsid w:val="00EF028E"/>
    <w:rsid w:val="00EF0735"/>
    <w:rsid w:val="00EF09B4"/>
    <w:rsid w:val="00EF15E2"/>
    <w:rsid w:val="00EF2108"/>
    <w:rsid w:val="00EF2DBB"/>
    <w:rsid w:val="00EF37EC"/>
    <w:rsid w:val="00EF39E1"/>
    <w:rsid w:val="00EF41B2"/>
    <w:rsid w:val="00EF52E3"/>
    <w:rsid w:val="00EF5B4D"/>
    <w:rsid w:val="00EF60CB"/>
    <w:rsid w:val="00EF61F4"/>
    <w:rsid w:val="00EF6EAC"/>
    <w:rsid w:val="00EF71DF"/>
    <w:rsid w:val="00EF71E3"/>
    <w:rsid w:val="00F01160"/>
    <w:rsid w:val="00F0176D"/>
    <w:rsid w:val="00F01B02"/>
    <w:rsid w:val="00F02105"/>
    <w:rsid w:val="00F02230"/>
    <w:rsid w:val="00F034A2"/>
    <w:rsid w:val="00F03A0A"/>
    <w:rsid w:val="00F03D3D"/>
    <w:rsid w:val="00F03D72"/>
    <w:rsid w:val="00F04FD1"/>
    <w:rsid w:val="00F0561B"/>
    <w:rsid w:val="00F06AC4"/>
    <w:rsid w:val="00F06B88"/>
    <w:rsid w:val="00F06D57"/>
    <w:rsid w:val="00F071B0"/>
    <w:rsid w:val="00F07FC3"/>
    <w:rsid w:val="00F10B1B"/>
    <w:rsid w:val="00F10C59"/>
    <w:rsid w:val="00F10CE0"/>
    <w:rsid w:val="00F10FA1"/>
    <w:rsid w:val="00F11A1A"/>
    <w:rsid w:val="00F11B03"/>
    <w:rsid w:val="00F11DC0"/>
    <w:rsid w:val="00F11F22"/>
    <w:rsid w:val="00F123FB"/>
    <w:rsid w:val="00F12FBF"/>
    <w:rsid w:val="00F1324D"/>
    <w:rsid w:val="00F138BD"/>
    <w:rsid w:val="00F13AA1"/>
    <w:rsid w:val="00F13D17"/>
    <w:rsid w:val="00F14427"/>
    <w:rsid w:val="00F14E77"/>
    <w:rsid w:val="00F1557C"/>
    <w:rsid w:val="00F16872"/>
    <w:rsid w:val="00F16C94"/>
    <w:rsid w:val="00F16FDD"/>
    <w:rsid w:val="00F21BC5"/>
    <w:rsid w:val="00F21DC3"/>
    <w:rsid w:val="00F22EB5"/>
    <w:rsid w:val="00F234EC"/>
    <w:rsid w:val="00F23C17"/>
    <w:rsid w:val="00F24C5D"/>
    <w:rsid w:val="00F25E71"/>
    <w:rsid w:val="00F2784B"/>
    <w:rsid w:val="00F27F61"/>
    <w:rsid w:val="00F301D7"/>
    <w:rsid w:val="00F30A7D"/>
    <w:rsid w:val="00F319D8"/>
    <w:rsid w:val="00F327ED"/>
    <w:rsid w:val="00F3293E"/>
    <w:rsid w:val="00F32C60"/>
    <w:rsid w:val="00F32E0D"/>
    <w:rsid w:val="00F335F4"/>
    <w:rsid w:val="00F33788"/>
    <w:rsid w:val="00F33924"/>
    <w:rsid w:val="00F33D9A"/>
    <w:rsid w:val="00F34463"/>
    <w:rsid w:val="00F36179"/>
    <w:rsid w:val="00F36ACD"/>
    <w:rsid w:val="00F403BA"/>
    <w:rsid w:val="00F4139D"/>
    <w:rsid w:val="00F42065"/>
    <w:rsid w:val="00F42589"/>
    <w:rsid w:val="00F43BF3"/>
    <w:rsid w:val="00F4421E"/>
    <w:rsid w:val="00F448E9"/>
    <w:rsid w:val="00F45D54"/>
    <w:rsid w:val="00F45E32"/>
    <w:rsid w:val="00F460A1"/>
    <w:rsid w:val="00F46EB0"/>
    <w:rsid w:val="00F46FB9"/>
    <w:rsid w:val="00F46FBF"/>
    <w:rsid w:val="00F4791F"/>
    <w:rsid w:val="00F47B45"/>
    <w:rsid w:val="00F50948"/>
    <w:rsid w:val="00F51BBB"/>
    <w:rsid w:val="00F525EA"/>
    <w:rsid w:val="00F5299F"/>
    <w:rsid w:val="00F5435D"/>
    <w:rsid w:val="00F549CD"/>
    <w:rsid w:val="00F54BE2"/>
    <w:rsid w:val="00F5599F"/>
    <w:rsid w:val="00F55BE2"/>
    <w:rsid w:val="00F55DB4"/>
    <w:rsid w:val="00F56094"/>
    <w:rsid w:val="00F565BD"/>
    <w:rsid w:val="00F56ED2"/>
    <w:rsid w:val="00F57C13"/>
    <w:rsid w:val="00F60892"/>
    <w:rsid w:val="00F61657"/>
    <w:rsid w:val="00F61AF6"/>
    <w:rsid w:val="00F62361"/>
    <w:rsid w:val="00F62694"/>
    <w:rsid w:val="00F628F1"/>
    <w:rsid w:val="00F629B7"/>
    <w:rsid w:val="00F63538"/>
    <w:rsid w:val="00F63B88"/>
    <w:rsid w:val="00F64E24"/>
    <w:rsid w:val="00F66159"/>
    <w:rsid w:val="00F668E8"/>
    <w:rsid w:val="00F66AFD"/>
    <w:rsid w:val="00F66E2F"/>
    <w:rsid w:val="00F673CC"/>
    <w:rsid w:val="00F67F65"/>
    <w:rsid w:val="00F707E5"/>
    <w:rsid w:val="00F7087F"/>
    <w:rsid w:val="00F708A8"/>
    <w:rsid w:val="00F710A1"/>
    <w:rsid w:val="00F722A9"/>
    <w:rsid w:val="00F732B7"/>
    <w:rsid w:val="00F746F7"/>
    <w:rsid w:val="00F74825"/>
    <w:rsid w:val="00F749D4"/>
    <w:rsid w:val="00F74B1C"/>
    <w:rsid w:val="00F75861"/>
    <w:rsid w:val="00F75C2C"/>
    <w:rsid w:val="00F7697C"/>
    <w:rsid w:val="00F76A45"/>
    <w:rsid w:val="00F77397"/>
    <w:rsid w:val="00F77A87"/>
    <w:rsid w:val="00F77B53"/>
    <w:rsid w:val="00F77CF9"/>
    <w:rsid w:val="00F809C7"/>
    <w:rsid w:val="00F80A83"/>
    <w:rsid w:val="00F80BF6"/>
    <w:rsid w:val="00F81345"/>
    <w:rsid w:val="00F81B81"/>
    <w:rsid w:val="00F82CD4"/>
    <w:rsid w:val="00F831C0"/>
    <w:rsid w:val="00F83A30"/>
    <w:rsid w:val="00F83AE9"/>
    <w:rsid w:val="00F84D0C"/>
    <w:rsid w:val="00F86541"/>
    <w:rsid w:val="00F86961"/>
    <w:rsid w:val="00F87BC9"/>
    <w:rsid w:val="00F87C87"/>
    <w:rsid w:val="00F90824"/>
    <w:rsid w:val="00F909CC"/>
    <w:rsid w:val="00F90EA0"/>
    <w:rsid w:val="00F923FA"/>
    <w:rsid w:val="00F92D2D"/>
    <w:rsid w:val="00F93035"/>
    <w:rsid w:val="00F9335F"/>
    <w:rsid w:val="00F943C5"/>
    <w:rsid w:val="00F94618"/>
    <w:rsid w:val="00F95751"/>
    <w:rsid w:val="00F95867"/>
    <w:rsid w:val="00F95EEA"/>
    <w:rsid w:val="00F969E1"/>
    <w:rsid w:val="00F96CD9"/>
    <w:rsid w:val="00F96D7A"/>
    <w:rsid w:val="00FA2E01"/>
    <w:rsid w:val="00FA30C4"/>
    <w:rsid w:val="00FA39F8"/>
    <w:rsid w:val="00FA428C"/>
    <w:rsid w:val="00FA460C"/>
    <w:rsid w:val="00FA460F"/>
    <w:rsid w:val="00FA4E2E"/>
    <w:rsid w:val="00FA52C7"/>
    <w:rsid w:val="00FA54DE"/>
    <w:rsid w:val="00FA575D"/>
    <w:rsid w:val="00FA57BB"/>
    <w:rsid w:val="00FA5FDC"/>
    <w:rsid w:val="00FA623B"/>
    <w:rsid w:val="00FA7A88"/>
    <w:rsid w:val="00FB0762"/>
    <w:rsid w:val="00FB1198"/>
    <w:rsid w:val="00FB171D"/>
    <w:rsid w:val="00FB1996"/>
    <w:rsid w:val="00FB1AC6"/>
    <w:rsid w:val="00FB202D"/>
    <w:rsid w:val="00FB3046"/>
    <w:rsid w:val="00FB4250"/>
    <w:rsid w:val="00FB4825"/>
    <w:rsid w:val="00FB56F6"/>
    <w:rsid w:val="00FB5A2E"/>
    <w:rsid w:val="00FC057F"/>
    <w:rsid w:val="00FC0A8A"/>
    <w:rsid w:val="00FC0DEA"/>
    <w:rsid w:val="00FC312F"/>
    <w:rsid w:val="00FC397E"/>
    <w:rsid w:val="00FC48BF"/>
    <w:rsid w:val="00FC5208"/>
    <w:rsid w:val="00FC5525"/>
    <w:rsid w:val="00FC5E63"/>
    <w:rsid w:val="00FC5ED3"/>
    <w:rsid w:val="00FC6535"/>
    <w:rsid w:val="00FC729E"/>
    <w:rsid w:val="00FD0C89"/>
    <w:rsid w:val="00FD2099"/>
    <w:rsid w:val="00FD2153"/>
    <w:rsid w:val="00FD24A6"/>
    <w:rsid w:val="00FD387B"/>
    <w:rsid w:val="00FD3C7F"/>
    <w:rsid w:val="00FD41F4"/>
    <w:rsid w:val="00FD48A1"/>
    <w:rsid w:val="00FD5BA2"/>
    <w:rsid w:val="00FD6319"/>
    <w:rsid w:val="00FD6D62"/>
    <w:rsid w:val="00FD720C"/>
    <w:rsid w:val="00FD728A"/>
    <w:rsid w:val="00FD79E7"/>
    <w:rsid w:val="00FE0266"/>
    <w:rsid w:val="00FE04A8"/>
    <w:rsid w:val="00FE056E"/>
    <w:rsid w:val="00FE0DEA"/>
    <w:rsid w:val="00FE1D85"/>
    <w:rsid w:val="00FE2351"/>
    <w:rsid w:val="00FE2D91"/>
    <w:rsid w:val="00FE37A6"/>
    <w:rsid w:val="00FE3AC3"/>
    <w:rsid w:val="00FE525D"/>
    <w:rsid w:val="00FE596A"/>
    <w:rsid w:val="00FE74E4"/>
    <w:rsid w:val="00FE7791"/>
    <w:rsid w:val="00FE7DDE"/>
    <w:rsid w:val="00FE7E9F"/>
    <w:rsid w:val="00FF02A8"/>
    <w:rsid w:val="00FF0477"/>
    <w:rsid w:val="00FF05CD"/>
    <w:rsid w:val="00FF0762"/>
    <w:rsid w:val="00FF0E5D"/>
    <w:rsid w:val="00FF1D55"/>
    <w:rsid w:val="00FF2280"/>
    <w:rsid w:val="00FF2E04"/>
    <w:rsid w:val="00FF318B"/>
    <w:rsid w:val="00FF3906"/>
    <w:rsid w:val="00FF3F42"/>
    <w:rsid w:val="00FF42C2"/>
    <w:rsid w:val="00FF480D"/>
    <w:rsid w:val="00FF48DA"/>
    <w:rsid w:val="00FF4BC8"/>
    <w:rsid w:val="00FF4E2E"/>
    <w:rsid w:val="00FF52AC"/>
    <w:rsid w:val="00FF55F5"/>
    <w:rsid w:val="00FF57C1"/>
    <w:rsid w:val="00FF68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F23B7DA"/>
  <w15:docId w15:val="{A2EA4A17-8693-4F56-8606-97F74025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099"/>
    <w:rPr>
      <w:sz w:val="24"/>
      <w:szCs w:val="24"/>
    </w:rPr>
  </w:style>
  <w:style w:type="paragraph" w:styleId="Heading1">
    <w:name w:val="heading 1"/>
    <w:basedOn w:val="Normal"/>
    <w:next w:val="Normal"/>
    <w:link w:val="Heading1Char"/>
    <w:qFormat/>
    <w:rsid w:val="00EA5EA8"/>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456758"/>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semiHidden/>
    <w:unhideWhenUsed/>
    <w:qFormat/>
    <w:rsid w:val="00456758"/>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qFormat/>
    <w:rsid w:val="00B3504D"/>
    <w:pPr>
      <w:keepNext/>
      <w:spacing w:before="240"/>
      <w:ind w:left="18"/>
      <w:jc w:val="right"/>
      <w:outlineLvl w:val="3"/>
    </w:pPr>
    <w:rPr>
      <w:b/>
      <w:bCs/>
      <w:lang w:eastAsia="zh-TW"/>
    </w:rPr>
  </w:style>
  <w:style w:type="paragraph" w:styleId="Heading5">
    <w:name w:val="heading 5"/>
    <w:basedOn w:val="Normal"/>
    <w:next w:val="Normal"/>
    <w:link w:val="Heading5Char"/>
    <w:uiPriority w:val="9"/>
    <w:qFormat/>
    <w:rsid w:val="00B0307F"/>
    <w:pPr>
      <w:spacing w:before="240" w:after="60"/>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CD2429"/>
    <w:pPr>
      <w:spacing w:after="160" w:line="240" w:lineRule="exact"/>
    </w:pPr>
    <w:rPr>
      <w:rFonts w:ascii="Verdana" w:hAnsi="Verdana" w:cs="Verdana"/>
      <w:sz w:val="20"/>
      <w:szCs w:val="20"/>
    </w:rPr>
  </w:style>
  <w:style w:type="table" w:styleId="TableGrid">
    <w:name w:val="Table Grid"/>
    <w:basedOn w:val="TableNormal"/>
    <w:rsid w:val="00CD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B226A"/>
    <w:rPr>
      <w:sz w:val="20"/>
      <w:szCs w:val="20"/>
    </w:rPr>
  </w:style>
  <w:style w:type="character" w:styleId="FootnoteReference">
    <w:name w:val="footnote reference"/>
    <w:semiHidden/>
    <w:rsid w:val="004B226A"/>
    <w:rPr>
      <w:vertAlign w:val="superscript"/>
    </w:rPr>
  </w:style>
  <w:style w:type="paragraph" w:styleId="TOC1">
    <w:name w:val="toc 1"/>
    <w:basedOn w:val="Normal"/>
    <w:next w:val="Normal"/>
    <w:autoRedefine/>
    <w:rsid w:val="00D12B8A"/>
    <w:pPr>
      <w:tabs>
        <w:tab w:val="left" w:pos="1276"/>
        <w:tab w:val="right" w:leader="dot" w:pos="9639"/>
      </w:tabs>
      <w:spacing w:before="120" w:after="120"/>
      <w:ind w:left="1260" w:right="-7" w:hanging="1260"/>
      <w:jc w:val="both"/>
    </w:pPr>
    <w:rPr>
      <w:szCs w:val="28"/>
    </w:rPr>
  </w:style>
  <w:style w:type="paragraph" w:customStyle="1" w:styleId="ColorfulList-Accent11">
    <w:name w:val="Colorful List - Accent 11"/>
    <w:basedOn w:val="Normal"/>
    <w:uiPriority w:val="34"/>
    <w:qFormat/>
    <w:rsid w:val="00E11281"/>
    <w:pPr>
      <w:ind w:left="720"/>
      <w:contextualSpacing/>
    </w:pPr>
    <w:rPr>
      <w:rFonts w:eastAsia="Batang"/>
      <w:lang w:eastAsia="ko-KR"/>
    </w:rPr>
  </w:style>
  <w:style w:type="paragraph" w:styleId="BlockText">
    <w:name w:val="Block Text"/>
    <w:basedOn w:val="Normal"/>
    <w:rsid w:val="003A4381"/>
    <w:pPr>
      <w:ind w:left="720" w:right="29" w:hanging="720"/>
      <w:jc w:val="both"/>
    </w:pPr>
    <w:rPr>
      <w:lang w:val="en-GB"/>
    </w:rPr>
  </w:style>
  <w:style w:type="paragraph" w:styleId="BodyText">
    <w:name w:val="Body Text"/>
    <w:aliases w:val=" Char2,Char Char Char Char Char Char,Char Char Char Char Char"/>
    <w:basedOn w:val="Normal"/>
    <w:link w:val="BodyTextChar"/>
    <w:rsid w:val="0061238B"/>
    <w:pPr>
      <w:suppressAutoHyphens/>
      <w:spacing w:after="120"/>
    </w:pPr>
    <w:rPr>
      <w:sz w:val="20"/>
      <w:szCs w:val="20"/>
      <w:lang w:eastAsia="ar-SA"/>
    </w:rPr>
  </w:style>
  <w:style w:type="character" w:customStyle="1" w:styleId="BodyTextChar">
    <w:name w:val="Body Text Char"/>
    <w:aliases w:val=" Char2 Char,Char Char Char Char Char Char Char,Char Char Char Char Char Char1"/>
    <w:link w:val="BodyText"/>
    <w:rsid w:val="0061238B"/>
    <w:rPr>
      <w:lang w:val="en-US" w:eastAsia="ar-SA"/>
    </w:rPr>
  </w:style>
  <w:style w:type="paragraph" w:styleId="BodyTextIndent3">
    <w:name w:val="Body Text Indent 3"/>
    <w:basedOn w:val="Normal"/>
    <w:link w:val="BodyTextIndent3Char"/>
    <w:rsid w:val="00B3504D"/>
    <w:pPr>
      <w:spacing w:after="120"/>
      <w:ind w:left="283"/>
    </w:pPr>
    <w:rPr>
      <w:sz w:val="16"/>
      <w:szCs w:val="16"/>
    </w:rPr>
  </w:style>
  <w:style w:type="character" w:customStyle="1" w:styleId="BodyTextIndent3Char">
    <w:name w:val="Body Text Indent 3 Char"/>
    <w:link w:val="BodyTextIndent3"/>
    <w:rsid w:val="00B3504D"/>
    <w:rPr>
      <w:sz w:val="16"/>
      <w:szCs w:val="16"/>
      <w:lang w:val="en-US" w:eastAsia="en-US"/>
    </w:rPr>
  </w:style>
  <w:style w:type="character" w:customStyle="1" w:styleId="Heading4Char">
    <w:name w:val="Heading 4 Char"/>
    <w:link w:val="Heading4"/>
    <w:rsid w:val="00B3504D"/>
    <w:rPr>
      <w:b/>
      <w:bCs/>
      <w:sz w:val="24"/>
      <w:szCs w:val="24"/>
      <w:lang w:val="en-US" w:eastAsia="zh-TW"/>
    </w:rPr>
  </w:style>
  <w:style w:type="character" w:customStyle="1" w:styleId="DeltaViewInsertion">
    <w:name w:val="DeltaView Insertion"/>
    <w:rsid w:val="00B3504D"/>
    <w:rPr>
      <w:color w:val="0000FF"/>
      <w:spacing w:val="0"/>
      <w:u w:val="double"/>
    </w:rPr>
  </w:style>
  <w:style w:type="paragraph" w:customStyle="1" w:styleId="Muc1">
    <w:name w:val="Muc 1"/>
    <w:basedOn w:val="Heading1"/>
    <w:rsid w:val="00EA5EA8"/>
    <w:pPr>
      <w:tabs>
        <w:tab w:val="left" w:pos="1800"/>
      </w:tabs>
      <w:spacing w:after="0"/>
      <w:jc w:val="both"/>
    </w:pPr>
    <w:rPr>
      <w:rFonts w:eastAsia="PMingLiU"/>
      <w:sz w:val="24"/>
      <w:szCs w:val="24"/>
      <w:lang w:val="en-GB" w:eastAsia="zh-TW"/>
    </w:rPr>
  </w:style>
  <w:style w:type="character" w:customStyle="1" w:styleId="Heading1Char">
    <w:name w:val="Heading 1 Char"/>
    <w:link w:val="Heading1"/>
    <w:rsid w:val="00EA5EA8"/>
    <w:rPr>
      <w:rFonts w:ascii="Times New Roman" w:eastAsia="Times New Roman" w:hAnsi="Times New Roman" w:cs="Times New Roman"/>
      <w:b/>
      <w:bCs/>
      <w:kern w:val="32"/>
      <w:sz w:val="32"/>
      <w:szCs w:val="32"/>
      <w:lang w:val="en-US" w:eastAsia="en-US"/>
    </w:rPr>
  </w:style>
  <w:style w:type="paragraph" w:styleId="BodyTextIndent2">
    <w:name w:val="Body Text Indent 2"/>
    <w:basedOn w:val="Normal"/>
    <w:link w:val="BodyTextIndent2Char"/>
    <w:rsid w:val="00206B64"/>
    <w:pPr>
      <w:spacing w:after="120" w:line="480" w:lineRule="auto"/>
      <w:ind w:left="283"/>
    </w:pPr>
  </w:style>
  <w:style w:type="character" w:customStyle="1" w:styleId="BodyTextIndent2Char">
    <w:name w:val="Body Text Indent 2 Char"/>
    <w:link w:val="BodyTextIndent2"/>
    <w:rsid w:val="00206B64"/>
    <w:rPr>
      <w:sz w:val="24"/>
      <w:szCs w:val="24"/>
      <w:lang w:val="en-US" w:eastAsia="en-US"/>
    </w:rPr>
  </w:style>
  <w:style w:type="paragraph" w:customStyle="1" w:styleId="FWBL2Char">
    <w:name w:val="FWB_L2 Char"/>
    <w:basedOn w:val="Normal"/>
    <w:rsid w:val="00E64808"/>
    <w:pPr>
      <w:widowControl w:val="0"/>
      <w:autoSpaceDE w:val="0"/>
      <w:autoSpaceDN w:val="0"/>
      <w:adjustRightInd w:val="0"/>
      <w:spacing w:after="240"/>
      <w:jc w:val="both"/>
    </w:pPr>
    <w:rPr>
      <w:rFonts w:eastAsia="SimSun"/>
      <w:lang w:val="en-GB" w:eastAsia="zh-CN"/>
    </w:rPr>
  </w:style>
  <w:style w:type="paragraph" w:styleId="BalloonText">
    <w:name w:val="Balloon Text"/>
    <w:basedOn w:val="Normal"/>
    <w:link w:val="BalloonTextChar"/>
    <w:rsid w:val="00981385"/>
    <w:rPr>
      <w:rFonts w:ascii="Tahoma" w:hAnsi="Tahoma"/>
      <w:sz w:val="16"/>
      <w:szCs w:val="16"/>
    </w:rPr>
  </w:style>
  <w:style w:type="character" w:customStyle="1" w:styleId="BalloonTextChar">
    <w:name w:val="Balloon Text Char"/>
    <w:link w:val="BalloonText"/>
    <w:rsid w:val="00981385"/>
    <w:rPr>
      <w:rFonts w:ascii="Tahoma" w:hAnsi="Tahoma" w:cs="Tahoma"/>
      <w:sz w:val="16"/>
      <w:szCs w:val="16"/>
      <w:lang w:val="en-US" w:eastAsia="en-US"/>
    </w:rPr>
  </w:style>
  <w:style w:type="paragraph" w:styleId="Header">
    <w:name w:val="header"/>
    <w:basedOn w:val="Normal"/>
    <w:link w:val="HeaderChar"/>
    <w:uiPriority w:val="99"/>
    <w:rsid w:val="005D6AA8"/>
    <w:pPr>
      <w:tabs>
        <w:tab w:val="center" w:pos="4513"/>
        <w:tab w:val="right" w:pos="9026"/>
      </w:tabs>
    </w:pPr>
  </w:style>
  <w:style w:type="character" w:customStyle="1" w:styleId="HeaderChar">
    <w:name w:val="Header Char"/>
    <w:link w:val="Header"/>
    <w:uiPriority w:val="99"/>
    <w:rsid w:val="005D6AA8"/>
    <w:rPr>
      <w:sz w:val="24"/>
      <w:szCs w:val="24"/>
      <w:lang w:val="en-US" w:eastAsia="en-US"/>
    </w:rPr>
  </w:style>
  <w:style w:type="paragraph" w:styleId="Footer">
    <w:name w:val="footer"/>
    <w:basedOn w:val="Normal"/>
    <w:link w:val="FooterChar"/>
    <w:uiPriority w:val="99"/>
    <w:rsid w:val="005D6AA8"/>
    <w:pPr>
      <w:tabs>
        <w:tab w:val="center" w:pos="4513"/>
        <w:tab w:val="right" w:pos="9026"/>
      </w:tabs>
    </w:pPr>
  </w:style>
  <w:style w:type="character" w:customStyle="1" w:styleId="FooterChar">
    <w:name w:val="Footer Char"/>
    <w:link w:val="Footer"/>
    <w:uiPriority w:val="99"/>
    <w:rsid w:val="005D6AA8"/>
    <w:rPr>
      <w:sz w:val="24"/>
      <w:szCs w:val="24"/>
      <w:lang w:val="en-US" w:eastAsia="en-US"/>
    </w:rPr>
  </w:style>
  <w:style w:type="character" w:styleId="CommentReference">
    <w:name w:val="annotation reference"/>
    <w:rsid w:val="00094C44"/>
    <w:rPr>
      <w:sz w:val="16"/>
      <w:szCs w:val="16"/>
    </w:rPr>
  </w:style>
  <w:style w:type="paragraph" w:styleId="CommentText">
    <w:name w:val="annotation text"/>
    <w:basedOn w:val="Normal"/>
    <w:link w:val="CommentTextChar"/>
    <w:rsid w:val="00094C44"/>
    <w:rPr>
      <w:sz w:val="20"/>
      <w:szCs w:val="20"/>
    </w:rPr>
  </w:style>
  <w:style w:type="character" w:customStyle="1" w:styleId="CommentTextChar">
    <w:name w:val="Comment Text Char"/>
    <w:basedOn w:val="DefaultParagraphFont"/>
    <w:link w:val="CommentText"/>
    <w:rsid w:val="00094C44"/>
  </w:style>
  <w:style w:type="paragraph" w:styleId="CommentSubject">
    <w:name w:val="annotation subject"/>
    <w:basedOn w:val="CommentText"/>
    <w:next w:val="CommentText"/>
    <w:link w:val="CommentSubjectChar"/>
    <w:rsid w:val="00094C44"/>
    <w:rPr>
      <w:b/>
      <w:bCs/>
      <w:lang w:val="x-none" w:eastAsia="x-none"/>
    </w:rPr>
  </w:style>
  <w:style w:type="character" w:customStyle="1" w:styleId="CommentSubjectChar">
    <w:name w:val="Comment Subject Char"/>
    <w:link w:val="CommentSubject"/>
    <w:rsid w:val="00094C44"/>
    <w:rPr>
      <w:b/>
      <w:bCs/>
    </w:rPr>
  </w:style>
  <w:style w:type="paragraph" w:styleId="NormalWeb">
    <w:name w:val="Normal (Web)"/>
    <w:basedOn w:val="Normal"/>
    <w:uiPriority w:val="99"/>
    <w:unhideWhenUsed/>
    <w:rsid w:val="00E105B4"/>
  </w:style>
  <w:style w:type="paragraph" w:customStyle="1" w:styleId="ColorfulShading-Accent11">
    <w:name w:val="Colorful Shading - Accent 11"/>
    <w:hidden/>
    <w:uiPriority w:val="99"/>
    <w:semiHidden/>
    <w:rsid w:val="00FD728A"/>
    <w:rPr>
      <w:sz w:val="24"/>
      <w:szCs w:val="24"/>
    </w:rPr>
  </w:style>
  <w:style w:type="character" w:customStyle="1" w:styleId="apple-converted-space">
    <w:name w:val="apple-converted-space"/>
    <w:rsid w:val="002D1B46"/>
  </w:style>
  <w:style w:type="paragraph" w:styleId="DocumentMap">
    <w:name w:val="Document Map"/>
    <w:basedOn w:val="Normal"/>
    <w:link w:val="DocumentMapChar"/>
    <w:semiHidden/>
    <w:unhideWhenUsed/>
    <w:rsid w:val="00DE08AB"/>
    <w:rPr>
      <w:lang w:val="x-none" w:eastAsia="x-none"/>
    </w:rPr>
  </w:style>
  <w:style w:type="character" w:customStyle="1" w:styleId="DocumentMapChar">
    <w:name w:val="Document Map Char"/>
    <w:link w:val="DocumentMap"/>
    <w:semiHidden/>
    <w:rsid w:val="00DE08AB"/>
    <w:rPr>
      <w:sz w:val="24"/>
      <w:szCs w:val="24"/>
    </w:rPr>
  </w:style>
  <w:style w:type="paragraph" w:styleId="NoSpacing">
    <w:name w:val="No Spacing"/>
    <w:link w:val="NoSpacingChar"/>
    <w:uiPriority w:val="1"/>
    <w:qFormat/>
    <w:rsid w:val="001859C8"/>
    <w:rPr>
      <w:rFonts w:ascii="Calibri" w:hAnsi="Calibri"/>
      <w:sz w:val="22"/>
      <w:szCs w:val="22"/>
    </w:rPr>
  </w:style>
  <w:style w:type="character" w:customStyle="1" w:styleId="NoSpacingChar">
    <w:name w:val="No Spacing Char"/>
    <w:link w:val="NoSpacing"/>
    <w:uiPriority w:val="1"/>
    <w:rsid w:val="001859C8"/>
    <w:rPr>
      <w:rFonts w:ascii="Calibri" w:hAnsi="Calibri"/>
      <w:sz w:val="22"/>
      <w:szCs w:val="22"/>
      <w:lang w:bidi="ar-SA"/>
    </w:rPr>
  </w:style>
  <w:style w:type="character" w:customStyle="1" w:styleId="FootnoteTextChar">
    <w:name w:val="Footnote Text Char"/>
    <w:link w:val="FootnoteText"/>
    <w:semiHidden/>
    <w:rsid w:val="0000640D"/>
  </w:style>
  <w:style w:type="paragraph" w:customStyle="1" w:styleId="m-8596009567872170560gmail-msobodytext">
    <w:name w:val="m_-8596009567872170560gmail-msobodytext"/>
    <w:basedOn w:val="Normal"/>
    <w:rsid w:val="00B60D4F"/>
    <w:pPr>
      <w:spacing w:before="100" w:beforeAutospacing="1" w:after="100" w:afterAutospacing="1"/>
    </w:pPr>
    <w:rPr>
      <w:rFonts w:ascii="Calibri" w:eastAsia="Calibri" w:hAnsi="Calibri" w:cs="Calibri"/>
      <w:sz w:val="22"/>
      <w:szCs w:val="22"/>
    </w:rPr>
  </w:style>
  <w:style w:type="character" w:customStyle="1" w:styleId="Heading2Char">
    <w:name w:val="Heading 2 Char"/>
    <w:link w:val="Heading2"/>
    <w:rsid w:val="00456758"/>
    <w:rPr>
      <w:rFonts w:ascii="Calibri Light" w:eastAsia="Times New Roman" w:hAnsi="Calibri Light" w:cs="Times New Roman"/>
      <w:b/>
      <w:bCs/>
      <w:i/>
      <w:iCs/>
      <w:sz w:val="28"/>
      <w:szCs w:val="28"/>
    </w:rPr>
  </w:style>
  <w:style w:type="character" w:customStyle="1" w:styleId="Heading3Char">
    <w:name w:val="Heading 3 Char"/>
    <w:link w:val="Heading3"/>
    <w:semiHidden/>
    <w:rsid w:val="00456758"/>
    <w:rPr>
      <w:rFonts w:ascii="Calibri Light" w:eastAsia="Times New Roman" w:hAnsi="Calibri Light" w:cs="Times New Roman"/>
      <w:b/>
      <w:bCs/>
      <w:sz w:val="26"/>
      <w:szCs w:val="26"/>
    </w:rPr>
  </w:style>
  <w:style w:type="paragraph" w:styleId="ListParagraph">
    <w:name w:val="List Paragraph"/>
    <w:aliases w:val="head 2"/>
    <w:basedOn w:val="Normal"/>
    <w:link w:val="ListParagraphChar"/>
    <w:uiPriority w:val="34"/>
    <w:qFormat/>
    <w:rsid w:val="000A508D"/>
    <w:pPr>
      <w:ind w:left="720"/>
    </w:pPr>
  </w:style>
  <w:style w:type="paragraph" w:styleId="EndnoteText">
    <w:name w:val="endnote text"/>
    <w:basedOn w:val="Normal"/>
    <w:link w:val="EndnoteTextChar"/>
    <w:semiHidden/>
    <w:unhideWhenUsed/>
    <w:rsid w:val="00792333"/>
    <w:rPr>
      <w:sz w:val="20"/>
      <w:szCs w:val="20"/>
    </w:rPr>
  </w:style>
  <w:style w:type="character" w:customStyle="1" w:styleId="EndnoteTextChar">
    <w:name w:val="Endnote Text Char"/>
    <w:basedOn w:val="DefaultParagraphFont"/>
    <w:link w:val="EndnoteText"/>
    <w:semiHidden/>
    <w:rsid w:val="00792333"/>
  </w:style>
  <w:style w:type="character" w:styleId="EndnoteReference">
    <w:name w:val="endnote reference"/>
    <w:semiHidden/>
    <w:unhideWhenUsed/>
    <w:rsid w:val="00792333"/>
    <w:rPr>
      <w:vertAlign w:val="superscript"/>
    </w:rPr>
  </w:style>
  <w:style w:type="paragraph" w:customStyle="1" w:styleId="MediumGrid1-Accent21">
    <w:name w:val="Medium Grid 1 - Accent 21"/>
    <w:basedOn w:val="Normal"/>
    <w:uiPriority w:val="34"/>
    <w:qFormat/>
    <w:rsid w:val="00E71EB9"/>
    <w:pPr>
      <w:spacing w:after="240" w:line="264" w:lineRule="auto"/>
      <w:ind w:left="720"/>
      <w:contextualSpacing/>
      <w:jc w:val="both"/>
    </w:pPr>
    <w:rPr>
      <w:rFonts w:ascii="Arial" w:hAnsi="Arial"/>
      <w:sz w:val="22"/>
    </w:rPr>
  </w:style>
  <w:style w:type="character" w:customStyle="1" w:styleId="Vnbnnidung">
    <w:name w:val="Văn bản nội dung_"/>
    <w:link w:val="Vnbnnidung0"/>
    <w:uiPriority w:val="99"/>
    <w:locked/>
    <w:rsid w:val="00AB3E9A"/>
    <w:rPr>
      <w:sz w:val="26"/>
      <w:szCs w:val="26"/>
    </w:rPr>
  </w:style>
  <w:style w:type="paragraph" w:customStyle="1" w:styleId="Vnbnnidung0">
    <w:name w:val="Văn bản nội dung"/>
    <w:basedOn w:val="Normal"/>
    <w:link w:val="Vnbnnidung"/>
    <w:uiPriority w:val="99"/>
    <w:rsid w:val="00AB3E9A"/>
    <w:pPr>
      <w:widowControl w:val="0"/>
      <w:spacing w:after="160" w:line="259" w:lineRule="auto"/>
      <w:ind w:firstLine="400"/>
    </w:pPr>
    <w:rPr>
      <w:sz w:val="26"/>
      <w:szCs w:val="26"/>
    </w:rPr>
  </w:style>
  <w:style w:type="character" w:styleId="Hyperlink">
    <w:name w:val="Hyperlink"/>
    <w:uiPriority w:val="99"/>
    <w:rsid w:val="00A53F8E"/>
    <w:rPr>
      <w:color w:val="0000FF"/>
      <w:u w:val="single"/>
    </w:rPr>
  </w:style>
  <w:style w:type="character" w:customStyle="1" w:styleId="ListParagraphChar">
    <w:name w:val="List Paragraph Char"/>
    <w:aliases w:val="head 2 Char"/>
    <w:link w:val="ListParagraph"/>
    <w:uiPriority w:val="34"/>
    <w:locked/>
    <w:rsid w:val="00A53F8E"/>
    <w:rPr>
      <w:sz w:val="24"/>
      <w:szCs w:val="24"/>
    </w:rPr>
  </w:style>
  <w:style w:type="character" w:customStyle="1" w:styleId="ui-provider">
    <w:name w:val="ui-provider"/>
    <w:basedOn w:val="DefaultParagraphFont"/>
    <w:rsid w:val="001536B3"/>
  </w:style>
  <w:style w:type="paragraph" w:styleId="Revision">
    <w:name w:val="Revision"/>
    <w:hidden/>
    <w:uiPriority w:val="99"/>
    <w:semiHidden/>
    <w:rsid w:val="001238E1"/>
    <w:rPr>
      <w:sz w:val="24"/>
      <w:szCs w:val="24"/>
    </w:rPr>
  </w:style>
  <w:style w:type="character" w:customStyle="1" w:styleId="Heading5Char">
    <w:name w:val="Heading 5 Char"/>
    <w:basedOn w:val="DefaultParagraphFont"/>
    <w:link w:val="Heading5"/>
    <w:uiPriority w:val="9"/>
    <w:rsid w:val="00B0307F"/>
    <w:rPr>
      <w:rFonts w:ascii="Calibri" w:eastAsia="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671">
      <w:bodyDiv w:val="1"/>
      <w:marLeft w:val="0"/>
      <w:marRight w:val="0"/>
      <w:marTop w:val="0"/>
      <w:marBottom w:val="0"/>
      <w:divBdr>
        <w:top w:val="none" w:sz="0" w:space="0" w:color="auto"/>
        <w:left w:val="none" w:sz="0" w:space="0" w:color="auto"/>
        <w:bottom w:val="none" w:sz="0" w:space="0" w:color="auto"/>
        <w:right w:val="none" w:sz="0" w:space="0" w:color="auto"/>
      </w:divBdr>
    </w:div>
    <w:div w:id="187643681">
      <w:bodyDiv w:val="1"/>
      <w:marLeft w:val="0"/>
      <w:marRight w:val="0"/>
      <w:marTop w:val="0"/>
      <w:marBottom w:val="0"/>
      <w:divBdr>
        <w:top w:val="none" w:sz="0" w:space="0" w:color="auto"/>
        <w:left w:val="none" w:sz="0" w:space="0" w:color="auto"/>
        <w:bottom w:val="none" w:sz="0" w:space="0" w:color="auto"/>
        <w:right w:val="none" w:sz="0" w:space="0" w:color="auto"/>
      </w:divBdr>
    </w:div>
    <w:div w:id="250043306">
      <w:bodyDiv w:val="1"/>
      <w:marLeft w:val="0"/>
      <w:marRight w:val="0"/>
      <w:marTop w:val="0"/>
      <w:marBottom w:val="0"/>
      <w:divBdr>
        <w:top w:val="none" w:sz="0" w:space="0" w:color="auto"/>
        <w:left w:val="none" w:sz="0" w:space="0" w:color="auto"/>
        <w:bottom w:val="none" w:sz="0" w:space="0" w:color="auto"/>
        <w:right w:val="none" w:sz="0" w:space="0" w:color="auto"/>
      </w:divBdr>
    </w:div>
    <w:div w:id="307514261">
      <w:bodyDiv w:val="1"/>
      <w:marLeft w:val="0"/>
      <w:marRight w:val="0"/>
      <w:marTop w:val="0"/>
      <w:marBottom w:val="0"/>
      <w:divBdr>
        <w:top w:val="none" w:sz="0" w:space="0" w:color="auto"/>
        <w:left w:val="none" w:sz="0" w:space="0" w:color="auto"/>
        <w:bottom w:val="none" w:sz="0" w:space="0" w:color="auto"/>
        <w:right w:val="none" w:sz="0" w:space="0" w:color="auto"/>
      </w:divBdr>
    </w:div>
    <w:div w:id="451481552">
      <w:bodyDiv w:val="1"/>
      <w:marLeft w:val="0"/>
      <w:marRight w:val="0"/>
      <w:marTop w:val="0"/>
      <w:marBottom w:val="0"/>
      <w:divBdr>
        <w:top w:val="none" w:sz="0" w:space="0" w:color="auto"/>
        <w:left w:val="none" w:sz="0" w:space="0" w:color="auto"/>
        <w:bottom w:val="none" w:sz="0" w:space="0" w:color="auto"/>
        <w:right w:val="none" w:sz="0" w:space="0" w:color="auto"/>
      </w:divBdr>
    </w:div>
    <w:div w:id="481459426">
      <w:bodyDiv w:val="1"/>
      <w:marLeft w:val="0"/>
      <w:marRight w:val="0"/>
      <w:marTop w:val="0"/>
      <w:marBottom w:val="0"/>
      <w:divBdr>
        <w:top w:val="none" w:sz="0" w:space="0" w:color="auto"/>
        <w:left w:val="none" w:sz="0" w:space="0" w:color="auto"/>
        <w:bottom w:val="none" w:sz="0" w:space="0" w:color="auto"/>
        <w:right w:val="none" w:sz="0" w:space="0" w:color="auto"/>
      </w:divBdr>
    </w:div>
    <w:div w:id="622930290">
      <w:bodyDiv w:val="1"/>
      <w:marLeft w:val="0"/>
      <w:marRight w:val="0"/>
      <w:marTop w:val="0"/>
      <w:marBottom w:val="0"/>
      <w:divBdr>
        <w:top w:val="none" w:sz="0" w:space="0" w:color="auto"/>
        <w:left w:val="none" w:sz="0" w:space="0" w:color="auto"/>
        <w:bottom w:val="none" w:sz="0" w:space="0" w:color="auto"/>
        <w:right w:val="none" w:sz="0" w:space="0" w:color="auto"/>
      </w:divBdr>
    </w:div>
    <w:div w:id="697194539">
      <w:bodyDiv w:val="1"/>
      <w:marLeft w:val="0"/>
      <w:marRight w:val="0"/>
      <w:marTop w:val="0"/>
      <w:marBottom w:val="0"/>
      <w:divBdr>
        <w:top w:val="none" w:sz="0" w:space="0" w:color="auto"/>
        <w:left w:val="none" w:sz="0" w:space="0" w:color="auto"/>
        <w:bottom w:val="none" w:sz="0" w:space="0" w:color="auto"/>
        <w:right w:val="none" w:sz="0" w:space="0" w:color="auto"/>
      </w:divBdr>
    </w:div>
    <w:div w:id="768934339">
      <w:bodyDiv w:val="1"/>
      <w:marLeft w:val="0"/>
      <w:marRight w:val="0"/>
      <w:marTop w:val="0"/>
      <w:marBottom w:val="0"/>
      <w:divBdr>
        <w:top w:val="none" w:sz="0" w:space="0" w:color="auto"/>
        <w:left w:val="none" w:sz="0" w:space="0" w:color="auto"/>
        <w:bottom w:val="none" w:sz="0" w:space="0" w:color="auto"/>
        <w:right w:val="none" w:sz="0" w:space="0" w:color="auto"/>
      </w:divBdr>
    </w:div>
    <w:div w:id="961885791">
      <w:bodyDiv w:val="1"/>
      <w:marLeft w:val="0"/>
      <w:marRight w:val="0"/>
      <w:marTop w:val="0"/>
      <w:marBottom w:val="0"/>
      <w:divBdr>
        <w:top w:val="none" w:sz="0" w:space="0" w:color="auto"/>
        <w:left w:val="none" w:sz="0" w:space="0" w:color="auto"/>
        <w:bottom w:val="none" w:sz="0" w:space="0" w:color="auto"/>
        <w:right w:val="none" w:sz="0" w:space="0" w:color="auto"/>
      </w:divBdr>
    </w:div>
    <w:div w:id="980305146">
      <w:bodyDiv w:val="1"/>
      <w:marLeft w:val="0"/>
      <w:marRight w:val="0"/>
      <w:marTop w:val="0"/>
      <w:marBottom w:val="0"/>
      <w:divBdr>
        <w:top w:val="none" w:sz="0" w:space="0" w:color="auto"/>
        <w:left w:val="none" w:sz="0" w:space="0" w:color="auto"/>
        <w:bottom w:val="none" w:sz="0" w:space="0" w:color="auto"/>
        <w:right w:val="none" w:sz="0" w:space="0" w:color="auto"/>
      </w:divBdr>
    </w:div>
    <w:div w:id="1212884575">
      <w:bodyDiv w:val="1"/>
      <w:marLeft w:val="0"/>
      <w:marRight w:val="0"/>
      <w:marTop w:val="0"/>
      <w:marBottom w:val="0"/>
      <w:divBdr>
        <w:top w:val="none" w:sz="0" w:space="0" w:color="auto"/>
        <w:left w:val="none" w:sz="0" w:space="0" w:color="auto"/>
        <w:bottom w:val="none" w:sz="0" w:space="0" w:color="auto"/>
        <w:right w:val="none" w:sz="0" w:space="0" w:color="auto"/>
      </w:divBdr>
    </w:div>
    <w:div w:id="1417165130">
      <w:bodyDiv w:val="1"/>
      <w:marLeft w:val="0"/>
      <w:marRight w:val="0"/>
      <w:marTop w:val="0"/>
      <w:marBottom w:val="0"/>
      <w:divBdr>
        <w:top w:val="none" w:sz="0" w:space="0" w:color="auto"/>
        <w:left w:val="none" w:sz="0" w:space="0" w:color="auto"/>
        <w:bottom w:val="none" w:sz="0" w:space="0" w:color="auto"/>
        <w:right w:val="none" w:sz="0" w:space="0" w:color="auto"/>
      </w:divBdr>
    </w:div>
    <w:div w:id="1436486066">
      <w:bodyDiv w:val="1"/>
      <w:marLeft w:val="0"/>
      <w:marRight w:val="0"/>
      <w:marTop w:val="0"/>
      <w:marBottom w:val="0"/>
      <w:divBdr>
        <w:top w:val="none" w:sz="0" w:space="0" w:color="auto"/>
        <w:left w:val="none" w:sz="0" w:space="0" w:color="auto"/>
        <w:bottom w:val="none" w:sz="0" w:space="0" w:color="auto"/>
        <w:right w:val="none" w:sz="0" w:space="0" w:color="auto"/>
      </w:divBdr>
    </w:div>
    <w:div w:id="1473982775">
      <w:bodyDiv w:val="1"/>
      <w:marLeft w:val="0"/>
      <w:marRight w:val="0"/>
      <w:marTop w:val="0"/>
      <w:marBottom w:val="0"/>
      <w:divBdr>
        <w:top w:val="none" w:sz="0" w:space="0" w:color="auto"/>
        <w:left w:val="none" w:sz="0" w:space="0" w:color="auto"/>
        <w:bottom w:val="none" w:sz="0" w:space="0" w:color="auto"/>
        <w:right w:val="none" w:sz="0" w:space="0" w:color="auto"/>
      </w:divBdr>
    </w:div>
    <w:div w:id="1517814702">
      <w:bodyDiv w:val="1"/>
      <w:marLeft w:val="0"/>
      <w:marRight w:val="0"/>
      <w:marTop w:val="0"/>
      <w:marBottom w:val="0"/>
      <w:divBdr>
        <w:top w:val="none" w:sz="0" w:space="0" w:color="auto"/>
        <w:left w:val="none" w:sz="0" w:space="0" w:color="auto"/>
        <w:bottom w:val="none" w:sz="0" w:space="0" w:color="auto"/>
        <w:right w:val="none" w:sz="0" w:space="0" w:color="auto"/>
      </w:divBdr>
    </w:div>
    <w:div w:id="1750692510">
      <w:bodyDiv w:val="1"/>
      <w:marLeft w:val="0"/>
      <w:marRight w:val="0"/>
      <w:marTop w:val="0"/>
      <w:marBottom w:val="0"/>
      <w:divBdr>
        <w:top w:val="none" w:sz="0" w:space="0" w:color="auto"/>
        <w:left w:val="none" w:sz="0" w:space="0" w:color="auto"/>
        <w:bottom w:val="none" w:sz="0" w:space="0" w:color="auto"/>
        <w:right w:val="none" w:sz="0" w:space="0" w:color="auto"/>
      </w:divBdr>
    </w:div>
    <w:div w:id="1822772078">
      <w:bodyDiv w:val="1"/>
      <w:marLeft w:val="0"/>
      <w:marRight w:val="0"/>
      <w:marTop w:val="0"/>
      <w:marBottom w:val="0"/>
      <w:divBdr>
        <w:top w:val="none" w:sz="0" w:space="0" w:color="auto"/>
        <w:left w:val="none" w:sz="0" w:space="0" w:color="auto"/>
        <w:bottom w:val="none" w:sz="0" w:space="0" w:color="auto"/>
        <w:right w:val="none" w:sz="0" w:space="0" w:color="auto"/>
      </w:divBdr>
    </w:div>
    <w:div w:id="1824538415">
      <w:bodyDiv w:val="1"/>
      <w:marLeft w:val="0"/>
      <w:marRight w:val="0"/>
      <w:marTop w:val="0"/>
      <w:marBottom w:val="0"/>
      <w:divBdr>
        <w:top w:val="none" w:sz="0" w:space="0" w:color="auto"/>
        <w:left w:val="none" w:sz="0" w:space="0" w:color="auto"/>
        <w:bottom w:val="none" w:sz="0" w:space="0" w:color="auto"/>
        <w:right w:val="none" w:sz="0" w:space="0" w:color="auto"/>
      </w:divBdr>
    </w:div>
    <w:div w:id="1959725099">
      <w:bodyDiv w:val="1"/>
      <w:marLeft w:val="0"/>
      <w:marRight w:val="0"/>
      <w:marTop w:val="0"/>
      <w:marBottom w:val="0"/>
      <w:divBdr>
        <w:top w:val="none" w:sz="0" w:space="0" w:color="auto"/>
        <w:left w:val="none" w:sz="0" w:space="0" w:color="auto"/>
        <w:bottom w:val="none" w:sz="0" w:space="0" w:color="auto"/>
        <w:right w:val="none" w:sz="0" w:space="0" w:color="auto"/>
      </w:divBdr>
    </w:div>
    <w:div w:id="1962879392">
      <w:bodyDiv w:val="1"/>
      <w:marLeft w:val="0"/>
      <w:marRight w:val="0"/>
      <w:marTop w:val="0"/>
      <w:marBottom w:val="0"/>
      <w:divBdr>
        <w:top w:val="none" w:sz="0" w:space="0" w:color="auto"/>
        <w:left w:val="none" w:sz="0" w:space="0" w:color="auto"/>
        <w:bottom w:val="none" w:sz="0" w:space="0" w:color="auto"/>
        <w:right w:val="none" w:sz="0" w:space="0" w:color="auto"/>
      </w:divBdr>
    </w:div>
    <w:div w:id="2047024094">
      <w:bodyDiv w:val="1"/>
      <w:marLeft w:val="0"/>
      <w:marRight w:val="0"/>
      <w:marTop w:val="0"/>
      <w:marBottom w:val="0"/>
      <w:divBdr>
        <w:top w:val="none" w:sz="0" w:space="0" w:color="auto"/>
        <w:left w:val="none" w:sz="0" w:space="0" w:color="auto"/>
        <w:bottom w:val="none" w:sz="0" w:space="0" w:color="auto"/>
        <w:right w:val="none" w:sz="0" w:space="0" w:color="auto"/>
      </w:divBdr>
    </w:div>
    <w:div w:id="207658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s@masterisehom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294FC4E01764AB89FE6F430109637" ma:contentTypeVersion="14" ma:contentTypeDescription="Create a new document." ma:contentTypeScope="" ma:versionID="f0a3bc4f74d2959aaa727efb858fa52a">
  <xsd:schema xmlns:xsd="http://www.w3.org/2001/XMLSchema" xmlns:xs="http://www.w3.org/2001/XMLSchema" xmlns:p="http://schemas.microsoft.com/office/2006/metadata/properties" xmlns:ns3="8356201b-06a0-42a6-b85b-369ad4ec4c30" xmlns:ns4="033bbe6e-6b8b-4509-822b-0115a859ae61" targetNamespace="http://schemas.microsoft.com/office/2006/metadata/properties" ma:root="true" ma:fieldsID="fca717c7e310cbc4d3b0074e9e06f275" ns3:_="" ns4:_="">
    <xsd:import namespace="8356201b-06a0-42a6-b85b-369ad4ec4c30"/>
    <xsd:import namespace="033bbe6e-6b8b-4509-822b-0115a859ae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201b-06a0-42a6-b85b-369ad4ec4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bbe6e-6b8b-4509-822b-0115a859a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9E66-91EE-4E97-BAD3-B93EB2B4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201b-06a0-42a6-b85b-369ad4ec4c30"/>
    <ds:schemaRef ds:uri="033bbe6e-6b8b-4509-822b-0115a859a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34F8A-08F3-4C0F-BE98-8F226E4D68F9}">
  <ds:schemaRefs>
    <ds:schemaRef ds:uri="http://schemas.microsoft.com/sharepoint/v3/contenttype/forms"/>
  </ds:schemaRefs>
</ds:datastoreItem>
</file>

<file path=customXml/itemProps3.xml><?xml version="1.0" encoding="utf-8"?>
<ds:datastoreItem xmlns:ds="http://schemas.openxmlformats.org/officeDocument/2006/customXml" ds:itemID="{DC818D9A-4447-46DC-B889-AC72F50B0643}">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033bbe6e-6b8b-4509-822b-0115a859ae61"/>
    <ds:schemaRef ds:uri="http://www.w3.org/XML/1998/namespace"/>
    <ds:schemaRef ds:uri="http://schemas.microsoft.com/office/2006/documentManagement/types"/>
    <ds:schemaRef ds:uri="8356201b-06a0-42a6-b85b-369ad4ec4c30"/>
    <ds:schemaRef ds:uri="http://purl.org/dc/dcmitype/"/>
    <ds:schemaRef ds:uri="http://purl.org/dc/terms/"/>
  </ds:schemaRefs>
</ds:datastoreItem>
</file>

<file path=customXml/itemProps4.xml><?xml version="1.0" encoding="utf-8"?>
<ds:datastoreItem xmlns:ds="http://schemas.openxmlformats.org/officeDocument/2006/customXml" ds:itemID="{9D2A9374-849C-46ED-8849-CC28FE98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22322</Words>
  <Characters>76540</Characters>
  <Application>Microsoft Office Word</Application>
  <DocSecurity>0</DocSecurity>
  <Lines>637</Lines>
  <Paragraphs>197</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98665</CharactersWithSpaces>
  <SharedDoc>false</SharedDoc>
  <HLinks>
    <vt:vector size="6" baseType="variant">
      <vt:variant>
        <vt:i4>4391029</vt:i4>
      </vt:variant>
      <vt:variant>
        <vt:i4>0</vt:i4>
      </vt:variant>
      <vt:variant>
        <vt:i4>0</vt:i4>
      </vt:variant>
      <vt:variant>
        <vt:i4>5</vt:i4>
      </vt:variant>
      <vt:variant>
        <vt:lpwstr>mailto:services@masterisehomes.com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KHANH Phương. Trần</cp:lastModifiedBy>
  <cp:revision>2</cp:revision>
  <cp:lastPrinted>2022-12-16T10:05:00Z</cp:lastPrinted>
  <dcterms:created xsi:type="dcterms:W3CDTF">2023-06-06T04:09:00Z</dcterms:created>
  <dcterms:modified xsi:type="dcterms:W3CDTF">2023-06-06T04:09:00Z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0x0101001C5294FC4E01764AB89FE6F430109637</vt:lpwstr>
  </property>
</Properties>
</file>